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05BDF" w14:textId="77777777" w:rsidR="005C1682" w:rsidRPr="00B81826" w:rsidRDefault="005C1682" w:rsidP="0010779C">
      <w:pPr>
        <w:pStyle w:val="Title"/>
        <w:tabs>
          <w:tab w:val="left" w:pos="1170"/>
        </w:tabs>
      </w:pPr>
      <w:r w:rsidRPr="00B81826">
        <w:t>Department of Health and Human Services</w:t>
      </w:r>
    </w:p>
    <w:p w14:paraId="5451459D" w14:textId="77777777" w:rsidR="005C1682" w:rsidRPr="00B81826" w:rsidRDefault="005C1682" w:rsidP="00E068D8">
      <w:pPr>
        <w:pStyle w:val="Title"/>
      </w:pPr>
      <w:r w:rsidRPr="00B81826">
        <w:t>Substance Abuse and Mental Health Services Administration</w:t>
      </w:r>
    </w:p>
    <w:p w14:paraId="16451FDB" w14:textId="74457820" w:rsidR="002D5715" w:rsidRPr="00B81826" w:rsidRDefault="000D2BAA" w:rsidP="002D5715">
      <w:pPr>
        <w:pStyle w:val="Subtitle"/>
      </w:pPr>
      <w:r w:rsidRPr="009B6FA5">
        <w:rPr>
          <w:sz w:val="30"/>
          <w:szCs w:val="30"/>
        </w:rPr>
        <w:t xml:space="preserve">FY </w:t>
      </w:r>
      <w:r w:rsidR="000E3636" w:rsidRPr="009B6FA5">
        <w:rPr>
          <w:sz w:val="30"/>
          <w:szCs w:val="30"/>
        </w:rPr>
        <w:t>20</w:t>
      </w:r>
      <w:r w:rsidR="003C17C3" w:rsidRPr="009B6FA5">
        <w:rPr>
          <w:sz w:val="30"/>
          <w:szCs w:val="30"/>
        </w:rPr>
        <w:t>20</w:t>
      </w:r>
      <w:r w:rsidR="000E3636" w:rsidRPr="009B6FA5">
        <w:rPr>
          <w:sz w:val="30"/>
          <w:szCs w:val="30"/>
        </w:rPr>
        <w:t xml:space="preserve"> </w:t>
      </w:r>
      <w:r w:rsidR="002D5715" w:rsidRPr="009B6FA5">
        <w:rPr>
          <w:sz w:val="30"/>
          <w:szCs w:val="30"/>
        </w:rPr>
        <w:t>National Child Traumatic Stress Initiative</w:t>
      </w:r>
      <w:r w:rsidR="009B6FA5" w:rsidRPr="009B6FA5">
        <w:rPr>
          <w:sz w:val="30"/>
          <w:szCs w:val="30"/>
        </w:rPr>
        <w:t xml:space="preserve"> – Category</w:t>
      </w:r>
      <w:r w:rsidR="009B6FA5">
        <w:t xml:space="preserve"> II</w:t>
      </w:r>
      <w:r w:rsidR="0055755A">
        <w:t>I</w:t>
      </w:r>
    </w:p>
    <w:p w14:paraId="708CEBBA" w14:textId="2A2EDC8B" w:rsidR="002D5715" w:rsidRPr="00EB5A52" w:rsidRDefault="0055755A" w:rsidP="002D5715">
      <w:pPr>
        <w:pStyle w:val="Subtitle"/>
      </w:pPr>
      <w:r>
        <w:t>Community Treatment and Service (CTS)</w:t>
      </w:r>
      <w:r w:rsidR="009B6FA5">
        <w:t xml:space="preserve"> Centers</w:t>
      </w:r>
    </w:p>
    <w:p w14:paraId="0DFABDD1" w14:textId="1AAA362C" w:rsidR="00EB14B3" w:rsidRPr="00A77CE8" w:rsidRDefault="00EB14B3" w:rsidP="009E1014">
      <w:pPr>
        <w:pStyle w:val="Title"/>
        <w:rPr>
          <w:szCs w:val="32"/>
        </w:rPr>
      </w:pPr>
      <w:r w:rsidRPr="003C0D2A">
        <w:rPr>
          <w:szCs w:val="32"/>
        </w:rPr>
        <w:t>(Short Title:</w:t>
      </w:r>
      <w:r w:rsidR="002D5715">
        <w:rPr>
          <w:szCs w:val="32"/>
        </w:rPr>
        <w:t xml:space="preserve"> NCTSI I</w:t>
      </w:r>
      <w:r w:rsidR="009B6FA5">
        <w:rPr>
          <w:szCs w:val="32"/>
        </w:rPr>
        <w:t>I</w:t>
      </w:r>
      <w:r w:rsidR="0055755A">
        <w:rPr>
          <w:szCs w:val="32"/>
        </w:rPr>
        <w:t>I)</w:t>
      </w:r>
    </w:p>
    <w:p w14:paraId="6750A855" w14:textId="37FA0BB3" w:rsidR="005C1682" w:rsidRPr="00B81826" w:rsidRDefault="005C1682" w:rsidP="00335393">
      <w:pPr>
        <w:pStyle w:val="StyleBoldCentered"/>
      </w:pPr>
      <w:r w:rsidRPr="00B81826">
        <w:t>(</w:t>
      </w:r>
      <w:r w:rsidR="0092765D">
        <w:t xml:space="preserve">Initial </w:t>
      </w:r>
      <w:r w:rsidRPr="00B81826">
        <w:t>Announcement)</w:t>
      </w:r>
    </w:p>
    <w:p w14:paraId="1C56A191" w14:textId="77777777" w:rsidR="00335393" w:rsidRPr="00B81826" w:rsidRDefault="00335393" w:rsidP="00335393">
      <w:pPr>
        <w:pStyle w:val="StyleBoldCentered"/>
      </w:pPr>
    </w:p>
    <w:p w14:paraId="77181F5B" w14:textId="126288E4" w:rsidR="00302E05" w:rsidRDefault="00A61B6D" w:rsidP="000E3636">
      <w:pPr>
        <w:pStyle w:val="Subtitle"/>
        <w:tabs>
          <w:tab w:val="left" w:pos="1008"/>
        </w:tabs>
        <w:rPr>
          <w:highlight w:val="yellow"/>
        </w:rPr>
      </w:pPr>
      <w:r>
        <w:t>Funding Opportunity</w:t>
      </w:r>
      <w:r w:rsidR="007C52F5">
        <w:t xml:space="preserve"> Announcement</w:t>
      </w:r>
      <w:r>
        <w:t xml:space="preserve"> (</w:t>
      </w:r>
      <w:r w:rsidR="007C52F5">
        <w:t>FOA</w:t>
      </w:r>
      <w:r w:rsidR="00426E7A" w:rsidRPr="001A7EB4">
        <w:t xml:space="preserve">) No. </w:t>
      </w:r>
      <w:r w:rsidR="004A68BF" w:rsidRPr="000456C5">
        <w:t>SM-</w:t>
      </w:r>
      <w:r w:rsidR="003C17C3">
        <w:t>20</w:t>
      </w:r>
      <w:r w:rsidR="000E3636" w:rsidRPr="000456C5">
        <w:t>-00</w:t>
      </w:r>
      <w:r w:rsidR="00952A1B">
        <w:t>5</w:t>
      </w:r>
      <w:r w:rsidR="00302E05" w:rsidRPr="000456C5">
        <w:br/>
      </w:r>
    </w:p>
    <w:p w14:paraId="6AC0BB2F" w14:textId="77777777" w:rsidR="00CB786D" w:rsidRPr="000456C5" w:rsidRDefault="00CB786D" w:rsidP="000456C5">
      <w:pPr>
        <w:pStyle w:val="Subtitle"/>
        <w:tabs>
          <w:tab w:val="left" w:pos="1008"/>
        </w:tabs>
        <w:rPr>
          <w:b w:val="0"/>
          <w:bCs w:val="0"/>
          <w:sz w:val="28"/>
        </w:rPr>
      </w:pPr>
      <w:r w:rsidRPr="000456C5">
        <w:rPr>
          <w:sz w:val="28"/>
        </w:rPr>
        <w:t xml:space="preserve">Catalogue of Federal Domestic Assistance (CFDA) No.: </w:t>
      </w:r>
      <w:r w:rsidR="004A68BF" w:rsidRPr="000456C5">
        <w:rPr>
          <w:sz w:val="28"/>
        </w:rPr>
        <w:t>93.243</w:t>
      </w:r>
    </w:p>
    <w:p w14:paraId="7ED9FCE5" w14:textId="77777777" w:rsidR="00221648" w:rsidRDefault="00221648" w:rsidP="00221648">
      <w:pPr>
        <w:jc w:val="center"/>
        <w:rPr>
          <w:b/>
          <w:bCs/>
        </w:rPr>
      </w:pPr>
      <w:r>
        <w:rPr>
          <w:b/>
          <w:bCs/>
        </w:rPr>
        <w:tab/>
      </w:r>
    </w:p>
    <w:p w14:paraId="0BC7E2F1" w14:textId="2080FA35" w:rsidR="005C1682" w:rsidRPr="00B81826" w:rsidRDefault="00221648" w:rsidP="00335393">
      <w:pPr>
        <w:pStyle w:val="TOCTitle"/>
      </w:pPr>
      <w:r>
        <w:t>K</w:t>
      </w:r>
      <w:r w:rsidR="005C1682" w:rsidRPr="00B81826">
        <w:t>ey Date</w:t>
      </w:r>
      <w:r w:rsidR="00F414D2">
        <w:t>s</w:t>
      </w:r>
      <w:r w:rsidR="005C1682" w:rsidRPr="00B81826">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4EA00F78" w14:textId="77777777" w:rsidTr="001A74DD">
        <w:trPr>
          <w:cantSplit/>
          <w:tblHeader/>
        </w:trPr>
        <w:tc>
          <w:tcPr>
            <w:tcW w:w="3240" w:type="dxa"/>
          </w:tcPr>
          <w:p w14:paraId="0E59F3DF" w14:textId="77777777" w:rsidR="005C1682" w:rsidRPr="00B81826" w:rsidRDefault="005C1682" w:rsidP="005C1682">
            <w:pPr>
              <w:rPr>
                <w:b/>
              </w:rPr>
            </w:pPr>
            <w:r w:rsidRPr="00B81826">
              <w:rPr>
                <w:b/>
              </w:rPr>
              <w:t>Application Deadline</w:t>
            </w:r>
          </w:p>
        </w:tc>
        <w:tc>
          <w:tcPr>
            <w:tcW w:w="6750" w:type="dxa"/>
          </w:tcPr>
          <w:p w14:paraId="2BED6DF5" w14:textId="5E2CE652" w:rsidR="005C1682" w:rsidRPr="00B81826" w:rsidRDefault="00DE1BE9" w:rsidP="00587438">
            <w:pPr>
              <w:rPr>
                <w:b/>
              </w:rPr>
            </w:pPr>
            <w:r>
              <w:rPr>
                <w:b/>
              </w:rPr>
              <w:t xml:space="preserve">Applications are due by </w:t>
            </w:r>
            <w:r w:rsidR="00BC6C2B">
              <w:rPr>
                <w:b/>
              </w:rPr>
              <w:t>December 2</w:t>
            </w:r>
            <w:r w:rsidR="00587438">
              <w:rPr>
                <w:b/>
              </w:rPr>
              <w:t>3</w:t>
            </w:r>
            <w:r w:rsidR="00BC6C2B">
              <w:rPr>
                <w:b/>
              </w:rPr>
              <w:t>, 2019.</w:t>
            </w:r>
          </w:p>
        </w:tc>
      </w:tr>
      <w:tr w:rsidR="002D5715" w:rsidRPr="00B81826" w14:paraId="713C15A2" w14:textId="77777777" w:rsidTr="001A74DD">
        <w:trPr>
          <w:cantSplit/>
          <w:tblHeader/>
        </w:trPr>
        <w:tc>
          <w:tcPr>
            <w:tcW w:w="3240" w:type="dxa"/>
          </w:tcPr>
          <w:p w14:paraId="3CD3F5C8" w14:textId="77777777" w:rsidR="002D5715" w:rsidRPr="00B81826" w:rsidRDefault="002D5715" w:rsidP="002D5715">
            <w:pPr>
              <w:rPr>
                <w:b/>
              </w:rPr>
            </w:pPr>
            <w:r w:rsidRPr="00B81826">
              <w:rPr>
                <w:b/>
              </w:rPr>
              <w:t>Intergovernmental Review</w:t>
            </w:r>
          </w:p>
          <w:p w14:paraId="6050D875" w14:textId="2A88E04F" w:rsidR="002D5715" w:rsidRPr="00B81826" w:rsidRDefault="002D5715" w:rsidP="002D5715">
            <w:pPr>
              <w:rPr>
                <w:b/>
              </w:rPr>
            </w:pPr>
            <w:r w:rsidRPr="00B81826">
              <w:rPr>
                <w:b/>
              </w:rPr>
              <w:t>(E.O. 12372)</w:t>
            </w:r>
          </w:p>
        </w:tc>
        <w:tc>
          <w:tcPr>
            <w:tcW w:w="6750" w:type="dxa"/>
          </w:tcPr>
          <w:p w14:paraId="188CEBBB" w14:textId="60120AB1" w:rsidR="002D5715" w:rsidRDefault="002D5715" w:rsidP="002D5715">
            <w:pPr>
              <w:rPr>
                <w:b/>
              </w:rPr>
            </w:pPr>
            <w:r w:rsidRPr="00B81826">
              <w:rPr>
                <w:b/>
              </w:rPr>
              <w:t>Applicants must c</w:t>
            </w:r>
            <w:r>
              <w:rPr>
                <w:b/>
              </w:rPr>
              <w:t>omply with E.O. 12372 if their s</w:t>
            </w:r>
            <w:r w:rsidRPr="00B81826">
              <w:rPr>
                <w:b/>
              </w:rPr>
              <w:t>tate(s) participates.  Review process recommendations from the State Single Point of Contact (SPOC) are due no later than 60 days after application deadline.</w:t>
            </w:r>
          </w:p>
        </w:tc>
      </w:tr>
      <w:tr w:rsidR="002D5715" w:rsidRPr="00B81826" w14:paraId="069D87CC" w14:textId="77777777" w:rsidTr="001A74DD">
        <w:trPr>
          <w:cantSplit/>
          <w:tblHeader/>
        </w:trPr>
        <w:tc>
          <w:tcPr>
            <w:tcW w:w="3240" w:type="dxa"/>
          </w:tcPr>
          <w:p w14:paraId="0D48F6D9" w14:textId="39283788" w:rsidR="002D5715" w:rsidRPr="00B81826" w:rsidRDefault="002D5715" w:rsidP="002D5715">
            <w:pPr>
              <w:rPr>
                <w:b/>
              </w:rPr>
            </w:pPr>
            <w:r w:rsidRPr="00B81826">
              <w:rPr>
                <w:b/>
              </w:rPr>
              <w:t>Public Health System Impact Statement (PHSIS)/Single State Agency Coordination</w:t>
            </w:r>
          </w:p>
        </w:tc>
        <w:tc>
          <w:tcPr>
            <w:tcW w:w="6750" w:type="dxa"/>
          </w:tcPr>
          <w:p w14:paraId="4332957C" w14:textId="56E730D9" w:rsidR="002D5715" w:rsidRPr="00B81826" w:rsidRDefault="002D5715" w:rsidP="002D5715">
            <w:pPr>
              <w:rPr>
                <w:b/>
              </w:rPr>
            </w:pPr>
            <w:r w:rsidRPr="00B81826">
              <w:rPr>
                <w:b/>
              </w:rPr>
              <w:t>Applicants must</w:t>
            </w:r>
            <w:r>
              <w:rPr>
                <w:b/>
              </w:rPr>
              <w:t xml:space="preserve"> send the PHSIS to appropriate s</w:t>
            </w:r>
            <w:r w:rsidRPr="00B81826">
              <w:rPr>
                <w:b/>
              </w:rPr>
              <w:t>tate and local health agencies by application deadline.  Comments from Single State Agency are due no later than 60 days after application deadline.</w:t>
            </w:r>
          </w:p>
        </w:tc>
      </w:tr>
    </w:tbl>
    <w:p w14:paraId="6D7E42A9" w14:textId="77777777" w:rsidR="00CD684A" w:rsidRDefault="00CD684A" w:rsidP="00335393">
      <w:pPr>
        <w:pStyle w:val="TOCTitle"/>
      </w:pPr>
    </w:p>
    <w:p w14:paraId="6A4C1CA3" w14:textId="77777777" w:rsidR="003C0D2A" w:rsidRPr="00741509" w:rsidRDefault="00CD684A" w:rsidP="003C0D2A">
      <w:pPr>
        <w:pStyle w:val="TOC1"/>
        <w:rPr>
          <w:b/>
        </w:rPr>
      </w:pPr>
      <w:r>
        <w:br w:type="page"/>
      </w:r>
      <w:r w:rsidR="004C2A56" w:rsidRPr="00741509">
        <w:rPr>
          <w:b/>
        </w:rPr>
        <w:lastRenderedPageBreak/>
        <w:t>Table of Contents</w:t>
      </w:r>
    </w:p>
    <w:p w14:paraId="128A5450" w14:textId="7A9E1CBE" w:rsidR="00C70A01" w:rsidRDefault="004C2A56">
      <w:pPr>
        <w:pStyle w:val="TOC1"/>
        <w:rPr>
          <w:rFonts w:asciiTheme="minorHAnsi" w:eastAsiaTheme="minorEastAsia" w:hAnsiTheme="minorHAnsi" w:cstheme="minorBidi"/>
          <w:bCs w:val="0"/>
          <w:kern w:val="0"/>
          <w:sz w:val="22"/>
          <w:szCs w:val="22"/>
        </w:rPr>
      </w:pPr>
      <w:r>
        <w:fldChar w:fldCharType="begin"/>
      </w:r>
      <w:r>
        <w:instrText xml:space="preserve"> TOC \o "1-2" \h \z \u </w:instrText>
      </w:r>
      <w:r>
        <w:fldChar w:fldCharType="separate"/>
      </w:r>
      <w:hyperlink w:anchor="_Toc22220733" w:history="1">
        <w:r w:rsidR="00C70A01" w:rsidRPr="00842DC7">
          <w:rPr>
            <w:rStyle w:val="Hyperlink"/>
          </w:rPr>
          <w:t>EXECUTIVE SUMMARY</w:t>
        </w:r>
        <w:r w:rsidR="00C70A01">
          <w:rPr>
            <w:webHidden/>
          </w:rPr>
          <w:tab/>
        </w:r>
        <w:r w:rsidR="00C70A01">
          <w:rPr>
            <w:webHidden/>
          </w:rPr>
          <w:fldChar w:fldCharType="begin"/>
        </w:r>
        <w:r w:rsidR="00C70A01">
          <w:rPr>
            <w:webHidden/>
          </w:rPr>
          <w:instrText xml:space="preserve"> PAGEREF _Toc22220733 \h </w:instrText>
        </w:r>
        <w:r w:rsidR="00C70A01">
          <w:rPr>
            <w:webHidden/>
          </w:rPr>
        </w:r>
        <w:r w:rsidR="00C70A01">
          <w:rPr>
            <w:webHidden/>
          </w:rPr>
          <w:fldChar w:fldCharType="separate"/>
        </w:r>
        <w:r w:rsidR="00FF209B">
          <w:rPr>
            <w:webHidden/>
          </w:rPr>
          <w:t>4</w:t>
        </w:r>
        <w:r w:rsidR="00C70A01">
          <w:rPr>
            <w:webHidden/>
          </w:rPr>
          <w:fldChar w:fldCharType="end"/>
        </w:r>
      </w:hyperlink>
    </w:p>
    <w:p w14:paraId="5FD12DF1" w14:textId="5E122F75" w:rsidR="00C70A01" w:rsidRDefault="006E0C46">
      <w:pPr>
        <w:pStyle w:val="TOC1"/>
        <w:rPr>
          <w:rFonts w:asciiTheme="minorHAnsi" w:eastAsiaTheme="minorEastAsia" w:hAnsiTheme="minorHAnsi" w:cstheme="minorBidi"/>
          <w:bCs w:val="0"/>
          <w:kern w:val="0"/>
          <w:sz w:val="22"/>
          <w:szCs w:val="22"/>
        </w:rPr>
      </w:pPr>
      <w:hyperlink w:anchor="_Toc22220734" w:history="1">
        <w:r w:rsidR="00C70A01" w:rsidRPr="00842DC7">
          <w:rPr>
            <w:rStyle w:val="Hyperlink"/>
          </w:rPr>
          <w:t>I.</w:t>
        </w:r>
        <w:r w:rsidR="00C70A01">
          <w:rPr>
            <w:rFonts w:asciiTheme="minorHAnsi" w:eastAsiaTheme="minorEastAsia" w:hAnsiTheme="minorHAnsi" w:cstheme="minorBidi"/>
            <w:bCs w:val="0"/>
            <w:kern w:val="0"/>
            <w:sz w:val="22"/>
            <w:szCs w:val="22"/>
          </w:rPr>
          <w:tab/>
        </w:r>
        <w:r w:rsidR="00C70A01" w:rsidRPr="00842DC7">
          <w:rPr>
            <w:rStyle w:val="Hyperlink"/>
          </w:rPr>
          <w:t>PROJECT DESCRIPTION</w:t>
        </w:r>
        <w:r w:rsidR="00C70A01">
          <w:rPr>
            <w:webHidden/>
          </w:rPr>
          <w:tab/>
        </w:r>
        <w:r w:rsidR="00C70A01">
          <w:rPr>
            <w:webHidden/>
          </w:rPr>
          <w:fldChar w:fldCharType="begin"/>
        </w:r>
        <w:r w:rsidR="00C70A01">
          <w:rPr>
            <w:webHidden/>
          </w:rPr>
          <w:instrText xml:space="preserve"> PAGEREF _Toc22220734 \h </w:instrText>
        </w:r>
        <w:r w:rsidR="00C70A01">
          <w:rPr>
            <w:webHidden/>
          </w:rPr>
        </w:r>
        <w:r w:rsidR="00C70A01">
          <w:rPr>
            <w:webHidden/>
          </w:rPr>
          <w:fldChar w:fldCharType="separate"/>
        </w:r>
        <w:r w:rsidR="00FF209B">
          <w:rPr>
            <w:webHidden/>
          </w:rPr>
          <w:t>5</w:t>
        </w:r>
        <w:r w:rsidR="00C70A01">
          <w:rPr>
            <w:webHidden/>
          </w:rPr>
          <w:fldChar w:fldCharType="end"/>
        </w:r>
      </w:hyperlink>
    </w:p>
    <w:p w14:paraId="76DC6F2F" w14:textId="55135B53" w:rsidR="00C70A01" w:rsidRDefault="006E0C46">
      <w:pPr>
        <w:pStyle w:val="TOC2"/>
        <w:rPr>
          <w:rFonts w:asciiTheme="minorHAnsi" w:eastAsiaTheme="minorEastAsia" w:hAnsiTheme="minorHAnsi" w:cstheme="minorBidi"/>
          <w:bCs w:val="0"/>
          <w:iCs w:val="0"/>
          <w:sz w:val="22"/>
          <w:szCs w:val="22"/>
        </w:rPr>
      </w:pPr>
      <w:hyperlink w:anchor="_Toc22220735" w:history="1">
        <w:r w:rsidR="00C70A01" w:rsidRPr="00842DC7">
          <w:rPr>
            <w:rStyle w:val="Hyperlink"/>
          </w:rPr>
          <w:t>1.</w:t>
        </w:r>
        <w:r w:rsidR="00C70A01">
          <w:rPr>
            <w:rFonts w:asciiTheme="minorHAnsi" w:eastAsiaTheme="minorEastAsia" w:hAnsiTheme="minorHAnsi" w:cstheme="minorBidi"/>
            <w:bCs w:val="0"/>
            <w:iCs w:val="0"/>
            <w:sz w:val="22"/>
            <w:szCs w:val="22"/>
          </w:rPr>
          <w:tab/>
        </w:r>
        <w:r w:rsidR="00C70A01" w:rsidRPr="00842DC7">
          <w:rPr>
            <w:rStyle w:val="Hyperlink"/>
          </w:rPr>
          <w:t>PURPOSE</w:t>
        </w:r>
        <w:r w:rsidR="00C70A01">
          <w:rPr>
            <w:webHidden/>
          </w:rPr>
          <w:tab/>
        </w:r>
        <w:r w:rsidR="00C70A01">
          <w:rPr>
            <w:webHidden/>
          </w:rPr>
          <w:fldChar w:fldCharType="begin"/>
        </w:r>
        <w:r w:rsidR="00C70A01">
          <w:rPr>
            <w:webHidden/>
          </w:rPr>
          <w:instrText xml:space="preserve"> PAGEREF _Toc22220735 \h </w:instrText>
        </w:r>
        <w:r w:rsidR="00C70A01">
          <w:rPr>
            <w:webHidden/>
          </w:rPr>
        </w:r>
        <w:r w:rsidR="00C70A01">
          <w:rPr>
            <w:webHidden/>
          </w:rPr>
          <w:fldChar w:fldCharType="separate"/>
        </w:r>
        <w:r w:rsidR="00FF209B">
          <w:rPr>
            <w:webHidden/>
          </w:rPr>
          <w:t>5</w:t>
        </w:r>
        <w:r w:rsidR="00C70A01">
          <w:rPr>
            <w:webHidden/>
          </w:rPr>
          <w:fldChar w:fldCharType="end"/>
        </w:r>
      </w:hyperlink>
    </w:p>
    <w:p w14:paraId="01A248DA" w14:textId="318843B4" w:rsidR="00C70A01" w:rsidRDefault="006E0C46">
      <w:pPr>
        <w:pStyle w:val="TOC1"/>
        <w:rPr>
          <w:rFonts w:asciiTheme="minorHAnsi" w:eastAsiaTheme="minorEastAsia" w:hAnsiTheme="minorHAnsi" w:cstheme="minorBidi"/>
          <w:bCs w:val="0"/>
          <w:kern w:val="0"/>
          <w:sz w:val="22"/>
          <w:szCs w:val="22"/>
        </w:rPr>
      </w:pPr>
      <w:hyperlink w:anchor="_Toc22220736" w:history="1">
        <w:r w:rsidR="00C70A01" w:rsidRPr="00842DC7">
          <w:rPr>
            <w:rStyle w:val="Hyperlink"/>
          </w:rPr>
          <w:t>II.</w:t>
        </w:r>
        <w:r w:rsidR="00C70A01">
          <w:rPr>
            <w:rFonts w:asciiTheme="minorHAnsi" w:eastAsiaTheme="minorEastAsia" w:hAnsiTheme="minorHAnsi" w:cstheme="minorBidi"/>
            <w:bCs w:val="0"/>
            <w:kern w:val="0"/>
            <w:sz w:val="22"/>
            <w:szCs w:val="22"/>
          </w:rPr>
          <w:tab/>
        </w:r>
        <w:r w:rsidR="00C70A01" w:rsidRPr="00842DC7">
          <w:rPr>
            <w:rStyle w:val="Hyperlink"/>
          </w:rPr>
          <w:t>FEDERAL AWARD INFORMATION</w:t>
        </w:r>
        <w:r w:rsidR="00C70A01">
          <w:rPr>
            <w:webHidden/>
          </w:rPr>
          <w:tab/>
        </w:r>
        <w:r w:rsidR="00C70A01">
          <w:rPr>
            <w:webHidden/>
          </w:rPr>
          <w:fldChar w:fldCharType="begin"/>
        </w:r>
        <w:r w:rsidR="00C70A01">
          <w:rPr>
            <w:webHidden/>
          </w:rPr>
          <w:instrText xml:space="preserve"> PAGEREF _Toc22220736 \h </w:instrText>
        </w:r>
        <w:r w:rsidR="00C70A01">
          <w:rPr>
            <w:webHidden/>
          </w:rPr>
        </w:r>
        <w:r w:rsidR="00C70A01">
          <w:rPr>
            <w:webHidden/>
          </w:rPr>
          <w:fldChar w:fldCharType="separate"/>
        </w:r>
        <w:r w:rsidR="00FF209B">
          <w:rPr>
            <w:webHidden/>
          </w:rPr>
          <w:t>9</w:t>
        </w:r>
        <w:r w:rsidR="00C70A01">
          <w:rPr>
            <w:webHidden/>
          </w:rPr>
          <w:fldChar w:fldCharType="end"/>
        </w:r>
      </w:hyperlink>
    </w:p>
    <w:p w14:paraId="49D18087" w14:textId="59844B70" w:rsidR="00C70A01" w:rsidRDefault="006E0C46">
      <w:pPr>
        <w:pStyle w:val="TOC1"/>
        <w:rPr>
          <w:rFonts w:asciiTheme="minorHAnsi" w:eastAsiaTheme="minorEastAsia" w:hAnsiTheme="minorHAnsi" w:cstheme="minorBidi"/>
          <w:bCs w:val="0"/>
          <w:kern w:val="0"/>
          <w:sz w:val="22"/>
          <w:szCs w:val="22"/>
        </w:rPr>
      </w:pPr>
      <w:hyperlink w:anchor="_Toc22220737" w:history="1">
        <w:r w:rsidR="00C70A01" w:rsidRPr="00842DC7">
          <w:rPr>
            <w:rStyle w:val="Hyperlink"/>
          </w:rPr>
          <w:t>III.</w:t>
        </w:r>
        <w:r w:rsidR="00C70A01">
          <w:rPr>
            <w:rFonts w:asciiTheme="minorHAnsi" w:eastAsiaTheme="minorEastAsia" w:hAnsiTheme="minorHAnsi" w:cstheme="minorBidi"/>
            <w:bCs w:val="0"/>
            <w:kern w:val="0"/>
            <w:sz w:val="22"/>
            <w:szCs w:val="22"/>
          </w:rPr>
          <w:tab/>
        </w:r>
        <w:r w:rsidR="00C70A01" w:rsidRPr="00842DC7">
          <w:rPr>
            <w:rStyle w:val="Hyperlink"/>
          </w:rPr>
          <w:t>ELIGIBILITY INFORMATION</w:t>
        </w:r>
        <w:r w:rsidR="00C70A01">
          <w:rPr>
            <w:webHidden/>
          </w:rPr>
          <w:tab/>
        </w:r>
        <w:r w:rsidR="00C70A01">
          <w:rPr>
            <w:webHidden/>
          </w:rPr>
          <w:fldChar w:fldCharType="begin"/>
        </w:r>
        <w:r w:rsidR="00C70A01">
          <w:rPr>
            <w:webHidden/>
          </w:rPr>
          <w:instrText xml:space="preserve"> PAGEREF _Toc22220737 \h </w:instrText>
        </w:r>
        <w:r w:rsidR="00C70A01">
          <w:rPr>
            <w:webHidden/>
          </w:rPr>
        </w:r>
        <w:r w:rsidR="00C70A01">
          <w:rPr>
            <w:webHidden/>
          </w:rPr>
          <w:fldChar w:fldCharType="separate"/>
        </w:r>
        <w:r w:rsidR="00FF209B">
          <w:rPr>
            <w:webHidden/>
          </w:rPr>
          <w:t>9</w:t>
        </w:r>
        <w:r w:rsidR="00C70A01">
          <w:rPr>
            <w:webHidden/>
          </w:rPr>
          <w:fldChar w:fldCharType="end"/>
        </w:r>
      </w:hyperlink>
    </w:p>
    <w:p w14:paraId="053C90C4" w14:textId="4348D410" w:rsidR="00C70A01" w:rsidRDefault="006E0C46">
      <w:pPr>
        <w:pStyle w:val="TOC2"/>
        <w:rPr>
          <w:rFonts w:asciiTheme="minorHAnsi" w:eastAsiaTheme="minorEastAsia" w:hAnsiTheme="minorHAnsi" w:cstheme="minorBidi"/>
          <w:bCs w:val="0"/>
          <w:iCs w:val="0"/>
          <w:sz w:val="22"/>
          <w:szCs w:val="22"/>
        </w:rPr>
      </w:pPr>
      <w:hyperlink w:anchor="_Toc22220738" w:history="1">
        <w:r w:rsidR="00C70A01" w:rsidRPr="00842DC7">
          <w:rPr>
            <w:rStyle w:val="Hyperlink"/>
          </w:rPr>
          <w:t>1.</w:t>
        </w:r>
        <w:r w:rsidR="00C70A01">
          <w:rPr>
            <w:rFonts w:asciiTheme="minorHAnsi" w:eastAsiaTheme="minorEastAsia" w:hAnsiTheme="minorHAnsi" w:cstheme="minorBidi"/>
            <w:bCs w:val="0"/>
            <w:iCs w:val="0"/>
            <w:sz w:val="22"/>
            <w:szCs w:val="22"/>
          </w:rPr>
          <w:tab/>
        </w:r>
        <w:r w:rsidR="00C70A01" w:rsidRPr="00842DC7">
          <w:rPr>
            <w:rStyle w:val="Hyperlink"/>
          </w:rPr>
          <w:t>ELIGIBLE APPLICANTS</w:t>
        </w:r>
        <w:r w:rsidR="00C70A01">
          <w:rPr>
            <w:webHidden/>
          </w:rPr>
          <w:tab/>
        </w:r>
        <w:r w:rsidR="00C70A01">
          <w:rPr>
            <w:webHidden/>
          </w:rPr>
          <w:fldChar w:fldCharType="begin"/>
        </w:r>
        <w:r w:rsidR="00C70A01">
          <w:rPr>
            <w:webHidden/>
          </w:rPr>
          <w:instrText xml:space="preserve"> PAGEREF _Toc22220738 \h </w:instrText>
        </w:r>
        <w:r w:rsidR="00C70A01">
          <w:rPr>
            <w:webHidden/>
          </w:rPr>
        </w:r>
        <w:r w:rsidR="00C70A01">
          <w:rPr>
            <w:webHidden/>
          </w:rPr>
          <w:fldChar w:fldCharType="separate"/>
        </w:r>
        <w:r w:rsidR="00FF209B">
          <w:rPr>
            <w:webHidden/>
          </w:rPr>
          <w:t>9</w:t>
        </w:r>
        <w:r w:rsidR="00C70A01">
          <w:rPr>
            <w:webHidden/>
          </w:rPr>
          <w:fldChar w:fldCharType="end"/>
        </w:r>
      </w:hyperlink>
    </w:p>
    <w:p w14:paraId="7F8A6659" w14:textId="75550B03" w:rsidR="00C70A01" w:rsidRDefault="006E0C46">
      <w:pPr>
        <w:pStyle w:val="TOC2"/>
        <w:rPr>
          <w:rFonts w:asciiTheme="minorHAnsi" w:eastAsiaTheme="minorEastAsia" w:hAnsiTheme="minorHAnsi" w:cstheme="minorBidi"/>
          <w:bCs w:val="0"/>
          <w:iCs w:val="0"/>
          <w:sz w:val="22"/>
          <w:szCs w:val="22"/>
        </w:rPr>
      </w:pPr>
      <w:hyperlink w:anchor="_Toc22220739" w:history="1">
        <w:r w:rsidR="00C70A01" w:rsidRPr="00842DC7">
          <w:rPr>
            <w:rStyle w:val="Hyperlink"/>
          </w:rPr>
          <w:t>2.</w:t>
        </w:r>
        <w:r w:rsidR="00C70A01">
          <w:rPr>
            <w:rFonts w:asciiTheme="minorHAnsi" w:eastAsiaTheme="minorEastAsia" w:hAnsiTheme="minorHAnsi" w:cstheme="minorBidi"/>
            <w:bCs w:val="0"/>
            <w:iCs w:val="0"/>
            <w:sz w:val="22"/>
            <w:szCs w:val="22"/>
          </w:rPr>
          <w:tab/>
        </w:r>
        <w:r w:rsidR="00C70A01" w:rsidRPr="00842DC7">
          <w:rPr>
            <w:rStyle w:val="Hyperlink"/>
          </w:rPr>
          <w:t>COST SHARING and MATCH REQUIREMENTS</w:t>
        </w:r>
        <w:r w:rsidR="00C70A01">
          <w:rPr>
            <w:webHidden/>
          </w:rPr>
          <w:tab/>
        </w:r>
        <w:r w:rsidR="00C70A01">
          <w:rPr>
            <w:webHidden/>
          </w:rPr>
          <w:fldChar w:fldCharType="begin"/>
        </w:r>
        <w:r w:rsidR="00C70A01">
          <w:rPr>
            <w:webHidden/>
          </w:rPr>
          <w:instrText xml:space="preserve"> PAGEREF _Toc22220739 \h </w:instrText>
        </w:r>
        <w:r w:rsidR="00C70A01">
          <w:rPr>
            <w:webHidden/>
          </w:rPr>
        </w:r>
        <w:r w:rsidR="00C70A01">
          <w:rPr>
            <w:webHidden/>
          </w:rPr>
          <w:fldChar w:fldCharType="separate"/>
        </w:r>
        <w:r w:rsidR="00FF209B">
          <w:rPr>
            <w:webHidden/>
          </w:rPr>
          <w:t>10</w:t>
        </w:r>
        <w:r w:rsidR="00C70A01">
          <w:rPr>
            <w:webHidden/>
          </w:rPr>
          <w:fldChar w:fldCharType="end"/>
        </w:r>
      </w:hyperlink>
    </w:p>
    <w:p w14:paraId="7B85588B" w14:textId="0BCEFA8C" w:rsidR="00C70A01" w:rsidRDefault="006E0C46">
      <w:pPr>
        <w:pStyle w:val="TOC2"/>
        <w:rPr>
          <w:rFonts w:asciiTheme="minorHAnsi" w:eastAsiaTheme="minorEastAsia" w:hAnsiTheme="minorHAnsi" w:cstheme="minorBidi"/>
          <w:bCs w:val="0"/>
          <w:iCs w:val="0"/>
          <w:sz w:val="22"/>
          <w:szCs w:val="22"/>
        </w:rPr>
      </w:pPr>
      <w:hyperlink w:anchor="_Toc22220740" w:history="1">
        <w:r w:rsidR="00C70A01" w:rsidRPr="00842DC7">
          <w:rPr>
            <w:rStyle w:val="Hyperlink"/>
          </w:rPr>
          <w:t>3.</w:t>
        </w:r>
        <w:r w:rsidR="00C70A01">
          <w:rPr>
            <w:rFonts w:asciiTheme="minorHAnsi" w:eastAsiaTheme="minorEastAsia" w:hAnsiTheme="minorHAnsi" w:cstheme="minorBidi"/>
            <w:bCs w:val="0"/>
            <w:iCs w:val="0"/>
            <w:sz w:val="22"/>
            <w:szCs w:val="22"/>
          </w:rPr>
          <w:tab/>
        </w:r>
        <w:r w:rsidR="00C70A01" w:rsidRPr="00842DC7">
          <w:rPr>
            <w:rStyle w:val="Hyperlink"/>
          </w:rPr>
          <w:t>EVIDENCE OF EXPERIENCE AND CREDENTIALS</w:t>
        </w:r>
        <w:r w:rsidR="00C70A01">
          <w:rPr>
            <w:webHidden/>
          </w:rPr>
          <w:tab/>
        </w:r>
        <w:r w:rsidR="00C70A01">
          <w:rPr>
            <w:webHidden/>
          </w:rPr>
          <w:fldChar w:fldCharType="begin"/>
        </w:r>
        <w:r w:rsidR="00C70A01">
          <w:rPr>
            <w:webHidden/>
          </w:rPr>
          <w:instrText xml:space="preserve"> PAGEREF _Toc22220740 \h </w:instrText>
        </w:r>
        <w:r w:rsidR="00C70A01">
          <w:rPr>
            <w:webHidden/>
          </w:rPr>
        </w:r>
        <w:r w:rsidR="00C70A01">
          <w:rPr>
            <w:webHidden/>
          </w:rPr>
          <w:fldChar w:fldCharType="separate"/>
        </w:r>
        <w:r w:rsidR="00FF209B">
          <w:rPr>
            <w:webHidden/>
          </w:rPr>
          <w:t>10</w:t>
        </w:r>
        <w:r w:rsidR="00C70A01">
          <w:rPr>
            <w:webHidden/>
          </w:rPr>
          <w:fldChar w:fldCharType="end"/>
        </w:r>
      </w:hyperlink>
    </w:p>
    <w:p w14:paraId="45A2C235" w14:textId="12E1B687" w:rsidR="00C70A01" w:rsidRDefault="006E0C46">
      <w:pPr>
        <w:pStyle w:val="TOC1"/>
        <w:rPr>
          <w:rFonts w:asciiTheme="minorHAnsi" w:eastAsiaTheme="minorEastAsia" w:hAnsiTheme="minorHAnsi" w:cstheme="minorBidi"/>
          <w:bCs w:val="0"/>
          <w:kern w:val="0"/>
          <w:sz w:val="22"/>
          <w:szCs w:val="22"/>
        </w:rPr>
      </w:pPr>
      <w:hyperlink w:anchor="_Toc22220741" w:history="1">
        <w:r w:rsidR="00C70A01" w:rsidRPr="00842DC7">
          <w:rPr>
            <w:rStyle w:val="Hyperlink"/>
          </w:rPr>
          <w:t>IV.</w:t>
        </w:r>
        <w:r w:rsidR="00C70A01">
          <w:rPr>
            <w:rFonts w:asciiTheme="minorHAnsi" w:eastAsiaTheme="minorEastAsia" w:hAnsiTheme="minorHAnsi" w:cstheme="minorBidi"/>
            <w:bCs w:val="0"/>
            <w:kern w:val="0"/>
            <w:sz w:val="22"/>
            <w:szCs w:val="22"/>
          </w:rPr>
          <w:tab/>
        </w:r>
        <w:r w:rsidR="00C70A01" w:rsidRPr="00842DC7">
          <w:rPr>
            <w:rStyle w:val="Hyperlink"/>
          </w:rPr>
          <w:t>APPLICATION AND SUBMISSION INFORMATION</w:t>
        </w:r>
        <w:r w:rsidR="00C70A01">
          <w:rPr>
            <w:webHidden/>
          </w:rPr>
          <w:tab/>
        </w:r>
        <w:r w:rsidR="00C70A01">
          <w:rPr>
            <w:webHidden/>
          </w:rPr>
          <w:fldChar w:fldCharType="begin"/>
        </w:r>
        <w:r w:rsidR="00C70A01">
          <w:rPr>
            <w:webHidden/>
          </w:rPr>
          <w:instrText xml:space="preserve"> PAGEREF _Toc22220741 \h </w:instrText>
        </w:r>
        <w:r w:rsidR="00C70A01">
          <w:rPr>
            <w:webHidden/>
          </w:rPr>
        </w:r>
        <w:r w:rsidR="00C70A01">
          <w:rPr>
            <w:webHidden/>
          </w:rPr>
          <w:fldChar w:fldCharType="separate"/>
        </w:r>
        <w:r w:rsidR="00FF209B">
          <w:rPr>
            <w:webHidden/>
          </w:rPr>
          <w:t>11</w:t>
        </w:r>
        <w:r w:rsidR="00C70A01">
          <w:rPr>
            <w:webHidden/>
          </w:rPr>
          <w:fldChar w:fldCharType="end"/>
        </w:r>
      </w:hyperlink>
    </w:p>
    <w:p w14:paraId="100152E2" w14:textId="18888CEF" w:rsidR="00C70A01" w:rsidRDefault="006E0C46">
      <w:pPr>
        <w:pStyle w:val="TOC2"/>
        <w:rPr>
          <w:rFonts w:asciiTheme="minorHAnsi" w:eastAsiaTheme="minorEastAsia" w:hAnsiTheme="minorHAnsi" w:cstheme="minorBidi"/>
          <w:bCs w:val="0"/>
          <w:iCs w:val="0"/>
          <w:sz w:val="22"/>
          <w:szCs w:val="22"/>
        </w:rPr>
      </w:pPr>
      <w:hyperlink w:anchor="_Toc22220742" w:history="1">
        <w:r w:rsidR="00C70A01" w:rsidRPr="00842DC7">
          <w:rPr>
            <w:rStyle w:val="Hyperlink"/>
          </w:rPr>
          <w:t>1.</w:t>
        </w:r>
        <w:r w:rsidR="00C70A01">
          <w:rPr>
            <w:rFonts w:asciiTheme="minorHAnsi" w:eastAsiaTheme="minorEastAsia" w:hAnsiTheme="minorHAnsi" w:cstheme="minorBidi"/>
            <w:bCs w:val="0"/>
            <w:iCs w:val="0"/>
            <w:sz w:val="22"/>
            <w:szCs w:val="22"/>
          </w:rPr>
          <w:tab/>
        </w:r>
        <w:r w:rsidR="00C70A01" w:rsidRPr="00842DC7">
          <w:rPr>
            <w:rStyle w:val="Hyperlink"/>
          </w:rPr>
          <w:t>REQUIRED APPLICATION COMPONENTS:</w:t>
        </w:r>
        <w:r w:rsidR="00C70A01">
          <w:rPr>
            <w:webHidden/>
          </w:rPr>
          <w:tab/>
        </w:r>
        <w:r w:rsidR="00C70A01">
          <w:rPr>
            <w:webHidden/>
          </w:rPr>
          <w:fldChar w:fldCharType="begin"/>
        </w:r>
        <w:r w:rsidR="00C70A01">
          <w:rPr>
            <w:webHidden/>
          </w:rPr>
          <w:instrText xml:space="preserve"> PAGEREF _Toc22220742 \h </w:instrText>
        </w:r>
        <w:r w:rsidR="00C70A01">
          <w:rPr>
            <w:webHidden/>
          </w:rPr>
        </w:r>
        <w:r w:rsidR="00C70A01">
          <w:rPr>
            <w:webHidden/>
          </w:rPr>
          <w:fldChar w:fldCharType="separate"/>
        </w:r>
        <w:r w:rsidR="00FF209B">
          <w:rPr>
            <w:webHidden/>
          </w:rPr>
          <w:t>11</w:t>
        </w:r>
        <w:r w:rsidR="00C70A01">
          <w:rPr>
            <w:webHidden/>
          </w:rPr>
          <w:fldChar w:fldCharType="end"/>
        </w:r>
      </w:hyperlink>
    </w:p>
    <w:p w14:paraId="1DD56399" w14:textId="363E3782" w:rsidR="00C70A01" w:rsidRDefault="006E0C46">
      <w:pPr>
        <w:pStyle w:val="TOC2"/>
        <w:rPr>
          <w:rFonts w:asciiTheme="minorHAnsi" w:eastAsiaTheme="minorEastAsia" w:hAnsiTheme="minorHAnsi" w:cstheme="minorBidi"/>
          <w:bCs w:val="0"/>
          <w:iCs w:val="0"/>
          <w:sz w:val="22"/>
          <w:szCs w:val="22"/>
        </w:rPr>
      </w:pPr>
      <w:hyperlink w:anchor="_Toc22220743" w:history="1">
        <w:r w:rsidR="00C70A01" w:rsidRPr="00842DC7">
          <w:rPr>
            <w:rStyle w:val="Hyperlink"/>
          </w:rPr>
          <w:t>2.</w:t>
        </w:r>
        <w:r w:rsidR="00C70A01">
          <w:rPr>
            <w:rFonts w:asciiTheme="minorHAnsi" w:eastAsiaTheme="minorEastAsia" w:hAnsiTheme="minorHAnsi" w:cstheme="minorBidi"/>
            <w:bCs w:val="0"/>
            <w:iCs w:val="0"/>
            <w:sz w:val="22"/>
            <w:szCs w:val="22"/>
          </w:rPr>
          <w:tab/>
        </w:r>
        <w:r w:rsidR="00C70A01" w:rsidRPr="00842DC7">
          <w:rPr>
            <w:rStyle w:val="Hyperlink"/>
          </w:rPr>
          <w:t>APPLICATION SUBMISSION REQUIREMENTS</w:t>
        </w:r>
        <w:r w:rsidR="00C70A01">
          <w:rPr>
            <w:webHidden/>
          </w:rPr>
          <w:tab/>
        </w:r>
        <w:r w:rsidR="00C70A01">
          <w:rPr>
            <w:webHidden/>
          </w:rPr>
          <w:fldChar w:fldCharType="begin"/>
        </w:r>
        <w:r w:rsidR="00C70A01">
          <w:rPr>
            <w:webHidden/>
          </w:rPr>
          <w:instrText xml:space="preserve"> PAGEREF _Toc22220743 \h </w:instrText>
        </w:r>
        <w:r w:rsidR="00C70A01">
          <w:rPr>
            <w:webHidden/>
          </w:rPr>
        </w:r>
        <w:r w:rsidR="00C70A01">
          <w:rPr>
            <w:webHidden/>
          </w:rPr>
          <w:fldChar w:fldCharType="separate"/>
        </w:r>
        <w:r w:rsidR="00FF209B">
          <w:rPr>
            <w:webHidden/>
          </w:rPr>
          <w:t>13</w:t>
        </w:r>
        <w:r w:rsidR="00C70A01">
          <w:rPr>
            <w:webHidden/>
          </w:rPr>
          <w:fldChar w:fldCharType="end"/>
        </w:r>
      </w:hyperlink>
    </w:p>
    <w:p w14:paraId="1E5AA09A" w14:textId="4E4B4B98" w:rsidR="00C70A01" w:rsidRDefault="006E0C46">
      <w:pPr>
        <w:pStyle w:val="TOC2"/>
        <w:rPr>
          <w:rFonts w:asciiTheme="minorHAnsi" w:eastAsiaTheme="minorEastAsia" w:hAnsiTheme="minorHAnsi" w:cstheme="minorBidi"/>
          <w:bCs w:val="0"/>
          <w:iCs w:val="0"/>
          <w:sz w:val="22"/>
          <w:szCs w:val="22"/>
        </w:rPr>
      </w:pPr>
      <w:hyperlink w:anchor="_Toc22220744" w:history="1">
        <w:r w:rsidR="00C70A01" w:rsidRPr="00842DC7">
          <w:rPr>
            <w:rStyle w:val="Hyperlink"/>
          </w:rPr>
          <w:t>3.</w:t>
        </w:r>
        <w:r w:rsidR="00C70A01">
          <w:rPr>
            <w:rFonts w:asciiTheme="minorHAnsi" w:eastAsiaTheme="minorEastAsia" w:hAnsiTheme="minorHAnsi" w:cstheme="minorBidi"/>
            <w:bCs w:val="0"/>
            <w:iCs w:val="0"/>
            <w:sz w:val="22"/>
            <w:szCs w:val="22"/>
          </w:rPr>
          <w:tab/>
        </w:r>
        <w:r w:rsidR="00C70A01" w:rsidRPr="00842DC7">
          <w:rPr>
            <w:rStyle w:val="Hyperlink"/>
          </w:rPr>
          <w:t>FUNDING LIMITATIONS/RESTRICTIONS</w:t>
        </w:r>
        <w:r w:rsidR="00C70A01">
          <w:rPr>
            <w:webHidden/>
          </w:rPr>
          <w:tab/>
        </w:r>
        <w:r w:rsidR="00C70A01">
          <w:rPr>
            <w:webHidden/>
          </w:rPr>
          <w:fldChar w:fldCharType="begin"/>
        </w:r>
        <w:r w:rsidR="00C70A01">
          <w:rPr>
            <w:webHidden/>
          </w:rPr>
          <w:instrText xml:space="preserve"> PAGEREF _Toc22220744 \h </w:instrText>
        </w:r>
        <w:r w:rsidR="00C70A01">
          <w:rPr>
            <w:webHidden/>
          </w:rPr>
        </w:r>
        <w:r w:rsidR="00C70A01">
          <w:rPr>
            <w:webHidden/>
          </w:rPr>
          <w:fldChar w:fldCharType="separate"/>
        </w:r>
        <w:r w:rsidR="00FF209B">
          <w:rPr>
            <w:webHidden/>
          </w:rPr>
          <w:t>13</w:t>
        </w:r>
        <w:r w:rsidR="00C70A01">
          <w:rPr>
            <w:webHidden/>
          </w:rPr>
          <w:fldChar w:fldCharType="end"/>
        </w:r>
      </w:hyperlink>
    </w:p>
    <w:p w14:paraId="15CFFA61" w14:textId="43A3054C" w:rsidR="00C70A01" w:rsidRDefault="006E0C46">
      <w:pPr>
        <w:pStyle w:val="TOC2"/>
        <w:rPr>
          <w:rFonts w:asciiTheme="minorHAnsi" w:eastAsiaTheme="minorEastAsia" w:hAnsiTheme="minorHAnsi" w:cstheme="minorBidi"/>
          <w:bCs w:val="0"/>
          <w:iCs w:val="0"/>
          <w:sz w:val="22"/>
          <w:szCs w:val="22"/>
        </w:rPr>
      </w:pPr>
      <w:hyperlink w:anchor="_Toc22220745" w:history="1">
        <w:r w:rsidR="00C70A01" w:rsidRPr="00842DC7">
          <w:rPr>
            <w:rStyle w:val="Hyperlink"/>
          </w:rPr>
          <w:t>4.</w:t>
        </w:r>
        <w:r w:rsidR="00C70A01">
          <w:rPr>
            <w:rFonts w:asciiTheme="minorHAnsi" w:eastAsiaTheme="minorEastAsia" w:hAnsiTheme="minorHAnsi" w:cstheme="minorBidi"/>
            <w:bCs w:val="0"/>
            <w:iCs w:val="0"/>
            <w:sz w:val="22"/>
            <w:szCs w:val="22"/>
          </w:rPr>
          <w:tab/>
        </w:r>
        <w:r w:rsidR="00C70A01" w:rsidRPr="00842DC7">
          <w:rPr>
            <w:rStyle w:val="Hyperlink"/>
          </w:rPr>
          <w:t>INTERGOVERNMENTAL REVIEW (E.O. 12372) REQUIREMENTS</w:t>
        </w:r>
        <w:r w:rsidR="00C70A01">
          <w:rPr>
            <w:webHidden/>
          </w:rPr>
          <w:tab/>
        </w:r>
        <w:r w:rsidR="00C70A01">
          <w:rPr>
            <w:webHidden/>
          </w:rPr>
          <w:fldChar w:fldCharType="begin"/>
        </w:r>
        <w:r w:rsidR="00C70A01">
          <w:rPr>
            <w:webHidden/>
          </w:rPr>
          <w:instrText xml:space="preserve"> PAGEREF _Toc22220745 \h </w:instrText>
        </w:r>
        <w:r w:rsidR="00C70A01">
          <w:rPr>
            <w:webHidden/>
          </w:rPr>
        </w:r>
        <w:r w:rsidR="00C70A01">
          <w:rPr>
            <w:webHidden/>
          </w:rPr>
          <w:fldChar w:fldCharType="separate"/>
        </w:r>
        <w:r w:rsidR="00FF209B">
          <w:rPr>
            <w:webHidden/>
          </w:rPr>
          <w:t>14</w:t>
        </w:r>
        <w:r w:rsidR="00C70A01">
          <w:rPr>
            <w:webHidden/>
          </w:rPr>
          <w:fldChar w:fldCharType="end"/>
        </w:r>
      </w:hyperlink>
    </w:p>
    <w:p w14:paraId="66C52B2F" w14:textId="3B347443" w:rsidR="00C70A01" w:rsidRDefault="006E0C46">
      <w:pPr>
        <w:pStyle w:val="TOC1"/>
        <w:rPr>
          <w:rFonts w:asciiTheme="minorHAnsi" w:eastAsiaTheme="minorEastAsia" w:hAnsiTheme="minorHAnsi" w:cstheme="minorBidi"/>
          <w:bCs w:val="0"/>
          <w:kern w:val="0"/>
          <w:sz w:val="22"/>
          <w:szCs w:val="22"/>
        </w:rPr>
      </w:pPr>
      <w:hyperlink w:anchor="_Toc22220746" w:history="1">
        <w:r w:rsidR="00C70A01" w:rsidRPr="00842DC7">
          <w:rPr>
            <w:rStyle w:val="Hyperlink"/>
          </w:rPr>
          <w:t>V.</w:t>
        </w:r>
        <w:r w:rsidR="00C70A01">
          <w:rPr>
            <w:rFonts w:asciiTheme="minorHAnsi" w:eastAsiaTheme="minorEastAsia" w:hAnsiTheme="minorHAnsi" w:cstheme="minorBidi"/>
            <w:bCs w:val="0"/>
            <w:kern w:val="0"/>
            <w:sz w:val="22"/>
            <w:szCs w:val="22"/>
          </w:rPr>
          <w:tab/>
        </w:r>
        <w:r w:rsidR="00C70A01" w:rsidRPr="00842DC7">
          <w:rPr>
            <w:rStyle w:val="Hyperlink"/>
          </w:rPr>
          <w:t>APPLICATION REVIEW INFORMATION</w:t>
        </w:r>
        <w:r w:rsidR="00C70A01">
          <w:rPr>
            <w:webHidden/>
          </w:rPr>
          <w:tab/>
        </w:r>
        <w:r w:rsidR="00C70A01">
          <w:rPr>
            <w:webHidden/>
          </w:rPr>
          <w:fldChar w:fldCharType="begin"/>
        </w:r>
        <w:r w:rsidR="00C70A01">
          <w:rPr>
            <w:webHidden/>
          </w:rPr>
          <w:instrText xml:space="preserve"> PAGEREF _Toc22220746 \h </w:instrText>
        </w:r>
        <w:r w:rsidR="00C70A01">
          <w:rPr>
            <w:webHidden/>
          </w:rPr>
        </w:r>
        <w:r w:rsidR="00C70A01">
          <w:rPr>
            <w:webHidden/>
          </w:rPr>
          <w:fldChar w:fldCharType="separate"/>
        </w:r>
        <w:r w:rsidR="00FF209B">
          <w:rPr>
            <w:webHidden/>
          </w:rPr>
          <w:t>14</w:t>
        </w:r>
        <w:r w:rsidR="00C70A01">
          <w:rPr>
            <w:webHidden/>
          </w:rPr>
          <w:fldChar w:fldCharType="end"/>
        </w:r>
      </w:hyperlink>
    </w:p>
    <w:p w14:paraId="3516A302" w14:textId="19CAA17D" w:rsidR="00C70A01" w:rsidRDefault="006E0C46">
      <w:pPr>
        <w:pStyle w:val="TOC2"/>
        <w:rPr>
          <w:rFonts w:asciiTheme="minorHAnsi" w:eastAsiaTheme="minorEastAsia" w:hAnsiTheme="minorHAnsi" w:cstheme="minorBidi"/>
          <w:bCs w:val="0"/>
          <w:iCs w:val="0"/>
          <w:sz w:val="22"/>
          <w:szCs w:val="22"/>
        </w:rPr>
      </w:pPr>
      <w:hyperlink w:anchor="_Toc22220747" w:history="1">
        <w:r w:rsidR="00C70A01" w:rsidRPr="00842DC7">
          <w:rPr>
            <w:rStyle w:val="Hyperlink"/>
          </w:rPr>
          <w:t>1.</w:t>
        </w:r>
        <w:r w:rsidR="00C70A01">
          <w:rPr>
            <w:rFonts w:asciiTheme="minorHAnsi" w:eastAsiaTheme="minorEastAsia" w:hAnsiTheme="minorHAnsi" w:cstheme="minorBidi"/>
            <w:bCs w:val="0"/>
            <w:iCs w:val="0"/>
            <w:sz w:val="22"/>
            <w:szCs w:val="22"/>
          </w:rPr>
          <w:tab/>
        </w:r>
        <w:r w:rsidR="00C70A01" w:rsidRPr="00842DC7">
          <w:rPr>
            <w:rStyle w:val="Hyperlink"/>
          </w:rPr>
          <w:t>EVALUATION CRITERIA</w:t>
        </w:r>
        <w:r w:rsidR="00C70A01">
          <w:rPr>
            <w:webHidden/>
          </w:rPr>
          <w:tab/>
        </w:r>
        <w:r w:rsidR="00C70A01">
          <w:rPr>
            <w:webHidden/>
          </w:rPr>
          <w:fldChar w:fldCharType="begin"/>
        </w:r>
        <w:r w:rsidR="00C70A01">
          <w:rPr>
            <w:webHidden/>
          </w:rPr>
          <w:instrText xml:space="preserve"> PAGEREF _Toc22220747 \h </w:instrText>
        </w:r>
        <w:r w:rsidR="00C70A01">
          <w:rPr>
            <w:webHidden/>
          </w:rPr>
        </w:r>
        <w:r w:rsidR="00C70A01">
          <w:rPr>
            <w:webHidden/>
          </w:rPr>
          <w:fldChar w:fldCharType="separate"/>
        </w:r>
        <w:r w:rsidR="00FF209B">
          <w:rPr>
            <w:webHidden/>
          </w:rPr>
          <w:t>14</w:t>
        </w:r>
        <w:r w:rsidR="00C70A01">
          <w:rPr>
            <w:webHidden/>
          </w:rPr>
          <w:fldChar w:fldCharType="end"/>
        </w:r>
      </w:hyperlink>
    </w:p>
    <w:p w14:paraId="40786402" w14:textId="1B24CFA2" w:rsidR="00C70A01" w:rsidRDefault="006E0C46">
      <w:pPr>
        <w:pStyle w:val="TOC2"/>
        <w:rPr>
          <w:rFonts w:asciiTheme="minorHAnsi" w:eastAsiaTheme="minorEastAsia" w:hAnsiTheme="minorHAnsi" w:cstheme="minorBidi"/>
          <w:bCs w:val="0"/>
          <w:iCs w:val="0"/>
          <w:sz w:val="22"/>
          <w:szCs w:val="22"/>
        </w:rPr>
      </w:pPr>
      <w:hyperlink w:anchor="_Toc22220748" w:history="1">
        <w:r w:rsidR="00C70A01" w:rsidRPr="00842DC7">
          <w:rPr>
            <w:rStyle w:val="Hyperlink"/>
          </w:rPr>
          <w:t>2.</w:t>
        </w:r>
        <w:r w:rsidR="00C70A01">
          <w:rPr>
            <w:rFonts w:asciiTheme="minorHAnsi" w:eastAsiaTheme="minorEastAsia" w:hAnsiTheme="minorHAnsi" w:cstheme="minorBidi"/>
            <w:bCs w:val="0"/>
            <w:iCs w:val="0"/>
            <w:sz w:val="22"/>
            <w:szCs w:val="22"/>
          </w:rPr>
          <w:tab/>
        </w:r>
        <w:r w:rsidR="00C70A01" w:rsidRPr="00842DC7">
          <w:rPr>
            <w:rStyle w:val="Hyperlink"/>
          </w:rPr>
          <w:t>REVIEW AND SELECTION PROCESS</w:t>
        </w:r>
        <w:r w:rsidR="00C70A01">
          <w:rPr>
            <w:webHidden/>
          </w:rPr>
          <w:tab/>
        </w:r>
        <w:r w:rsidR="00C70A01">
          <w:rPr>
            <w:webHidden/>
          </w:rPr>
          <w:fldChar w:fldCharType="begin"/>
        </w:r>
        <w:r w:rsidR="00C70A01">
          <w:rPr>
            <w:webHidden/>
          </w:rPr>
          <w:instrText xml:space="preserve"> PAGEREF _Toc22220748 \h </w:instrText>
        </w:r>
        <w:r w:rsidR="00C70A01">
          <w:rPr>
            <w:webHidden/>
          </w:rPr>
        </w:r>
        <w:r w:rsidR="00C70A01">
          <w:rPr>
            <w:webHidden/>
          </w:rPr>
          <w:fldChar w:fldCharType="separate"/>
        </w:r>
        <w:r w:rsidR="00FF209B">
          <w:rPr>
            <w:webHidden/>
          </w:rPr>
          <w:t>16</w:t>
        </w:r>
        <w:r w:rsidR="00C70A01">
          <w:rPr>
            <w:webHidden/>
          </w:rPr>
          <w:fldChar w:fldCharType="end"/>
        </w:r>
      </w:hyperlink>
    </w:p>
    <w:p w14:paraId="65A18A39" w14:textId="672C09D5" w:rsidR="00C70A01" w:rsidRDefault="006E0C46">
      <w:pPr>
        <w:pStyle w:val="TOC1"/>
        <w:rPr>
          <w:rFonts w:asciiTheme="minorHAnsi" w:eastAsiaTheme="minorEastAsia" w:hAnsiTheme="minorHAnsi" w:cstheme="minorBidi"/>
          <w:bCs w:val="0"/>
          <w:kern w:val="0"/>
          <w:sz w:val="22"/>
          <w:szCs w:val="22"/>
        </w:rPr>
      </w:pPr>
      <w:hyperlink w:anchor="_Toc22220749" w:history="1">
        <w:r w:rsidR="00C70A01" w:rsidRPr="00842DC7">
          <w:rPr>
            <w:rStyle w:val="Hyperlink"/>
          </w:rPr>
          <w:t>VI.</w:t>
        </w:r>
        <w:r w:rsidR="00C70A01">
          <w:rPr>
            <w:rFonts w:asciiTheme="minorHAnsi" w:eastAsiaTheme="minorEastAsia" w:hAnsiTheme="minorHAnsi" w:cstheme="minorBidi"/>
            <w:bCs w:val="0"/>
            <w:kern w:val="0"/>
            <w:sz w:val="22"/>
            <w:szCs w:val="22"/>
          </w:rPr>
          <w:tab/>
        </w:r>
        <w:r w:rsidR="00C70A01" w:rsidRPr="00842DC7">
          <w:rPr>
            <w:rStyle w:val="Hyperlink"/>
          </w:rPr>
          <w:t>FEDERAL AWARD ADMINISTRATION INFORMATION</w:t>
        </w:r>
        <w:r w:rsidR="00C70A01">
          <w:rPr>
            <w:webHidden/>
          </w:rPr>
          <w:tab/>
        </w:r>
        <w:r w:rsidR="00C70A01">
          <w:rPr>
            <w:webHidden/>
          </w:rPr>
          <w:fldChar w:fldCharType="begin"/>
        </w:r>
        <w:r w:rsidR="00C70A01">
          <w:rPr>
            <w:webHidden/>
          </w:rPr>
          <w:instrText xml:space="preserve"> PAGEREF _Toc22220749 \h </w:instrText>
        </w:r>
        <w:r w:rsidR="00C70A01">
          <w:rPr>
            <w:webHidden/>
          </w:rPr>
        </w:r>
        <w:r w:rsidR="00C70A01">
          <w:rPr>
            <w:webHidden/>
          </w:rPr>
          <w:fldChar w:fldCharType="separate"/>
        </w:r>
        <w:r w:rsidR="00FF209B">
          <w:rPr>
            <w:webHidden/>
          </w:rPr>
          <w:t>17</w:t>
        </w:r>
        <w:r w:rsidR="00C70A01">
          <w:rPr>
            <w:webHidden/>
          </w:rPr>
          <w:fldChar w:fldCharType="end"/>
        </w:r>
      </w:hyperlink>
    </w:p>
    <w:p w14:paraId="0140A353" w14:textId="60A594C4" w:rsidR="00C70A01" w:rsidRDefault="006E0C46">
      <w:pPr>
        <w:pStyle w:val="TOC2"/>
        <w:rPr>
          <w:rFonts w:asciiTheme="minorHAnsi" w:eastAsiaTheme="minorEastAsia" w:hAnsiTheme="minorHAnsi" w:cstheme="minorBidi"/>
          <w:bCs w:val="0"/>
          <w:iCs w:val="0"/>
          <w:sz w:val="22"/>
          <w:szCs w:val="22"/>
        </w:rPr>
      </w:pPr>
      <w:hyperlink w:anchor="_Toc22220750" w:history="1">
        <w:r w:rsidR="00C70A01" w:rsidRPr="00842DC7">
          <w:rPr>
            <w:rStyle w:val="Hyperlink"/>
          </w:rPr>
          <w:t>1.</w:t>
        </w:r>
        <w:r w:rsidR="00C70A01">
          <w:rPr>
            <w:rFonts w:asciiTheme="minorHAnsi" w:eastAsiaTheme="minorEastAsia" w:hAnsiTheme="minorHAnsi" w:cstheme="minorBidi"/>
            <w:bCs w:val="0"/>
            <w:iCs w:val="0"/>
            <w:sz w:val="22"/>
            <w:szCs w:val="22"/>
          </w:rPr>
          <w:tab/>
        </w:r>
        <w:r w:rsidR="00C70A01" w:rsidRPr="00842DC7">
          <w:rPr>
            <w:rStyle w:val="Hyperlink"/>
          </w:rPr>
          <w:t>REPORTING REQUIREMENTS</w:t>
        </w:r>
        <w:r w:rsidR="00C70A01">
          <w:rPr>
            <w:webHidden/>
          </w:rPr>
          <w:tab/>
        </w:r>
        <w:r w:rsidR="00C70A01">
          <w:rPr>
            <w:webHidden/>
          </w:rPr>
          <w:fldChar w:fldCharType="begin"/>
        </w:r>
        <w:r w:rsidR="00C70A01">
          <w:rPr>
            <w:webHidden/>
          </w:rPr>
          <w:instrText xml:space="preserve"> PAGEREF _Toc22220750 \h </w:instrText>
        </w:r>
        <w:r w:rsidR="00C70A01">
          <w:rPr>
            <w:webHidden/>
          </w:rPr>
        </w:r>
        <w:r w:rsidR="00C70A01">
          <w:rPr>
            <w:webHidden/>
          </w:rPr>
          <w:fldChar w:fldCharType="separate"/>
        </w:r>
        <w:r w:rsidR="00FF209B">
          <w:rPr>
            <w:webHidden/>
          </w:rPr>
          <w:t>17</w:t>
        </w:r>
        <w:r w:rsidR="00C70A01">
          <w:rPr>
            <w:webHidden/>
          </w:rPr>
          <w:fldChar w:fldCharType="end"/>
        </w:r>
      </w:hyperlink>
    </w:p>
    <w:p w14:paraId="27C648DF" w14:textId="4ADE1822" w:rsidR="00C70A01" w:rsidRDefault="006E0C46">
      <w:pPr>
        <w:pStyle w:val="TOC2"/>
        <w:rPr>
          <w:rFonts w:asciiTheme="minorHAnsi" w:eastAsiaTheme="minorEastAsia" w:hAnsiTheme="minorHAnsi" w:cstheme="minorBidi"/>
          <w:bCs w:val="0"/>
          <w:iCs w:val="0"/>
          <w:sz w:val="22"/>
          <w:szCs w:val="22"/>
        </w:rPr>
      </w:pPr>
      <w:hyperlink w:anchor="_Toc22220751" w:history="1">
        <w:r w:rsidR="00C70A01" w:rsidRPr="00842DC7">
          <w:rPr>
            <w:rStyle w:val="Hyperlink"/>
          </w:rPr>
          <w:t>2.       FEDERAL AWARD NOTICES</w:t>
        </w:r>
        <w:r w:rsidR="00C70A01">
          <w:rPr>
            <w:webHidden/>
          </w:rPr>
          <w:tab/>
        </w:r>
        <w:r w:rsidR="00C70A01">
          <w:rPr>
            <w:webHidden/>
          </w:rPr>
          <w:fldChar w:fldCharType="begin"/>
        </w:r>
        <w:r w:rsidR="00C70A01">
          <w:rPr>
            <w:webHidden/>
          </w:rPr>
          <w:instrText xml:space="preserve"> PAGEREF _Toc22220751 \h </w:instrText>
        </w:r>
        <w:r w:rsidR="00C70A01">
          <w:rPr>
            <w:webHidden/>
          </w:rPr>
        </w:r>
        <w:r w:rsidR="00C70A01">
          <w:rPr>
            <w:webHidden/>
          </w:rPr>
          <w:fldChar w:fldCharType="separate"/>
        </w:r>
        <w:r w:rsidR="00FF209B">
          <w:rPr>
            <w:webHidden/>
          </w:rPr>
          <w:t>17</w:t>
        </w:r>
        <w:r w:rsidR="00C70A01">
          <w:rPr>
            <w:webHidden/>
          </w:rPr>
          <w:fldChar w:fldCharType="end"/>
        </w:r>
      </w:hyperlink>
    </w:p>
    <w:p w14:paraId="7CE662CF" w14:textId="42087233" w:rsidR="00C70A01" w:rsidRDefault="006E0C46">
      <w:pPr>
        <w:pStyle w:val="TOC1"/>
        <w:rPr>
          <w:rFonts w:asciiTheme="minorHAnsi" w:eastAsiaTheme="minorEastAsia" w:hAnsiTheme="minorHAnsi" w:cstheme="minorBidi"/>
          <w:bCs w:val="0"/>
          <w:kern w:val="0"/>
          <w:sz w:val="22"/>
          <w:szCs w:val="22"/>
        </w:rPr>
      </w:pPr>
      <w:hyperlink w:anchor="_Toc22220752" w:history="1">
        <w:r w:rsidR="00C70A01" w:rsidRPr="00842DC7">
          <w:rPr>
            <w:rStyle w:val="Hyperlink"/>
          </w:rPr>
          <w:t>VII.</w:t>
        </w:r>
        <w:r w:rsidR="00C70A01">
          <w:rPr>
            <w:rFonts w:asciiTheme="minorHAnsi" w:eastAsiaTheme="minorEastAsia" w:hAnsiTheme="minorHAnsi" w:cstheme="minorBidi"/>
            <w:bCs w:val="0"/>
            <w:kern w:val="0"/>
            <w:sz w:val="22"/>
            <w:szCs w:val="22"/>
          </w:rPr>
          <w:tab/>
        </w:r>
        <w:r w:rsidR="00C70A01" w:rsidRPr="00842DC7">
          <w:rPr>
            <w:rStyle w:val="Hyperlink"/>
          </w:rPr>
          <w:t>AGENCY CONTACTS</w:t>
        </w:r>
        <w:r w:rsidR="00C70A01">
          <w:rPr>
            <w:webHidden/>
          </w:rPr>
          <w:tab/>
        </w:r>
        <w:r w:rsidR="00C70A01">
          <w:rPr>
            <w:webHidden/>
          </w:rPr>
          <w:fldChar w:fldCharType="begin"/>
        </w:r>
        <w:r w:rsidR="00C70A01">
          <w:rPr>
            <w:webHidden/>
          </w:rPr>
          <w:instrText xml:space="preserve"> PAGEREF _Toc22220752 \h </w:instrText>
        </w:r>
        <w:r w:rsidR="00C70A01">
          <w:rPr>
            <w:webHidden/>
          </w:rPr>
        </w:r>
        <w:r w:rsidR="00C70A01">
          <w:rPr>
            <w:webHidden/>
          </w:rPr>
          <w:fldChar w:fldCharType="separate"/>
        </w:r>
        <w:r w:rsidR="00FF209B">
          <w:rPr>
            <w:webHidden/>
          </w:rPr>
          <w:t>18</w:t>
        </w:r>
        <w:r w:rsidR="00C70A01">
          <w:rPr>
            <w:webHidden/>
          </w:rPr>
          <w:fldChar w:fldCharType="end"/>
        </w:r>
      </w:hyperlink>
    </w:p>
    <w:p w14:paraId="2D6995B3" w14:textId="1C998C04" w:rsidR="00C70A01" w:rsidRPr="00C70A01" w:rsidRDefault="006E0C46">
      <w:pPr>
        <w:pStyle w:val="TOC1"/>
        <w:rPr>
          <w:rFonts w:asciiTheme="minorHAnsi" w:eastAsiaTheme="minorEastAsia" w:hAnsiTheme="minorHAnsi" w:cstheme="minorBidi"/>
          <w:bCs w:val="0"/>
          <w:kern w:val="0"/>
          <w:sz w:val="22"/>
          <w:szCs w:val="22"/>
        </w:rPr>
      </w:pPr>
      <w:hyperlink w:anchor="_Toc22220753" w:history="1">
        <w:r w:rsidR="00C70A01" w:rsidRPr="00C70A01">
          <w:rPr>
            <w:rStyle w:val="Hyperlink"/>
          </w:rPr>
          <w:t>Appendix A – Application and Submission Requirements</w:t>
        </w:r>
        <w:r w:rsidR="00C70A01" w:rsidRPr="00C70A01">
          <w:rPr>
            <w:webHidden/>
          </w:rPr>
          <w:tab/>
        </w:r>
        <w:r w:rsidR="00C70A01" w:rsidRPr="00C70A01">
          <w:rPr>
            <w:webHidden/>
          </w:rPr>
          <w:fldChar w:fldCharType="begin"/>
        </w:r>
        <w:r w:rsidR="00C70A01" w:rsidRPr="00C70A01">
          <w:rPr>
            <w:webHidden/>
          </w:rPr>
          <w:instrText xml:space="preserve"> PAGEREF _Toc22220753 \h </w:instrText>
        </w:r>
        <w:r w:rsidR="00C70A01" w:rsidRPr="00C70A01">
          <w:rPr>
            <w:webHidden/>
          </w:rPr>
        </w:r>
        <w:r w:rsidR="00C70A01" w:rsidRPr="00C70A01">
          <w:rPr>
            <w:webHidden/>
          </w:rPr>
          <w:fldChar w:fldCharType="separate"/>
        </w:r>
        <w:r w:rsidR="00FF209B">
          <w:rPr>
            <w:webHidden/>
          </w:rPr>
          <w:t>19</w:t>
        </w:r>
        <w:r w:rsidR="00C70A01" w:rsidRPr="00C70A01">
          <w:rPr>
            <w:webHidden/>
          </w:rPr>
          <w:fldChar w:fldCharType="end"/>
        </w:r>
      </w:hyperlink>
    </w:p>
    <w:p w14:paraId="46A0C4E0" w14:textId="2F8DE93C" w:rsidR="00C70A01" w:rsidRPr="00C70A01" w:rsidRDefault="006E0C46">
      <w:pPr>
        <w:pStyle w:val="TOC2"/>
        <w:rPr>
          <w:rFonts w:asciiTheme="minorHAnsi" w:eastAsiaTheme="minorEastAsia" w:hAnsiTheme="minorHAnsi" w:cstheme="minorBidi"/>
          <w:bCs w:val="0"/>
          <w:iCs w:val="0"/>
          <w:sz w:val="22"/>
          <w:szCs w:val="22"/>
        </w:rPr>
      </w:pPr>
      <w:hyperlink w:anchor="_Toc22220754" w:history="1">
        <w:r w:rsidR="00C70A01" w:rsidRPr="00C70A01">
          <w:rPr>
            <w:rStyle w:val="Hyperlink"/>
          </w:rPr>
          <w:t>1.</w:t>
        </w:r>
        <w:r w:rsidR="00C70A01" w:rsidRPr="00C70A01">
          <w:rPr>
            <w:rFonts w:asciiTheme="minorHAnsi" w:eastAsiaTheme="minorEastAsia" w:hAnsiTheme="minorHAnsi" w:cstheme="minorBidi"/>
            <w:bCs w:val="0"/>
            <w:iCs w:val="0"/>
            <w:sz w:val="22"/>
            <w:szCs w:val="22"/>
          </w:rPr>
          <w:tab/>
        </w:r>
        <w:r w:rsidR="00C70A01" w:rsidRPr="00C70A01">
          <w:rPr>
            <w:rStyle w:val="Hyperlink"/>
          </w:rPr>
          <w:t>GET REGISTERED</w:t>
        </w:r>
        <w:r w:rsidR="00C70A01" w:rsidRPr="00C70A01">
          <w:rPr>
            <w:webHidden/>
          </w:rPr>
          <w:tab/>
        </w:r>
        <w:r w:rsidR="00C70A01" w:rsidRPr="00C70A01">
          <w:rPr>
            <w:webHidden/>
          </w:rPr>
          <w:fldChar w:fldCharType="begin"/>
        </w:r>
        <w:r w:rsidR="00C70A01" w:rsidRPr="00C70A01">
          <w:rPr>
            <w:webHidden/>
          </w:rPr>
          <w:instrText xml:space="preserve"> PAGEREF _Toc22220754 \h </w:instrText>
        </w:r>
        <w:r w:rsidR="00C70A01" w:rsidRPr="00C70A01">
          <w:rPr>
            <w:webHidden/>
          </w:rPr>
        </w:r>
        <w:r w:rsidR="00C70A01" w:rsidRPr="00C70A01">
          <w:rPr>
            <w:webHidden/>
          </w:rPr>
          <w:fldChar w:fldCharType="separate"/>
        </w:r>
        <w:r w:rsidR="00FF209B">
          <w:rPr>
            <w:webHidden/>
          </w:rPr>
          <w:t>19</w:t>
        </w:r>
        <w:r w:rsidR="00C70A01" w:rsidRPr="00C70A01">
          <w:rPr>
            <w:webHidden/>
          </w:rPr>
          <w:fldChar w:fldCharType="end"/>
        </w:r>
      </w:hyperlink>
    </w:p>
    <w:p w14:paraId="20AD9ED7" w14:textId="2064226D" w:rsidR="00C70A01" w:rsidRPr="00C70A01" w:rsidRDefault="006E0C46">
      <w:pPr>
        <w:pStyle w:val="TOC2"/>
        <w:rPr>
          <w:rFonts w:asciiTheme="minorHAnsi" w:eastAsiaTheme="minorEastAsia" w:hAnsiTheme="minorHAnsi" w:cstheme="minorBidi"/>
          <w:bCs w:val="0"/>
          <w:iCs w:val="0"/>
          <w:sz w:val="22"/>
          <w:szCs w:val="22"/>
        </w:rPr>
      </w:pPr>
      <w:hyperlink w:anchor="_Toc22220755" w:history="1">
        <w:r w:rsidR="00C70A01" w:rsidRPr="00C70A01">
          <w:rPr>
            <w:rStyle w:val="Hyperlink"/>
          </w:rPr>
          <w:t>2.</w:t>
        </w:r>
        <w:r w:rsidR="00C70A01" w:rsidRPr="00C70A01">
          <w:rPr>
            <w:rFonts w:asciiTheme="minorHAnsi" w:eastAsiaTheme="minorEastAsia" w:hAnsiTheme="minorHAnsi" w:cstheme="minorBidi"/>
            <w:bCs w:val="0"/>
            <w:iCs w:val="0"/>
            <w:sz w:val="22"/>
            <w:szCs w:val="22"/>
          </w:rPr>
          <w:tab/>
        </w:r>
        <w:r w:rsidR="00C70A01" w:rsidRPr="00C70A01">
          <w:rPr>
            <w:rStyle w:val="Hyperlink"/>
          </w:rPr>
          <w:t>APPLICATION COMPONENTS</w:t>
        </w:r>
        <w:r w:rsidR="00C70A01" w:rsidRPr="00C70A01">
          <w:rPr>
            <w:webHidden/>
          </w:rPr>
          <w:tab/>
        </w:r>
        <w:r w:rsidR="00C70A01" w:rsidRPr="00C70A01">
          <w:rPr>
            <w:webHidden/>
          </w:rPr>
          <w:fldChar w:fldCharType="begin"/>
        </w:r>
        <w:r w:rsidR="00C70A01" w:rsidRPr="00C70A01">
          <w:rPr>
            <w:webHidden/>
          </w:rPr>
          <w:instrText xml:space="preserve"> PAGEREF _Toc22220755 \h </w:instrText>
        </w:r>
        <w:r w:rsidR="00C70A01" w:rsidRPr="00C70A01">
          <w:rPr>
            <w:webHidden/>
          </w:rPr>
        </w:r>
        <w:r w:rsidR="00C70A01" w:rsidRPr="00C70A01">
          <w:rPr>
            <w:webHidden/>
          </w:rPr>
          <w:fldChar w:fldCharType="separate"/>
        </w:r>
        <w:r w:rsidR="00FF209B">
          <w:rPr>
            <w:webHidden/>
          </w:rPr>
          <w:t>22</w:t>
        </w:r>
        <w:r w:rsidR="00C70A01" w:rsidRPr="00C70A01">
          <w:rPr>
            <w:webHidden/>
          </w:rPr>
          <w:fldChar w:fldCharType="end"/>
        </w:r>
      </w:hyperlink>
    </w:p>
    <w:p w14:paraId="3FB3734D" w14:textId="00C3FDE2" w:rsidR="00C70A01" w:rsidRPr="00C70A01" w:rsidRDefault="006E0C46">
      <w:pPr>
        <w:pStyle w:val="TOC2"/>
        <w:rPr>
          <w:rFonts w:asciiTheme="minorHAnsi" w:eastAsiaTheme="minorEastAsia" w:hAnsiTheme="minorHAnsi" w:cstheme="minorBidi"/>
          <w:bCs w:val="0"/>
          <w:iCs w:val="0"/>
          <w:sz w:val="22"/>
          <w:szCs w:val="22"/>
        </w:rPr>
      </w:pPr>
      <w:hyperlink w:anchor="_Toc22220756" w:history="1">
        <w:r w:rsidR="00C70A01" w:rsidRPr="00C70A01">
          <w:rPr>
            <w:rStyle w:val="Hyperlink"/>
          </w:rPr>
          <w:t>3.</w:t>
        </w:r>
        <w:r w:rsidR="00C70A01" w:rsidRPr="00C70A01">
          <w:rPr>
            <w:rFonts w:asciiTheme="minorHAnsi" w:eastAsiaTheme="minorEastAsia" w:hAnsiTheme="minorHAnsi" w:cstheme="minorBidi"/>
            <w:bCs w:val="0"/>
            <w:iCs w:val="0"/>
            <w:sz w:val="22"/>
            <w:szCs w:val="22"/>
          </w:rPr>
          <w:tab/>
        </w:r>
        <w:r w:rsidR="00C70A01" w:rsidRPr="00C70A01">
          <w:rPr>
            <w:rStyle w:val="Hyperlink"/>
          </w:rPr>
          <w:t>WRITE AND COMPLETE APPLICATION</w:t>
        </w:r>
        <w:r w:rsidR="00C70A01" w:rsidRPr="00C70A01">
          <w:rPr>
            <w:webHidden/>
          </w:rPr>
          <w:tab/>
        </w:r>
        <w:r w:rsidR="00C70A01" w:rsidRPr="00C70A01">
          <w:rPr>
            <w:webHidden/>
          </w:rPr>
          <w:fldChar w:fldCharType="begin"/>
        </w:r>
        <w:r w:rsidR="00C70A01" w:rsidRPr="00C70A01">
          <w:rPr>
            <w:webHidden/>
          </w:rPr>
          <w:instrText xml:space="preserve"> PAGEREF _Toc22220756 \h </w:instrText>
        </w:r>
        <w:r w:rsidR="00C70A01" w:rsidRPr="00C70A01">
          <w:rPr>
            <w:webHidden/>
          </w:rPr>
        </w:r>
        <w:r w:rsidR="00C70A01" w:rsidRPr="00C70A01">
          <w:rPr>
            <w:webHidden/>
          </w:rPr>
          <w:fldChar w:fldCharType="separate"/>
        </w:r>
        <w:r w:rsidR="00FF209B">
          <w:rPr>
            <w:webHidden/>
          </w:rPr>
          <w:t>22</w:t>
        </w:r>
        <w:r w:rsidR="00C70A01" w:rsidRPr="00C70A01">
          <w:rPr>
            <w:webHidden/>
          </w:rPr>
          <w:fldChar w:fldCharType="end"/>
        </w:r>
      </w:hyperlink>
    </w:p>
    <w:p w14:paraId="625B189A" w14:textId="75327AEF" w:rsidR="00C70A01" w:rsidRPr="00C70A01" w:rsidRDefault="006E0C46">
      <w:pPr>
        <w:pStyle w:val="TOC2"/>
        <w:rPr>
          <w:rFonts w:asciiTheme="minorHAnsi" w:eastAsiaTheme="minorEastAsia" w:hAnsiTheme="minorHAnsi" w:cstheme="minorBidi"/>
          <w:bCs w:val="0"/>
          <w:iCs w:val="0"/>
          <w:sz w:val="22"/>
          <w:szCs w:val="22"/>
        </w:rPr>
      </w:pPr>
      <w:hyperlink w:anchor="_Toc22220757" w:history="1">
        <w:r w:rsidR="00C70A01" w:rsidRPr="00C70A01">
          <w:rPr>
            <w:rStyle w:val="Hyperlink"/>
          </w:rPr>
          <w:t xml:space="preserve">4.    </w:t>
        </w:r>
        <w:r w:rsidR="00C70A01" w:rsidRPr="00C70A01">
          <w:rPr>
            <w:rFonts w:asciiTheme="minorHAnsi" w:eastAsiaTheme="minorEastAsia" w:hAnsiTheme="minorHAnsi" w:cstheme="minorBidi"/>
            <w:bCs w:val="0"/>
            <w:iCs w:val="0"/>
            <w:sz w:val="22"/>
            <w:szCs w:val="22"/>
          </w:rPr>
          <w:tab/>
        </w:r>
        <w:r w:rsidR="00C70A01" w:rsidRPr="00C70A01">
          <w:rPr>
            <w:rStyle w:val="Hyperlink"/>
          </w:rPr>
          <w:t>SUBMIT APPLICATION</w:t>
        </w:r>
        <w:r w:rsidR="00C70A01" w:rsidRPr="00C70A01">
          <w:rPr>
            <w:webHidden/>
          </w:rPr>
          <w:tab/>
        </w:r>
        <w:r w:rsidR="00C70A01" w:rsidRPr="00C70A01">
          <w:rPr>
            <w:webHidden/>
          </w:rPr>
          <w:fldChar w:fldCharType="begin"/>
        </w:r>
        <w:r w:rsidR="00C70A01" w:rsidRPr="00C70A01">
          <w:rPr>
            <w:webHidden/>
          </w:rPr>
          <w:instrText xml:space="preserve"> PAGEREF _Toc22220757 \h </w:instrText>
        </w:r>
        <w:r w:rsidR="00C70A01" w:rsidRPr="00C70A01">
          <w:rPr>
            <w:webHidden/>
          </w:rPr>
        </w:r>
        <w:r w:rsidR="00C70A01" w:rsidRPr="00C70A01">
          <w:rPr>
            <w:webHidden/>
          </w:rPr>
          <w:fldChar w:fldCharType="separate"/>
        </w:r>
        <w:r w:rsidR="00FF209B">
          <w:rPr>
            <w:webHidden/>
          </w:rPr>
          <w:t>25</w:t>
        </w:r>
        <w:r w:rsidR="00C70A01" w:rsidRPr="00C70A01">
          <w:rPr>
            <w:webHidden/>
          </w:rPr>
          <w:fldChar w:fldCharType="end"/>
        </w:r>
      </w:hyperlink>
    </w:p>
    <w:p w14:paraId="5BCBBEA9" w14:textId="07336FEF" w:rsidR="00C70A01" w:rsidRPr="00C70A01" w:rsidRDefault="006E0C46">
      <w:pPr>
        <w:pStyle w:val="TOC2"/>
        <w:rPr>
          <w:rFonts w:asciiTheme="minorHAnsi" w:eastAsiaTheme="minorEastAsia" w:hAnsiTheme="minorHAnsi" w:cstheme="minorBidi"/>
          <w:bCs w:val="0"/>
          <w:iCs w:val="0"/>
          <w:sz w:val="22"/>
          <w:szCs w:val="22"/>
        </w:rPr>
      </w:pPr>
      <w:hyperlink w:anchor="_Toc22220758" w:history="1">
        <w:r w:rsidR="00C70A01" w:rsidRPr="00C70A01">
          <w:rPr>
            <w:rStyle w:val="Hyperlink"/>
          </w:rPr>
          <w:t>5.</w:t>
        </w:r>
        <w:r w:rsidR="00C70A01" w:rsidRPr="00C70A01">
          <w:rPr>
            <w:rFonts w:asciiTheme="minorHAnsi" w:eastAsiaTheme="minorEastAsia" w:hAnsiTheme="minorHAnsi" w:cstheme="minorBidi"/>
            <w:bCs w:val="0"/>
            <w:iCs w:val="0"/>
            <w:sz w:val="22"/>
            <w:szCs w:val="22"/>
          </w:rPr>
          <w:tab/>
        </w:r>
        <w:r w:rsidR="00C70A01" w:rsidRPr="00C70A01">
          <w:rPr>
            <w:rStyle w:val="Hyperlink"/>
          </w:rPr>
          <w:t>AFTER SUBMISSION</w:t>
        </w:r>
        <w:r w:rsidR="00C70A01" w:rsidRPr="00C70A01">
          <w:rPr>
            <w:webHidden/>
          </w:rPr>
          <w:tab/>
        </w:r>
        <w:r w:rsidR="00C70A01" w:rsidRPr="00C70A01">
          <w:rPr>
            <w:webHidden/>
          </w:rPr>
          <w:fldChar w:fldCharType="begin"/>
        </w:r>
        <w:r w:rsidR="00C70A01" w:rsidRPr="00C70A01">
          <w:rPr>
            <w:webHidden/>
          </w:rPr>
          <w:instrText xml:space="preserve"> PAGEREF _Toc22220758 \h </w:instrText>
        </w:r>
        <w:r w:rsidR="00C70A01" w:rsidRPr="00C70A01">
          <w:rPr>
            <w:webHidden/>
          </w:rPr>
        </w:r>
        <w:r w:rsidR="00C70A01" w:rsidRPr="00C70A01">
          <w:rPr>
            <w:webHidden/>
          </w:rPr>
          <w:fldChar w:fldCharType="separate"/>
        </w:r>
        <w:r w:rsidR="00FF209B">
          <w:rPr>
            <w:webHidden/>
          </w:rPr>
          <w:t>27</w:t>
        </w:r>
        <w:r w:rsidR="00C70A01" w:rsidRPr="00C70A01">
          <w:rPr>
            <w:webHidden/>
          </w:rPr>
          <w:fldChar w:fldCharType="end"/>
        </w:r>
      </w:hyperlink>
    </w:p>
    <w:p w14:paraId="325E36C2" w14:textId="225D42DC" w:rsidR="00C70A01" w:rsidRPr="00C70A01" w:rsidRDefault="006E0C46">
      <w:pPr>
        <w:pStyle w:val="TOC1"/>
        <w:rPr>
          <w:rFonts w:asciiTheme="minorHAnsi" w:eastAsiaTheme="minorEastAsia" w:hAnsiTheme="minorHAnsi" w:cstheme="minorBidi"/>
          <w:bCs w:val="0"/>
          <w:kern w:val="0"/>
          <w:sz w:val="22"/>
          <w:szCs w:val="22"/>
        </w:rPr>
      </w:pPr>
      <w:hyperlink w:anchor="_Toc22220759" w:history="1">
        <w:r w:rsidR="00C70A01" w:rsidRPr="00C70A01">
          <w:rPr>
            <w:rStyle w:val="Hyperlink"/>
          </w:rPr>
          <w:t>Appendix B - Formatting Requirements and System Validation</w:t>
        </w:r>
        <w:r w:rsidR="00C70A01" w:rsidRPr="00C70A01">
          <w:rPr>
            <w:webHidden/>
          </w:rPr>
          <w:tab/>
        </w:r>
        <w:r w:rsidR="00C70A01" w:rsidRPr="00C70A01">
          <w:rPr>
            <w:webHidden/>
          </w:rPr>
          <w:fldChar w:fldCharType="begin"/>
        </w:r>
        <w:r w:rsidR="00C70A01" w:rsidRPr="00C70A01">
          <w:rPr>
            <w:webHidden/>
          </w:rPr>
          <w:instrText xml:space="preserve"> PAGEREF _Toc22220759 \h </w:instrText>
        </w:r>
        <w:r w:rsidR="00C70A01" w:rsidRPr="00C70A01">
          <w:rPr>
            <w:webHidden/>
          </w:rPr>
        </w:r>
        <w:r w:rsidR="00C70A01" w:rsidRPr="00C70A01">
          <w:rPr>
            <w:webHidden/>
          </w:rPr>
          <w:fldChar w:fldCharType="separate"/>
        </w:r>
        <w:r w:rsidR="00FF209B">
          <w:rPr>
            <w:webHidden/>
          </w:rPr>
          <w:t>30</w:t>
        </w:r>
        <w:r w:rsidR="00C70A01" w:rsidRPr="00C70A01">
          <w:rPr>
            <w:webHidden/>
          </w:rPr>
          <w:fldChar w:fldCharType="end"/>
        </w:r>
      </w:hyperlink>
    </w:p>
    <w:p w14:paraId="63677063" w14:textId="58358720" w:rsidR="00C70A01" w:rsidRPr="00C70A01" w:rsidRDefault="006E0C46">
      <w:pPr>
        <w:pStyle w:val="TOC2"/>
        <w:rPr>
          <w:rFonts w:asciiTheme="minorHAnsi" w:eastAsiaTheme="minorEastAsia" w:hAnsiTheme="minorHAnsi" w:cstheme="minorBidi"/>
          <w:bCs w:val="0"/>
          <w:iCs w:val="0"/>
          <w:sz w:val="22"/>
          <w:szCs w:val="22"/>
        </w:rPr>
      </w:pPr>
      <w:hyperlink w:anchor="_Toc22220760" w:history="1">
        <w:r w:rsidR="00C70A01" w:rsidRPr="00C70A01">
          <w:rPr>
            <w:rStyle w:val="Hyperlink"/>
          </w:rPr>
          <w:t>1.</w:t>
        </w:r>
        <w:r w:rsidR="00C70A01" w:rsidRPr="00C70A01">
          <w:rPr>
            <w:rFonts w:asciiTheme="minorHAnsi" w:eastAsiaTheme="minorEastAsia" w:hAnsiTheme="minorHAnsi" w:cstheme="minorBidi"/>
            <w:bCs w:val="0"/>
            <w:iCs w:val="0"/>
            <w:sz w:val="22"/>
            <w:szCs w:val="22"/>
          </w:rPr>
          <w:tab/>
        </w:r>
        <w:r w:rsidR="00C70A01" w:rsidRPr="00C70A01">
          <w:rPr>
            <w:rStyle w:val="Hyperlink"/>
          </w:rPr>
          <w:t>SAMHSA FORMATTING REQUIREMENTS</w:t>
        </w:r>
        <w:r w:rsidR="00C70A01" w:rsidRPr="00C70A01">
          <w:rPr>
            <w:webHidden/>
          </w:rPr>
          <w:tab/>
        </w:r>
        <w:r w:rsidR="00C70A01" w:rsidRPr="00C70A01">
          <w:rPr>
            <w:webHidden/>
          </w:rPr>
          <w:fldChar w:fldCharType="begin"/>
        </w:r>
        <w:r w:rsidR="00C70A01" w:rsidRPr="00C70A01">
          <w:rPr>
            <w:webHidden/>
          </w:rPr>
          <w:instrText xml:space="preserve"> PAGEREF _Toc22220760 \h </w:instrText>
        </w:r>
        <w:r w:rsidR="00C70A01" w:rsidRPr="00C70A01">
          <w:rPr>
            <w:webHidden/>
          </w:rPr>
        </w:r>
        <w:r w:rsidR="00C70A01" w:rsidRPr="00C70A01">
          <w:rPr>
            <w:webHidden/>
          </w:rPr>
          <w:fldChar w:fldCharType="separate"/>
        </w:r>
        <w:r w:rsidR="00FF209B">
          <w:rPr>
            <w:webHidden/>
          </w:rPr>
          <w:t>30</w:t>
        </w:r>
        <w:r w:rsidR="00C70A01" w:rsidRPr="00C70A01">
          <w:rPr>
            <w:webHidden/>
          </w:rPr>
          <w:fldChar w:fldCharType="end"/>
        </w:r>
      </w:hyperlink>
    </w:p>
    <w:p w14:paraId="124F83D9" w14:textId="121BAFD9" w:rsidR="00C70A01" w:rsidRPr="00C70A01" w:rsidRDefault="006E0C46">
      <w:pPr>
        <w:pStyle w:val="TOC2"/>
        <w:rPr>
          <w:rFonts w:asciiTheme="minorHAnsi" w:eastAsiaTheme="minorEastAsia" w:hAnsiTheme="minorHAnsi" w:cstheme="minorBidi"/>
          <w:bCs w:val="0"/>
          <w:iCs w:val="0"/>
          <w:sz w:val="22"/>
          <w:szCs w:val="22"/>
        </w:rPr>
      </w:pPr>
      <w:hyperlink w:anchor="_Toc22220761" w:history="1">
        <w:r w:rsidR="00C70A01" w:rsidRPr="00C70A01">
          <w:rPr>
            <w:rStyle w:val="Hyperlink"/>
          </w:rPr>
          <w:t>2.</w:t>
        </w:r>
        <w:r w:rsidR="00C70A01" w:rsidRPr="00C70A01">
          <w:rPr>
            <w:rFonts w:asciiTheme="minorHAnsi" w:eastAsiaTheme="minorEastAsia" w:hAnsiTheme="minorHAnsi" w:cstheme="minorBidi"/>
            <w:bCs w:val="0"/>
            <w:iCs w:val="0"/>
            <w:sz w:val="22"/>
            <w:szCs w:val="22"/>
          </w:rPr>
          <w:tab/>
        </w:r>
        <w:r w:rsidR="00C70A01" w:rsidRPr="00C70A01">
          <w:rPr>
            <w:rStyle w:val="Hyperlink"/>
          </w:rPr>
          <w:t>GRANTS.GOV FORMATTING AND VALIDATION REQUIREMENTS</w:t>
        </w:r>
        <w:r w:rsidR="00C70A01" w:rsidRPr="00C70A01">
          <w:rPr>
            <w:webHidden/>
          </w:rPr>
          <w:tab/>
        </w:r>
        <w:r w:rsidR="00C70A01" w:rsidRPr="00C70A01">
          <w:rPr>
            <w:webHidden/>
          </w:rPr>
          <w:fldChar w:fldCharType="begin"/>
        </w:r>
        <w:r w:rsidR="00C70A01" w:rsidRPr="00C70A01">
          <w:rPr>
            <w:webHidden/>
          </w:rPr>
          <w:instrText xml:space="preserve"> PAGEREF _Toc22220761 \h </w:instrText>
        </w:r>
        <w:r w:rsidR="00C70A01" w:rsidRPr="00C70A01">
          <w:rPr>
            <w:webHidden/>
          </w:rPr>
        </w:r>
        <w:r w:rsidR="00C70A01" w:rsidRPr="00C70A01">
          <w:rPr>
            <w:webHidden/>
          </w:rPr>
          <w:fldChar w:fldCharType="separate"/>
        </w:r>
        <w:r w:rsidR="00FF209B">
          <w:rPr>
            <w:webHidden/>
          </w:rPr>
          <w:t>30</w:t>
        </w:r>
        <w:r w:rsidR="00C70A01" w:rsidRPr="00C70A01">
          <w:rPr>
            <w:webHidden/>
          </w:rPr>
          <w:fldChar w:fldCharType="end"/>
        </w:r>
      </w:hyperlink>
    </w:p>
    <w:p w14:paraId="0F81D54E" w14:textId="6CEA4328" w:rsidR="00C70A01" w:rsidRPr="00C70A01" w:rsidRDefault="006E0C46">
      <w:pPr>
        <w:pStyle w:val="TOC2"/>
        <w:rPr>
          <w:rFonts w:asciiTheme="minorHAnsi" w:eastAsiaTheme="minorEastAsia" w:hAnsiTheme="minorHAnsi" w:cstheme="minorBidi"/>
          <w:bCs w:val="0"/>
          <w:iCs w:val="0"/>
          <w:sz w:val="22"/>
          <w:szCs w:val="22"/>
        </w:rPr>
      </w:pPr>
      <w:hyperlink w:anchor="_Toc22220762" w:history="1">
        <w:r w:rsidR="00C70A01" w:rsidRPr="00C70A01">
          <w:rPr>
            <w:rStyle w:val="Hyperlink"/>
          </w:rPr>
          <w:t>3.</w:t>
        </w:r>
        <w:r w:rsidR="00C70A01" w:rsidRPr="00C70A01">
          <w:rPr>
            <w:rFonts w:asciiTheme="minorHAnsi" w:eastAsiaTheme="minorEastAsia" w:hAnsiTheme="minorHAnsi" w:cstheme="minorBidi"/>
            <w:bCs w:val="0"/>
            <w:iCs w:val="0"/>
            <w:sz w:val="22"/>
            <w:szCs w:val="22"/>
          </w:rPr>
          <w:tab/>
        </w:r>
        <w:r w:rsidR="00C70A01" w:rsidRPr="00C70A01">
          <w:rPr>
            <w:rStyle w:val="Hyperlink"/>
          </w:rPr>
          <w:t>eRA COMMONS FORMATTING AND VALIDATION REQUIREMENTS</w:t>
        </w:r>
        <w:r w:rsidR="00C70A01" w:rsidRPr="00C70A01">
          <w:rPr>
            <w:webHidden/>
          </w:rPr>
          <w:tab/>
        </w:r>
        <w:r w:rsidR="00C70A01" w:rsidRPr="00C70A01">
          <w:rPr>
            <w:webHidden/>
          </w:rPr>
          <w:fldChar w:fldCharType="begin"/>
        </w:r>
        <w:r w:rsidR="00C70A01" w:rsidRPr="00C70A01">
          <w:rPr>
            <w:webHidden/>
          </w:rPr>
          <w:instrText xml:space="preserve"> PAGEREF _Toc22220762 \h </w:instrText>
        </w:r>
        <w:r w:rsidR="00C70A01" w:rsidRPr="00C70A01">
          <w:rPr>
            <w:webHidden/>
          </w:rPr>
        </w:r>
        <w:r w:rsidR="00C70A01" w:rsidRPr="00C70A01">
          <w:rPr>
            <w:webHidden/>
          </w:rPr>
          <w:fldChar w:fldCharType="separate"/>
        </w:r>
        <w:r w:rsidR="00FF209B">
          <w:rPr>
            <w:webHidden/>
          </w:rPr>
          <w:t>31</w:t>
        </w:r>
        <w:r w:rsidR="00C70A01" w:rsidRPr="00C70A01">
          <w:rPr>
            <w:webHidden/>
          </w:rPr>
          <w:fldChar w:fldCharType="end"/>
        </w:r>
      </w:hyperlink>
    </w:p>
    <w:p w14:paraId="02E0D107" w14:textId="36A4A4FE" w:rsidR="00C70A01" w:rsidRPr="00C70A01" w:rsidRDefault="006E0C46" w:rsidP="00C70A01">
      <w:pPr>
        <w:pStyle w:val="TOC1"/>
        <w:jc w:val="left"/>
        <w:rPr>
          <w:rFonts w:asciiTheme="minorHAnsi" w:eastAsiaTheme="minorEastAsia" w:hAnsiTheme="minorHAnsi" w:cstheme="minorBidi"/>
          <w:bCs w:val="0"/>
          <w:kern w:val="0"/>
          <w:sz w:val="22"/>
          <w:szCs w:val="22"/>
        </w:rPr>
      </w:pPr>
      <w:hyperlink w:anchor="_Toc22220763" w:history="1">
        <w:r w:rsidR="00C70A01" w:rsidRPr="00C70A01">
          <w:rPr>
            <w:rStyle w:val="Hyperlink"/>
          </w:rPr>
          <w:t>Appendix C – Confidentiality and SAMHSA Participant Protection/Human Subjects Guidelines</w:t>
        </w:r>
        <w:r w:rsidR="00C70A01" w:rsidRPr="00C70A01">
          <w:rPr>
            <w:webHidden/>
          </w:rPr>
          <w:tab/>
        </w:r>
        <w:r w:rsidR="00C70A01" w:rsidRPr="00C70A01">
          <w:rPr>
            <w:webHidden/>
          </w:rPr>
          <w:fldChar w:fldCharType="begin"/>
        </w:r>
        <w:r w:rsidR="00C70A01" w:rsidRPr="00C70A01">
          <w:rPr>
            <w:webHidden/>
          </w:rPr>
          <w:instrText xml:space="preserve"> PAGEREF _Toc22220763 \h </w:instrText>
        </w:r>
        <w:r w:rsidR="00C70A01" w:rsidRPr="00C70A01">
          <w:rPr>
            <w:webHidden/>
          </w:rPr>
        </w:r>
        <w:r w:rsidR="00C70A01" w:rsidRPr="00C70A01">
          <w:rPr>
            <w:webHidden/>
          </w:rPr>
          <w:fldChar w:fldCharType="separate"/>
        </w:r>
        <w:r w:rsidR="00FF209B">
          <w:rPr>
            <w:webHidden/>
          </w:rPr>
          <w:t>34</w:t>
        </w:r>
        <w:r w:rsidR="00C70A01" w:rsidRPr="00C70A01">
          <w:rPr>
            <w:webHidden/>
          </w:rPr>
          <w:fldChar w:fldCharType="end"/>
        </w:r>
      </w:hyperlink>
    </w:p>
    <w:p w14:paraId="05BFBC28" w14:textId="5C4BA8B4" w:rsidR="00C70A01" w:rsidRPr="00C70A01" w:rsidRDefault="006E0C46">
      <w:pPr>
        <w:pStyle w:val="TOC1"/>
        <w:rPr>
          <w:rFonts w:asciiTheme="minorHAnsi" w:eastAsiaTheme="minorEastAsia" w:hAnsiTheme="minorHAnsi" w:cstheme="minorBidi"/>
          <w:bCs w:val="0"/>
          <w:kern w:val="0"/>
          <w:sz w:val="22"/>
          <w:szCs w:val="22"/>
        </w:rPr>
      </w:pPr>
      <w:hyperlink w:anchor="_Toc22220764" w:history="1">
        <w:r w:rsidR="00C70A01" w:rsidRPr="00C70A01">
          <w:rPr>
            <w:rStyle w:val="Hyperlink"/>
          </w:rPr>
          <w:t>Appendix D – Developing Goals and Measureable Objectives</w:t>
        </w:r>
        <w:r w:rsidR="00C70A01" w:rsidRPr="00C70A01">
          <w:rPr>
            <w:webHidden/>
          </w:rPr>
          <w:tab/>
        </w:r>
        <w:r w:rsidR="00C70A01" w:rsidRPr="00C70A01">
          <w:rPr>
            <w:webHidden/>
          </w:rPr>
          <w:fldChar w:fldCharType="begin"/>
        </w:r>
        <w:r w:rsidR="00C70A01" w:rsidRPr="00C70A01">
          <w:rPr>
            <w:webHidden/>
          </w:rPr>
          <w:instrText xml:space="preserve"> PAGEREF _Toc22220764 \h </w:instrText>
        </w:r>
        <w:r w:rsidR="00C70A01" w:rsidRPr="00C70A01">
          <w:rPr>
            <w:webHidden/>
          </w:rPr>
        </w:r>
        <w:r w:rsidR="00C70A01" w:rsidRPr="00C70A01">
          <w:rPr>
            <w:webHidden/>
          </w:rPr>
          <w:fldChar w:fldCharType="separate"/>
        </w:r>
        <w:r w:rsidR="00FF209B">
          <w:rPr>
            <w:webHidden/>
          </w:rPr>
          <w:t>37</w:t>
        </w:r>
        <w:r w:rsidR="00C70A01" w:rsidRPr="00C70A01">
          <w:rPr>
            <w:webHidden/>
          </w:rPr>
          <w:fldChar w:fldCharType="end"/>
        </w:r>
      </w:hyperlink>
    </w:p>
    <w:p w14:paraId="27A2105E" w14:textId="10A985EE" w:rsidR="00C70A01" w:rsidRPr="00C70A01" w:rsidRDefault="006E0C46" w:rsidP="00C70A01">
      <w:pPr>
        <w:pStyle w:val="TOC1"/>
        <w:jc w:val="left"/>
        <w:rPr>
          <w:rFonts w:asciiTheme="minorHAnsi" w:eastAsiaTheme="minorEastAsia" w:hAnsiTheme="minorHAnsi" w:cstheme="minorBidi"/>
          <w:bCs w:val="0"/>
          <w:kern w:val="0"/>
          <w:sz w:val="22"/>
          <w:szCs w:val="22"/>
        </w:rPr>
      </w:pPr>
      <w:hyperlink w:anchor="_Toc22220765" w:history="1">
        <w:r w:rsidR="00C70A01" w:rsidRPr="00C70A01">
          <w:rPr>
            <w:rStyle w:val="Hyperlink"/>
          </w:rPr>
          <w:t>Appendix E – Developing the Plan for Data Collection, Performance Assessment, and Quality Improvement</w:t>
        </w:r>
        <w:r w:rsidR="00C70A01" w:rsidRPr="00C70A01">
          <w:rPr>
            <w:webHidden/>
          </w:rPr>
          <w:tab/>
        </w:r>
        <w:r w:rsidR="00C70A01" w:rsidRPr="00C70A01">
          <w:rPr>
            <w:webHidden/>
          </w:rPr>
          <w:fldChar w:fldCharType="begin"/>
        </w:r>
        <w:r w:rsidR="00C70A01" w:rsidRPr="00C70A01">
          <w:rPr>
            <w:webHidden/>
          </w:rPr>
          <w:instrText xml:space="preserve"> PAGEREF _Toc22220765 \h </w:instrText>
        </w:r>
        <w:r w:rsidR="00C70A01" w:rsidRPr="00C70A01">
          <w:rPr>
            <w:webHidden/>
          </w:rPr>
        </w:r>
        <w:r w:rsidR="00C70A01" w:rsidRPr="00C70A01">
          <w:rPr>
            <w:webHidden/>
          </w:rPr>
          <w:fldChar w:fldCharType="separate"/>
        </w:r>
        <w:r w:rsidR="00FF209B">
          <w:rPr>
            <w:webHidden/>
          </w:rPr>
          <w:t>40</w:t>
        </w:r>
        <w:r w:rsidR="00C70A01" w:rsidRPr="00C70A01">
          <w:rPr>
            <w:webHidden/>
          </w:rPr>
          <w:fldChar w:fldCharType="end"/>
        </w:r>
      </w:hyperlink>
    </w:p>
    <w:p w14:paraId="0F5ABBB6" w14:textId="22A12A6E" w:rsidR="00C70A01" w:rsidRPr="00C70A01" w:rsidRDefault="006E0C46">
      <w:pPr>
        <w:pStyle w:val="TOC1"/>
        <w:rPr>
          <w:rFonts w:asciiTheme="minorHAnsi" w:eastAsiaTheme="minorEastAsia" w:hAnsiTheme="minorHAnsi" w:cstheme="minorBidi"/>
          <w:bCs w:val="0"/>
          <w:kern w:val="0"/>
          <w:sz w:val="22"/>
          <w:szCs w:val="22"/>
        </w:rPr>
      </w:pPr>
      <w:hyperlink w:anchor="_Toc22220766" w:history="1">
        <w:r w:rsidR="00C70A01" w:rsidRPr="00C70A01">
          <w:rPr>
            <w:rStyle w:val="Hyperlink"/>
          </w:rPr>
          <w:t>Appendix F – Biographical Sketches and Position Descriptions</w:t>
        </w:r>
        <w:r w:rsidR="00C70A01" w:rsidRPr="00C70A01">
          <w:rPr>
            <w:webHidden/>
          </w:rPr>
          <w:tab/>
        </w:r>
        <w:r w:rsidR="00C70A01" w:rsidRPr="00C70A01">
          <w:rPr>
            <w:webHidden/>
          </w:rPr>
          <w:fldChar w:fldCharType="begin"/>
        </w:r>
        <w:r w:rsidR="00C70A01" w:rsidRPr="00C70A01">
          <w:rPr>
            <w:webHidden/>
          </w:rPr>
          <w:instrText xml:space="preserve"> PAGEREF _Toc22220766 \h </w:instrText>
        </w:r>
        <w:r w:rsidR="00C70A01" w:rsidRPr="00C70A01">
          <w:rPr>
            <w:webHidden/>
          </w:rPr>
        </w:r>
        <w:r w:rsidR="00C70A01" w:rsidRPr="00C70A01">
          <w:rPr>
            <w:webHidden/>
          </w:rPr>
          <w:fldChar w:fldCharType="separate"/>
        </w:r>
        <w:r w:rsidR="00FF209B">
          <w:rPr>
            <w:webHidden/>
          </w:rPr>
          <w:t>43</w:t>
        </w:r>
        <w:r w:rsidR="00C70A01" w:rsidRPr="00C70A01">
          <w:rPr>
            <w:webHidden/>
          </w:rPr>
          <w:fldChar w:fldCharType="end"/>
        </w:r>
      </w:hyperlink>
    </w:p>
    <w:p w14:paraId="26DFE9FB" w14:textId="4C54A653" w:rsidR="00C70A01" w:rsidRPr="00C70A01" w:rsidRDefault="006E0C46">
      <w:pPr>
        <w:pStyle w:val="TOC1"/>
        <w:rPr>
          <w:rFonts w:asciiTheme="minorHAnsi" w:eastAsiaTheme="minorEastAsia" w:hAnsiTheme="minorHAnsi" w:cstheme="minorBidi"/>
          <w:bCs w:val="0"/>
          <w:kern w:val="0"/>
          <w:sz w:val="22"/>
          <w:szCs w:val="22"/>
        </w:rPr>
      </w:pPr>
      <w:hyperlink w:anchor="_Toc22220767" w:history="1">
        <w:r w:rsidR="00C70A01" w:rsidRPr="00C70A01">
          <w:rPr>
            <w:rStyle w:val="Hyperlink"/>
          </w:rPr>
          <w:t>Appendix G – Addressing Behavioral Health Disparities</w:t>
        </w:r>
        <w:r w:rsidR="00C70A01" w:rsidRPr="00C70A01">
          <w:rPr>
            <w:webHidden/>
          </w:rPr>
          <w:tab/>
        </w:r>
        <w:r w:rsidR="00C70A01" w:rsidRPr="00C70A01">
          <w:rPr>
            <w:webHidden/>
          </w:rPr>
          <w:fldChar w:fldCharType="begin"/>
        </w:r>
        <w:r w:rsidR="00C70A01" w:rsidRPr="00C70A01">
          <w:rPr>
            <w:webHidden/>
          </w:rPr>
          <w:instrText xml:space="preserve"> PAGEREF _Toc22220767 \h </w:instrText>
        </w:r>
        <w:r w:rsidR="00C70A01" w:rsidRPr="00C70A01">
          <w:rPr>
            <w:webHidden/>
          </w:rPr>
        </w:r>
        <w:r w:rsidR="00C70A01" w:rsidRPr="00C70A01">
          <w:rPr>
            <w:webHidden/>
          </w:rPr>
          <w:fldChar w:fldCharType="separate"/>
        </w:r>
        <w:r w:rsidR="00FF209B">
          <w:rPr>
            <w:webHidden/>
          </w:rPr>
          <w:t>44</w:t>
        </w:r>
        <w:r w:rsidR="00C70A01" w:rsidRPr="00C70A01">
          <w:rPr>
            <w:webHidden/>
          </w:rPr>
          <w:fldChar w:fldCharType="end"/>
        </w:r>
      </w:hyperlink>
    </w:p>
    <w:p w14:paraId="77200E7F" w14:textId="7BFA7468" w:rsidR="00C70A01" w:rsidRPr="00C70A01" w:rsidRDefault="006E0C46">
      <w:pPr>
        <w:pStyle w:val="TOC1"/>
        <w:rPr>
          <w:rFonts w:asciiTheme="minorHAnsi" w:eastAsiaTheme="minorEastAsia" w:hAnsiTheme="minorHAnsi" w:cstheme="minorBidi"/>
          <w:bCs w:val="0"/>
          <w:kern w:val="0"/>
          <w:sz w:val="22"/>
          <w:szCs w:val="22"/>
        </w:rPr>
      </w:pPr>
      <w:hyperlink w:anchor="_Toc22220768" w:history="1">
        <w:r w:rsidR="00C70A01" w:rsidRPr="00C70A01">
          <w:rPr>
            <w:rStyle w:val="Hyperlink"/>
          </w:rPr>
          <w:t>Appendix H – Standard Funding Restrictions</w:t>
        </w:r>
        <w:r w:rsidR="00C70A01" w:rsidRPr="00C70A01">
          <w:rPr>
            <w:webHidden/>
          </w:rPr>
          <w:tab/>
        </w:r>
        <w:r w:rsidR="00C70A01" w:rsidRPr="00C70A01">
          <w:rPr>
            <w:webHidden/>
          </w:rPr>
          <w:fldChar w:fldCharType="begin"/>
        </w:r>
        <w:r w:rsidR="00C70A01" w:rsidRPr="00C70A01">
          <w:rPr>
            <w:webHidden/>
          </w:rPr>
          <w:instrText xml:space="preserve"> PAGEREF _Toc22220768 \h </w:instrText>
        </w:r>
        <w:r w:rsidR="00C70A01" w:rsidRPr="00C70A01">
          <w:rPr>
            <w:webHidden/>
          </w:rPr>
        </w:r>
        <w:r w:rsidR="00C70A01" w:rsidRPr="00C70A01">
          <w:rPr>
            <w:webHidden/>
          </w:rPr>
          <w:fldChar w:fldCharType="separate"/>
        </w:r>
        <w:r w:rsidR="00FF209B">
          <w:rPr>
            <w:webHidden/>
          </w:rPr>
          <w:t>46</w:t>
        </w:r>
        <w:r w:rsidR="00C70A01" w:rsidRPr="00C70A01">
          <w:rPr>
            <w:webHidden/>
          </w:rPr>
          <w:fldChar w:fldCharType="end"/>
        </w:r>
      </w:hyperlink>
    </w:p>
    <w:p w14:paraId="23D90B32" w14:textId="7D665104" w:rsidR="00C70A01" w:rsidRPr="00C70A01" w:rsidRDefault="006E0C46">
      <w:pPr>
        <w:pStyle w:val="TOC1"/>
        <w:rPr>
          <w:rFonts w:asciiTheme="minorHAnsi" w:eastAsiaTheme="minorEastAsia" w:hAnsiTheme="minorHAnsi" w:cstheme="minorBidi"/>
          <w:bCs w:val="0"/>
          <w:kern w:val="0"/>
          <w:sz w:val="22"/>
          <w:szCs w:val="22"/>
        </w:rPr>
      </w:pPr>
      <w:hyperlink w:anchor="_Toc22220769" w:history="1">
        <w:r w:rsidR="00C70A01" w:rsidRPr="00C70A01">
          <w:rPr>
            <w:rStyle w:val="Hyperlink"/>
          </w:rPr>
          <w:t>Appendix I – Intergovernmental Review (E.O. 12372) Requirements</w:t>
        </w:r>
        <w:r w:rsidR="00C70A01" w:rsidRPr="00C70A01">
          <w:rPr>
            <w:webHidden/>
          </w:rPr>
          <w:tab/>
        </w:r>
        <w:r w:rsidR="00C70A01" w:rsidRPr="00C70A01">
          <w:rPr>
            <w:webHidden/>
          </w:rPr>
          <w:fldChar w:fldCharType="begin"/>
        </w:r>
        <w:r w:rsidR="00C70A01" w:rsidRPr="00C70A01">
          <w:rPr>
            <w:webHidden/>
          </w:rPr>
          <w:instrText xml:space="preserve"> PAGEREF _Toc22220769 \h </w:instrText>
        </w:r>
        <w:r w:rsidR="00C70A01" w:rsidRPr="00C70A01">
          <w:rPr>
            <w:webHidden/>
          </w:rPr>
        </w:r>
        <w:r w:rsidR="00C70A01" w:rsidRPr="00C70A01">
          <w:rPr>
            <w:webHidden/>
          </w:rPr>
          <w:fldChar w:fldCharType="separate"/>
        </w:r>
        <w:r w:rsidR="00FF209B">
          <w:rPr>
            <w:webHidden/>
          </w:rPr>
          <w:t>48</w:t>
        </w:r>
        <w:r w:rsidR="00C70A01" w:rsidRPr="00C70A01">
          <w:rPr>
            <w:webHidden/>
          </w:rPr>
          <w:fldChar w:fldCharType="end"/>
        </w:r>
      </w:hyperlink>
    </w:p>
    <w:p w14:paraId="588F525B" w14:textId="6087DD04" w:rsidR="00C70A01" w:rsidRPr="00C70A01" w:rsidRDefault="006E0C46">
      <w:pPr>
        <w:pStyle w:val="TOC1"/>
        <w:rPr>
          <w:rFonts w:asciiTheme="minorHAnsi" w:eastAsiaTheme="minorEastAsia" w:hAnsiTheme="minorHAnsi" w:cstheme="minorBidi"/>
          <w:bCs w:val="0"/>
          <w:kern w:val="0"/>
          <w:sz w:val="22"/>
          <w:szCs w:val="22"/>
        </w:rPr>
      </w:pPr>
      <w:hyperlink w:anchor="_Toc22220770" w:history="1">
        <w:r w:rsidR="00C70A01" w:rsidRPr="00C70A01">
          <w:rPr>
            <w:rStyle w:val="Hyperlink"/>
          </w:rPr>
          <w:t>Appendix J – Administrative and National Policy Requirements</w:t>
        </w:r>
        <w:r w:rsidR="00C70A01" w:rsidRPr="00C70A01">
          <w:rPr>
            <w:webHidden/>
          </w:rPr>
          <w:tab/>
        </w:r>
        <w:r w:rsidR="00C70A01" w:rsidRPr="00C70A01">
          <w:rPr>
            <w:webHidden/>
          </w:rPr>
          <w:fldChar w:fldCharType="begin"/>
        </w:r>
        <w:r w:rsidR="00C70A01" w:rsidRPr="00C70A01">
          <w:rPr>
            <w:webHidden/>
          </w:rPr>
          <w:instrText xml:space="preserve"> PAGEREF _Toc22220770 \h </w:instrText>
        </w:r>
        <w:r w:rsidR="00C70A01" w:rsidRPr="00C70A01">
          <w:rPr>
            <w:webHidden/>
          </w:rPr>
        </w:r>
        <w:r w:rsidR="00C70A01" w:rsidRPr="00C70A01">
          <w:rPr>
            <w:webHidden/>
          </w:rPr>
          <w:fldChar w:fldCharType="separate"/>
        </w:r>
        <w:r w:rsidR="00FF209B">
          <w:rPr>
            <w:webHidden/>
          </w:rPr>
          <w:t>50</w:t>
        </w:r>
        <w:r w:rsidR="00C70A01" w:rsidRPr="00C70A01">
          <w:rPr>
            <w:webHidden/>
          </w:rPr>
          <w:fldChar w:fldCharType="end"/>
        </w:r>
      </w:hyperlink>
    </w:p>
    <w:p w14:paraId="0D575B0F" w14:textId="6E5D4750" w:rsidR="00C70A01" w:rsidRPr="00C70A01" w:rsidRDefault="006E0C46">
      <w:pPr>
        <w:pStyle w:val="TOC1"/>
        <w:rPr>
          <w:rFonts w:asciiTheme="minorHAnsi" w:eastAsiaTheme="minorEastAsia" w:hAnsiTheme="minorHAnsi" w:cstheme="minorBidi"/>
          <w:bCs w:val="0"/>
          <w:kern w:val="0"/>
          <w:sz w:val="22"/>
          <w:szCs w:val="22"/>
        </w:rPr>
      </w:pPr>
      <w:hyperlink w:anchor="_Toc22220771" w:history="1">
        <w:r w:rsidR="00C70A01" w:rsidRPr="00C70A01">
          <w:rPr>
            <w:rStyle w:val="Hyperlink"/>
          </w:rPr>
          <w:t>Appendix K – Sample Budget and Justification (no match required)</w:t>
        </w:r>
        <w:r w:rsidR="00C70A01" w:rsidRPr="00C70A01">
          <w:rPr>
            <w:webHidden/>
          </w:rPr>
          <w:tab/>
        </w:r>
        <w:r w:rsidR="00C70A01" w:rsidRPr="00C70A01">
          <w:rPr>
            <w:webHidden/>
          </w:rPr>
          <w:fldChar w:fldCharType="begin"/>
        </w:r>
        <w:r w:rsidR="00C70A01" w:rsidRPr="00C70A01">
          <w:rPr>
            <w:webHidden/>
          </w:rPr>
          <w:instrText xml:space="preserve"> PAGEREF _Toc22220771 \h </w:instrText>
        </w:r>
        <w:r w:rsidR="00C70A01" w:rsidRPr="00C70A01">
          <w:rPr>
            <w:webHidden/>
          </w:rPr>
        </w:r>
        <w:r w:rsidR="00C70A01" w:rsidRPr="00C70A01">
          <w:rPr>
            <w:webHidden/>
          </w:rPr>
          <w:fldChar w:fldCharType="separate"/>
        </w:r>
        <w:r w:rsidR="00FF209B">
          <w:rPr>
            <w:webHidden/>
          </w:rPr>
          <w:t>57</w:t>
        </w:r>
        <w:r w:rsidR="00C70A01" w:rsidRPr="00C70A01">
          <w:rPr>
            <w:webHidden/>
          </w:rPr>
          <w:fldChar w:fldCharType="end"/>
        </w:r>
      </w:hyperlink>
    </w:p>
    <w:p w14:paraId="45E09174" w14:textId="788E9F83" w:rsidR="0055755A" w:rsidRDefault="004C2A56" w:rsidP="0092765D">
      <w:pPr>
        <w:pStyle w:val="TOCTitle"/>
        <w:jc w:val="left"/>
      </w:pPr>
      <w:r>
        <w:fldChar w:fldCharType="end"/>
      </w:r>
    </w:p>
    <w:p w14:paraId="7B31DD2A" w14:textId="77777777" w:rsidR="0055755A" w:rsidRDefault="0055755A" w:rsidP="0092765D">
      <w:pPr>
        <w:pStyle w:val="TOCTitle"/>
        <w:jc w:val="left"/>
      </w:pPr>
    </w:p>
    <w:p w14:paraId="391D9042" w14:textId="27B4A526" w:rsidR="0055755A" w:rsidRDefault="0055755A" w:rsidP="0092765D">
      <w:pPr>
        <w:pStyle w:val="TOCTitle"/>
        <w:jc w:val="left"/>
      </w:pPr>
    </w:p>
    <w:p w14:paraId="58305C93" w14:textId="3C56995D" w:rsidR="00C70A01" w:rsidRDefault="00C70A01" w:rsidP="0092765D">
      <w:pPr>
        <w:pStyle w:val="TOCTitle"/>
        <w:jc w:val="left"/>
      </w:pPr>
    </w:p>
    <w:p w14:paraId="614666DD" w14:textId="62CA466E" w:rsidR="00C70A01" w:rsidRDefault="00C70A01" w:rsidP="0092765D">
      <w:pPr>
        <w:pStyle w:val="TOCTitle"/>
        <w:jc w:val="left"/>
      </w:pPr>
    </w:p>
    <w:p w14:paraId="04FCE047" w14:textId="77777777" w:rsidR="00C70A01" w:rsidRDefault="00C70A01" w:rsidP="0092765D">
      <w:pPr>
        <w:pStyle w:val="TOCTitle"/>
        <w:jc w:val="left"/>
      </w:pPr>
    </w:p>
    <w:p w14:paraId="14EC40CA" w14:textId="77777777" w:rsidR="0055755A" w:rsidRDefault="0055755A" w:rsidP="0092765D">
      <w:pPr>
        <w:pStyle w:val="TOCTitle"/>
        <w:jc w:val="left"/>
      </w:pPr>
    </w:p>
    <w:p w14:paraId="27F0A0F2" w14:textId="6DBD5ED7" w:rsidR="00521ACC" w:rsidRPr="00C70A01" w:rsidRDefault="00C92085" w:rsidP="0092765D">
      <w:pPr>
        <w:pStyle w:val="TOCTitle"/>
        <w:jc w:val="left"/>
        <w:rPr>
          <w:rStyle w:val="Heading1Char"/>
          <w:b/>
        </w:rPr>
      </w:pPr>
      <w:r w:rsidRPr="00B81826">
        <w:rPr>
          <w:rStyle w:val="StyleBold"/>
        </w:rPr>
        <w:lastRenderedPageBreak/>
        <w:t xml:space="preserve"> </w:t>
      </w:r>
      <w:bookmarkStart w:id="0" w:name="_Toc458170139"/>
      <w:bookmarkStart w:id="1" w:name="_Toc485305418"/>
      <w:bookmarkStart w:id="2" w:name="_Toc485307235"/>
      <w:bookmarkStart w:id="3" w:name="_Toc22220733"/>
      <w:r w:rsidR="00521ACC" w:rsidRPr="00C70A01">
        <w:rPr>
          <w:rStyle w:val="Heading1Char"/>
          <w:b/>
        </w:rPr>
        <w:t>E</w:t>
      </w:r>
      <w:r w:rsidR="00CF2D96" w:rsidRPr="00C70A01">
        <w:rPr>
          <w:rStyle w:val="Heading1Char"/>
          <w:b/>
        </w:rPr>
        <w:t>XECUTIVE SUMMARY</w:t>
      </w:r>
      <w:bookmarkEnd w:id="0"/>
      <w:bookmarkEnd w:id="1"/>
      <w:bookmarkEnd w:id="2"/>
      <w:bookmarkEnd w:id="3"/>
    </w:p>
    <w:p w14:paraId="04339456" w14:textId="5A9042C1" w:rsidR="009B6FA5" w:rsidRDefault="009B6FA5" w:rsidP="00C6342C">
      <w:pPr>
        <w:tabs>
          <w:tab w:val="left" w:pos="1008"/>
        </w:tabs>
        <w:rPr>
          <w:rFonts w:cs="Arial"/>
          <w:bCs/>
          <w:szCs w:val="24"/>
        </w:rPr>
      </w:pPr>
      <w:r w:rsidRPr="00B81826">
        <w:t>The Substance Abuse and Mental Health Services Administration</w:t>
      </w:r>
      <w:r>
        <w:t xml:space="preserve"> (SAMHSA)</w:t>
      </w:r>
      <w:r w:rsidRPr="00B81826">
        <w:t>, Center</w:t>
      </w:r>
      <w:r>
        <w:t xml:space="preserve"> for Mental Health Services (CMHS),</w:t>
      </w:r>
      <w:r>
        <w:rPr>
          <w:rStyle w:val="StyleBold"/>
        </w:rPr>
        <w:t xml:space="preserve"> </w:t>
      </w:r>
      <w:r w:rsidRPr="00B81826">
        <w:t>is accepting appli</w:t>
      </w:r>
      <w:r>
        <w:t>cations for fiscal year (FY) 2020</w:t>
      </w:r>
      <w:r w:rsidRPr="00B81826">
        <w:t xml:space="preserve"> </w:t>
      </w:r>
      <w:r w:rsidRPr="00E30CBD">
        <w:rPr>
          <w:bCs/>
        </w:rPr>
        <w:t>National Child Traumatic Stress Initiative</w:t>
      </w:r>
      <w:r>
        <w:rPr>
          <w:bCs/>
        </w:rPr>
        <w:t xml:space="preserve"> (NCTSI) - Category II</w:t>
      </w:r>
      <w:r w:rsidR="0055755A">
        <w:rPr>
          <w:bCs/>
        </w:rPr>
        <w:t>I</w:t>
      </w:r>
      <w:r>
        <w:rPr>
          <w:bCs/>
        </w:rPr>
        <w:t>,</w:t>
      </w:r>
      <w:r w:rsidR="0055755A">
        <w:rPr>
          <w:bCs/>
        </w:rPr>
        <w:t xml:space="preserve"> Community Treatment and Service (CTS)</w:t>
      </w:r>
      <w:r>
        <w:t xml:space="preserve"> </w:t>
      </w:r>
      <w:r w:rsidRPr="00E30CBD">
        <w:rPr>
          <w:bCs/>
        </w:rPr>
        <w:t>Centers</w:t>
      </w:r>
      <w:r>
        <w:rPr>
          <w:bCs/>
        </w:rPr>
        <w:t xml:space="preserve"> grants</w:t>
      </w:r>
      <w:r w:rsidR="0055755A">
        <w:rPr>
          <w:bCs/>
        </w:rPr>
        <w:t xml:space="preserve"> (Short title:  NCTSI III)</w:t>
      </w:r>
      <w:r>
        <w:rPr>
          <w:bCs/>
        </w:rPr>
        <w:t xml:space="preserve">.  </w:t>
      </w:r>
      <w:r w:rsidR="00C6342C" w:rsidRPr="008701DB">
        <w:t>The purpose of this program</w:t>
      </w:r>
      <w:r w:rsidR="00C6342C" w:rsidRPr="008701DB">
        <w:rPr>
          <w:rStyle w:val="StyleBold"/>
        </w:rPr>
        <w:t xml:space="preserve"> </w:t>
      </w:r>
      <w:r w:rsidR="00C6342C" w:rsidRPr="008701DB">
        <w:t>is to</w:t>
      </w:r>
      <w:r w:rsidR="00C6342C" w:rsidRPr="008701DB">
        <w:rPr>
          <w:rStyle w:val="StyleBold"/>
        </w:rPr>
        <w:t xml:space="preserve"> </w:t>
      </w:r>
      <w:r w:rsidR="00C6342C" w:rsidRPr="008701DB">
        <w:rPr>
          <w:rStyle w:val="StyleBold"/>
          <w:b w:val="0"/>
        </w:rPr>
        <w:t>provide and increase access to effective trauma</w:t>
      </w:r>
      <w:r w:rsidR="00C6342C">
        <w:rPr>
          <w:rStyle w:val="StyleBold"/>
          <w:b w:val="0"/>
        </w:rPr>
        <w:t>-</w:t>
      </w:r>
      <w:r w:rsidR="00C6342C" w:rsidRPr="008701DB">
        <w:rPr>
          <w:rStyle w:val="StyleBold"/>
          <w:b w:val="0"/>
        </w:rPr>
        <w:t>focused treatment and services systems in communities for children</w:t>
      </w:r>
      <w:r w:rsidR="00323045">
        <w:rPr>
          <w:rStyle w:val="StyleBold"/>
          <w:b w:val="0"/>
        </w:rPr>
        <w:t xml:space="preserve"> and</w:t>
      </w:r>
      <w:r w:rsidR="00C6342C" w:rsidRPr="008701DB">
        <w:rPr>
          <w:rStyle w:val="StyleBold"/>
          <w:b w:val="0"/>
        </w:rPr>
        <w:t xml:space="preserve"> adolescents</w:t>
      </w:r>
      <w:r w:rsidR="00323045">
        <w:rPr>
          <w:rStyle w:val="StyleBold"/>
          <w:b w:val="0"/>
        </w:rPr>
        <w:t>,</w:t>
      </w:r>
      <w:r w:rsidR="00C6342C" w:rsidRPr="008701DB">
        <w:rPr>
          <w:rStyle w:val="StyleBold"/>
          <w:b w:val="0"/>
        </w:rPr>
        <w:t xml:space="preserve"> and their families who experience traumatic events </w:t>
      </w:r>
      <w:r w:rsidR="00C6342C" w:rsidRPr="00707B51">
        <w:rPr>
          <w:rStyle w:val="StyleBold"/>
          <w:b w:val="0"/>
        </w:rPr>
        <w:t>throughout</w:t>
      </w:r>
      <w:r w:rsidR="00C6342C" w:rsidRPr="008701DB">
        <w:rPr>
          <w:rStyle w:val="StyleBold"/>
          <w:b w:val="0"/>
        </w:rPr>
        <w:t xml:space="preserve"> the 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69"/>
      </w:tblGrid>
      <w:tr w:rsidR="00E36E88" w:rsidRPr="001A7EB4" w14:paraId="3F5EF925" w14:textId="77777777" w:rsidTr="009B6FA5">
        <w:trPr>
          <w:cantSplit/>
          <w:trHeight w:val="998"/>
        </w:trPr>
        <w:tc>
          <w:tcPr>
            <w:tcW w:w="4681" w:type="dxa"/>
          </w:tcPr>
          <w:p w14:paraId="26A23AB4" w14:textId="77777777" w:rsidR="00E36E88" w:rsidRPr="001A7EB4" w:rsidRDefault="00E36E88" w:rsidP="00D05EC5">
            <w:pPr>
              <w:tabs>
                <w:tab w:val="left" w:pos="1008"/>
              </w:tabs>
              <w:rPr>
                <w:rFonts w:cs="Arial"/>
                <w:b/>
              </w:rPr>
            </w:pPr>
            <w:r w:rsidRPr="001A7EB4">
              <w:rPr>
                <w:rFonts w:cs="Arial"/>
                <w:b/>
              </w:rPr>
              <w:t>Funding Opportunity Title:</w:t>
            </w:r>
          </w:p>
        </w:tc>
        <w:tc>
          <w:tcPr>
            <w:tcW w:w="4669" w:type="dxa"/>
          </w:tcPr>
          <w:p w14:paraId="074862B9" w14:textId="36618398" w:rsidR="003000E6" w:rsidRDefault="002D5715" w:rsidP="002D5715">
            <w:pPr>
              <w:tabs>
                <w:tab w:val="left" w:pos="1008"/>
              </w:tabs>
              <w:rPr>
                <w:rStyle w:val="StyleBold"/>
                <w:b w:val="0"/>
              </w:rPr>
            </w:pPr>
            <w:r w:rsidRPr="00CF30F7">
              <w:rPr>
                <w:rStyle w:val="StyleBold"/>
                <w:b w:val="0"/>
              </w:rPr>
              <w:t>N</w:t>
            </w:r>
            <w:r>
              <w:rPr>
                <w:rStyle w:val="StyleBold"/>
                <w:b w:val="0"/>
              </w:rPr>
              <w:t xml:space="preserve">ational Child Traumatic Stress Initiative </w:t>
            </w:r>
            <w:r w:rsidR="009B6FA5">
              <w:rPr>
                <w:rStyle w:val="StyleBold"/>
                <w:b w:val="0"/>
              </w:rPr>
              <w:t>–</w:t>
            </w:r>
            <w:r>
              <w:rPr>
                <w:rStyle w:val="StyleBold"/>
                <w:b w:val="0"/>
              </w:rPr>
              <w:t xml:space="preserve"> </w:t>
            </w:r>
            <w:r w:rsidR="009B6FA5">
              <w:rPr>
                <w:rStyle w:val="StyleBold"/>
                <w:b w:val="0"/>
              </w:rPr>
              <w:t>Category II</w:t>
            </w:r>
            <w:r w:rsidR="00C6342C">
              <w:rPr>
                <w:rStyle w:val="StyleBold"/>
                <w:b w:val="0"/>
              </w:rPr>
              <w:t>I</w:t>
            </w:r>
          </w:p>
          <w:p w14:paraId="79FB915C" w14:textId="2C155661" w:rsidR="002D5715" w:rsidRDefault="00C6342C" w:rsidP="002D5715">
            <w:pPr>
              <w:tabs>
                <w:tab w:val="left" w:pos="1008"/>
              </w:tabs>
              <w:rPr>
                <w:rStyle w:val="StyleBold"/>
                <w:b w:val="0"/>
              </w:rPr>
            </w:pPr>
            <w:r>
              <w:rPr>
                <w:rStyle w:val="StyleBold"/>
                <w:b w:val="0"/>
              </w:rPr>
              <w:t>Community Treatment and Service (CTS)</w:t>
            </w:r>
            <w:r w:rsidR="009B6FA5">
              <w:rPr>
                <w:rStyle w:val="StyleBold"/>
                <w:b w:val="0"/>
              </w:rPr>
              <w:t xml:space="preserve"> Centers</w:t>
            </w:r>
          </w:p>
          <w:p w14:paraId="38B2D33F" w14:textId="318804E2" w:rsidR="00E36E88" w:rsidRPr="001107E4" w:rsidRDefault="001107E4" w:rsidP="009B6FA5">
            <w:pPr>
              <w:tabs>
                <w:tab w:val="left" w:pos="1008"/>
              </w:tabs>
              <w:rPr>
                <w:rFonts w:cs="Arial"/>
                <w:b/>
              </w:rPr>
            </w:pPr>
            <w:r w:rsidRPr="001107E4">
              <w:rPr>
                <w:rStyle w:val="StyleBold"/>
                <w:b w:val="0"/>
              </w:rPr>
              <w:t>(Short Title: N</w:t>
            </w:r>
            <w:r w:rsidR="002D5715">
              <w:rPr>
                <w:rStyle w:val="StyleBold"/>
                <w:b w:val="0"/>
              </w:rPr>
              <w:t xml:space="preserve">CTSI </w:t>
            </w:r>
            <w:r w:rsidR="009B6FA5">
              <w:rPr>
                <w:rStyle w:val="StyleBold"/>
                <w:b w:val="0"/>
              </w:rPr>
              <w:t>II</w:t>
            </w:r>
            <w:r w:rsidR="00C6342C">
              <w:rPr>
                <w:rStyle w:val="StyleBold"/>
                <w:b w:val="0"/>
              </w:rPr>
              <w:t>I</w:t>
            </w:r>
            <w:r w:rsidR="009B6FA5">
              <w:rPr>
                <w:rStyle w:val="StyleBold"/>
                <w:b w:val="0"/>
              </w:rPr>
              <w:t>)</w:t>
            </w:r>
          </w:p>
        </w:tc>
      </w:tr>
      <w:tr w:rsidR="00E36E88" w:rsidRPr="001A7EB4" w14:paraId="7AB2484E" w14:textId="77777777" w:rsidTr="009B6FA5">
        <w:trPr>
          <w:cantSplit/>
        </w:trPr>
        <w:tc>
          <w:tcPr>
            <w:tcW w:w="4681" w:type="dxa"/>
          </w:tcPr>
          <w:p w14:paraId="3988D171" w14:textId="77777777" w:rsidR="00E36E88" w:rsidRPr="001A7EB4" w:rsidRDefault="00E36E88" w:rsidP="00D05EC5">
            <w:pPr>
              <w:tabs>
                <w:tab w:val="left" w:pos="1008"/>
              </w:tabs>
              <w:rPr>
                <w:rFonts w:cs="Arial"/>
                <w:b/>
              </w:rPr>
            </w:pPr>
            <w:r w:rsidRPr="001A7EB4">
              <w:rPr>
                <w:rFonts w:cs="Arial"/>
                <w:b/>
              </w:rPr>
              <w:t>Funding Opportunity Number:</w:t>
            </w:r>
          </w:p>
        </w:tc>
        <w:tc>
          <w:tcPr>
            <w:tcW w:w="4669" w:type="dxa"/>
          </w:tcPr>
          <w:p w14:paraId="50D79D16" w14:textId="72F58ECE" w:rsidR="00E36E88" w:rsidRPr="000456C5" w:rsidRDefault="000E3636" w:rsidP="00BC6C2B">
            <w:pPr>
              <w:tabs>
                <w:tab w:val="left" w:pos="1008"/>
              </w:tabs>
              <w:rPr>
                <w:rFonts w:cs="Arial"/>
                <w:b/>
              </w:rPr>
            </w:pPr>
            <w:r w:rsidRPr="000456C5">
              <w:rPr>
                <w:rStyle w:val="StyleBold"/>
                <w:b w:val="0"/>
              </w:rPr>
              <w:t>SM-</w:t>
            </w:r>
            <w:r w:rsidR="003C17C3">
              <w:rPr>
                <w:rStyle w:val="StyleBold"/>
                <w:b w:val="0"/>
              </w:rPr>
              <w:t>20</w:t>
            </w:r>
            <w:r w:rsidRPr="000456C5">
              <w:rPr>
                <w:rStyle w:val="StyleBold"/>
                <w:b w:val="0"/>
              </w:rPr>
              <w:t>-00</w:t>
            </w:r>
            <w:r w:rsidR="00BC6C2B">
              <w:rPr>
                <w:rStyle w:val="StyleBold"/>
                <w:b w:val="0"/>
              </w:rPr>
              <w:t>5</w:t>
            </w:r>
          </w:p>
        </w:tc>
      </w:tr>
      <w:tr w:rsidR="00E36E88" w:rsidRPr="001A7EB4" w14:paraId="672DD271" w14:textId="77777777" w:rsidTr="009B6FA5">
        <w:trPr>
          <w:cantSplit/>
        </w:trPr>
        <w:tc>
          <w:tcPr>
            <w:tcW w:w="4681" w:type="dxa"/>
          </w:tcPr>
          <w:p w14:paraId="248CC715" w14:textId="77777777" w:rsidR="00E36E88" w:rsidRPr="001A7EB4" w:rsidRDefault="00E36E88" w:rsidP="00D05EC5">
            <w:pPr>
              <w:tabs>
                <w:tab w:val="left" w:pos="1008"/>
              </w:tabs>
              <w:rPr>
                <w:rFonts w:cs="Arial"/>
                <w:b/>
              </w:rPr>
            </w:pPr>
            <w:r w:rsidRPr="001A7EB4">
              <w:rPr>
                <w:rFonts w:cs="Arial"/>
                <w:b/>
              </w:rPr>
              <w:t>Due Date for Applications:</w:t>
            </w:r>
          </w:p>
        </w:tc>
        <w:tc>
          <w:tcPr>
            <w:tcW w:w="4669" w:type="dxa"/>
          </w:tcPr>
          <w:p w14:paraId="47BE3616" w14:textId="7B6B115D" w:rsidR="00E36E88" w:rsidRPr="00B91FA9" w:rsidRDefault="005441C6" w:rsidP="00587438">
            <w:pPr>
              <w:tabs>
                <w:tab w:val="left" w:pos="1008"/>
              </w:tabs>
              <w:rPr>
                <w:rFonts w:cs="Arial"/>
              </w:rPr>
            </w:pPr>
            <w:r>
              <w:rPr>
                <w:rFonts w:cs="Arial"/>
              </w:rPr>
              <w:t>December 2</w:t>
            </w:r>
            <w:r w:rsidR="00587438">
              <w:rPr>
                <w:rFonts w:cs="Arial"/>
              </w:rPr>
              <w:t>3</w:t>
            </w:r>
            <w:r>
              <w:rPr>
                <w:rFonts w:cs="Arial"/>
              </w:rPr>
              <w:t>, 2019</w:t>
            </w:r>
          </w:p>
        </w:tc>
      </w:tr>
      <w:tr w:rsidR="00E36E88" w:rsidRPr="001A7EB4" w14:paraId="02C08E4E" w14:textId="77777777" w:rsidTr="009B6FA5">
        <w:trPr>
          <w:cantSplit/>
        </w:trPr>
        <w:tc>
          <w:tcPr>
            <w:tcW w:w="4681" w:type="dxa"/>
          </w:tcPr>
          <w:p w14:paraId="63EF1AD5" w14:textId="452C1612" w:rsidR="00E36E88" w:rsidRPr="001A7EB4" w:rsidRDefault="0046138C" w:rsidP="00D05EC5">
            <w:pPr>
              <w:tabs>
                <w:tab w:val="left" w:pos="1008"/>
              </w:tabs>
              <w:rPr>
                <w:rFonts w:cs="Arial"/>
                <w:b/>
              </w:rPr>
            </w:pPr>
            <w:r>
              <w:rPr>
                <w:rFonts w:cs="Arial"/>
                <w:b/>
              </w:rPr>
              <w:t>Estimat</w:t>
            </w:r>
            <w:r w:rsidR="00E36E88" w:rsidRPr="001A7EB4">
              <w:rPr>
                <w:rFonts w:cs="Arial"/>
                <w:b/>
              </w:rPr>
              <w:t>ed Total Available Funding:</w:t>
            </w:r>
          </w:p>
        </w:tc>
        <w:tc>
          <w:tcPr>
            <w:tcW w:w="4669" w:type="dxa"/>
          </w:tcPr>
          <w:p w14:paraId="66E538CA" w14:textId="04E8EF3F" w:rsidR="00E36E88" w:rsidRPr="000456C5" w:rsidRDefault="003000E6" w:rsidP="00DB4A93">
            <w:pPr>
              <w:tabs>
                <w:tab w:val="left" w:pos="1008"/>
              </w:tabs>
              <w:rPr>
                <w:rFonts w:cs="Arial"/>
              </w:rPr>
            </w:pPr>
            <w:r>
              <w:rPr>
                <w:rFonts w:cs="Arial"/>
              </w:rPr>
              <w:t>$4,200,000</w:t>
            </w:r>
          </w:p>
        </w:tc>
      </w:tr>
      <w:tr w:rsidR="00E36E88" w:rsidRPr="001A7EB4" w14:paraId="28DFAD2C" w14:textId="77777777" w:rsidTr="009B6FA5">
        <w:trPr>
          <w:cantSplit/>
        </w:trPr>
        <w:tc>
          <w:tcPr>
            <w:tcW w:w="4681" w:type="dxa"/>
          </w:tcPr>
          <w:p w14:paraId="301FEF8C" w14:textId="77777777" w:rsidR="00E36E88" w:rsidRPr="001A7EB4" w:rsidRDefault="00E36E88" w:rsidP="00D05EC5">
            <w:pPr>
              <w:tabs>
                <w:tab w:val="left" w:pos="1008"/>
              </w:tabs>
              <w:rPr>
                <w:rFonts w:cs="Arial"/>
                <w:b/>
              </w:rPr>
            </w:pPr>
            <w:r w:rsidRPr="001A7EB4">
              <w:rPr>
                <w:rFonts w:cs="Arial"/>
                <w:b/>
              </w:rPr>
              <w:t>Estimated Number of Awards:</w:t>
            </w:r>
          </w:p>
        </w:tc>
        <w:tc>
          <w:tcPr>
            <w:tcW w:w="4669" w:type="dxa"/>
          </w:tcPr>
          <w:p w14:paraId="5435A3F4" w14:textId="1200442C" w:rsidR="00E36E88" w:rsidRPr="003C17C3" w:rsidRDefault="00C6342C" w:rsidP="00DB4A93">
            <w:pPr>
              <w:tabs>
                <w:tab w:val="left" w:pos="1008"/>
              </w:tabs>
              <w:rPr>
                <w:rFonts w:cs="Arial"/>
              </w:rPr>
            </w:pPr>
            <w:r>
              <w:rPr>
                <w:rFonts w:cs="Arial"/>
              </w:rPr>
              <w:t>10</w:t>
            </w:r>
          </w:p>
        </w:tc>
      </w:tr>
      <w:tr w:rsidR="00E36E88" w:rsidRPr="001A7EB4" w14:paraId="37955AA3" w14:textId="77777777" w:rsidTr="009B6FA5">
        <w:trPr>
          <w:cantSplit/>
        </w:trPr>
        <w:tc>
          <w:tcPr>
            <w:tcW w:w="4681" w:type="dxa"/>
          </w:tcPr>
          <w:p w14:paraId="2803292F" w14:textId="77777777" w:rsidR="00E36E88" w:rsidRPr="001A7EB4" w:rsidRDefault="00E36E88" w:rsidP="00D05EC5">
            <w:pPr>
              <w:tabs>
                <w:tab w:val="left" w:pos="1008"/>
              </w:tabs>
              <w:rPr>
                <w:rFonts w:cs="Arial"/>
                <w:b/>
              </w:rPr>
            </w:pPr>
            <w:r w:rsidRPr="001A7EB4">
              <w:rPr>
                <w:rFonts w:cs="Arial"/>
                <w:b/>
              </w:rPr>
              <w:t>Estimated Award Amount:</w:t>
            </w:r>
          </w:p>
        </w:tc>
        <w:tc>
          <w:tcPr>
            <w:tcW w:w="4669" w:type="dxa"/>
          </w:tcPr>
          <w:p w14:paraId="1C4FAC65" w14:textId="50E09C4D" w:rsidR="00E36E88" w:rsidRPr="009B6FA5" w:rsidRDefault="009B6FA5" w:rsidP="00611F60">
            <w:pPr>
              <w:tabs>
                <w:tab w:val="left" w:pos="1008"/>
              </w:tabs>
              <w:rPr>
                <w:rFonts w:cs="Arial"/>
              </w:rPr>
            </w:pPr>
            <w:r>
              <w:rPr>
                <w:rFonts w:cs="Arial"/>
              </w:rPr>
              <w:t xml:space="preserve">Up </w:t>
            </w:r>
            <w:r w:rsidR="00C6342C">
              <w:rPr>
                <w:rFonts w:cs="Arial"/>
              </w:rPr>
              <w:t>to $4</w:t>
            </w:r>
            <w:r>
              <w:rPr>
                <w:rFonts w:cs="Arial"/>
              </w:rPr>
              <w:t>00,000 per year</w:t>
            </w:r>
          </w:p>
        </w:tc>
      </w:tr>
      <w:tr w:rsidR="00E36E88" w:rsidRPr="001A7EB4" w14:paraId="4669D581" w14:textId="77777777" w:rsidTr="009B6FA5">
        <w:trPr>
          <w:cantSplit/>
        </w:trPr>
        <w:tc>
          <w:tcPr>
            <w:tcW w:w="4681" w:type="dxa"/>
          </w:tcPr>
          <w:p w14:paraId="77C2DEAD" w14:textId="77777777" w:rsidR="00E36E88" w:rsidRPr="001A7EB4" w:rsidRDefault="00E36E88" w:rsidP="00D05EC5">
            <w:pPr>
              <w:tabs>
                <w:tab w:val="left" w:pos="1008"/>
              </w:tabs>
              <w:rPr>
                <w:rFonts w:cs="Arial"/>
                <w:b/>
              </w:rPr>
            </w:pPr>
            <w:r w:rsidRPr="001A7EB4">
              <w:rPr>
                <w:rFonts w:cs="Arial"/>
                <w:b/>
              </w:rPr>
              <w:t>Cost Sharing/Match Required</w:t>
            </w:r>
          </w:p>
        </w:tc>
        <w:tc>
          <w:tcPr>
            <w:tcW w:w="4669" w:type="dxa"/>
          </w:tcPr>
          <w:p w14:paraId="09E58D49" w14:textId="77777777" w:rsidR="00E36E88" w:rsidRPr="000456C5" w:rsidRDefault="001107E4" w:rsidP="001107E4">
            <w:pPr>
              <w:tabs>
                <w:tab w:val="left" w:pos="1008"/>
              </w:tabs>
              <w:rPr>
                <w:rFonts w:cs="Arial"/>
              </w:rPr>
            </w:pPr>
            <w:r w:rsidRPr="000456C5">
              <w:rPr>
                <w:rFonts w:cs="Arial"/>
              </w:rPr>
              <w:t>No</w:t>
            </w:r>
          </w:p>
        </w:tc>
      </w:tr>
      <w:tr w:rsidR="00A61B6D" w:rsidRPr="001A7EB4" w14:paraId="3B43704E" w14:textId="77777777" w:rsidTr="009B6FA5">
        <w:trPr>
          <w:cantSplit/>
        </w:trPr>
        <w:tc>
          <w:tcPr>
            <w:tcW w:w="4681" w:type="dxa"/>
          </w:tcPr>
          <w:p w14:paraId="6530813D" w14:textId="77777777" w:rsidR="00A61B6D" w:rsidRPr="001B70EB" w:rsidRDefault="00A61B6D" w:rsidP="00D05EC5">
            <w:pPr>
              <w:tabs>
                <w:tab w:val="left" w:pos="1008"/>
              </w:tabs>
              <w:rPr>
                <w:rFonts w:cs="Arial"/>
                <w:b/>
              </w:rPr>
            </w:pPr>
            <w:r w:rsidRPr="001B70EB">
              <w:rPr>
                <w:rFonts w:cs="Arial"/>
                <w:b/>
              </w:rPr>
              <w:t>Anticipated Project Start Date:</w:t>
            </w:r>
          </w:p>
        </w:tc>
        <w:tc>
          <w:tcPr>
            <w:tcW w:w="4669" w:type="dxa"/>
          </w:tcPr>
          <w:p w14:paraId="10DAF707" w14:textId="1D5808BA" w:rsidR="00A61B6D" w:rsidRPr="001B70EB" w:rsidRDefault="0046138C" w:rsidP="000E3636">
            <w:pPr>
              <w:tabs>
                <w:tab w:val="left" w:pos="1008"/>
              </w:tabs>
              <w:rPr>
                <w:rFonts w:cs="Arial"/>
              </w:rPr>
            </w:pPr>
            <w:r>
              <w:rPr>
                <w:rFonts w:cs="Arial"/>
              </w:rPr>
              <w:t xml:space="preserve">May 31, </w:t>
            </w:r>
            <w:r w:rsidR="005441C6">
              <w:rPr>
                <w:rFonts w:cs="Arial"/>
              </w:rPr>
              <w:t>2020</w:t>
            </w:r>
          </w:p>
        </w:tc>
      </w:tr>
      <w:tr w:rsidR="00E36E88" w:rsidRPr="001A7EB4" w14:paraId="0018BDB5" w14:textId="77777777" w:rsidTr="009B6FA5">
        <w:trPr>
          <w:cantSplit/>
        </w:trPr>
        <w:tc>
          <w:tcPr>
            <w:tcW w:w="4681" w:type="dxa"/>
          </w:tcPr>
          <w:p w14:paraId="253832FC" w14:textId="77777777" w:rsidR="00E36E88" w:rsidRPr="001A7EB4" w:rsidRDefault="00E36E88" w:rsidP="00D05EC5">
            <w:pPr>
              <w:tabs>
                <w:tab w:val="left" w:pos="1008"/>
              </w:tabs>
              <w:rPr>
                <w:rFonts w:cs="Arial"/>
                <w:b/>
              </w:rPr>
            </w:pPr>
            <w:r w:rsidRPr="001A7EB4">
              <w:rPr>
                <w:rFonts w:cs="Arial"/>
                <w:b/>
              </w:rPr>
              <w:t>Length of Project Period:</w:t>
            </w:r>
          </w:p>
        </w:tc>
        <w:tc>
          <w:tcPr>
            <w:tcW w:w="4669" w:type="dxa"/>
          </w:tcPr>
          <w:p w14:paraId="7808AE6F" w14:textId="77777777" w:rsidR="00E36E88" w:rsidRPr="001A7EB4" w:rsidRDefault="00E36E88" w:rsidP="001107E4">
            <w:pPr>
              <w:tabs>
                <w:tab w:val="left" w:pos="1008"/>
              </w:tabs>
              <w:rPr>
                <w:rFonts w:cs="Arial"/>
                <w:b/>
              </w:rPr>
            </w:pPr>
            <w:r w:rsidRPr="001A7EB4">
              <w:t>Up to</w:t>
            </w:r>
            <w:r w:rsidR="001107E4">
              <w:t xml:space="preserve"> 5 years</w:t>
            </w:r>
            <w:r w:rsidRPr="001A7EB4">
              <w:t xml:space="preserve">  </w:t>
            </w:r>
          </w:p>
        </w:tc>
      </w:tr>
      <w:tr w:rsidR="00E36E88" w:rsidRPr="001A7EB4" w14:paraId="7085B07A" w14:textId="77777777" w:rsidTr="009B6FA5">
        <w:trPr>
          <w:cantSplit/>
        </w:trPr>
        <w:tc>
          <w:tcPr>
            <w:tcW w:w="4681" w:type="dxa"/>
          </w:tcPr>
          <w:p w14:paraId="50327316" w14:textId="77777777" w:rsidR="00E36E88" w:rsidRPr="001A7EB4" w:rsidRDefault="00E36E88" w:rsidP="00D05EC5">
            <w:pPr>
              <w:tabs>
                <w:tab w:val="left" w:pos="1008"/>
              </w:tabs>
              <w:rPr>
                <w:rFonts w:cs="Arial"/>
                <w:b/>
              </w:rPr>
            </w:pPr>
            <w:r w:rsidRPr="001A7EB4">
              <w:rPr>
                <w:rFonts w:cs="Arial"/>
                <w:b/>
              </w:rPr>
              <w:t>Eligible Applicants:</w:t>
            </w:r>
          </w:p>
        </w:tc>
        <w:tc>
          <w:tcPr>
            <w:tcW w:w="4669" w:type="dxa"/>
          </w:tcPr>
          <w:p w14:paraId="58037AB5" w14:textId="77777777" w:rsidR="00611F60" w:rsidRPr="00CF30F7" w:rsidRDefault="00611F60" w:rsidP="00611F60">
            <w:pPr>
              <w:tabs>
                <w:tab w:val="left" w:pos="1008"/>
              </w:tabs>
              <w:rPr>
                <w:rStyle w:val="StyleBold"/>
                <w:b w:val="0"/>
              </w:rPr>
            </w:pPr>
            <w:r w:rsidRPr="00CF30F7">
              <w:rPr>
                <w:rStyle w:val="StyleBold"/>
                <w:b w:val="0"/>
              </w:rPr>
              <w:t>Domestic public and private non-profit entities</w:t>
            </w:r>
            <w:r>
              <w:rPr>
                <w:rStyle w:val="StyleBold"/>
                <w:b w:val="0"/>
              </w:rPr>
              <w:t>.</w:t>
            </w:r>
          </w:p>
          <w:p w14:paraId="5CA63D2C" w14:textId="2D63FEBF" w:rsidR="00E36E88" w:rsidRPr="001A7EB4" w:rsidRDefault="00E36E88" w:rsidP="00342D43">
            <w:pPr>
              <w:tabs>
                <w:tab w:val="left" w:pos="1008"/>
              </w:tabs>
              <w:rPr>
                <w:rFonts w:cs="Arial"/>
                <w:b/>
              </w:rPr>
            </w:pPr>
            <w:r w:rsidRPr="001A7EB4">
              <w:t xml:space="preserve">[See </w:t>
            </w:r>
            <w:hyperlink w:anchor="_1._ELIGIBLE_APPLICANTS" w:history="1">
              <w:r w:rsidRPr="001A7EB4">
                <w:rPr>
                  <w:rStyle w:val="Hyperlink"/>
                </w:rPr>
                <w:t>Section III-1</w:t>
              </w:r>
            </w:hyperlink>
            <w:r w:rsidRPr="001A7EB4">
              <w:t xml:space="preserve"> for complete eligibility information.]</w:t>
            </w:r>
          </w:p>
        </w:tc>
      </w:tr>
    </w:tbl>
    <w:p w14:paraId="53D01CF3" w14:textId="1721903B" w:rsidR="001107E4" w:rsidRDefault="001107E4" w:rsidP="00CD684A">
      <w:pPr>
        <w:rPr>
          <w:rStyle w:val="StyleBold"/>
        </w:rPr>
      </w:pPr>
      <w:bookmarkStart w:id="4" w:name="_Toc454207958"/>
      <w:bookmarkStart w:id="5" w:name="_Toc458170140"/>
    </w:p>
    <w:p w14:paraId="7DA6F1AF" w14:textId="77777777" w:rsidR="003000E6" w:rsidRDefault="003000E6" w:rsidP="00CD684A">
      <w:pPr>
        <w:rPr>
          <w:rStyle w:val="StyleBold"/>
        </w:rPr>
      </w:pPr>
    </w:p>
    <w:p w14:paraId="22D08432" w14:textId="3D505525" w:rsidR="00F82C9D" w:rsidRDefault="0049384A" w:rsidP="0049384A">
      <w:pPr>
        <w:spacing w:after="0"/>
        <w:rPr>
          <w:rStyle w:val="StyleBold"/>
        </w:rPr>
      </w:pPr>
      <w:r>
        <w:rPr>
          <w:rStyle w:val="StyleBold"/>
        </w:rPr>
        <w:lastRenderedPageBreak/>
        <w:t xml:space="preserve">Be </w:t>
      </w:r>
      <w:r w:rsidR="00CD684A" w:rsidRPr="00855E3B">
        <w:rPr>
          <w:rStyle w:val="StyleBold"/>
        </w:rPr>
        <w:t>sure to check the SAMHSA website periodically for any updates on this program.</w:t>
      </w:r>
      <w:bookmarkEnd w:id="4"/>
    </w:p>
    <w:p w14:paraId="346C25A4" w14:textId="77777777" w:rsidR="00F82C9D" w:rsidRDefault="00F82C9D" w:rsidP="00CD684A">
      <w:pPr>
        <w:rPr>
          <w:rStyle w:val="StyleBold"/>
        </w:rPr>
      </w:pPr>
      <w:r>
        <w:rPr>
          <w:b/>
          <w:noProof/>
          <w:color w:val="FF0000"/>
          <w:sz w:val="28"/>
          <w:szCs w:val="28"/>
        </w:rPr>
        <mc:AlternateContent>
          <mc:Choice Requires="wps">
            <w:drawing>
              <wp:anchor distT="0" distB="0" distL="114300" distR="114300" simplePos="0" relativeHeight="251657216" behindDoc="0" locked="0" layoutInCell="1" allowOverlap="1" wp14:anchorId="77C79429" wp14:editId="57A19F22">
                <wp:simplePos x="0" y="0"/>
                <wp:positionH relativeFrom="column">
                  <wp:posOffset>-55659</wp:posOffset>
                </wp:positionH>
                <wp:positionV relativeFrom="paragraph">
                  <wp:posOffset>31143</wp:posOffset>
                </wp:positionV>
                <wp:extent cx="6027089" cy="3260034"/>
                <wp:effectExtent l="0" t="0" r="12065" b="171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089" cy="3260034"/>
                        </a:xfrm>
                        <a:prstGeom prst="rect">
                          <a:avLst/>
                        </a:prstGeom>
                        <a:solidFill>
                          <a:srgbClr val="FFFFFF"/>
                        </a:solidFill>
                        <a:ln w="9525">
                          <a:solidFill>
                            <a:srgbClr val="000000"/>
                          </a:solidFill>
                          <a:miter lim="800000"/>
                          <a:headEnd/>
                          <a:tailEnd/>
                        </a:ln>
                      </wps:spPr>
                      <wps:txbx>
                        <w:txbxContent>
                          <w:p w14:paraId="27DA6CE5" w14:textId="77777777" w:rsidR="0009556B" w:rsidRDefault="0009556B" w:rsidP="005272A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1904BB0" w14:textId="77777777" w:rsidR="0009556B" w:rsidRPr="00E0663B" w:rsidRDefault="0009556B" w:rsidP="005272A7">
                            <w:pPr>
                              <w:rPr>
                                <w:b/>
                                <w:bCs/>
                              </w:rPr>
                            </w:pPr>
                            <w:r>
                              <w:rPr>
                                <w:b/>
                                <w:bCs/>
                              </w:rPr>
                              <w:t>WARNING: BY THE DEADLINE FOR THIS FOA YOU MUST HAVE SUCCESSFULLY COMPLETED THE FOLLOWING TO SUBMIT AN APPLICATION:</w:t>
                            </w:r>
                          </w:p>
                          <w:p w14:paraId="17B43EC9" w14:textId="77777777" w:rsidR="0009556B" w:rsidRPr="00E0663B" w:rsidRDefault="0009556B" w:rsidP="001A5797">
                            <w:pPr>
                              <w:numPr>
                                <w:ilvl w:val="0"/>
                                <w:numId w:val="1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8D96010" w14:textId="77777777" w:rsidR="0009556B" w:rsidRPr="00E0663B" w:rsidRDefault="0009556B" w:rsidP="001A5797">
                            <w:pPr>
                              <w:numPr>
                                <w:ilvl w:val="0"/>
                                <w:numId w:val="15"/>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6473040" w14:textId="77777777" w:rsidR="0009556B" w:rsidRDefault="0009556B" w:rsidP="005272A7">
                            <w:pPr>
                              <w:rPr>
                                <w:b/>
                                <w:bCs/>
                                <w:u w:val="single"/>
                              </w:rPr>
                            </w:pPr>
                            <w:r w:rsidRPr="0031549F">
                              <w:rPr>
                                <w:b/>
                                <w:bCs/>
                                <w:u w:val="single"/>
                              </w:rPr>
                              <w:t>No exceptions will be made. </w:t>
                            </w:r>
                          </w:p>
                          <w:p w14:paraId="3412CECF" w14:textId="77777777" w:rsidR="0009556B" w:rsidRPr="00E753F1" w:rsidRDefault="0009556B" w:rsidP="005272A7">
                            <w:r w:rsidRPr="008F4952">
                              <w:t>Applicants also must register with the System for Award Management (SAM) and Grants.gov (see Appendix A for all registration requirements). </w:t>
                            </w:r>
                          </w:p>
                          <w:p w14:paraId="474480F5" w14:textId="24609386" w:rsidR="0009556B" w:rsidRDefault="0009556B" w:rsidP="008964A1">
                            <w:pPr>
                              <w:rPr>
                                <w:b/>
                                <w:bCs/>
                              </w:rPr>
                            </w:pPr>
                          </w:p>
                          <w:p w14:paraId="28084AE1" w14:textId="77777777" w:rsidR="0009556B" w:rsidRPr="008964A1" w:rsidRDefault="0009556B" w:rsidP="008964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C79429" id="_x0000_t202" coordsize="21600,21600" o:spt="202" path="m,l,21600r21600,l21600,xe">
                <v:stroke joinstyle="miter"/>
                <v:path gradientshapeok="t" o:connecttype="rect"/>
              </v:shapetype>
              <v:shape id="Text Box 2" o:spid="_x0000_s1026" type="#_x0000_t202" style="position:absolute;margin-left:-4.4pt;margin-top:2.45pt;width:474.55pt;height:2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sy7LAIAAFEEAAAOAAAAZHJzL2Uyb0RvYy54bWysVNuO0zAQfUfiHyy/06TZtttGTVdLlyKk&#10;5SLt8gGO4zQWjsfYbpPy9YydbImAJ0QeLI9nfHzmzEy2d32ryFlYJ0EXdD5LKRGaQyX1saBfnw9v&#10;1pQ4z3TFFGhR0Itw9G73+tW2M7nIoAFVCUsQRLu8MwVtvDd5kjjeiJa5GRih0VmDbZlH0x6TyrIO&#10;0VuVZGm6SjqwlbHAhXN4+jA46S7i17Xg/nNdO+GJKihy83G1cS3Dmuy2LD9aZhrJRxrsH1i0TGp8&#10;9Ar1wDwjJyv/gGolt+Cg9jMObQJ1LbmIOWA28/S3bJ4aZkTMBcVx5iqT+3+w/NP5iyWywtpRolmL&#10;JXoWvSdvoSdZUKczLsegJ4NhvsfjEBkydeYR+DdHNOwbpo/i3lroGsEqZDcPN5PJ1QHHBZCy+wgV&#10;PsNOHiJQX9s2AKIYBNGxSpdrZQIVjoerNLtN1xtKOPpuslWa3iziGyx/uW6s8+8FtCRsCmqx9BGe&#10;nR+dD3RY/hIS6YOS1UEqFQ17LPfKkjPDNjnEb0R30zClSVfQzTJbDgpMfW4KkcbvbxCt9NjvSrYF&#10;XV+DWB50e6er2I2eSTXskbLSo5BBu0FF35f9WJgSqgtKamHoa5xD3DRgf1DSYU8X1H0/MSsoUR80&#10;lmUzXyzCEERjsbzN0LBTTzn1MM0RqqCekmG798PgnIyVxwZfGhpBwz2WspZR5FDzgdXIG/s2aj/O&#10;WBiMqR2jfv0Jdj8BAAD//wMAUEsDBBQABgAIAAAAIQDLJPEp3wAAAAgBAAAPAAAAZHJzL2Rvd25y&#10;ZXYueG1sTI/BTsMwEETvSPyDtUhcUOuUhJKEbCqEBIIbFARXN94mEfE62G4a/h5zguNoRjNvqs1s&#10;BjGR871lhNUyAUHcWN1zi/D2er/IQfigWKvBMiF8k4dNfXpSqVLbI7/QtA2tiCXsS4XQhTCWUvqm&#10;I6P80o7E0dtbZ1SI0rVSO3WM5WaQl0mylkb1HBc6NdJdR83n9mAQ8uxx+vBP6fN7s94PRbi4nh6+&#10;HOL52Xx7AyLQHP7C8Isf0aGOTDt7YO3FgLDII3lAyAoQ0S6yJAWxQ7ha5SnIupL/D9Q/AAAA//8D&#10;AFBLAQItABQABgAIAAAAIQC2gziS/gAAAOEBAAATAAAAAAAAAAAAAAAAAAAAAABbQ29udGVudF9U&#10;eXBlc10ueG1sUEsBAi0AFAAGAAgAAAAhADj9If/WAAAAlAEAAAsAAAAAAAAAAAAAAAAALwEAAF9y&#10;ZWxzLy5yZWxzUEsBAi0AFAAGAAgAAAAhAGJizLssAgAAUQQAAA4AAAAAAAAAAAAAAAAALgIAAGRy&#10;cy9lMm9Eb2MueG1sUEsBAi0AFAAGAAgAAAAhAMsk8SnfAAAACAEAAA8AAAAAAAAAAAAAAAAAhgQA&#10;AGRycy9kb3ducmV2LnhtbFBLBQYAAAAABAAEAPMAAACSBQAAAAA=&#10;">
                <v:textbox>
                  <w:txbxContent>
                    <w:p w14:paraId="27DA6CE5" w14:textId="77777777" w:rsidR="0009556B" w:rsidRDefault="0009556B" w:rsidP="005272A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01904BB0" w14:textId="77777777" w:rsidR="0009556B" w:rsidRPr="00E0663B" w:rsidRDefault="0009556B" w:rsidP="005272A7">
                      <w:pPr>
                        <w:rPr>
                          <w:b/>
                          <w:bCs/>
                        </w:rPr>
                      </w:pPr>
                      <w:r>
                        <w:rPr>
                          <w:b/>
                          <w:bCs/>
                        </w:rPr>
                        <w:t>WARNING: BY THE DEADLINE FOR THIS FOA YOU MUST HAVE SUCCESSFULLY COMPLETED THE FOLLOWING TO SUBMIT AN APPLICATION:</w:t>
                      </w:r>
                    </w:p>
                    <w:p w14:paraId="17B43EC9" w14:textId="77777777" w:rsidR="0009556B" w:rsidRPr="00E0663B" w:rsidRDefault="0009556B" w:rsidP="001A5797">
                      <w:pPr>
                        <w:numPr>
                          <w:ilvl w:val="0"/>
                          <w:numId w:val="1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8D96010" w14:textId="77777777" w:rsidR="0009556B" w:rsidRPr="00E0663B" w:rsidRDefault="0009556B" w:rsidP="001A5797">
                      <w:pPr>
                        <w:numPr>
                          <w:ilvl w:val="0"/>
                          <w:numId w:val="15"/>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6473040" w14:textId="77777777" w:rsidR="0009556B" w:rsidRDefault="0009556B" w:rsidP="005272A7">
                      <w:pPr>
                        <w:rPr>
                          <w:b/>
                          <w:bCs/>
                          <w:u w:val="single"/>
                        </w:rPr>
                      </w:pPr>
                      <w:r w:rsidRPr="0031549F">
                        <w:rPr>
                          <w:b/>
                          <w:bCs/>
                          <w:u w:val="single"/>
                        </w:rPr>
                        <w:t>No exceptions will be made. </w:t>
                      </w:r>
                    </w:p>
                    <w:p w14:paraId="3412CECF" w14:textId="77777777" w:rsidR="0009556B" w:rsidRPr="00E753F1" w:rsidRDefault="0009556B" w:rsidP="005272A7">
                      <w:r w:rsidRPr="008F4952">
                        <w:t>Applicants also must register with the System for Award Management (SAM) and Grants.gov (see Appendix A for all registration requirements). </w:t>
                      </w:r>
                    </w:p>
                    <w:p w14:paraId="474480F5" w14:textId="24609386" w:rsidR="0009556B" w:rsidRDefault="0009556B" w:rsidP="008964A1">
                      <w:pPr>
                        <w:rPr>
                          <w:b/>
                          <w:bCs/>
                        </w:rPr>
                      </w:pPr>
                    </w:p>
                    <w:p w14:paraId="28084AE1" w14:textId="77777777" w:rsidR="0009556B" w:rsidRPr="008964A1" w:rsidRDefault="0009556B" w:rsidP="008964A1"/>
                  </w:txbxContent>
                </v:textbox>
              </v:shape>
            </w:pict>
          </mc:Fallback>
        </mc:AlternateContent>
      </w:r>
    </w:p>
    <w:p w14:paraId="33ECD640" w14:textId="77777777" w:rsidR="00F82C9D" w:rsidRDefault="00F82C9D" w:rsidP="00CD684A">
      <w:pPr>
        <w:rPr>
          <w:rStyle w:val="StyleBold"/>
        </w:rPr>
      </w:pPr>
    </w:p>
    <w:p w14:paraId="1FE42EA4" w14:textId="77777777" w:rsidR="00F82C9D" w:rsidRDefault="00F82C9D" w:rsidP="00CD684A">
      <w:pPr>
        <w:rPr>
          <w:rStyle w:val="StyleBold"/>
        </w:rPr>
      </w:pPr>
    </w:p>
    <w:p w14:paraId="0FDE17CE" w14:textId="77777777" w:rsidR="00F82C9D" w:rsidRDefault="00F82C9D" w:rsidP="00CD684A">
      <w:pPr>
        <w:rPr>
          <w:rStyle w:val="StyleBold"/>
        </w:rPr>
      </w:pPr>
    </w:p>
    <w:p w14:paraId="56440596" w14:textId="77777777" w:rsidR="00F82C9D" w:rsidRDefault="00F82C9D" w:rsidP="00CD684A">
      <w:pPr>
        <w:rPr>
          <w:rStyle w:val="StyleBold"/>
        </w:rPr>
      </w:pPr>
    </w:p>
    <w:p w14:paraId="0A973DD6" w14:textId="77777777" w:rsidR="00F82C9D" w:rsidRDefault="00F82C9D" w:rsidP="00CD684A">
      <w:pPr>
        <w:rPr>
          <w:rStyle w:val="StyleBold"/>
        </w:rPr>
      </w:pPr>
    </w:p>
    <w:p w14:paraId="2A03AFD6" w14:textId="77777777" w:rsidR="005272A7" w:rsidRDefault="005272A7" w:rsidP="00AA3737">
      <w:pPr>
        <w:pStyle w:val="Heading1"/>
      </w:pPr>
      <w:bookmarkStart w:id="6" w:name="_Toc485305420"/>
      <w:bookmarkStart w:id="7" w:name="_Toc485307237"/>
    </w:p>
    <w:p w14:paraId="664AB500" w14:textId="77777777" w:rsidR="005272A7" w:rsidRDefault="005272A7" w:rsidP="00AA3737">
      <w:pPr>
        <w:pStyle w:val="Heading1"/>
      </w:pPr>
    </w:p>
    <w:p w14:paraId="21B34F6B" w14:textId="77777777" w:rsidR="005272A7" w:rsidRDefault="005272A7" w:rsidP="00AA3737">
      <w:pPr>
        <w:pStyle w:val="Heading1"/>
      </w:pPr>
    </w:p>
    <w:p w14:paraId="60176758" w14:textId="77777777" w:rsidR="005272A7" w:rsidRDefault="005272A7" w:rsidP="00AA3737">
      <w:pPr>
        <w:pStyle w:val="Heading1"/>
      </w:pPr>
    </w:p>
    <w:p w14:paraId="672BF542" w14:textId="00A1F3EC" w:rsidR="00AA3737" w:rsidRPr="00B81826" w:rsidRDefault="00AA3737" w:rsidP="00AA3737">
      <w:pPr>
        <w:pStyle w:val="Heading1"/>
      </w:pPr>
      <w:bookmarkStart w:id="8" w:name="_Toc22220734"/>
      <w:r w:rsidRPr="00B81826">
        <w:t>I.</w:t>
      </w:r>
      <w:r w:rsidRPr="00B81826">
        <w:tab/>
      </w:r>
      <w:r w:rsidR="005638B5">
        <w:t>PROJECT</w:t>
      </w:r>
      <w:r w:rsidRPr="00B81826">
        <w:t xml:space="preserve"> DESCRIPTION</w:t>
      </w:r>
      <w:bookmarkEnd w:id="5"/>
      <w:bookmarkEnd w:id="6"/>
      <w:bookmarkEnd w:id="7"/>
      <w:bookmarkEnd w:id="8"/>
    </w:p>
    <w:p w14:paraId="1C6CDFDD" w14:textId="77777777" w:rsidR="00AA3737" w:rsidRPr="00B81826" w:rsidRDefault="00AA3737" w:rsidP="00AA3737">
      <w:pPr>
        <w:pStyle w:val="Heading2"/>
      </w:pPr>
      <w:bookmarkStart w:id="9" w:name="_Toc458170141"/>
      <w:bookmarkStart w:id="10" w:name="_Toc485305421"/>
      <w:bookmarkStart w:id="11" w:name="_Toc485305778"/>
      <w:bookmarkStart w:id="12" w:name="_Toc22220735"/>
      <w:r w:rsidRPr="00B81826">
        <w:t>1.</w:t>
      </w:r>
      <w:r w:rsidRPr="00B81826">
        <w:tab/>
      </w:r>
      <w:r w:rsidR="00572133" w:rsidRPr="00B81826">
        <w:t>PURPOSE</w:t>
      </w:r>
      <w:bookmarkEnd w:id="9"/>
      <w:bookmarkEnd w:id="10"/>
      <w:bookmarkEnd w:id="11"/>
      <w:bookmarkEnd w:id="12"/>
    </w:p>
    <w:p w14:paraId="2FC3C275" w14:textId="6E7F8D09" w:rsidR="00C6342C" w:rsidRDefault="00C6342C" w:rsidP="00C6342C">
      <w:pPr>
        <w:tabs>
          <w:tab w:val="left" w:pos="1008"/>
        </w:tabs>
        <w:rPr>
          <w:rFonts w:cs="Arial"/>
          <w:bCs/>
          <w:szCs w:val="24"/>
        </w:rPr>
      </w:pPr>
      <w:r w:rsidRPr="00B81826">
        <w:t>The Substance Abuse and Mental Health Services Administration</w:t>
      </w:r>
      <w:r>
        <w:t xml:space="preserve"> (SAMHSA)</w:t>
      </w:r>
      <w:r w:rsidRPr="00B81826">
        <w:t>, Center</w:t>
      </w:r>
      <w:r>
        <w:t xml:space="preserve"> for Mental Health Services (CMHS),</w:t>
      </w:r>
      <w:r>
        <w:rPr>
          <w:rStyle w:val="StyleBold"/>
        </w:rPr>
        <w:t xml:space="preserve"> </w:t>
      </w:r>
      <w:r w:rsidRPr="00B81826">
        <w:t>is accepting appli</w:t>
      </w:r>
      <w:r>
        <w:t>cations for fiscal year (FY) 2020</w:t>
      </w:r>
      <w:r w:rsidRPr="00B81826">
        <w:t xml:space="preserve"> </w:t>
      </w:r>
      <w:r w:rsidRPr="00E30CBD">
        <w:rPr>
          <w:bCs/>
        </w:rPr>
        <w:t>National Child Traumatic Stress Initiative</w:t>
      </w:r>
      <w:r>
        <w:rPr>
          <w:bCs/>
        </w:rPr>
        <w:t xml:space="preserve"> (NCTSI) - Category III, Community Treatment and Service (CTS)</w:t>
      </w:r>
      <w:r>
        <w:t xml:space="preserve"> </w:t>
      </w:r>
      <w:r w:rsidRPr="00E30CBD">
        <w:rPr>
          <w:bCs/>
        </w:rPr>
        <w:t>Centers</w:t>
      </w:r>
      <w:r>
        <w:rPr>
          <w:bCs/>
        </w:rPr>
        <w:t xml:space="preserve"> grants (Short title:  NCTSI III).  </w:t>
      </w:r>
      <w:r w:rsidRPr="008701DB">
        <w:t>The purpose of this program</w:t>
      </w:r>
      <w:r w:rsidRPr="008701DB">
        <w:rPr>
          <w:rStyle w:val="StyleBold"/>
        </w:rPr>
        <w:t xml:space="preserve"> </w:t>
      </w:r>
      <w:r w:rsidRPr="008701DB">
        <w:t>is to</w:t>
      </w:r>
      <w:r w:rsidRPr="008701DB">
        <w:rPr>
          <w:rStyle w:val="StyleBold"/>
        </w:rPr>
        <w:t xml:space="preserve"> </w:t>
      </w:r>
      <w:r w:rsidRPr="008701DB">
        <w:rPr>
          <w:rStyle w:val="StyleBold"/>
          <w:b w:val="0"/>
        </w:rPr>
        <w:t>provide and increase access to effective trauma</w:t>
      </w:r>
      <w:r>
        <w:rPr>
          <w:rStyle w:val="StyleBold"/>
          <w:b w:val="0"/>
        </w:rPr>
        <w:t>-</w:t>
      </w:r>
      <w:r w:rsidRPr="008701DB">
        <w:rPr>
          <w:rStyle w:val="StyleBold"/>
          <w:b w:val="0"/>
        </w:rPr>
        <w:t>focused treatment and services systems in communities for children</w:t>
      </w:r>
      <w:r w:rsidR="00323045">
        <w:rPr>
          <w:rStyle w:val="StyleBold"/>
          <w:b w:val="0"/>
        </w:rPr>
        <w:t xml:space="preserve"> and</w:t>
      </w:r>
      <w:r w:rsidRPr="008701DB">
        <w:rPr>
          <w:rStyle w:val="StyleBold"/>
          <w:b w:val="0"/>
        </w:rPr>
        <w:t xml:space="preserve"> adolescents</w:t>
      </w:r>
      <w:r w:rsidR="00323045">
        <w:rPr>
          <w:rStyle w:val="StyleBold"/>
          <w:b w:val="0"/>
        </w:rPr>
        <w:t>,</w:t>
      </w:r>
      <w:r w:rsidRPr="008701DB">
        <w:rPr>
          <w:rStyle w:val="StyleBold"/>
          <w:b w:val="0"/>
        </w:rPr>
        <w:t xml:space="preserve"> and their families who experience traumatic events </w:t>
      </w:r>
      <w:r w:rsidRPr="00707B51">
        <w:rPr>
          <w:rStyle w:val="StyleBold"/>
          <w:b w:val="0"/>
        </w:rPr>
        <w:t>throughout</w:t>
      </w:r>
      <w:r w:rsidRPr="008701DB">
        <w:rPr>
          <w:rStyle w:val="StyleBold"/>
          <w:b w:val="0"/>
        </w:rPr>
        <w:t xml:space="preserve"> the nation.</w:t>
      </w:r>
    </w:p>
    <w:p w14:paraId="42C46C77" w14:textId="6B7D0094" w:rsidR="00155DB2" w:rsidRDefault="00155DB2" w:rsidP="00155DB2">
      <w:bookmarkStart w:id="13" w:name="_2._EXPECTATIONS"/>
      <w:bookmarkEnd w:id="13"/>
      <w:r>
        <w:t xml:space="preserve">The </w:t>
      </w:r>
      <w:r w:rsidR="00CB59A2">
        <w:t>NCTSI</w:t>
      </w:r>
      <w:r w:rsidRPr="008701DB">
        <w:rPr>
          <w:b/>
        </w:rPr>
        <w:t xml:space="preserve"> </w:t>
      </w:r>
      <w:r w:rsidRPr="008701DB">
        <w:t>grants are authorized under</w:t>
      </w:r>
      <w:r>
        <w:t xml:space="preserve"> section</w:t>
      </w:r>
      <w:r w:rsidRPr="008701DB">
        <w:t xml:space="preserve"> 582 of the Public Health Service Act, as amended.  This announcement addresses Healthy People 2020 Mental Health and Mental Disorders Topic Area HP 2020-MHMD</w:t>
      </w:r>
      <w:r>
        <w:t>.</w:t>
      </w:r>
    </w:p>
    <w:p w14:paraId="600DE59C" w14:textId="139E5D40" w:rsidR="00BD6392" w:rsidRPr="001A7EB4" w:rsidRDefault="00FE34D1" w:rsidP="00155DB2">
      <w:r>
        <w:t>Geographic</w:t>
      </w:r>
      <w:r w:rsidR="00BD6392">
        <w:t xml:space="preserve"> distribution will be a key factor in funding applications for this program. </w:t>
      </w:r>
    </w:p>
    <w:p w14:paraId="6DEA56BC" w14:textId="77777777" w:rsidR="00BC6C2B" w:rsidRDefault="00BC6C2B" w:rsidP="00C6342C">
      <w:pPr>
        <w:tabs>
          <w:tab w:val="left" w:pos="1008"/>
        </w:tabs>
        <w:rPr>
          <w:rStyle w:val="StyleBold"/>
        </w:rPr>
      </w:pPr>
    </w:p>
    <w:p w14:paraId="2B37179D" w14:textId="77777777" w:rsidR="00BC6C2B" w:rsidRDefault="00BC6C2B" w:rsidP="00C6342C">
      <w:pPr>
        <w:tabs>
          <w:tab w:val="left" w:pos="1008"/>
        </w:tabs>
        <w:rPr>
          <w:rStyle w:val="StyleBold"/>
        </w:rPr>
      </w:pPr>
    </w:p>
    <w:p w14:paraId="5BE62C73" w14:textId="648DB3C9" w:rsidR="00155DB2" w:rsidRPr="00155DB2" w:rsidRDefault="00155DB2" w:rsidP="00C6342C">
      <w:pPr>
        <w:tabs>
          <w:tab w:val="left" w:pos="1008"/>
        </w:tabs>
        <w:rPr>
          <w:rStyle w:val="StyleBold"/>
        </w:rPr>
      </w:pPr>
      <w:r w:rsidRPr="00155DB2">
        <w:rPr>
          <w:rStyle w:val="StyleBold"/>
        </w:rPr>
        <w:lastRenderedPageBreak/>
        <w:t>Key Personnel</w:t>
      </w:r>
    </w:p>
    <w:p w14:paraId="347CDA99" w14:textId="77777777" w:rsidR="00155DB2" w:rsidRPr="00B80D2C" w:rsidRDefault="00155DB2" w:rsidP="00155DB2">
      <w:pPr>
        <w:rPr>
          <w:b/>
          <w:bCs/>
          <w:highlight w:val="yellow"/>
        </w:rPr>
      </w:pPr>
      <w:r w:rsidRPr="00B80D2C">
        <w:rPr>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14:paraId="34DB0017" w14:textId="603D61D3" w:rsidR="00155DB2" w:rsidRPr="00AA5F71" w:rsidRDefault="00155DB2" w:rsidP="00155DB2">
      <w:pPr>
        <w:rPr>
          <w:b/>
          <w:bCs/>
        </w:rPr>
      </w:pPr>
      <w:r w:rsidRPr="00AA5F71">
        <w:rPr>
          <w:b/>
          <w:bCs/>
        </w:rPr>
        <w:t>The key personnel for this program will be the Project Director</w:t>
      </w:r>
      <w:r w:rsidRPr="00155DB2">
        <w:rPr>
          <w:b/>
          <w:bCs/>
          <w:sz w:val="23"/>
          <w:szCs w:val="23"/>
        </w:rPr>
        <w:t xml:space="preserve"> </w:t>
      </w:r>
      <w:r w:rsidR="00BD6392">
        <w:rPr>
          <w:b/>
          <w:bCs/>
          <w:sz w:val="23"/>
          <w:szCs w:val="23"/>
        </w:rPr>
        <w:t>with a .5</w:t>
      </w:r>
      <w:r>
        <w:rPr>
          <w:b/>
          <w:bCs/>
          <w:sz w:val="23"/>
          <w:szCs w:val="23"/>
        </w:rPr>
        <w:t xml:space="preserve"> FTE minimum level of effort</w:t>
      </w:r>
      <w:r>
        <w:rPr>
          <w:b/>
          <w:bCs/>
        </w:rPr>
        <w:t xml:space="preserve">.  This </w:t>
      </w:r>
      <w:r w:rsidRPr="00AA5F71">
        <w:rPr>
          <w:b/>
          <w:bCs/>
        </w:rPr>
        <w:t>position require</w:t>
      </w:r>
      <w:r>
        <w:rPr>
          <w:b/>
          <w:bCs/>
        </w:rPr>
        <w:t>s</w:t>
      </w:r>
      <w:r w:rsidRPr="00AA5F71">
        <w:rPr>
          <w:b/>
          <w:bCs/>
        </w:rPr>
        <w:t xml:space="preserve"> prior approval by SAMHSA after </w:t>
      </w:r>
      <w:r>
        <w:rPr>
          <w:b/>
          <w:bCs/>
        </w:rPr>
        <w:t xml:space="preserve">a </w:t>
      </w:r>
      <w:r w:rsidRPr="00AA5F71">
        <w:rPr>
          <w:b/>
          <w:bCs/>
        </w:rPr>
        <w:t xml:space="preserve">review of </w:t>
      </w:r>
      <w:r>
        <w:rPr>
          <w:b/>
          <w:bCs/>
        </w:rPr>
        <w:t xml:space="preserve">the staff </w:t>
      </w:r>
      <w:r w:rsidRPr="00AA5F71">
        <w:rPr>
          <w:b/>
          <w:bCs/>
        </w:rPr>
        <w:t xml:space="preserve">credentials and job description. </w:t>
      </w:r>
    </w:p>
    <w:p w14:paraId="6D17F54A" w14:textId="1DA10CAB" w:rsidR="00C6342C" w:rsidRDefault="00C6342C" w:rsidP="00C6342C">
      <w:pPr>
        <w:tabs>
          <w:tab w:val="left" w:pos="1008"/>
        </w:tabs>
        <w:rPr>
          <w:b/>
        </w:rPr>
      </w:pPr>
      <w:r>
        <w:rPr>
          <w:b/>
        </w:rPr>
        <w:t xml:space="preserve">Required </w:t>
      </w:r>
      <w:r w:rsidRPr="008701DB">
        <w:rPr>
          <w:b/>
        </w:rPr>
        <w:t>Activities:</w:t>
      </w:r>
    </w:p>
    <w:p w14:paraId="71A19065" w14:textId="51CD6D16" w:rsidR="0046138C" w:rsidRDefault="0046138C" w:rsidP="00155DB2">
      <w:pPr>
        <w:tabs>
          <w:tab w:val="left" w:pos="1008"/>
        </w:tabs>
        <w:rPr>
          <w:rStyle w:val="StyleBold"/>
        </w:rPr>
      </w:pPr>
      <w:r w:rsidRPr="008701DB">
        <w:t xml:space="preserve">Service delivery </w:t>
      </w:r>
      <w:r>
        <w:t>must begin by</w:t>
      </w:r>
      <w:r w:rsidRPr="008701DB">
        <w:t xml:space="preserve"> the</w:t>
      </w:r>
      <w:r>
        <w:t xml:space="preserve"> fourth</w:t>
      </w:r>
      <w:r w:rsidRPr="008701DB">
        <w:t xml:space="preserve"> month of the project. </w:t>
      </w:r>
      <w:r w:rsidRPr="008701DB">
        <w:rPr>
          <w:rStyle w:val="StyleBold"/>
        </w:rPr>
        <w:t xml:space="preserve"> </w:t>
      </w:r>
    </w:p>
    <w:p w14:paraId="50DEB89D" w14:textId="0231F2F6" w:rsidR="0046138C" w:rsidRDefault="0046138C" w:rsidP="00155DB2">
      <w:pPr>
        <w:tabs>
          <w:tab w:val="left" w:pos="1008"/>
        </w:tabs>
        <w:rPr>
          <w:rStyle w:val="StyleBold"/>
          <w:b w:val="0"/>
        </w:rPr>
      </w:pPr>
      <w:r w:rsidRPr="00323045">
        <w:rPr>
          <w:b/>
        </w:rPr>
        <w:t>Recipients must use SAMHSA’s services grant funds primarily to support direct services.</w:t>
      </w:r>
      <w:r>
        <w:t xml:space="preserve"> This includes the following activities:</w:t>
      </w:r>
    </w:p>
    <w:p w14:paraId="28F0957B" w14:textId="3342F534" w:rsidR="00C6342C" w:rsidRPr="008701DB" w:rsidRDefault="00C6342C" w:rsidP="00CC5986">
      <w:pPr>
        <w:pStyle w:val="ListBullet"/>
        <w:numPr>
          <w:ilvl w:val="0"/>
          <w:numId w:val="17"/>
        </w:numPr>
        <w:tabs>
          <w:tab w:val="left" w:pos="720"/>
        </w:tabs>
      </w:pPr>
      <w:bookmarkStart w:id="14" w:name="2._EXPECTATIONS"/>
      <w:bookmarkStart w:id="15" w:name="bookmark0"/>
      <w:bookmarkEnd w:id="14"/>
      <w:bookmarkEnd w:id="15"/>
      <w:r w:rsidRPr="008701DB">
        <w:t>Provide outreach and other engagement strategies to increase participation in, and access to</w:t>
      </w:r>
      <w:r>
        <w:t>,</w:t>
      </w:r>
      <w:r w:rsidRPr="008701DB">
        <w:t xml:space="preserve"> trauma treatment and services; and prevention services for children</w:t>
      </w:r>
      <w:r w:rsidR="00323045">
        <w:t xml:space="preserve"> and</w:t>
      </w:r>
      <w:r w:rsidRPr="008701DB">
        <w:t xml:space="preserve"> adolescents, and</w:t>
      </w:r>
      <w:r w:rsidR="00323045">
        <w:t xml:space="preserve"> their</w:t>
      </w:r>
      <w:r w:rsidRPr="008701DB">
        <w:t xml:space="preserve"> families who have experienced traumatic events. </w:t>
      </w:r>
    </w:p>
    <w:p w14:paraId="30A367CD" w14:textId="33592AB0" w:rsidR="00C6342C" w:rsidRPr="008701DB" w:rsidRDefault="00C6342C" w:rsidP="00CC5986">
      <w:pPr>
        <w:pStyle w:val="ListBullet"/>
        <w:numPr>
          <w:ilvl w:val="0"/>
          <w:numId w:val="17"/>
        </w:numPr>
        <w:tabs>
          <w:tab w:val="left" w:pos="720"/>
        </w:tabs>
      </w:pPr>
      <w:r w:rsidRPr="008701DB">
        <w:t>Provide direct</w:t>
      </w:r>
      <w:r w:rsidR="00BD6392">
        <w:t xml:space="preserve"> evidence-based mental disorder</w:t>
      </w:r>
      <w:r w:rsidRPr="008701DB">
        <w:t xml:space="preserve"> treatment</w:t>
      </w:r>
      <w:r>
        <w:t xml:space="preserve"> and services</w:t>
      </w:r>
      <w:r w:rsidRPr="008701DB">
        <w:t xml:space="preserve"> (including screening, assessment, care management, therapy</w:t>
      </w:r>
      <w:r>
        <w:t>,</w:t>
      </w:r>
      <w:r w:rsidRPr="008701DB">
        <w:t xml:space="preserve"> and prevention) for diverse and at-risk children and adolescents. Treatment must be provided in outpatient, day treatment (including outreach-based services) or intensive outpatient, home-based or residential programs. </w:t>
      </w:r>
    </w:p>
    <w:p w14:paraId="1BB0D19A" w14:textId="382645F4" w:rsidR="00C6342C" w:rsidRPr="008701DB" w:rsidRDefault="00C6342C" w:rsidP="00CC5986">
      <w:pPr>
        <w:pStyle w:val="ListBullet"/>
        <w:numPr>
          <w:ilvl w:val="0"/>
          <w:numId w:val="17"/>
        </w:numPr>
        <w:tabs>
          <w:tab w:val="left" w:pos="720"/>
        </w:tabs>
      </w:pPr>
      <w:r w:rsidRPr="008701DB">
        <w:t>Provide services to populations of child-serving service systems, such as child welfare</w:t>
      </w:r>
      <w:r>
        <w:t>,</w:t>
      </w:r>
      <w:r w:rsidRPr="008701DB">
        <w:t xml:space="preserve"> child protective services, law enforcement and courts, and </w:t>
      </w:r>
      <w:r>
        <w:t xml:space="preserve">the </w:t>
      </w:r>
      <w:r w:rsidRPr="008701DB">
        <w:t>juvenile justice system</w:t>
      </w:r>
      <w:r>
        <w:t>,</w:t>
      </w:r>
      <w:r w:rsidRPr="008701DB">
        <w:t xml:space="preserve"> on trauma-informed practices using the grantee’s own expertise or Network resources at the local, regional</w:t>
      </w:r>
      <w:r>
        <w:t>,</w:t>
      </w:r>
      <w:r w:rsidRPr="008701DB">
        <w:t xml:space="preserve"> or state levels.</w:t>
      </w:r>
    </w:p>
    <w:p w14:paraId="6965C68D" w14:textId="77777777" w:rsidR="00C6342C" w:rsidRPr="008701DB" w:rsidRDefault="00C6342C" w:rsidP="00CC5986">
      <w:pPr>
        <w:pStyle w:val="ListBullet"/>
        <w:numPr>
          <w:ilvl w:val="0"/>
          <w:numId w:val="17"/>
        </w:numPr>
        <w:tabs>
          <w:tab w:val="left" w:pos="720"/>
        </w:tabs>
      </w:pPr>
      <w:r w:rsidRPr="008701DB">
        <w:t>Collaborate with NCTSI</w:t>
      </w:r>
      <w:r>
        <w:t xml:space="preserve"> - </w:t>
      </w:r>
      <w:r w:rsidRPr="008701DB">
        <w:t>Category II T</w:t>
      </w:r>
      <w:r>
        <w:t xml:space="preserve">reatment and </w:t>
      </w:r>
      <w:r w:rsidRPr="008701DB">
        <w:t>S</w:t>
      </w:r>
      <w:r>
        <w:t>ervice Adaptation</w:t>
      </w:r>
      <w:r w:rsidRPr="008701DB">
        <w:t xml:space="preserve"> </w:t>
      </w:r>
      <w:r>
        <w:t>(TSA) c</w:t>
      </w:r>
      <w:r w:rsidRPr="008701DB">
        <w:t>enters to develop, advance, or adapt interventions to improve engagement and outcomes for traumatized youth.</w:t>
      </w:r>
    </w:p>
    <w:p w14:paraId="20CFC889" w14:textId="000D2889" w:rsidR="00C6342C" w:rsidRPr="00727DB8" w:rsidRDefault="00BD6392" w:rsidP="00CC5986">
      <w:pPr>
        <w:pStyle w:val="ListBullet"/>
        <w:numPr>
          <w:ilvl w:val="0"/>
          <w:numId w:val="17"/>
        </w:numPr>
        <w:tabs>
          <w:tab w:val="left" w:pos="720"/>
        </w:tabs>
        <w:rPr>
          <w:b/>
          <w:bCs/>
        </w:rPr>
      </w:pPr>
      <w:r>
        <w:rPr>
          <w:bCs/>
        </w:rPr>
        <w:t>Implement a project evaluation including process and outcomes evaluation to be submitted to SAMHSA by the end of the project period.</w:t>
      </w:r>
    </w:p>
    <w:p w14:paraId="5E4CFA52" w14:textId="117703C2" w:rsidR="00C6342C" w:rsidRDefault="00C6342C" w:rsidP="00C6342C">
      <w:pPr>
        <w:tabs>
          <w:tab w:val="left" w:pos="1008"/>
        </w:tabs>
        <w:rPr>
          <w:rStyle w:val="StyleBold"/>
        </w:rPr>
      </w:pPr>
      <w:r>
        <w:rPr>
          <w:rStyle w:val="StyleBold"/>
        </w:rPr>
        <w:t xml:space="preserve">Allowable </w:t>
      </w:r>
      <w:r w:rsidRPr="00727DB8">
        <w:rPr>
          <w:rStyle w:val="StyleBold"/>
        </w:rPr>
        <w:t>Activities:</w:t>
      </w:r>
    </w:p>
    <w:p w14:paraId="3F1DD190" w14:textId="0BB70FD9" w:rsidR="00BC39CF" w:rsidRPr="00BC39CF" w:rsidRDefault="00BC39CF" w:rsidP="00CC5986">
      <w:pPr>
        <w:numPr>
          <w:ilvl w:val="0"/>
          <w:numId w:val="18"/>
        </w:numPr>
        <w:tabs>
          <w:tab w:val="left" w:pos="1008"/>
        </w:tabs>
        <w:ind w:left="360"/>
        <w:rPr>
          <w:rFonts w:cs="Arial"/>
          <w:b/>
          <w:bCs/>
        </w:rPr>
      </w:pPr>
      <w:r w:rsidRPr="00BC39CF">
        <w:rPr>
          <w:rFonts w:cs="Arial"/>
        </w:rPr>
        <w:t>Develop and implement tobacco</w:t>
      </w:r>
      <w:r w:rsidR="00BD6392">
        <w:rPr>
          <w:rFonts w:cs="Arial"/>
        </w:rPr>
        <w:t>/vaping</w:t>
      </w:r>
      <w:r w:rsidRPr="00BC39CF">
        <w:rPr>
          <w:rFonts w:cs="Arial"/>
        </w:rPr>
        <w:t xml:space="preserve"> cessation programs, activities, and/or strategies.</w:t>
      </w:r>
    </w:p>
    <w:p w14:paraId="1B7F13F6" w14:textId="57F3E7CF" w:rsidR="00BC39CF" w:rsidRPr="00727DB8" w:rsidRDefault="00BC39CF" w:rsidP="00C6342C">
      <w:pPr>
        <w:tabs>
          <w:tab w:val="left" w:pos="1008"/>
        </w:tabs>
        <w:rPr>
          <w:rStyle w:val="StyleBold"/>
        </w:rPr>
      </w:pPr>
      <w:r w:rsidRPr="00BC39CF">
        <w:rPr>
          <w:b/>
          <w:bCs/>
        </w:rPr>
        <w:lastRenderedPageBreak/>
        <w:t>Other Expectations:</w:t>
      </w:r>
    </w:p>
    <w:p w14:paraId="1CE0F464" w14:textId="06320300" w:rsidR="00BC39CF" w:rsidRPr="00BC39CF" w:rsidRDefault="00BC39CF" w:rsidP="00BC39CF">
      <w:pPr>
        <w:rPr>
          <w:rFonts w:cs="Arial"/>
          <w:bCs/>
        </w:rPr>
      </w:pPr>
      <w:r w:rsidRPr="00BC39CF">
        <w:rPr>
          <w:rFonts w:cs="Arial"/>
          <w:bCs/>
        </w:rPr>
        <w:t>If your application is funded, you will be expected to develop a behavioral health disparities impact statement no later than 60 days after your award. (</w:t>
      </w:r>
      <w:r w:rsidRPr="00BC39CF">
        <w:rPr>
          <w:rFonts w:cs="Arial"/>
        </w:rPr>
        <w:t>See</w:t>
      </w:r>
      <w:r w:rsidRPr="00BC39CF">
        <w:rPr>
          <w:rFonts w:cs="Arial"/>
          <w:bCs/>
        </w:rPr>
        <w:t xml:space="preserve"> </w:t>
      </w:r>
      <w:r w:rsidRPr="00B25190">
        <w:rPr>
          <w:rFonts w:cs="Arial"/>
          <w:u w:val="single"/>
        </w:rPr>
        <w:t>Appendix G,</w:t>
      </w:r>
      <w:r w:rsidRPr="00B25190">
        <w:rPr>
          <w:rFonts w:cs="Arial"/>
          <w:b/>
          <w:bCs/>
        </w:rPr>
        <w:t xml:space="preserve"> </w:t>
      </w:r>
      <w:r w:rsidRPr="00BC39CF">
        <w:rPr>
          <w:rFonts w:cs="Arial"/>
          <w:bCs/>
        </w:rPr>
        <w:t>Addressing Behavioral Health Disparities).</w:t>
      </w:r>
    </w:p>
    <w:p w14:paraId="7D0C64CF" w14:textId="77777777" w:rsidR="00BC39CF" w:rsidRPr="00BC39CF" w:rsidRDefault="00BC39CF" w:rsidP="00BC39CF">
      <w:pPr>
        <w:rPr>
          <w:szCs w:val="24"/>
        </w:rPr>
      </w:pPr>
      <w:bookmarkStart w:id="16" w:name="_2.1_Using_Evidence-Based_"/>
      <w:bookmarkEnd w:id="16"/>
      <w:r w:rsidRPr="00BC39CF">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3" w:history="1">
        <w:r w:rsidRPr="00BC39CF">
          <w:rPr>
            <w:color w:val="0000FF"/>
            <w:szCs w:val="24"/>
            <w:u w:val="single"/>
          </w:rPr>
          <w:t>http://nihb.org/docs/12052016/FINAL%20TBHA%2012-4-16.pdf</w:t>
        </w:r>
      </w:hyperlink>
      <w:r w:rsidRPr="00BC39CF">
        <w:rPr>
          <w:szCs w:val="24"/>
        </w:rPr>
        <w:t xml:space="preserve">. </w:t>
      </w:r>
    </w:p>
    <w:p w14:paraId="5F845A26" w14:textId="33EA5926" w:rsidR="00BC39CF" w:rsidRPr="00BC39CF" w:rsidRDefault="00BC39CF" w:rsidP="00BC39CF">
      <w:pPr>
        <w:rPr>
          <w:b/>
          <w:szCs w:val="24"/>
        </w:rPr>
      </w:pPr>
      <w:r w:rsidRPr="00BC39CF">
        <w:rPr>
          <w:szCs w:val="24"/>
        </w:rPr>
        <w:t>SAMHSA strongly encourages all recipients to adopt a tobacco</w:t>
      </w:r>
      <w:r w:rsidR="00BD6392">
        <w:rPr>
          <w:szCs w:val="24"/>
        </w:rPr>
        <w:t>/vaping</w:t>
      </w:r>
      <w:r w:rsidRPr="00BC39CF">
        <w:rPr>
          <w:szCs w:val="24"/>
        </w:rPr>
        <w:t xml:space="preserve">-free facility/grounds policy and to promote abstinence from all tobacco products (except in regard to accepted tribal traditions and practices).       </w:t>
      </w:r>
    </w:p>
    <w:p w14:paraId="738354DE" w14:textId="77777777" w:rsidR="00BC39CF" w:rsidRPr="00BC39CF" w:rsidRDefault="00BC39CF" w:rsidP="00BC39CF">
      <w:pPr>
        <w:rPr>
          <w:szCs w:val="24"/>
        </w:rPr>
      </w:pPr>
      <w:r w:rsidRPr="00BC39CF">
        <w:rPr>
          <w:szCs w:val="24"/>
        </w:rPr>
        <w:t xml:space="preserve">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 plan. Recipients are also expected to facilitate the health insurance application and enrollment process for eligible uninsured clients. 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105BCC87" w14:textId="546DC996" w:rsidR="00BC39CF" w:rsidRPr="00BC39CF" w:rsidRDefault="00BC39CF" w:rsidP="00BC39CF">
      <w:r w:rsidRPr="00BC39CF">
        <w:t>SAMHSA encourages all recipients to address the behavioral health needs of returning veterans and their families in designing and developing their programs and to consider prioritizing this population for services, where appropriate. </w:t>
      </w:r>
      <w:r w:rsidRPr="00BC39CF">
        <w:rPr>
          <w:highlight w:val="yellow"/>
        </w:rPr>
        <w:t xml:space="preserve"> </w:t>
      </w:r>
    </w:p>
    <w:p w14:paraId="2CC1FE88" w14:textId="76568569" w:rsidR="00BC39CF" w:rsidRPr="00BC39CF" w:rsidRDefault="00896D6A" w:rsidP="00BC39CF">
      <w:pPr>
        <w:keepNext/>
        <w:outlineLvl w:val="2"/>
        <w:rPr>
          <w:rFonts w:cs="Arial"/>
          <w:b/>
          <w:bCs/>
          <w:szCs w:val="26"/>
        </w:rPr>
      </w:pPr>
      <w:r>
        <w:rPr>
          <w:rFonts w:cs="Arial"/>
          <w:b/>
          <w:bCs/>
          <w:szCs w:val="26"/>
        </w:rPr>
        <w:t>1</w:t>
      </w:r>
      <w:r w:rsidR="00BC39CF" w:rsidRPr="00BC39CF">
        <w:rPr>
          <w:rFonts w:cs="Arial"/>
          <w:b/>
          <w:bCs/>
          <w:szCs w:val="26"/>
        </w:rPr>
        <w:t>.1</w:t>
      </w:r>
      <w:r w:rsidR="00BC39CF" w:rsidRPr="00BC39CF">
        <w:rPr>
          <w:rFonts w:cs="Arial"/>
          <w:b/>
          <w:bCs/>
          <w:szCs w:val="26"/>
        </w:rPr>
        <w:tab/>
        <w:t>Using Evidence-Based Practices (EBPs)</w:t>
      </w:r>
    </w:p>
    <w:p w14:paraId="294E76AF" w14:textId="77777777" w:rsidR="00BC39CF" w:rsidRPr="00BC39CF" w:rsidRDefault="00BC39CF" w:rsidP="00BC39CF">
      <w:pPr>
        <w:tabs>
          <w:tab w:val="left" w:pos="1008"/>
        </w:tabs>
        <w:rPr>
          <w:rFonts w:cs="Arial"/>
        </w:rPr>
      </w:pPr>
      <w:bookmarkStart w:id="17" w:name="_2.4_Data_Collection"/>
      <w:bookmarkStart w:id="18" w:name="_2.2_Data_Collection"/>
      <w:bookmarkStart w:id="19" w:name="_Toc197933187"/>
      <w:bookmarkEnd w:id="17"/>
      <w:bookmarkEnd w:id="18"/>
      <w:r w:rsidRPr="00BC39CF">
        <w:rPr>
          <w:rFonts w:cs="Arial"/>
        </w:rPr>
        <w:t>SAMHSA’s services grants are intended to fund services or practices that have a demonstrated evidence base and that are appropriate for the population(s) of focus. An evidence-based practice (EBP) refers to approaches to prevention or treatment that are validated by some form of documented research evidence. Both researchers and practitioners recognize that EBPs are essential to improving the effectiveness of treatment and prevention services in the behavioral health field.</w:t>
      </w:r>
    </w:p>
    <w:p w14:paraId="422BD1CB" w14:textId="77777777" w:rsidR="00BC39CF" w:rsidRPr="00BC39CF" w:rsidRDefault="00BC39CF" w:rsidP="00BC39CF">
      <w:pPr>
        <w:tabs>
          <w:tab w:val="left" w:pos="1008"/>
        </w:tabs>
        <w:rPr>
          <w:rFonts w:cs="Arial"/>
        </w:rPr>
      </w:pPr>
      <w:r w:rsidRPr="00BC39CF">
        <w:rPr>
          <w:rFonts w:cs="Arial"/>
        </w:rPr>
        <w:t xml:space="preserve">While SAMHSA realizes that EBPs have not been developed for all populations and/or service settings, application reviewers will closely examine proposed interventions for </w:t>
      </w:r>
      <w:r w:rsidRPr="00BC39CF">
        <w:rPr>
          <w:rFonts w:cs="Arial"/>
        </w:rPr>
        <w:lastRenderedPageBreak/>
        <w:t xml:space="preserve">evidence base and appropriateness for population to be served.  If an EBP(s) exists for the types of problems or disorders being addressed, the expectation is that EBP(s) will be utilized.     </w:t>
      </w:r>
    </w:p>
    <w:p w14:paraId="2393CD3E" w14:textId="77777777" w:rsidR="00BC39CF" w:rsidRPr="00BC39CF" w:rsidRDefault="00BC39CF" w:rsidP="00BC39CF">
      <w:pPr>
        <w:tabs>
          <w:tab w:val="left" w:pos="720"/>
        </w:tabs>
        <w:rPr>
          <w:rFonts w:cs="Arial"/>
          <w:szCs w:val="24"/>
        </w:rPr>
      </w:pPr>
      <w:r w:rsidRPr="00BC39CF">
        <w:rPr>
          <w:rFonts w:cs="Arial"/>
          <w:szCs w:val="24"/>
        </w:rPr>
        <w:t>Applicants are also encouraged to visit the SAMHSA Evidence-Based Program Resource Center (</w:t>
      </w:r>
      <w:hyperlink r:id="rId14" w:history="1">
        <w:r w:rsidRPr="00BC39CF">
          <w:rPr>
            <w:rFonts w:cs="Arial"/>
            <w:color w:val="0000FF"/>
            <w:szCs w:val="24"/>
            <w:u w:val="single"/>
          </w:rPr>
          <w:t>www.samhsa.gov/ebp-resource-center</w:t>
        </w:r>
      </w:hyperlink>
      <w:r w:rsidRPr="00BC39CF">
        <w:rPr>
          <w:rFonts w:cs="Arial"/>
          <w:szCs w:val="24"/>
        </w:rPr>
        <w:t xml:space="preserve">) </w:t>
      </w:r>
    </w:p>
    <w:p w14:paraId="0CCE01B3" w14:textId="02A1DEC5" w:rsidR="00BC39CF" w:rsidRPr="00BC39CF" w:rsidRDefault="00896D6A" w:rsidP="00BC39CF">
      <w:pPr>
        <w:keepNext/>
        <w:outlineLvl w:val="2"/>
        <w:rPr>
          <w:rFonts w:cs="Arial"/>
          <w:b/>
          <w:bCs/>
          <w:szCs w:val="26"/>
        </w:rPr>
      </w:pPr>
      <w:bookmarkStart w:id="20" w:name="_2.2_Data_"/>
      <w:bookmarkEnd w:id="20"/>
      <w:r>
        <w:rPr>
          <w:rFonts w:cs="Arial"/>
          <w:b/>
          <w:bCs/>
          <w:szCs w:val="26"/>
        </w:rPr>
        <w:t>1</w:t>
      </w:r>
      <w:r w:rsidR="00BC39CF" w:rsidRPr="00BC39CF">
        <w:rPr>
          <w:rFonts w:cs="Arial"/>
          <w:b/>
          <w:bCs/>
          <w:szCs w:val="26"/>
        </w:rPr>
        <w:t>.2</w:t>
      </w:r>
      <w:r w:rsidR="00BC39CF" w:rsidRPr="00BC39CF">
        <w:rPr>
          <w:rFonts w:cs="Arial"/>
          <w:b/>
          <w:bCs/>
          <w:szCs w:val="26"/>
        </w:rPr>
        <w:tab/>
        <w:t>Data Collection and Performance Measurement</w:t>
      </w:r>
      <w:bookmarkEnd w:id="19"/>
      <w:r w:rsidR="00BC39CF" w:rsidRPr="00BC39CF">
        <w:rPr>
          <w:rFonts w:cs="Arial"/>
          <w:b/>
          <w:bCs/>
          <w:szCs w:val="26"/>
        </w:rPr>
        <w:t xml:space="preserve"> </w:t>
      </w:r>
    </w:p>
    <w:p w14:paraId="5623DA49" w14:textId="77777777" w:rsidR="00BC39CF" w:rsidRPr="00BC39CF" w:rsidRDefault="00BC39CF" w:rsidP="00BC39CF">
      <w:pPr>
        <w:tabs>
          <w:tab w:val="left" w:pos="1008"/>
        </w:tabs>
        <w:rPr>
          <w:rFonts w:cs="Arial"/>
        </w:rPr>
      </w:pPr>
      <w:r w:rsidRPr="00BC39CF">
        <w:rPr>
          <w:rFonts w:cs="Arial"/>
        </w:rPr>
        <w:t xml:space="preserve">All SAMHSA recipients are required to collect and report certain data so that SAMHSA can meet its obligations under the Government Performance and Results </w:t>
      </w:r>
      <w:r w:rsidRPr="00BC39CF">
        <w:rPr>
          <w:rFonts w:cs="Arial"/>
          <w:szCs w:val="24"/>
        </w:rPr>
        <w:t xml:space="preserve">(GPRA) Modernization Act of 2010. </w:t>
      </w:r>
      <w:r w:rsidRPr="00BC39CF">
        <w:rPr>
          <w:rFonts w:cs="Arial"/>
        </w:rPr>
        <w:t xml:space="preserve">You must document your plan for data collection and reporting in Section E:  Data Collection and Performance Measurement.  </w:t>
      </w:r>
    </w:p>
    <w:p w14:paraId="48054163" w14:textId="33874537" w:rsidR="0074415E" w:rsidRDefault="009E6751" w:rsidP="00BD6392">
      <w:pPr>
        <w:spacing w:after="0"/>
      </w:pPr>
      <w:r>
        <w:t>Recipients</w:t>
      </w:r>
      <w:r w:rsidR="00611F60" w:rsidRPr="00B81826">
        <w:t xml:space="preserve"> will be required to report performance on </w:t>
      </w:r>
      <w:r w:rsidR="0074415E">
        <w:t xml:space="preserve">measures such as </w:t>
      </w:r>
      <w:r w:rsidR="00611F60" w:rsidRPr="00B81826">
        <w:t>the following</w:t>
      </w:r>
      <w:r w:rsidR="00BD6392">
        <w:t xml:space="preserve">: number of individuals receiving services; diagnoses; increases in mental health functioning; education; criminal justice involvement and social connectedness. </w:t>
      </w:r>
    </w:p>
    <w:p w14:paraId="67771590" w14:textId="77777777" w:rsidR="00BD6392" w:rsidRPr="00BD6392" w:rsidRDefault="00BD6392" w:rsidP="00BD6392">
      <w:pPr>
        <w:spacing w:after="0"/>
      </w:pPr>
    </w:p>
    <w:p w14:paraId="2DC3CFE7" w14:textId="16EF023D" w:rsidR="0074415E" w:rsidRDefault="0074415E" w:rsidP="0074415E">
      <w:pPr>
        <w:tabs>
          <w:tab w:val="left" w:pos="1008"/>
        </w:tabs>
      </w:pPr>
      <w:r w:rsidRPr="00B81826">
        <w:t xml:space="preserve">This information will be gathered </w:t>
      </w:r>
      <w:r w:rsidRPr="001A7EB4">
        <w:t>using</w:t>
      </w:r>
      <w:r>
        <w:t xml:space="preserve"> SAMHSA’s Performance and Accountability Reporting System (SPARS).  Additional information about SPARS can be found at </w:t>
      </w:r>
      <w:hyperlink r:id="rId15" w:history="1">
        <w:r w:rsidRPr="002259D9">
          <w:rPr>
            <w:rStyle w:val="Hyperlink"/>
          </w:rPr>
          <w:t>https://spars.samhsa.gov/content/data-collection-tool-resources</w:t>
        </w:r>
      </w:hyperlink>
      <w:r>
        <w:t xml:space="preserve">.  Data will be </w:t>
      </w:r>
      <w:r w:rsidR="00BD6392">
        <w:t>collected at intake, every six months thereafter, and discharge.</w:t>
      </w:r>
    </w:p>
    <w:p w14:paraId="1DCE97CB" w14:textId="77777777" w:rsidR="00611F60" w:rsidRPr="005D73BB" w:rsidRDefault="00611F60" w:rsidP="00611F60">
      <w:pPr>
        <w:rPr>
          <w:rFonts w:cs="Arial"/>
        </w:rPr>
      </w:pPr>
      <w:r w:rsidRPr="005D73BB">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   </w:t>
      </w:r>
    </w:p>
    <w:p w14:paraId="228BF53F" w14:textId="3118C9EF" w:rsidR="00611F60" w:rsidRPr="00B81826" w:rsidRDefault="00611F60" w:rsidP="00611F60">
      <w:r w:rsidRPr="00B81826">
        <w:t>Performance data will be reported to the public, the Office of Management and Budget (OMB) and Congress as part of SAMHSA’s budget request.</w:t>
      </w:r>
    </w:p>
    <w:p w14:paraId="3B1FBFEB" w14:textId="191CAE6D" w:rsidR="00AA3737" w:rsidRPr="00B81826" w:rsidRDefault="00B224D0" w:rsidP="0009060C">
      <w:pPr>
        <w:pStyle w:val="Heading3"/>
        <w:tabs>
          <w:tab w:val="left" w:pos="720"/>
        </w:tabs>
        <w:rPr>
          <w:szCs w:val="24"/>
        </w:rPr>
      </w:pPr>
      <w:bookmarkStart w:id="21" w:name="_2.4_Local_Performance"/>
      <w:bookmarkStart w:id="22" w:name="_2.3_Project_Performance"/>
      <w:bookmarkStart w:id="23" w:name="_Toc198626946"/>
      <w:bookmarkStart w:id="24" w:name="_Toc485305426"/>
      <w:bookmarkStart w:id="25" w:name="_Toc485305783"/>
      <w:bookmarkEnd w:id="21"/>
      <w:bookmarkEnd w:id="22"/>
      <w:r>
        <w:rPr>
          <w:szCs w:val="24"/>
        </w:rPr>
        <w:t>1</w:t>
      </w:r>
      <w:r w:rsidR="00AA3737" w:rsidRPr="00B81826">
        <w:rPr>
          <w:szCs w:val="24"/>
        </w:rPr>
        <w:t>.</w:t>
      </w:r>
      <w:r w:rsidR="00896D6A">
        <w:rPr>
          <w:szCs w:val="24"/>
        </w:rPr>
        <w:t>3</w:t>
      </w:r>
      <w:r w:rsidR="00AA3737" w:rsidRPr="00B81826">
        <w:rPr>
          <w:szCs w:val="24"/>
        </w:rPr>
        <w:tab/>
      </w:r>
      <w:r w:rsidR="009865DF">
        <w:rPr>
          <w:szCs w:val="24"/>
        </w:rPr>
        <w:t xml:space="preserve">Project </w:t>
      </w:r>
      <w:r w:rsidR="00AA3737" w:rsidRPr="00B81826">
        <w:rPr>
          <w:szCs w:val="24"/>
        </w:rPr>
        <w:t>Performance Assessment</w:t>
      </w:r>
      <w:bookmarkEnd w:id="23"/>
      <w:bookmarkEnd w:id="24"/>
      <w:bookmarkEnd w:id="25"/>
      <w:r w:rsidR="00197DD0">
        <w:rPr>
          <w:szCs w:val="24"/>
        </w:rPr>
        <w:t xml:space="preserve"> and Program Evaluation</w:t>
      </w:r>
    </w:p>
    <w:p w14:paraId="16BB8D83" w14:textId="77AD1C47" w:rsidR="00001A20" w:rsidRDefault="00001A20" w:rsidP="00001A20">
      <w:pPr>
        <w:autoSpaceDE w:val="0"/>
        <w:autoSpaceDN w:val="0"/>
        <w:adjustRightInd w:val="0"/>
      </w:pPr>
      <w:r>
        <w:t>Recipients</w:t>
      </w:r>
      <w:r w:rsidRPr="00B81826">
        <w:t xml:space="preserve"> must periodically review the performance data they report to SAMHSA (as required above)</w:t>
      </w:r>
      <w:r>
        <w:t>,</w:t>
      </w:r>
      <w:r w:rsidRPr="00B81826">
        <w:t xml:space="preserve"> assess their progress</w:t>
      </w:r>
      <w:r>
        <w:t>,</w:t>
      </w:r>
      <w:r w:rsidRPr="00B81826">
        <w:t xml:space="preserve"> and use this information to improve management of their grant project. </w:t>
      </w:r>
      <w:r>
        <w:t xml:space="preserve">Recipients are also required to report on their progress addressing the goals and objectives identified in </w:t>
      </w:r>
      <w:hyperlink w:anchor="Appendix_B" w:history="1">
        <w:r w:rsidRPr="006E0DDB">
          <w:rPr>
            <w:rStyle w:val="Hyperlink"/>
          </w:rPr>
          <w:t>Section B.1</w:t>
        </w:r>
      </w:hyperlink>
      <w:r>
        <w:t xml:space="preserve">.  </w:t>
      </w:r>
      <w:r w:rsidRPr="00B81826">
        <w:t>The assessment should be designed to help you determine whether you are achieving the goals</w:t>
      </w:r>
      <w:r>
        <w:t>,</w:t>
      </w:r>
      <w:r w:rsidRPr="00B81826">
        <w:t xml:space="preserve"> objectives</w:t>
      </w:r>
      <w:r>
        <w:t>,</w:t>
      </w:r>
      <w:r w:rsidRPr="00B81826">
        <w:t xml:space="preserve"> and outcomes you intend to achieve and whether adjustments need to be made to your project. Performance assessments should </w:t>
      </w:r>
      <w:r>
        <w:t xml:space="preserve">also </w:t>
      </w:r>
      <w:r w:rsidRPr="00B81826">
        <w:t>be used to determine whether your project is having/will have the intended impact on behavioral health disparities.</w:t>
      </w:r>
    </w:p>
    <w:p w14:paraId="68FD570B" w14:textId="02FA9592" w:rsidR="002E3B77" w:rsidRPr="00E47B44" w:rsidRDefault="002E3B77" w:rsidP="002E3B77">
      <w:pPr>
        <w:spacing w:after="0"/>
        <w:rPr>
          <w:szCs w:val="24"/>
        </w:rPr>
      </w:pPr>
      <w:r>
        <w:t>In addition, r</w:t>
      </w:r>
      <w:r>
        <w:rPr>
          <w:szCs w:val="24"/>
        </w:rPr>
        <w:t>ecipients</w:t>
      </w:r>
      <w:r w:rsidRPr="00E47B44">
        <w:rPr>
          <w:szCs w:val="24"/>
        </w:rPr>
        <w:t xml:space="preserve"> are required to evaluate their projects </w:t>
      </w:r>
      <w:r>
        <w:rPr>
          <w:szCs w:val="24"/>
        </w:rPr>
        <w:t>and to</w:t>
      </w:r>
      <w:r w:rsidRPr="00E47B44">
        <w:rPr>
          <w:szCs w:val="24"/>
        </w:rPr>
        <w:t xml:space="preserve"> submit a final evaluation at the end of the project period, as describe</w:t>
      </w:r>
      <w:r>
        <w:rPr>
          <w:szCs w:val="24"/>
        </w:rPr>
        <w:t>d</w:t>
      </w:r>
      <w:r w:rsidRPr="00E47B44">
        <w:rPr>
          <w:szCs w:val="24"/>
        </w:rPr>
        <w:t xml:space="preserve"> in Sec</w:t>
      </w:r>
      <w:r>
        <w:rPr>
          <w:szCs w:val="24"/>
        </w:rPr>
        <w:t>tion</w:t>
      </w:r>
      <w:r w:rsidRPr="00E47B44">
        <w:rPr>
          <w:szCs w:val="24"/>
        </w:rPr>
        <w:t xml:space="preserve"> 582(d) of the Public </w:t>
      </w:r>
      <w:r w:rsidRPr="00E47B44">
        <w:rPr>
          <w:szCs w:val="24"/>
        </w:rPr>
        <w:lastRenderedPageBreak/>
        <w:t xml:space="preserve">Health Service Act, as amended.  </w:t>
      </w:r>
      <w:r>
        <w:rPr>
          <w:szCs w:val="24"/>
        </w:rPr>
        <w:t>This evaluation must include both process and outcome evaluations.</w:t>
      </w:r>
      <w:r w:rsidRPr="002E3B77">
        <w:rPr>
          <w:rFonts w:cs="Arial"/>
          <w:color w:val="000000"/>
          <w:szCs w:val="24"/>
        </w:rPr>
        <w:t xml:space="preserve"> </w:t>
      </w:r>
      <w:r>
        <w:rPr>
          <w:rFonts w:cs="Arial"/>
          <w:color w:val="000000"/>
          <w:szCs w:val="24"/>
        </w:rPr>
        <w:t xml:space="preserve"> </w:t>
      </w:r>
      <w:r w:rsidRPr="00971710">
        <w:rPr>
          <w:rFonts w:cs="Arial"/>
          <w:color w:val="000000"/>
          <w:szCs w:val="24"/>
        </w:rPr>
        <w:t xml:space="preserve">Applicants are required to describe their </w:t>
      </w:r>
      <w:r w:rsidR="00FE34D1">
        <w:rPr>
          <w:rFonts w:cs="Arial"/>
          <w:color w:val="000000"/>
          <w:szCs w:val="24"/>
        </w:rPr>
        <w:t>evaluation</w:t>
      </w:r>
      <w:r>
        <w:rPr>
          <w:rFonts w:cs="Arial"/>
          <w:color w:val="000000"/>
          <w:szCs w:val="24"/>
        </w:rPr>
        <w:t xml:space="preserve"> plan</w:t>
      </w:r>
      <w:r w:rsidRPr="00971710">
        <w:rPr>
          <w:rFonts w:cs="Arial"/>
          <w:color w:val="000000"/>
          <w:szCs w:val="24"/>
        </w:rPr>
        <w:t xml:space="preserve"> in </w:t>
      </w:r>
      <w:r>
        <w:rPr>
          <w:rFonts w:cs="Arial"/>
          <w:color w:val="000000"/>
          <w:szCs w:val="24"/>
        </w:rPr>
        <w:t>Section D of the Project Narrative</w:t>
      </w:r>
      <w:r w:rsidRPr="00971710">
        <w:rPr>
          <w:rFonts w:cs="Arial"/>
          <w:color w:val="000000"/>
          <w:szCs w:val="24"/>
        </w:rPr>
        <w:t xml:space="preserve">.  </w:t>
      </w:r>
    </w:p>
    <w:p w14:paraId="0537F331" w14:textId="2B279EBA" w:rsidR="00896D6A" w:rsidRPr="00971710" w:rsidRDefault="00896D6A" w:rsidP="00FE34D1">
      <w:pPr>
        <w:pStyle w:val="ListBullet"/>
        <w:numPr>
          <w:ilvl w:val="0"/>
          <w:numId w:val="0"/>
        </w:numPr>
        <w:tabs>
          <w:tab w:val="left" w:pos="720"/>
          <w:tab w:val="left" w:pos="1008"/>
        </w:tabs>
        <w:spacing w:after="0"/>
      </w:pPr>
    </w:p>
    <w:p w14:paraId="25743E91" w14:textId="45DA2268" w:rsidR="00E4080C" w:rsidRPr="00B81826" w:rsidRDefault="00E4080C" w:rsidP="00E4080C">
      <w:pPr>
        <w:rPr>
          <w:b/>
          <w:bCs/>
        </w:rPr>
      </w:pPr>
      <w:r w:rsidRPr="00B81826">
        <w:rPr>
          <w:b/>
          <w:bCs/>
        </w:rPr>
        <w:t>No more th</w:t>
      </w:r>
      <w:r w:rsidRPr="002669DC">
        <w:rPr>
          <w:b/>
          <w:bCs/>
        </w:rPr>
        <w:t xml:space="preserve">an 20 percent of the total grant award may be used for data collection, performance measurement, and </w:t>
      </w:r>
      <w:r>
        <w:rPr>
          <w:b/>
          <w:bCs/>
        </w:rPr>
        <w:t>program evaluation</w:t>
      </w:r>
      <w:r w:rsidRPr="002669DC">
        <w:rPr>
          <w:b/>
          <w:bCs/>
        </w:rPr>
        <w:t>, e.g., activities required in Sections I-</w:t>
      </w:r>
      <w:r w:rsidR="00001A20">
        <w:rPr>
          <w:b/>
          <w:bCs/>
        </w:rPr>
        <w:t>1.1</w:t>
      </w:r>
      <w:r w:rsidRPr="002669DC">
        <w:rPr>
          <w:b/>
          <w:bCs/>
        </w:rPr>
        <w:t xml:space="preserve"> and </w:t>
      </w:r>
      <w:r w:rsidR="00001A20">
        <w:rPr>
          <w:b/>
          <w:bCs/>
        </w:rPr>
        <w:t>1</w:t>
      </w:r>
      <w:r w:rsidRPr="002669DC">
        <w:rPr>
          <w:b/>
          <w:bCs/>
        </w:rPr>
        <w:t>.</w:t>
      </w:r>
      <w:r w:rsidR="00001A20">
        <w:rPr>
          <w:b/>
          <w:bCs/>
        </w:rPr>
        <w:t>2</w:t>
      </w:r>
      <w:r>
        <w:rPr>
          <w:b/>
          <w:bCs/>
        </w:rPr>
        <w:t xml:space="preserve"> above</w:t>
      </w:r>
      <w:r w:rsidRPr="00B81826">
        <w:rPr>
          <w:b/>
          <w:bCs/>
        </w:rPr>
        <w:t>.</w:t>
      </w:r>
      <w:r>
        <w:rPr>
          <w:b/>
          <w:bCs/>
        </w:rPr>
        <w:t xml:space="preserve">  Be sure to include these costs in your proposed budget</w:t>
      </w:r>
      <w:r w:rsidR="00001A20">
        <w:rPr>
          <w:b/>
          <w:bCs/>
        </w:rPr>
        <w:t>1</w:t>
      </w:r>
    </w:p>
    <w:p w14:paraId="40BA0C2D" w14:textId="39A42F19" w:rsidR="00F313E7" w:rsidRDefault="00F313E7" w:rsidP="00F313E7">
      <w:pPr>
        <w:tabs>
          <w:tab w:val="left" w:pos="1008"/>
        </w:tabs>
        <w:rPr>
          <w:b/>
          <w:bCs/>
        </w:rPr>
      </w:pPr>
      <w:r w:rsidRPr="00F313E7">
        <w:rPr>
          <w:b/>
          <w:bCs/>
        </w:rPr>
        <w:t xml:space="preserve">Note: </w:t>
      </w:r>
      <w:r w:rsidR="0029576D">
        <w:rPr>
          <w:b/>
          <w:bCs/>
        </w:rPr>
        <w:t xml:space="preserve"> </w:t>
      </w:r>
      <w:r w:rsidRPr="00F313E7">
        <w:rPr>
          <w:b/>
          <w:bCs/>
        </w:rPr>
        <w:t xml:space="preserve">See </w:t>
      </w:r>
      <w:r w:rsidR="0062509D" w:rsidRPr="005441C6">
        <w:rPr>
          <w:bCs/>
          <w:u w:val="single"/>
        </w:rPr>
        <w:t>Appendix D</w:t>
      </w:r>
      <w:r w:rsidR="0062509D">
        <w:rPr>
          <w:b/>
          <w:bCs/>
        </w:rPr>
        <w:t xml:space="preserve"> and </w:t>
      </w:r>
      <w:r w:rsidRPr="005441C6">
        <w:rPr>
          <w:u w:val="single"/>
        </w:rPr>
        <w:t xml:space="preserve">Appendix </w:t>
      </w:r>
      <w:r w:rsidR="00DE76C5" w:rsidRPr="005441C6">
        <w:rPr>
          <w:u w:val="single"/>
        </w:rPr>
        <w:t>E</w:t>
      </w:r>
      <w:r w:rsidRPr="009E1014">
        <w:rPr>
          <w:b/>
          <w:bCs/>
        </w:rPr>
        <w:t xml:space="preserve"> for more informati</w:t>
      </w:r>
      <w:r w:rsidR="00CA7599">
        <w:rPr>
          <w:b/>
          <w:bCs/>
        </w:rPr>
        <w:t>on on responding to Sections I-1</w:t>
      </w:r>
      <w:r w:rsidRPr="009E1014">
        <w:rPr>
          <w:b/>
          <w:bCs/>
        </w:rPr>
        <w:t>.</w:t>
      </w:r>
      <w:r w:rsidR="00CA7599">
        <w:rPr>
          <w:b/>
          <w:bCs/>
        </w:rPr>
        <w:t>1</w:t>
      </w:r>
      <w:r w:rsidRPr="009E1014">
        <w:rPr>
          <w:b/>
          <w:bCs/>
        </w:rPr>
        <w:t xml:space="preserve"> and </w:t>
      </w:r>
      <w:r w:rsidR="0009060C" w:rsidRPr="009E1014">
        <w:rPr>
          <w:b/>
          <w:bCs/>
        </w:rPr>
        <w:t>I-</w:t>
      </w:r>
      <w:r w:rsidR="00CA7599">
        <w:rPr>
          <w:b/>
          <w:bCs/>
        </w:rPr>
        <w:t>1</w:t>
      </w:r>
      <w:r w:rsidRPr="009E1014">
        <w:rPr>
          <w:b/>
          <w:bCs/>
        </w:rPr>
        <w:t>.</w:t>
      </w:r>
      <w:r w:rsidR="00CA7599">
        <w:rPr>
          <w:b/>
          <w:bCs/>
        </w:rPr>
        <w:t>2</w:t>
      </w:r>
      <w:r w:rsidRPr="009E1014">
        <w:rPr>
          <w:b/>
          <w:bCs/>
        </w:rPr>
        <w:t>.</w:t>
      </w:r>
    </w:p>
    <w:p w14:paraId="3C71F097" w14:textId="76279E31" w:rsidR="00AA3737" w:rsidRPr="00B81826" w:rsidRDefault="00B224D0" w:rsidP="00AA3737">
      <w:pPr>
        <w:pStyle w:val="Heading3"/>
        <w:rPr>
          <w:szCs w:val="24"/>
        </w:rPr>
      </w:pPr>
      <w:bookmarkStart w:id="26" w:name="_Toc198626947"/>
      <w:bookmarkStart w:id="27" w:name="_Toc485305427"/>
      <w:bookmarkStart w:id="28" w:name="_Toc485305784"/>
      <w:r>
        <w:rPr>
          <w:szCs w:val="24"/>
        </w:rPr>
        <w:t>1</w:t>
      </w:r>
      <w:r w:rsidR="00F313E7">
        <w:rPr>
          <w:szCs w:val="24"/>
        </w:rPr>
        <w:t>.</w:t>
      </w:r>
      <w:r w:rsidR="00FE34D1">
        <w:rPr>
          <w:szCs w:val="24"/>
        </w:rPr>
        <w:t>4</w:t>
      </w:r>
      <w:r w:rsidR="00F313E7">
        <w:rPr>
          <w:szCs w:val="24"/>
        </w:rPr>
        <w:tab/>
      </w:r>
      <w:r w:rsidR="003350EC">
        <w:rPr>
          <w:szCs w:val="24"/>
        </w:rPr>
        <w:t>Grantee</w:t>
      </w:r>
      <w:r w:rsidR="00AA3737" w:rsidRPr="00B81826">
        <w:rPr>
          <w:szCs w:val="24"/>
        </w:rPr>
        <w:t xml:space="preserve"> Meetings</w:t>
      </w:r>
      <w:bookmarkEnd w:id="26"/>
      <w:bookmarkEnd w:id="27"/>
      <w:bookmarkEnd w:id="28"/>
    </w:p>
    <w:p w14:paraId="17312C04" w14:textId="5F7B9A65" w:rsidR="00E3458F" w:rsidRDefault="00E3458F" w:rsidP="00E3458F">
      <w:pPr>
        <w:spacing w:after="0"/>
        <w:rPr>
          <w:rFonts w:eastAsiaTheme="minorHAnsi" w:cs="Arial"/>
          <w:szCs w:val="22"/>
        </w:rPr>
      </w:pPr>
      <w:bookmarkStart w:id="29" w:name="_II._AWARD_INFORMATION"/>
      <w:bookmarkStart w:id="30" w:name="_Toc197933190"/>
      <w:bookmarkStart w:id="31" w:name="_Toc458170143"/>
      <w:bookmarkStart w:id="32" w:name="_Toc485305428"/>
      <w:bookmarkStart w:id="33" w:name="_Toc485307238"/>
      <w:bookmarkEnd w:id="29"/>
      <w:r>
        <w:rPr>
          <w:rFonts w:eastAsiaTheme="minorHAnsi" w:cs="Arial"/>
          <w:szCs w:val="22"/>
        </w:rPr>
        <w:t>All g</w:t>
      </w:r>
      <w:r w:rsidRPr="00002BEF">
        <w:rPr>
          <w:rFonts w:eastAsiaTheme="minorHAnsi" w:cs="Arial"/>
          <w:szCs w:val="22"/>
        </w:rPr>
        <w:t xml:space="preserve">rantee meetings will be virtual meetings.  Grantees are expected to fully participate in these meetings.  If SAMHSA elects to hold an in-person meeting, budget revisions will be permitted. </w:t>
      </w:r>
    </w:p>
    <w:p w14:paraId="23DEF6A0" w14:textId="77777777" w:rsidR="00E3458F" w:rsidRDefault="00E3458F" w:rsidP="00E3458F">
      <w:pPr>
        <w:spacing w:after="0"/>
      </w:pPr>
    </w:p>
    <w:p w14:paraId="3276780C" w14:textId="31655315" w:rsidR="00AA3737" w:rsidRDefault="00AA3737" w:rsidP="00AA3737">
      <w:pPr>
        <w:pStyle w:val="Heading1"/>
      </w:pPr>
      <w:bookmarkStart w:id="34" w:name="_Toc22220736"/>
      <w:r w:rsidRPr="00B81826">
        <w:t>II.</w:t>
      </w:r>
      <w:r w:rsidRPr="00B81826">
        <w:tab/>
      </w:r>
      <w:r w:rsidR="005638B5">
        <w:t xml:space="preserve">FEDERAL </w:t>
      </w:r>
      <w:r w:rsidRPr="00B81826">
        <w:t>AWARD INFORMATION</w:t>
      </w:r>
      <w:bookmarkEnd w:id="30"/>
      <w:bookmarkEnd w:id="31"/>
      <w:bookmarkEnd w:id="32"/>
      <w:bookmarkEnd w:id="33"/>
      <w:bookmarkEnd w:id="34"/>
    </w:p>
    <w:p w14:paraId="05E823D4" w14:textId="1A4DFC40" w:rsidR="0088574C" w:rsidRPr="000E3636" w:rsidRDefault="0088574C" w:rsidP="0088574C">
      <w:pPr>
        <w:ind w:left="4320" w:hanging="4320"/>
        <w:contextualSpacing/>
      </w:pPr>
      <w:r>
        <w:rPr>
          <w:b/>
        </w:rPr>
        <w:t>Funding Mechanism:</w:t>
      </w:r>
      <w:r>
        <w:rPr>
          <w:b/>
        </w:rPr>
        <w:tab/>
      </w:r>
      <w:r w:rsidR="00050AD1" w:rsidRPr="000E3636">
        <w:t>Grant</w:t>
      </w:r>
    </w:p>
    <w:p w14:paraId="35B329B9" w14:textId="0432C4C6" w:rsidR="0088574C" w:rsidRPr="000456C5" w:rsidRDefault="0046138C" w:rsidP="0088574C">
      <w:pPr>
        <w:ind w:left="360" w:hanging="360"/>
        <w:contextualSpacing/>
        <w:rPr>
          <w:b/>
        </w:rPr>
      </w:pPr>
      <w:r>
        <w:rPr>
          <w:b/>
        </w:rPr>
        <w:t>Estimat</w:t>
      </w:r>
      <w:r w:rsidR="0088574C">
        <w:rPr>
          <w:b/>
        </w:rPr>
        <w:t>ed Total Available Funding:</w:t>
      </w:r>
      <w:r w:rsidR="0088574C" w:rsidRPr="00D61E87">
        <w:tab/>
      </w:r>
      <w:r w:rsidR="00E23436" w:rsidRPr="000456C5">
        <w:t>$</w:t>
      </w:r>
      <w:r w:rsidR="00E4080C">
        <w:t>4,200,000</w:t>
      </w:r>
      <w:r w:rsidR="00E23436" w:rsidRPr="000456C5">
        <w:rPr>
          <w:b/>
        </w:rPr>
        <w:t xml:space="preserve"> </w:t>
      </w:r>
    </w:p>
    <w:p w14:paraId="35547068" w14:textId="469405C9" w:rsidR="0088574C" w:rsidRPr="00773A41" w:rsidRDefault="0088574C" w:rsidP="0088574C">
      <w:pPr>
        <w:ind w:left="4320" w:hanging="4320"/>
        <w:contextualSpacing/>
        <w:rPr>
          <w:b/>
        </w:rPr>
      </w:pPr>
      <w:bookmarkStart w:id="35" w:name="_Toc139161430"/>
      <w:bookmarkStart w:id="36" w:name="_Toc143489866"/>
      <w:r w:rsidRPr="000456C5">
        <w:rPr>
          <w:b/>
        </w:rPr>
        <w:t>Estimated Number of Awards:</w:t>
      </w:r>
      <w:r w:rsidRPr="000456C5">
        <w:tab/>
      </w:r>
      <w:bookmarkEnd w:id="35"/>
      <w:bookmarkEnd w:id="36"/>
      <w:r w:rsidR="00896D6A">
        <w:t>10</w:t>
      </w:r>
    </w:p>
    <w:p w14:paraId="0369033A" w14:textId="78C2D1BC" w:rsidR="0088574C" w:rsidRDefault="0088574C" w:rsidP="0088574C">
      <w:pPr>
        <w:ind w:left="4320" w:hanging="4320"/>
        <w:contextualSpacing/>
      </w:pPr>
      <w:bookmarkStart w:id="37" w:name="_Toc139161431"/>
      <w:bookmarkStart w:id="38" w:name="_Toc143489867"/>
      <w:r>
        <w:rPr>
          <w:b/>
        </w:rPr>
        <w:t>Estima</w:t>
      </w:r>
      <w:r w:rsidRPr="00773A41">
        <w:rPr>
          <w:b/>
        </w:rPr>
        <w:t>ted Award Amount:</w:t>
      </w:r>
      <w:r w:rsidRPr="00773A41">
        <w:rPr>
          <w:b/>
        </w:rPr>
        <w:tab/>
      </w:r>
      <w:r>
        <w:t xml:space="preserve">Up </w:t>
      </w:r>
      <w:r w:rsidRPr="00785FA3">
        <w:t>to</w:t>
      </w:r>
      <w:r w:rsidR="006E0DDB" w:rsidRPr="00785FA3">
        <w:t xml:space="preserve"> $</w:t>
      </w:r>
      <w:r w:rsidR="00896D6A">
        <w:t>4</w:t>
      </w:r>
      <w:r w:rsidR="00E4080C">
        <w:t>00,000</w:t>
      </w:r>
      <w:r w:rsidR="006E0DDB">
        <w:t xml:space="preserve"> per year</w:t>
      </w:r>
      <w:bookmarkEnd w:id="37"/>
      <w:bookmarkEnd w:id="38"/>
    </w:p>
    <w:p w14:paraId="6EAD7972" w14:textId="77777777" w:rsidR="0088574C" w:rsidRDefault="0088574C" w:rsidP="00BA0ACC">
      <w:pPr>
        <w:ind w:left="4320" w:hanging="4320"/>
        <w:contextualSpacing/>
        <w:rPr>
          <w:b/>
        </w:rPr>
      </w:pPr>
      <w:bookmarkStart w:id="39" w:name="_Toc139161432"/>
      <w:bookmarkStart w:id="40" w:name="_Toc143489868"/>
      <w:r w:rsidRPr="00773A41">
        <w:rPr>
          <w:b/>
        </w:rPr>
        <w:t>Length of Project Period:</w:t>
      </w:r>
      <w:r w:rsidRPr="00773A41">
        <w:rPr>
          <w:b/>
        </w:rPr>
        <w:tab/>
      </w:r>
      <w:r>
        <w:t xml:space="preserve">Up to </w:t>
      </w:r>
      <w:r w:rsidR="006E0DDB">
        <w:t xml:space="preserve">5 years </w:t>
      </w:r>
      <w:bookmarkEnd w:id="39"/>
      <w:bookmarkEnd w:id="40"/>
    </w:p>
    <w:p w14:paraId="1018FF28" w14:textId="77777777" w:rsidR="00E32B0D" w:rsidRDefault="00E32B0D" w:rsidP="00BA0ACC">
      <w:pPr>
        <w:ind w:left="4320" w:hanging="4320"/>
        <w:contextualSpacing/>
      </w:pPr>
    </w:p>
    <w:p w14:paraId="2A015502" w14:textId="54E3DA86" w:rsidR="00AA3737" w:rsidRDefault="00AA3737" w:rsidP="00BA0ACC">
      <w:r w:rsidRPr="00B81826">
        <w:rPr>
          <w:b/>
          <w:bCs/>
        </w:rPr>
        <w:t xml:space="preserve">Proposed budgets cannot exceed </w:t>
      </w:r>
      <w:r w:rsidR="00896D6A">
        <w:rPr>
          <w:b/>
          <w:bCs/>
        </w:rPr>
        <w:t>$4</w:t>
      </w:r>
      <w:r w:rsidR="00E4080C">
        <w:rPr>
          <w:b/>
          <w:bCs/>
        </w:rPr>
        <w:t>00,000</w:t>
      </w:r>
      <w:r w:rsidRPr="00B81826">
        <w:rPr>
          <w:b/>
          <w:bCs/>
        </w:rPr>
        <w:t xml:space="preserve"> in total costs (direct and indirect) in any year of the proposed project.</w:t>
      </w:r>
      <w:r w:rsidRPr="00B81826">
        <w:t xml:space="preserve"> </w:t>
      </w:r>
      <w:r w:rsidR="0009060C">
        <w:t xml:space="preserve"> </w:t>
      </w:r>
      <w:r w:rsidRPr="00B81826">
        <w:t xml:space="preserve">Annual continuation awards will depend on the availability of funds, </w:t>
      </w:r>
      <w:r w:rsidR="00215B41">
        <w:t>recipient</w:t>
      </w:r>
      <w:r w:rsidRPr="00B81826">
        <w:t xml:space="preserve"> progress in meeting project goals and objectives, timely submission of required data and reports, and compliance with all terms and conditions of award.</w:t>
      </w:r>
    </w:p>
    <w:p w14:paraId="3376DC9D" w14:textId="77777777" w:rsidR="00B25190" w:rsidRPr="00AC34BE" w:rsidRDefault="00B25190" w:rsidP="00B25190">
      <w:pPr>
        <w:tabs>
          <w:tab w:val="left" w:pos="1008"/>
        </w:tabs>
        <w:contextualSpacing/>
        <w:rPr>
          <w:rFonts w:cs="Arial"/>
        </w:rPr>
      </w:pPr>
      <w:r>
        <w:rPr>
          <w:b/>
          <w:bCs/>
          <w:sz w:val="23"/>
          <w:szCs w:val="23"/>
        </w:rPr>
        <w:t>Funding estimates for this announcement are based on an annualized Continuing Resolution and do not reflect the final FY 2020 appropriation. Applicants should be aware that funding amounts are subject to the availability of funds.</w:t>
      </w:r>
    </w:p>
    <w:p w14:paraId="697BAD48" w14:textId="77777777" w:rsidR="00AA3737" w:rsidRPr="00B81826" w:rsidRDefault="00AA3737" w:rsidP="00AA3737">
      <w:pPr>
        <w:pStyle w:val="Heading1"/>
      </w:pPr>
      <w:bookmarkStart w:id="41" w:name="_Toc197933192"/>
      <w:bookmarkStart w:id="42" w:name="_Toc458170144"/>
      <w:bookmarkStart w:id="43" w:name="_Toc485305430"/>
      <w:bookmarkStart w:id="44" w:name="_Toc485307239"/>
      <w:bookmarkStart w:id="45" w:name="_Toc22220737"/>
      <w:r w:rsidRPr="00B81826">
        <w:t>III.</w:t>
      </w:r>
      <w:r w:rsidRPr="00B81826">
        <w:tab/>
        <w:t>ELIGIBILITY INFORMATION</w:t>
      </w:r>
      <w:bookmarkEnd w:id="41"/>
      <w:bookmarkEnd w:id="42"/>
      <w:bookmarkEnd w:id="43"/>
      <w:bookmarkEnd w:id="44"/>
      <w:bookmarkEnd w:id="45"/>
    </w:p>
    <w:p w14:paraId="48B3A2AF" w14:textId="77777777" w:rsidR="00AA3737" w:rsidRPr="00B81826" w:rsidRDefault="00AA3737" w:rsidP="00AA3737">
      <w:pPr>
        <w:pStyle w:val="Heading2"/>
      </w:pPr>
      <w:bookmarkStart w:id="46" w:name="_1._ELIGIBLE_APPLICANTS"/>
      <w:bookmarkStart w:id="47" w:name="_Toc197933193"/>
      <w:bookmarkStart w:id="48" w:name="_Toc458170145"/>
      <w:bookmarkStart w:id="49" w:name="_Toc485305431"/>
      <w:bookmarkStart w:id="50" w:name="_Toc485305788"/>
      <w:bookmarkStart w:id="51" w:name="_Toc22220738"/>
      <w:bookmarkEnd w:id="46"/>
      <w:r w:rsidRPr="00B81826">
        <w:t>1.</w:t>
      </w:r>
      <w:r w:rsidRPr="00B81826">
        <w:tab/>
        <w:t>ELIGIBLE APPLICANTS</w:t>
      </w:r>
      <w:bookmarkEnd w:id="47"/>
      <w:bookmarkEnd w:id="48"/>
      <w:bookmarkEnd w:id="49"/>
      <w:bookmarkEnd w:id="50"/>
      <w:bookmarkEnd w:id="51"/>
    </w:p>
    <w:p w14:paraId="797DCB14" w14:textId="77777777" w:rsidR="00FA1214" w:rsidRPr="00B81826" w:rsidRDefault="00FA1214" w:rsidP="00FA1214">
      <w:r w:rsidRPr="00B81826">
        <w:t xml:space="preserve">Eligible applicants are domestic public and private nonprofit entities.  For example: </w:t>
      </w:r>
    </w:p>
    <w:p w14:paraId="69E4A60A" w14:textId="77777777" w:rsidR="00FA1214" w:rsidRPr="00B81826" w:rsidRDefault="00FA1214" w:rsidP="00FA1214">
      <w:pPr>
        <w:pStyle w:val="ListBullet"/>
        <w:tabs>
          <w:tab w:val="clear" w:pos="810"/>
          <w:tab w:val="num" w:pos="900"/>
        </w:tabs>
        <w:ind w:left="900"/>
      </w:pPr>
      <w:r w:rsidRPr="00B81826">
        <w:t>State and local governments</w:t>
      </w:r>
    </w:p>
    <w:p w14:paraId="03C2BD81" w14:textId="77777777" w:rsidR="00FA1214" w:rsidRPr="00B81826" w:rsidRDefault="00FA1214" w:rsidP="00FA1214">
      <w:pPr>
        <w:pStyle w:val="ListBullet"/>
        <w:tabs>
          <w:tab w:val="clear" w:pos="810"/>
          <w:tab w:val="num" w:pos="900"/>
        </w:tabs>
        <w:ind w:left="900"/>
      </w:pPr>
      <w:r w:rsidRPr="00B81826">
        <w:lastRenderedPageBreak/>
        <w:t xml:space="preserve">Federally recognized American Indian/Alaska Native </w:t>
      </w:r>
      <w:r>
        <w:t>(AI/AN) t</w:t>
      </w:r>
      <w:r w:rsidRPr="00B81826">
        <w:t>ribes and tribal organizations</w:t>
      </w:r>
    </w:p>
    <w:p w14:paraId="60ECB89B" w14:textId="77777777" w:rsidR="00FA1214" w:rsidRPr="00B81826" w:rsidRDefault="00FA1214" w:rsidP="00FA1214">
      <w:pPr>
        <w:pStyle w:val="ListBullet"/>
        <w:tabs>
          <w:tab w:val="clear" w:pos="810"/>
          <w:tab w:val="num" w:pos="900"/>
        </w:tabs>
        <w:ind w:left="900"/>
      </w:pPr>
      <w:r w:rsidRPr="00B81826">
        <w:t>Urban Indian organizations</w:t>
      </w:r>
    </w:p>
    <w:p w14:paraId="7472FBBB" w14:textId="77777777" w:rsidR="00FA1214" w:rsidRPr="00B81826" w:rsidRDefault="00FA1214" w:rsidP="00FA1214">
      <w:pPr>
        <w:pStyle w:val="ListBullet"/>
        <w:tabs>
          <w:tab w:val="clear" w:pos="810"/>
          <w:tab w:val="num" w:pos="900"/>
        </w:tabs>
        <w:ind w:left="900"/>
      </w:pPr>
      <w:r w:rsidRPr="00B81826">
        <w:t>Public or private universities and colleges</w:t>
      </w:r>
    </w:p>
    <w:p w14:paraId="7A302493" w14:textId="77777777" w:rsidR="00FA1214" w:rsidRPr="00B81826" w:rsidRDefault="00FA1214" w:rsidP="00FA1214">
      <w:pPr>
        <w:pStyle w:val="ListBullet"/>
        <w:tabs>
          <w:tab w:val="clear" w:pos="810"/>
          <w:tab w:val="num" w:pos="900"/>
        </w:tabs>
        <w:ind w:left="900"/>
      </w:pPr>
      <w:r w:rsidRPr="00B81826">
        <w:t xml:space="preserve">Community- and faith-based organizations </w:t>
      </w:r>
    </w:p>
    <w:p w14:paraId="15439FEA" w14:textId="77777777" w:rsidR="00FA1214" w:rsidRPr="00AC34BE" w:rsidRDefault="00FA1214" w:rsidP="00FA1214">
      <w:pPr>
        <w:pStyle w:val="ListBullet"/>
        <w:numPr>
          <w:ilvl w:val="0"/>
          <w:numId w:val="0"/>
        </w:numPr>
        <w:ind w:left="446"/>
      </w:pPr>
      <w:r w:rsidRPr="00AC34BE">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w:t>
      </w:r>
      <w:r>
        <w:t xml:space="preserve"> all phases of its activities. </w:t>
      </w:r>
      <w:r w:rsidRPr="00AC34BE">
        <w:t>Consortia of tribes or tribal organizations are eligible to apply, but each participating enti</w:t>
      </w:r>
      <w:r>
        <w:t xml:space="preserve">ty must indicate its approval. </w:t>
      </w:r>
      <w:r w:rsidRPr="00AC34BE">
        <w:t xml:space="preserve">A single tribe in the consortium must be the legal applicant, the recipient of the award, and the entity legally responsible for satisfying the grant requirements.  </w:t>
      </w:r>
    </w:p>
    <w:p w14:paraId="5E5A9CC3" w14:textId="79123955" w:rsidR="00FA1214" w:rsidRDefault="00FA1214" w:rsidP="00FA1214">
      <w:pPr>
        <w:pStyle w:val="ListBullet"/>
        <w:numPr>
          <w:ilvl w:val="0"/>
          <w:numId w:val="0"/>
        </w:numPr>
        <w:ind w:left="446"/>
      </w:pPr>
      <w:r w:rsidRPr="00AC34BE">
        <w:t>Urban Indian Organization (UIO) (as identified by the Office of Indian Health Service 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w:t>
      </w:r>
      <w:r>
        <w:t xml:space="preserve">n 503(a) of 25 U .S.C. § 1603. </w:t>
      </w:r>
      <w:r w:rsidRPr="00AC34BE">
        <w:t>UIOs are not tribes or tribal governments and do not have the same consultation rights or trust relationship with the federal government.</w:t>
      </w:r>
    </w:p>
    <w:p w14:paraId="0236DEF0" w14:textId="77D3D554" w:rsidR="00896D6A" w:rsidRDefault="00896D6A" w:rsidP="00C70A01">
      <w:pPr>
        <w:pStyle w:val="ListParagraph"/>
        <w:tabs>
          <w:tab w:val="left" w:pos="90"/>
        </w:tabs>
        <w:ind w:left="0"/>
      </w:pPr>
      <w:bookmarkStart w:id="52" w:name="_2._COST_SHARING"/>
      <w:bookmarkStart w:id="53" w:name="_Toc197933194"/>
      <w:bookmarkStart w:id="54" w:name="_Toc458170146"/>
      <w:bookmarkStart w:id="55" w:name="_Toc485305432"/>
      <w:bookmarkStart w:id="56" w:name="_Toc485305789"/>
      <w:bookmarkEnd w:id="52"/>
      <w:r>
        <w:rPr>
          <w:b/>
        </w:rPr>
        <w:t xml:space="preserve">NCTSI III </w:t>
      </w:r>
      <w:r w:rsidRPr="005C5009">
        <w:rPr>
          <w:b/>
        </w:rPr>
        <w:t>recipients funded under SM-1</w:t>
      </w:r>
      <w:r>
        <w:rPr>
          <w:b/>
        </w:rPr>
        <w:t>6-005</w:t>
      </w:r>
      <w:r w:rsidRPr="005C5009">
        <w:rPr>
          <w:b/>
        </w:rPr>
        <w:t xml:space="preserve"> are not eligible to apply for funding under this FOA.  </w:t>
      </w:r>
    </w:p>
    <w:p w14:paraId="152FBA96" w14:textId="51714A29" w:rsidR="00AA3737" w:rsidRPr="00B81826" w:rsidRDefault="00AA3737" w:rsidP="00AA3737">
      <w:pPr>
        <w:pStyle w:val="Heading2"/>
      </w:pPr>
      <w:bookmarkStart w:id="57" w:name="_Toc22220739"/>
      <w:r w:rsidRPr="00B81826">
        <w:t>2.</w:t>
      </w:r>
      <w:r w:rsidRPr="00B81826">
        <w:tab/>
        <w:t>COST SHARING and MATCH REQUIREMENTS</w:t>
      </w:r>
      <w:bookmarkEnd w:id="53"/>
      <w:bookmarkEnd w:id="54"/>
      <w:bookmarkEnd w:id="55"/>
      <w:bookmarkEnd w:id="56"/>
      <w:bookmarkEnd w:id="57"/>
    </w:p>
    <w:p w14:paraId="05B6D487" w14:textId="77777777" w:rsidR="00B96666" w:rsidRDefault="00AA3737" w:rsidP="00C6473B">
      <w:pPr>
        <w:tabs>
          <w:tab w:val="left" w:pos="1008"/>
        </w:tabs>
      </w:pPr>
      <w:r w:rsidRPr="00B81826">
        <w:t xml:space="preserve">Cost sharing/match </w:t>
      </w:r>
      <w:r w:rsidR="006B343E">
        <w:t>is</w:t>
      </w:r>
      <w:r w:rsidRPr="00B81826">
        <w:t xml:space="preserve"> not required in this program.</w:t>
      </w:r>
    </w:p>
    <w:p w14:paraId="5AD99461" w14:textId="32461C5D" w:rsidR="00B96666" w:rsidRPr="00B96666" w:rsidRDefault="00AA3737" w:rsidP="00B96666">
      <w:pPr>
        <w:pStyle w:val="Heading2"/>
      </w:pPr>
      <w:r w:rsidRPr="00B81826">
        <w:t xml:space="preserve"> </w:t>
      </w:r>
      <w:bookmarkStart w:id="58" w:name="_Toc531952365"/>
      <w:bookmarkStart w:id="59" w:name="_Toc22220740"/>
      <w:r w:rsidR="00B96666">
        <w:t>3</w:t>
      </w:r>
      <w:r w:rsidR="00B96666" w:rsidRPr="00B96666">
        <w:t>.</w:t>
      </w:r>
      <w:r w:rsidR="00B96666" w:rsidRPr="00B96666">
        <w:tab/>
        <w:t>EVIDENCE OF EXPERIENCE AND CREDENTIALS</w:t>
      </w:r>
      <w:bookmarkEnd w:id="58"/>
      <w:bookmarkEnd w:id="59"/>
    </w:p>
    <w:p w14:paraId="681E365C" w14:textId="3F3C69BF" w:rsidR="00B96666" w:rsidRPr="00B96666" w:rsidRDefault="00B96666" w:rsidP="00B96666">
      <w:pPr>
        <w:tabs>
          <w:tab w:val="left" w:pos="1008"/>
        </w:tabs>
        <w:rPr>
          <w:rFonts w:cs="Arial"/>
        </w:rPr>
      </w:pPr>
      <w:r w:rsidRPr="00B96666">
        <w:rPr>
          <w:rFonts w:cs="Arial"/>
        </w:rPr>
        <w:t>SAMHSA believes that only existing, experienced, and appropriately credentialed organizations with demonstrated infrastructure and expertise will be able to provide required services quickly and effectively. You must meet t</w:t>
      </w:r>
      <w:r w:rsidR="009C380E">
        <w:rPr>
          <w:rFonts w:cs="Arial"/>
        </w:rPr>
        <w:t>wo</w:t>
      </w:r>
      <w:r w:rsidRPr="00B96666">
        <w:rPr>
          <w:rFonts w:cs="Arial"/>
        </w:rPr>
        <w:t xml:space="preserve"> additional requirements related to the provision of services.</w:t>
      </w:r>
    </w:p>
    <w:p w14:paraId="6A18618E" w14:textId="5E9D39E8" w:rsidR="00B96666" w:rsidRPr="00B96666" w:rsidRDefault="00B96666" w:rsidP="00B96666">
      <w:pPr>
        <w:tabs>
          <w:tab w:val="left" w:pos="1008"/>
        </w:tabs>
        <w:rPr>
          <w:rFonts w:cs="Arial"/>
        </w:rPr>
      </w:pPr>
      <w:r w:rsidRPr="00B96666">
        <w:rPr>
          <w:rFonts w:cs="Arial"/>
        </w:rPr>
        <w:t xml:space="preserve">The </w:t>
      </w:r>
      <w:r w:rsidR="009C380E">
        <w:rPr>
          <w:rFonts w:cs="Arial"/>
        </w:rPr>
        <w:t xml:space="preserve">two </w:t>
      </w:r>
      <w:r w:rsidRPr="00B96666">
        <w:rPr>
          <w:rFonts w:cs="Arial"/>
        </w:rPr>
        <w:t>requirements are:</w:t>
      </w:r>
    </w:p>
    <w:p w14:paraId="3397885B" w14:textId="77777777" w:rsidR="00B96666" w:rsidRPr="00B96666" w:rsidRDefault="00B96666" w:rsidP="00CC5986">
      <w:pPr>
        <w:numPr>
          <w:ilvl w:val="0"/>
          <w:numId w:val="20"/>
        </w:numPr>
        <w:tabs>
          <w:tab w:val="left" w:pos="900"/>
        </w:tabs>
        <w:ind w:left="900"/>
        <w:rPr>
          <w:rFonts w:cs="Arial"/>
          <w:szCs w:val="24"/>
        </w:rPr>
      </w:pPr>
      <w:r w:rsidRPr="00B96666">
        <w:rPr>
          <w:rFonts w:cs="Arial"/>
          <w:szCs w:val="24"/>
        </w:rPr>
        <w:lastRenderedPageBreak/>
        <w:t xml:space="preserve">Each mental health service provider organization must have at least two years of experience (as of the due date of the application)  providing relevant services (official documents must establish that the organization has provided relevant services for the </w:t>
      </w:r>
      <w:r w:rsidRPr="00B96666">
        <w:rPr>
          <w:rFonts w:cs="Arial"/>
          <w:szCs w:val="24"/>
          <w:u w:val="single"/>
        </w:rPr>
        <w:t>last two years</w:t>
      </w:r>
      <w:r w:rsidRPr="00B96666">
        <w:rPr>
          <w:rFonts w:cs="Arial"/>
          <w:szCs w:val="24"/>
        </w:rPr>
        <w:t>); and</w:t>
      </w:r>
    </w:p>
    <w:p w14:paraId="5756E14D" w14:textId="3F9F2EB6" w:rsidR="00B96666" w:rsidRDefault="00B96666" w:rsidP="00CC5986">
      <w:pPr>
        <w:numPr>
          <w:ilvl w:val="0"/>
          <w:numId w:val="20"/>
        </w:numPr>
        <w:tabs>
          <w:tab w:val="left" w:pos="900"/>
        </w:tabs>
        <w:ind w:left="900"/>
        <w:rPr>
          <w:rFonts w:cs="Arial"/>
          <w:szCs w:val="24"/>
        </w:rPr>
      </w:pPr>
      <w:r w:rsidRPr="00B96666">
        <w:rPr>
          <w:rFonts w:cs="Arial"/>
          <w:szCs w:val="24"/>
        </w:rPr>
        <w:t xml:space="preserve">Each mental health service provider organization must comply with all applicable local (city, county) and state licensing, accreditation, and certification requirements, as of the due date of the application. </w:t>
      </w:r>
    </w:p>
    <w:p w14:paraId="287238B6" w14:textId="77777777" w:rsidR="00B96666" w:rsidRPr="00B96666" w:rsidRDefault="00B96666" w:rsidP="00B96666">
      <w:pPr>
        <w:tabs>
          <w:tab w:val="left" w:pos="1008"/>
        </w:tabs>
        <w:rPr>
          <w:rFonts w:cs="Arial"/>
          <w:b/>
          <w:bCs/>
        </w:rPr>
      </w:pPr>
      <w:r w:rsidRPr="00B96666">
        <w:rPr>
          <w:rFonts w:cs="Arial"/>
        </w:rPr>
        <w:t xml:space="preserve">Following application review, if your application’s score is within the fundable range, the GPO may contact you to request that additional documentation be sent by email or uploaded through eRA Commons, or to verify that the documentation you submitted is complete. </w:t>
      </w:r>
      <w:r w:rsidRPr="00B96666">
        <w:rPr>
          <w:rFonts w:cs="Arial"/>
          <w:b/>
          <w:bCs/>
        </w:rPr>
        <w:t>If the GPO does not receive this documentation within the time specified, your application will not be considered for an award.</w:t>
      </w:r>
    </w:p>
    <w:p w14:paraId="53306D40" w14:textId="77777777" w:rsidR="00593904" w:rsidRDefault="00593904" w:rsidP="00593904">
      <w:pPr>
        <w:pStyle w:val="Heading1"/>
      </w:pPr>
      <w:bookmarkStart w:id="60" w:name="_IV._APPLICATION_AND"/>
      <w:bookmarkStart w:id="61" w:name="_Toc197933198"/>
      <w:bookmarkStart w:id="62" w:name="_Toc458170147"/>
      <w:bookmarkStart w:id="63" w:name="_Toc485305433"/>
      <w:bookmarkStart w:id="64" w:name="_Toc485307240"/>
      <w:bookmarkStart w:id="65" w:name="_Toc22220741"/>
      <w:bookmarkEnd w:id="60"/>
      <w:r w:rsidRPr="00B81826">
        <w:t>IV.</w:t>
      </w:r>
      <w:r w:rsidRPr="00B81826">
        <w:tab/>
        <w:t>APPLICATION AND SUBMISSION INFORMATION</w:t>
      </w:r>
      <w:bookmarkEnd w:id="61"/>
      <w:bookmarkEnd w:id="62"/>
      <w:bookmarkEnd w:id="63"/>
      <w:bookmarkEnd w:id="64"/>
      <w:bookmarkEnd w:id="65"/>
    </w:p>
    <w:p w14:paraId="03DC0AD8" w14:textId="77777777" w:rsidR="001F2557" w:rsidRPr="00AC34BE" w:rsidRDefault="001F2557" w:rsidP="001A5797">
      <w:pPr>
        <w:pStyle w:val="Heading2"/>
        <w:numPr>
          <w:ilvl w:val="0"/>
          <w:numId w:val="9"/>
        </w:numPr>
      </w:pPr>
      <w:bookmarkStart w:id="66" w:name="_Toc485307386"/>
      <w:bookmarkStart w:id="67" w:name="_Toc493253829"/>
      <w:bookmarkStart w:id="68" w:name="_Toc22220742"/>
      <w:bookmarkStart w:id="69" w:name="_Toc443054215"/>
      <w:bookmarkStart w:id="70" w:name="_Toc457552075"/>
      <w:bookmarkStart w:id="71" w:name="_Toc457916368"/>
      <w:bookmarkStart w:id="72" w:name="_Toc485305434"/>
      <w:bookmarkStart w:id="73" w:name="_Toc485305791"/>
      <w:r w:rsidRPr="00AC34BE">
        <w:t>REQUIRED APPLICATION COMPONENTS:</w:t>
      </w:r>
      <w:bookmarkEnd w:id="66"/>
      <w:bookmarkEnd w:id="67"/>
      <w:bookmarkEnd w:id="68"/>
    </w:p>
    <w:p w14:paraId="2B98A4BC" w14:textId="4516B8A0" w:rsidR="001F2557" w:rsidRPr="00977C2D" w:rsidRDefault="001F2557" w:rsidP="001A5797">
      <w:pPr>
        <w:pStyle w:val="ListParagraph"/>
        <w:numPr>
          <w:ilvl w:val="0"/>
          <w:numId w:val="10"/>
        </w:numPr>
        <w:rPr>
          <w:rFonts w:cs="Arial"/>
        </w:rPr>
      </w:pPr>
      <w:r w:rsidRPr="00C118CA">
        <w:rPr>
          <w:rFonts w:cs="Arial"/>
          <w:b/>
        </w:rPr>
        <w:t>Budget Information</w:t>
      </w:r>
      <w:r>
        <w:rPr>
          <w:rFonts w:cs="Arial"/>
          <w:b/>
        </w:rPr>
        <w:t xml:space="preserve"> </w:t>
      </w: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 the PD/PI. </w:t>
      </w:r>
      <w:r w:rsidR="009E2C7E">
        <w:rPr>
          <w:rFonts w:cs="Arial"/>
        </w:rPr>
        <w:t xml:space="preserve"> </w:t>
      </w:r>
      <w:r w:rsidRPr="00C118CA">
        <w:rPr>
          <w:rFonts w:cs="Arial"/>
        </w:rPr>
        <w:t xml:space="preserve">In </w:t>
      </w:r>
      <w:r w:rsidRPr="00C118CA">
        <w:rPr>
          <w:rFonts w:cs="Arial"/>
          <w:b/>
        </w:rPr>
        <w:t>Line #17</w:t>
      </w:r>
      <w:r w:rsidR="00785FA3">
        <w:rPr>
          <w:rFonts w:cs="Arial"/>
          <w:b/>
        </w:rPr>
        <w:t>,</w:t>
      </w:r>
      <w:r w:rsidRPr="00C118CA">
        <w:rPr>
          <w:rFonts w:cs="Arial"/>
        </w:rPr>
        <w:t xml:space="preserve"> input the following information: Proposed Project Date: a. Start Date</w:t>
      </w:r>
      <w:r w:rsidRPr="00977C2D">
        <w:rPr>
          <w:rFonts w:cs="Arial"/>
        </w:rPr>
        <w:t xml:space="preserve">: </w:t>
      </w:r>
      <w:r w:rsidR="005441C6">
        <w:rPr>
          <w:rFonts w:cs="Arial"/>
        </w:rPr>
        <w:t>5</w:t>
      </w:r>
      <w:r w:rsidR="00E3458F" w:rsidRPr="00CA7599">
        <w:rPr>
          <w:rFonts w:cs="Arial"/>
        </w:rPr>
        <w:t>/3</w:t>
      </w:r>
      <w:r w:rsidR="005441C6">
        <w:rPr>
          <w:rFonts w:cs="Arial"/>
        </w:rPr>
        <w:t>1</w:t>
      </w:r>
      <w:r w:rsidR="00E3458F" w:rsidRPr="00CA7599">
        <w:rPr>
          <w:rFonts w:cs="Arial"/>
        </w:rPr>
        <w:t>/2020</w:t>
      </w:r>
      <w:r w:rsidRPr="00CA7599">
        <w:rPr>
          <w:rFonts w:cs="Arial"/>
        </w:rPr>
        <w:t>;</w:t>
      </w:r>
      <w:r w:rsidR="00B80D2C" w:rsidRPr="00CA7599">
        <w:rPr>
          <w:rFonts w:cs="Arial"/>
        </w:rPr>
        <w:t xml:space="preserve"> b. End Date: </w:t>
      </w:r>
      <w:r w:rsidR="005441C6">
        <w:rPr>
          <w:rFonts w:cs="Arial"/>
        </w:rPr>
        <w:t>5/30</w:t>
      </w:r>
      <w:r w:rsidRPr="00CA7599">
        <w:rPr>
          <w:rFonts w:cs="Arial"/>
        </w:rPr>
        <w:t>/202</w:t>
      </w:r>
      <w:r w:rsidR="00E3458F" w:rsidRPr="00CA7599">
        <w:rPr>
          <w:rFonts w:cs="Arial"/>
        </w:rPr>
        <w:t>5</w:t>
      </w:r>
      <w:r w:rsidRPr="00977C2D">
        <w:rPr>
          <w:rFonts w:cs="Arial"/>
        </w:rPr>
        <w:t>.</w:t>
      </w:r>
    </w:p>
    <w:p w14:paraId="19F496D7" w14:textId="77777777" w:rsidR="001F2557" w:rsidRDefault="001F2557" w:rsidP="001F2557">
      <w:pPr>
        <w:pStyle w:val="ListParagraph"/>
        <w:rPr>
          <w:rFonts w:cs="Arial"/>
        </w:rPr>
      </w:pPr>
    </w:p>
    <w:p w14:paraId="574B8813" w14:textId="77777777" w:rsidR="001F2557" w:rsidRPr="00BB2CC8" w:rsidRDefault="001F2557" w:rsidP="001F2557">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Pr="00C118CA">
        <w:rPr>
          <w:rFonts w:cs="Arial"/>
          <w:bCs/>
          <w:szCs w:val="24"/>
        </w:rPr>
        <w:t>. Fill o</w:t>
      </w:r>
      <w:r w:rsidR="00862AE5">
        <w:rPr>
          <w:rFonts w:cs="Arial"/>
          <w:bCs/>
          <w:szCs w:val="24"/>
        </w:rPr>
        <w:t>ut all Sections of the SF-424A.</w:t>
      </w:r>
    </w:p>
    <w:p w14:paraId="07B0362B" w14:textId="77777777" w:rsidR="001F2557" w:rsidRPr="00C118CA" w:rsidRDefault="001F2557" w:rsidP="001F2557">
      <w:pPr>
        <w:pStyle w:val="ListParagraph"/>
        <w:rPr>
          <w:rFonts w:cs="Arial"/>
        </w:rPr>
      </w:pPr>
    </w:p>
    <w:p w14:paraId="0E1ACD5E"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 xml:space="preserve">Section A – </w:t>
      </w:r>
      <w:r w:rsidRPr="00C118CA">
        <w:rPr>
          <w:rFonts w:cs="Arial"/>
          <w:szCs w:val="24"/>
        </w:rPr>
        <w:t xml:space="preserve">Budget Summary: Use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p>
    <w:p w14:paraId="3545360A"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Section B</w:t>
      </w:r>
      <w:r w:rsidRPr="00C118CA">
        <w:rPr>
          <w:rFonts w:cs="Arial"/>
          <w:szCs w:val="24"/>
        </w:rPr>
        <w:t xml:space="preserve"> – Budget Categories:  Use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p>
    <w:p w14:paraId="3B36DB86"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w:t>
      </w:r>
      <w:r w:rsidR="00862AE5">
        <w:rPr>
          <w:rFonts w:cs="Arial"/>
          <w:szCs w:val="24"/>
        </w:rPr>
        <w:t>cost sharing/match is required.</w:t>
      </w:r>
    </w:p>
    <w:p w14:paraId="42907EDE" w14:textId="77777777" w:rsidR="001F2557" w:rsidRPr="00C118CA"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 Year 1 of the project period.  Use the first row for federal funds and the second row for non-federal funds.</w:t>
      </w:r>
    </w:p>
    <w:p w14:paraId="3C5FE6A9" w14:textId="77777777" w:rsidR="001F2557" w:rsidRPr="00977C2D" w:rsidRDefault="001F2557" w:rsidP="001A5797">
      <w:pPr>
        <w:pStyle w:val="ListParagraph"/>
        <w:numPr>
          <w:ilvl w:val="0"/>
          <w:numId w:val="11"/>
        </w:numPr>
        <w:tabs>
          <w:tab w:val="num" w:pos="1620"/>
          <w:tab w:val="num" w:pos="1800"/>
        </w:tabs>
        <w:contextualSpacing w:val="0"/>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Balance of the Project: Input the total funds requested for the out </w:t>
      </w:r>
      <w:r w:rsidRPr="00977C2D">
        <w:rPr>
          <w:rFonts w:cs="Arial"/>
          <w:szCs w:val="24"/>
        </w:rPr>
        <w:t xml:space="preserve">years (e.g., Year 2, </w:t>
      </w:r>
      <w:r w:rsidRPr="00977C2D">
        <w:rPr>
          <w:rFonts w:cs="Arial"/>
          <w:szCs w:val="24"/>
        </w:rPr>
        <w:lastRenderedPageBreak/>
        <w:t>Year 3, Year 4</w:t>
      </w:r>
      <w:r w:rsidR="00977C2D" w:rsidRPr="00977C2D">
        <w:rPr>
          <w:rFonts w:cs="Arial"/>
          <w:szCs w:val="24"/>
        </w:rPr>
        <w:t>, and Year 5</w:t>
      </w:r>
      <w:r w:rsidRPr="00977C2D">
        <w:rPr>
          <w:rFonts w:cs="Arial"/>
          <w:szCs w:val="24"/>
        </w:rPr>
        <w:t>). For example, if you are requesting funds for f</w:t>
      </w:r>
      <w:r w:rsidR="00977C2D" w:rsidRPr="00977C2D">
        <w:rPr>
          <w:rFonts w:cs="Arial"/>
          <w:szCs w:val="24"/>
        </w:rPr>
        <w:t xml:space="preserve">ive </w:t>
      </w:r>
      <w:r w:rsidRPr="00977C2D">
        <w:rPr>
          <w:rFonts w:cs="Arial"/>
          <w:szCs w:val="24"/>
        </w:rPr>
        <w:t>years in total, you would input information in columns b, c, d</w:t>
      </w:r>
      <w:r w:rsidR="00977C2D" w:rsidRPr="00977C2D">
        <w:rPr>
          <w:rFonts w:cs="Arial"/>
          <w:szCs w:val="24"/>
        </w:rPr>
        <w:t>, and e</w:t>
      </w:r>
      <w:r w:rsidRPr="00977C2D">
        <w:rPr>
          <w:rFonts w:cs="Arial"/>
          <w:szCs w:val="24"/>
        </w:rPr>
        <w:t xml:space="preserve"> (i.e., </w:t>
      </w:r>
      <w:r w:rsidR="00977C2D" w:rsidRPr="00977C2D">
        <w:rPr>
          <w:rFonts w:cs="Arial"/>
          <w:szCs w:val="24"/>
        </w:rPr>
        <w:t>4</w:t>
      </w:r>
      <w:r w:rsidRPr="00977C2D">
        <w:rPr>
          <w:rFonts w:cs="Arial"/>
          <w:szCs w:val="24"/>
        </w:rPr>
        <w:t xml:space="preserve"> out years).</w:t>
      </w:r>
    </w:p>
    <w:p w14:paraId="4620BD55" w14:textId="4A7FE6E1" w:rsidR="001F2557" w:rsidRPr="00C118CA" w:rsidRDefault="001F2557" w:rsidP="001F2557">
      <w:pPr>
        <w:pStyle w:val="ListParagraph"/>
        <w:tabs>
          <w:tab w:val="num" w:pos="1620"/>
          <w:tab w:val="num" w:pos="1800"/>
        </w:tabs>
        <w:ind w:left="1080"/>
        <w:rPr>
          <w:rFonts w:cs="Arial"/>
          <w:szCs w:val="24"/>
        </w:rPr>
      </w:pPr>
      <w:r w:rsidRPr="009E2C7E">
        <w:rPr>
          <w:rFonts w:cs="Arial"/>
          <w:szCs w:val="24"/>
        </w:rPr>
        <w:t xml:space="preserve">A sample </w:t>
      </w:r>
      <w:bookmarkStart w:id="74" w:name="_GoBack"/>
      <w:bookmarkEnd w:id="74"/>
      <w:r w:rsidRPr="009E2C7E">
        <w:rPr>
          <w:rFonts w:cs="Arial"/>
          <w:szCs w:val="24"/>
        </w:rPr>
        <w:t xml:space="preserve">budget </w:t>
      </w:r>
      <w:r w:rsidR="005272A7">
        <w:rPr>
          <w:rFonts w:cs="Arial"/>
          <w:szCs w:val="24"/>
        </w:rPr>
        <w:t xml:space="preserve">form </w:t>
      </w:r>
      <w:r w:rsidRPr="009E2C7E">
        <w:rPr>
          <w:rFonts w:cs="Arial"/>
          <w:szCs w:val="24"/>
        </w:rPr>
        <w:t xml:space="preserve">and justification is included in </w:t>
      </w:r>
      <w:r w:rsidRPr="00496238">
        <w:rPr>
          <w:rFonts w:cs="Arial"/>
          <w:szCs w:val="24"/>
          <w:u w:val="single"/>
        </w:rPr>
        <w:t xml:space="preserve">Appendix </w:t>
      </w:r>
      <w:r w:rsidR="00DE76C5" w:rsidRPr="00496238">
        <w:rPr>
          <w:rFonts w:cs="Arial"/>
          <w:szCs w:val="24"/>
          <w:u w:val="single"/>
        </w:rPr>
        <w:t>K</w:t>
      </w:r>
      <w:r w:rsidRPr="00496238">
        <w:rPr>
          <w:rFonts w:cs="Arial"/>
          <w:szCs w:val="24"/>
        </w:rPr>
        <w:t xml:space="preserve"> </w:t>
      </w:r>
      <w:r w:rsidR="00862AE5" w:rsidRPr="009E2C7E">
        <w:rPr>
          <w:rFonts w:cs="Arial"/>
          <w:szCs w:val="24"/>
        </w:rPr>
        <w:t>of this</w:t>
      </w:r>
      <w:r w:rsidR="00862AE5">
        <w:rPr>
          <w:rFonts w:cs="Arial"/>
          <w:szCs w:val="24"/>
        </w:rPr>
        <w:t xml:space="preserve"> document. </w:t>
      </w:r>
      <w:r w:rsidRPr="00C118CA">
        <w:rPr>
          <w:rFonts w:cs="Arial"/>
          <w:b/>
          <w:szCs w:val="24"/>
        </w:rPr>
        <w:t xml:space="preserve">It is highly recommended that you </w:t>
      </w:r>
      <w:r w:rsidR="00862AE5">
        <w:rPr>
          <w:rFonts w:cs="Arial"/>
          <w:b/>
          <w:szCs w:val="24"/>
        </w:rPr>
        <w:t>use this sample budget format</w:t>
      </w:r>
      <w:r w:rsidR="009E2C7E">
        <w:rPr>
          <w:rFonts w:cs="Arial"/>
          <w:b/>
          <w:szCs w:val="24"/>
        </w:rPr>
        <w:t xml:space="preserve"> to </w:t>
      </w:r>
      <w:r w:rsidRPr="00C118CA">
        <w:rPr>
          <w:rFonts w:cs="Arial"/>
          <w:b/>
          <w:szCs w:val="24"/>
        </w:rPr>
        <w:t>expedite review of your application</w:t>
      </w:r>
    </w:p>
    <w:p w14:paraId="710C3AD8" w14:textId="71181F0C" w:rsidR="00ED6D44" w:rsidRPr="00B81826" w:rsidRDefault="00ED6D44" w:rsidP="00A80314">
      <w:pPr>
        <w:pStyle w:val="ListBullet"/>
        <w:tabs>
          <w:tab w:val="num" w:pos="1080"/>
        </w:tabs>
        <w:ind w:left="1080"/>
      </w:pPr>
      <w:bookmarkStart w:id="75" w:name="_1._REGISTRATION_AND"/>
      <w:bookmarkStart w:id="76" w:name="_2.2_Required_Application"/>
      <w:bookmarkStart w:id="77" w:name="_Toc453859600"/>
      <w:bookmarkStart w:id="78" w:name="_Toc453937163"/>
      <w:bookmarkStart w:id="79" w:name="_Toc458170149"/>
      <w:bookmarkStart w:id="80" w:name="_Toc197933210"/>
      <w:bookmarkEnd w:id="69"/>
      <w:bookmarkEnd w:id="70"/>
      <w:bookmarkEnd w:id="71"/>
      <w:bookmarkEnd w:id="72"/>
      <w:bookmarkEnd w:id="73"/>
      <w:bookmarkEnd w:id="75"/>
      <w:bookmarkEnd w:id="76"/>
      <w:r w:rsidRPr="00B81826">
        <w:rPr>
          <w:b/>
          <w:bCs/>
        </w:rPr>
        <w:t xml:space="preserve">Project Narrative and Supporting </w:t>
      </w:r>
      <w:r w:rsidRPr="009E1014">
        <w:rPr>
          <w:b/>
          <w:bCs/>
        </w:rPr>
        <w:t>Documentation</w:t>
      </w:r>
      <w:r w:rsidRPr="009E1014">
        <w:t xml:space="preserve"> – The Project Narrative describes your project. It consists of Sections A through </w:t>
      </w:r>
      <w:r w:rsidR="0009556B">
        <w:t>E</w:t>
      </w:r>
      <w:r w:rsidRPr="009E1014">
        <w:t xml:space="preserve">. </w:t>
      </w:r>
      <w:r w:rsidR="0009556B">
        <w:rPr>
          <w:b/>
        </w:rPr>
        <w:t>Sections A-E</w:t>
      </w:r>
      <w:r w:rsidRPr="009E1014">
        <w:rPr>
          <w:b/>
        </w:rPr>
        <w:t xml:space="preserve"> together may not be longer than </w:t>
      </w:r>
      <w:r w:rsidR="003D7D73" w:rsidRPr="009E1014">
        <w:rPr>
          <w:b/>
        </w:rPr>
        <w:t>10</w:t>
      </w:r>
      <w:r w:rsidRPr="009E1014">
        <w:rPr>
          <w:b/>
        </w:rPr>
        <w:t xml:space="preserve"> pages.</w:t>
      </w:r>
      <w:r w:rsidRPr="009E1014">
        <w:t xml:space="preserve"> </w:t>
      </w:r>
      <w:r w:rsidR="009E1014">
        <w:t xml:space="preserve"> </w:t>
      </w:r>
      <w:r w:rsidRPr="009E1014">
        <w:t>Remember that if your Project Narrative starts on</w:t>
      </w:r>
      <w:r w:rsidRPr="00B81826">
        <w:t xml:space="preserve"> page 5 and ends on page </w:t>
      </w:r>
      <w:r w:rsidR="003D7D73">
        <w:t>15, it is 11</w:t>
      </w:r>
      <w:r w:rsidRPr="00B81826">
        <w:t xml:space="preserve"> pages long, not </w:t>
      </w:r>
      <w:r w:rsidR="003D7D73">
        <w:t>10</w:t>
      </w:r>
      <w:r w:rsidRPr="00B81826">
        <w:t xml:space="preserve"> pages.</w:t>
      </w:r>
      <w:r w:rsidR="00CD520B" w:rsidRPr="00B81826">
        <w:t xml:space="preserve">  </w:t>
      </w:r>
      <w:r w:rsidRPr="00B81826">
        <w:t xml:space="preserve">More detailed instructions for completing each section of the Project Narrative are provided in </w:t>
      </w:r>
      <w:hyperlink w:anchor="_V._APPLICATION_REVIEW_1" w:history="1">
        <w:r w:rsidRPr="00D94D4D">
          <w:rPr>
            <w:rStyle w:val="Hyperlink"/>
          </w:rPr>
          <w:t>Section V</w:t>
        </w:r>
      </w:hyperlink>
      <w:r w:rsidRPr="00B81826">
        <w:t xml:space="preserve"> –</w:t>
      </w:r>
      <w:r>
        <w:t xml:space="preserve"> Application Review Information</w:t>
      </w:r>
      <w:r w:rsidR="00D55EDC">
        <w:t>.</w:t>
      </w:r>
    </w:p>
    <w:p w14:paraId="7D3A6FEB" w14:textId="6BF0397C" w:rsidR="007F79C2" w:rsidRDefault="00ED6D44" w:rsidP="00494809">
      <w:pPr>
        <w:pStyle w:val="ListParagraph"/>
        <w:ind w:left="1080"/>
      </w:pPr>
      <w:r w:rsidRPr="00B81826">
        <w:t>The Supporting Documentation provides additional information necessary for the review of your application</w:t>
      </w:r>
      <w:r w:rsidR="000E4803" w:rsidRPr="00B81826">
        <w:t>.</w:t>
      </w:r>
      <w:r w:rsidR="00CD520B">
        <w:t xml:space="preserve">  </w:t>
      </w:r>
      <w:r w:rsidR="005272A7" w:rsidRPr="001A7EB4">
        <w:t xml:space="preserve">This supporting documentation </w:t>
      </w:r>
      <w:r w:rsidR="005272A7">
        <w:t>must</w:t>
      </w:r>
      <w:r w:rsidR="005272A7" w:rsidRPr="001A7EB4">
        <w:t xml:space="preserve"> be </w:t>
      </w:r>
      <w:r w:rsidR="005272A7">
        <w:t xml:space="preserve">attached to your application using </w:t>
      </w:r>
      <w:r w:rsidR="005272A7" w:rsidRPr="00AC34BE">
        <w:rPr>
          <w:rFonts w:cs="Arial"/>
        </w:rPr>
        <w:t xml:space="preserve">the Other Attachments Form </w:t>
      </w:r>
      <w:r w:rsidR="005272A7">
        <w:rPr>
          <w:rFonts w:cs="Arial"/>
        </w:rPr>
        <w:t>if applying with</w:t>
      </w:r>
      <w:r w:rsidR="005272A7" w:rsidRPr="00AC34BE">
        <w:rPr>
          <w:rFonts w:cs="Arial"/>
        </w:rPr>
        <w:t xml:space="preserve"> Grants.gov</w:t>
      </w:r>
      <w:r w:rsidR="005272A7">
        <w:rPr>
          <w:rFonts w:cs="Arial"/>
        </w:rPr>
        <w:t xml:space="preserve"> Workspace or Other Narrative Attachments if applying with eRA ASSIST. </w:t>
      </w:r>
      <w:r w:rsidR="005272A7" w:rsidRPr="001A7EB4">
        <w:t xml:space="preserve"> </w:t>
      </w:r>
      <w:r w:rsidR="007F79C2" w:rsidRPr="001A7EB4">
        <w:t xml:space="preserve">Additional instructions for completing these sections </w:t>
      </w:r>
      <w:r w:rsidR="007F79C2">
        <w:t xml:space="preserve">and page limitations for Biographical Sketches/Position Descriptions </w:t>
      </w:r>
      <w:r w:rsidR="007F79C2" w:rsidRPr="001A7EB4">
        <w:t>are included in</w:t>
      </w:r>
      <w:r w:rsidR="00F94458">
        <w:t xml:space="preserve"> </w:t>
      </w:r>
      <w:hyperlink w:anchor="_3.1_Required_Application" w:history="1">
        <w:r w:rsidR="009114FC" w:rsidRPr="009E2C7E">
          <w:rPr>
            <w:rStyle w:val="Hyperlink"/>
          </w:rPr>
          <w:t>Appendix A: 3.1</w:t>
        </w:r>
      </w:hyperlink>
      <w:r w:rsidR="009114FC" w:rsidRPr="009E2C7E">
        <w:t xml:space="preserve"> </w:t>
      </w:r>
      <w:r w:rsidR="007F79C2" w:rsidRPr="009E2C7E">
        <w:t xml:space="preserve">Required Application Components, and </w:t>
      </w:r>
      <w:r w:rsidR="007F79C2" w:rsidRPr="00EF5C83">
        <w:rPr>
          <w:u w:val="single"/>
        </w:rPr>
        <w:t>Appendix</w:t>
      </w:r>
      <w:r w:rsidR="00FC62C7" w:rsidRPr="00EF5C83">
        <w:rPr>
          <w:u w:val="single"/>
        </w:rPr>
        <w:t xml:space="preserve"> </w:t>
      </w:r>
      <w:r w:rsidR="00DE76C5" w:rsidRPr="00EF5C83">
        <w:rPr>
          <w:u w:val="single"/>
        </w:rPr>
        <w:t>F</w:t>
      </w:r>
      <w:r w:rsidR="007F79C2" w:rsidRPr="00EF5C83">
        <w:t>,</w:t>
      </w:r>
      <w:r w:rsidR="007F79C2" w:rsidRPr="009E2C7E">
        <w:t xml:space="preserve"> Biographical Sketche</w:t>
      </w:r>
      <w:r w:rsidR="007F79C2">
        <w:t>s and Position Descriptions</w:t>
      </w:r>
      <w:r w:rsidR="00CD520B">
        <w:t xml:space="preserve">.  </w:t>
      </w:r>
      <w:r w:rsidR="007F79C2" w:rsidRPr="001A7EB4">
        <w:t>Supporting documentation should be submitted</w:t>
      </w:r>
      <w:r w:rsidR="00862AE5">
        <w:t xml:space="preserve"> in black and white (no color).</w:t>
      </w:r>
    </w:p>
    <w:p w14:paraId="45E48986" w14:textId="5D9D5538" w:rsidR="007F79C2" w:rsidRDefault="007F79C2" w:rsidP="00C32DF6">
      <w:pPr>
        <w:numPr>
          <w:ilvl w:val="0"/>
          <w:numId w:val="6"/>
        </w:numPr>
        <w:tabs>
          <w:tab w:val="num" w:pos="1080"/>
        </w:tabs>
        <w:rPr>
          <w:u w:val="single"/>
        </w:rPr>
      </w:pPr>
      <w:r w:rsidRPr="004F20AB">
        <w:rPr>
          <w:rStyle w:val="StyleListBulletBoldChar"/>
          <w:bCs w:val="0"/>
        </w:rPr>
        <w:t>Budget Justification and Narrative</w:t>
      </w:r>
      <w:r w:rsidRPr="004F20AB">
        <w:rPr>
          <w:rStyle w:val="StyleListBulletBoldChar"/>
          <w:b w:val="0"/>
          <w:bCs w:val="0"/>
        </w:rPr>
        <w:t xml:space="preserve"> – </w:t>
      </w:r>
      <w:r w:rsidRPr="005471A6">
        <w:t>The budget justification and narrative must be submitted as file BNF</w:t>
      </w:r>
      <w:r w:rsidR="005272A7">
        <w:t xml:space="preserve"> (Budget Narrative Form)</w:t>
      </w:r>
      <w:r w:rsidRPr="005471A6">
        <w:t xml:space="preserve"> when you </w:t>
      </w:r>
      <w:r w:rsidRPr="004551D9">
        <w:t xml:space="preserve">submit your application into Grants.gov. </w:t>
      </w:r>
      <w:r w:rsidRPr="007F79C2">
        <w:rPr>
          <w:u w:val="single"/>
        </w:rPr>
        <w:t>(</w:t>
      </w:r>
      <w:hyperlink w:anchor="_3.1_Required_Application" w:history="1">
        <w:r w:rsidRPr="009E2C7E">
          <w:rPr>
            <w:rStyle w:val="Hyperlink"/>
          </w:rPr>
          <w:t xml:space="preserve">See </w:t>
        </w:r>
        <w:r w:rsidR="00FD2BFA" w:rsidRPr="009E2C7E">
          <w:rPr>
            <w:rStyle w:val="Hyperlink"/>
          </w:rPr>
          <w:t xml:space="preserve">Appendix </w:t>
        </w:r>
        <w:r w:rsidR="00FC62C7" w:rsidRPr="009E2C7E">
          <w:rPr>
            <w:rStyle w:val="Hyperlink"/>
          </w:rPr>
          <w:t>A: 3.1</w:t>
        </w:r>
      </w:hyperlink>
      <w:r w:rsidR="00FC62C7" w:rsidRPr="009E2C7E">
        <w:rPr>
          <w:rStyle w:val="Hyperlink"/>
          <w:color w:val="auto"/>
        </w:rPr>
        <w:t xml:space="preserve"> Re</w:t>
      </w:r>
      <w:r w:rsidR="00FC62C7">
        <w:rPr>
          <w:rStyle w:val="Hyperlink"/>
          <w:color w:val="auto"/>
        </w:rPr>
        <w:t>quir</w:t>
      </w:r>
      <w:r w:rsidR="009114FC">
        <w:rPr>
          <w:rStyle w:val="Hyperlink"/>
          <w:color w:val="auto"/>
        </w:rPr>
        <w:t>e</w:t>
      </w:r>
      <w:r w:rsidR="00FC62C7">
        <w:rPr>
          <w:rStyle w:val="Hyperlink"/>
          <w:color w:val="auto"/>
        </w:rPr>
        <w:t>d Application Components</w:t>
      </w:r>
      <w:r w:rsidR="00862AE5">
        <w:rPr>
          <w:u w:val="single"/>
        </w:rPr>
        <w:t>)</w:t>
      </w:r>
    </w:p>
    <w:p w14:paraId="6B7CBCF5" w14:textId="75439D28" w:rsidR="006C5A2B" w:rsidRDefault="00ED6D44" w:rsidP="00C32DF6">
      <w:pPr>
        <w:pStyle w:val="ListBullet"/>
        <w:numPr>
          <w:ilvl w:val="0"/>
          <w:numId w:val="6"/>
        </w:numPr>
      </w:pPr>
      <w:r w:rsidRPr="00843E47">
        <w:rPr>
          <w:b/>
          <w:bCs/>
        </w:rPr>
        <w:t>Attachments</w:t>
      </w:r>
      <w:r w:rsidR="005E4BC3" w:rsidRPr="00843E47">
        <w:rPr>
          <w:b/>
          <w:bCs/>
        </w:rPr>
        <w:t xml:space="preserve"> </w:t>
      </w:r>
      <w:r w:rsidR="00EC1599">
        <w:rPr>
          <w:b/>
          <w:bCs/>
        </w:rPr>
        <w:t xml:space="preserve">1 through </w:t>
      </w:r>
      <w:r w:rsidR="00E4080C">
        <w:rPr>
          <w:b/>
          <w:bCs/>
        </w:rPr>
        <w:t>5</w:t>
      </w:r>
      <w:r w:rsidR="00EC1599">
        <w:rPr>
          <w:b/>
          <w:bCs/>
        </w:rPr>
        <w:t xml:space="preserve"> - </w:t>
      </w:r>
      <w:r w:rsidRPr="00B81826">
        <w:t>Use only the attachments listed below.</w:t>
      </w:r>
      <w:r w:rsidR="00CD520B">
        <w:t xml:space="preserve">  </w:t>
      </w:r>
      <w:r w:rsidRPr="00B81826">
        <w:t xml:space="preserve">If your application includes any attachments not required in this document, they will be disregarded.  Do not use more than a total of </w:t>
      </w:r>
      <w:r w:rsidR="006A3DC1">
        <w:t>3</w:t>
      </w:r>
      <w:r w:rsidR="00615502">
        <w:t>0</w:t>
      </w:r>
      <w:r w:rsidRPr="00B81826">
        <w:t xml:space="preserve"> pages for Attachment</w:t>
      </w:r>
      <w:r w:rsidR="00EC1599">
        <w:t>s 1</w:t>
      </w:r>
      <w:r w:rsidR="003000E6">
        <w:t>,</w:t>
      </w:r>
      <w:r w:rsidR="00EC1599">
        <w:t xml:space="preserve">  3</w:t>
      </w:r>
      <w:r w:rsidR="003000E6">
        <w:t xml:space="preserve"> and 4</w:t>
      </w:r>
      <w:r w:rsidR="009E1014">
        <w:t xml:space="preserve">.  </w:t>
      </w:r>
      <w:r w:rsidRPr="00B81826">
        <w:t xml:space="preserve">There are no </w:t>
      </w:r>
      <w:r w:rsidR="0087411E">
        <w:t xml:space="preserve">page limitations for Attachments 2 and </w:t>
      </w:r>
      <w:r w:rsidR="003000E6">
        <w:t>5</w:t>
      </w:r>
      <w:r w:rsidR="0087411E">
        <w:t>.</w:t>
      </w:r>
      <w:r w:rsidRPr="00B81826">
        <w:t xml:space="preserve">  Do not use attachments to extend or replace any of the sections of the Project Narrative. Reviewers will not consider them if you do. </w:t>
      </w:r>
      <w:r w:rsidR="00EC1599">
        <w:t xml:space="preserve"> </w:t>
      </w:r>
      <w:r w:rsidR="000204B9">
        <w:t>L</w:t>
      </w:r>
      <w:r w:rsidRPr="00B81826">
        <w:t>abel the attachments as:</w:t>
      </w:r>
      <w:r w:rsidR="000204B9">
        <w:t xml:space="preserve"> </w:t>
      </w:r>
      <w:r w:rsidRPr="00B81826">
        <w:t xml:space="preserve"> Attachment 1</w:t>
      </w:r>
      <w:r w:rsidR="00EC1599">
        <w:t xml:space="preserve">, Attachment 2, Attachment 3. </w:t>
      </w:r>
      <w:r w:rsidR="009E1014">
        <w:t xml:space="preserve"> </w:t>
      </w:r>
      <w:r w:rsidR="005272A7">
        <w:t>(</w:t>
      </w:r>
      <w:r w:rsidR="006C5A2B">
        <w:t xml:space="preserve">Use the Other Attachments Form </w:t>
      </w:r>
      <w:r w:rsidR="005272A7">
        <w:t>if applying with Grants.gov Workspace of Other Narrative Attachments if applying with eRA ASSIST.)</w:t>
      </w:r>
    </w:p>
    <w:p w14:paraId="3CE274A6" w14:textId="36F093FB" w:rsidR="00C05954" w:rsidRPr="00C05954" w:rsidRDefault="00ED6D44" w:rsidP="001A5797">
      <w:pPr>
        <w:pStyle w:val="ListParagraph"/>
        <w:numPr>
          <w:ilvl w:val="0"/>
          <w:numId w:val="12"/>
        </w:numPr>
        <w:spacing w:after="0"/>
        <w:ind w:left="1440"/>
        <w:contextualSpacing w:val="0"/>
        <w:rPr>
          <w:b/>
          <w:i/>
        </w:rPr>
      </w:pPr>
      <w:r w:rsidRPr="00C05954">
        <w:rPr>
          <w:b/>
          <w:iCs/>
        </w:rPr>
        <w:t>Attachment 1:</w:t>
      </w:r>
      <w:r w:rsidR="000204B9" w:rsidRPr="00C05954">
        <w:rPr>
          <w:b/>
          <w:iCs/>
        </w:rPr>
        <w:t xml:space="preserve"> </w:t>
      </w:r>
      <w:r w:rsidRPr="00EB5A52">
        <w:t>Letters of Commitment</w:t>
      </w:r>
      <w:r w:rsidR="00014321" w:rsidRPr="00EB5A52">
        <w:t xml:space="preserve"> </w:t>
      </w:r>
      <w:r w:rsidRPr="00EB5A52">
        <w:t>from any organization(s) participating in the proposed project.</w:t>
      </w:r>
      <w:r w:rsidR="00C05954" w:rsidRPr="00C05954">
        <w:rPr>
          <w:rFonts w:cs="Arial"/>
          <w:color w:val="000000"/>
          <w:szCs w:val="24"/>
        </w:rPr>
        <w:t xml:space="preserve"> </w:t>
      </w:r>
      <w:r w:rsidR="00C05954" w:rsidRPr="00C05954">
        <w:rPr>
          <w:b/>
          <w:bCs/>
        </w:rPr>
        <w:t xml:space="preserve">Do not include any letters of support. Reviewers will not consider them if you do. </w:t>
      </w:r>
    </w:p>
    <w:p w14:paraId="1E173504" w14:textId="77777777" w:rsidR="00C05954" w:rsidRPr="00C05954" w:rsidRDefault="00C05954" w:rsidP="00C05954">
      <w:pPr>
        <w:pStyle w:val="ListParagraph"/>
        <w:spacing w:after="0"/>
        <w:ind w:left="1440"/>
        <w:contextualSpacing w:val="0"/>
        <w:rPr>
          <w:b/>
          <w:i/>
        </w:rPr>
      </w:pPr>
    </w:p>
    <w:p w14:paraId="2B69F6B2" w14:textId="7D68FFDD" w:rsidR="001F2557" w:rsidRPr="00E4080C" w:rsidRDefault="000A793E" w:rsidP="001A5797">
      <w:pPr>
        <w:pStyle w:val="ListParagraph"/>
        <w:numPr>
          <w:ilvl w:val="0"/>
          <w:numId w:val="12"/>
        </w:numPr>
        <w:ind w:left="1440"/>
        <w:contextualSpacing w:val="0"/>
        <w:rPr>
          <w:b/>
          <w:i/>
        </w:rPr>
      </w:pPr>
      <w:r>
        <w:rPr>
          <w:b/>
          <w:iCs/>
        </w:rPr>
        <w:lastRenderedPageBreak/>
        <w:t>Attachment 2:</w:t>
      </w:r>
      <w:r>
        <w:t xml:space="preserve"> Data collection instruments/Interview protocols.  If you are using a standardized data collection instruments/interview protocols, you </w:t>
      </w:r>
      <w:r w:rsidRPr="00E95370">
        <w:rPr>
          <w:u w:val="single"/>
        </w:rPr>
        <w:t>do not need</w:t>
      </w:r>
      <w:r>
        <w:t xml:space="preserve"> to include these in your application.  Instead, provide a web link to the appropriate instrument/protocol.  If the data collection instrument(s) or interview protocol(s) is/are not standardized, you must include it in </w:t>
      </w:r>
      <w:r w:rsidRPr="00EC1599">
        <w:rPr>
          <w:b/>
        </w:rPr>
        <w:t>Attachment 2</w:t>
      </w:r>
      <w:r>
        <w:t xml:space="preserve">. </w:t>
      </w:r>
      <w:r w:rsidR="00ED6D44" w:rsidRPr="00EB5A52">
        <w:t xml:space="preserve"> </w:t>
      </w:r>
    </w:p>
    <w:p w14:paraId="3925893D" w14:textId="6DD8CB39" w:rsidR="00E4080C" w:rsidRPr="00E4080C" w:rsidRDefault="00E4080C" w:rsidP="001A5797">
      <w:pPr>
        <w:pStyle w:val="ListParagraph"/>
        <w:numPr>
          <w:ilvl w:val="0"/>
          <w:numId w:val="12"/>
        </w:numPr>
        <w:ind w:left="1440"/>
        <w:contextualSpacing w:val="0"/>
        <w:rPr>
          <w:b/>
          <w:i/>
        </w:rPr>
      </w:pPr>
      <w:r w:rsidRPr="00E4080C">
        <w:rPr>
          <w:b/>
          <w:iCs/>
        </w:rPr>
        <w:t>Attachment 3:</w:t>
      </w:r>
      <w:r w:rsidRPr="00E4080C">
        <w:rPr>
          <w:b/>
          <w:i/>
        </w:rPr>
        <w:t xml:space="preserve"> </w:t>
      </w:r>
      <w:r>
        <w:t xml:space="preserve"> Sample Consent Forms</w:t>
      </w:r>
    </w:p>
    <w:p w14:paraId="24817AEB" w14:textId="75963BB5" w:rsidR="00C05954" w:rsidRDefault="00ED6D44" w:rsidP="001A5797">
      <w:pPr>
        <w:pStyle w:val="ListParagraph"/>
        <w:numPr>
          <w:ilvl w:val="0"/>
          <w:numId w:val="12"/>
        </w:numPr>
        <w:spacing w:before="120" w:after="360"/>
        <w:ind w:left="1440"/>
      </w:pPr>
      <w:r w:rsidRPr="00C05954">
        <w:rPr>
          <w:b/>
          <w:iCs/>
        </w:rPr>
        <w:t xml:space="preserve">Attachment </w:t>
      </w:r>
      <w:r w:rsidR="00E4080C">
        <w:rPr>
          <w:b/>
          <w:iCs/>
        </w:rPr>
        <w:t>4</w:t>
      </w:r>
      <w:r w:rsidRPr="00C05954">
        <w:rPr>
          <w:b/>
          <w:iCs/>
        </w:rPr>
        <w:t>:</w:t>
      </w:r>
      <w:r w:rsidRPr="003C0D2A">
        <w:t xml:space="preserve"> </w:t>
      </w:r>
      <w:r w:rsidR="00C05954" w:rsidRPr="00C05954">
        <w:t xml:space="preserve">Letter to the SSA (if applicable; see Appendix I, Intergovernmental Review (E.O. 12372) Requirements). </w:t>
      </w:r>
    </w:p>
    <w:p w14:paraId="71511F9B" w14:textId="77777777" w:rsidR="00C05954" w:rsidRPr="00C05954" w:rsidRDefault="00C05954" w:rsidP="00C05954">
      <w:pPr>
        <w:pStyle w:val="ListParagraph"/>
        <w:spacing w:before="120" w:after="360"/>
        <w:ind w:left="1440"/>
      </w:pPr>
    </w:p>
    <w:p w14:paraId="5043AF11" w14:textId="78D76B85" w:rsidR="0087411E" w:rsidRPr="0087411E" w:rsidRDefault="0087411E" w:rsidP="001A5797">
      <w:pPr>
        <w:pStyle w:val="ListParagraph"/>
        <w:numPr>
          <w:ilvl w:val="0"/>
          <w:numId w:val="12"/>
        </w:numPr>
        <w:tabs>
          <w:tab w:val="left" w:pos="1260"/>
        </w:tabs>
        <w:ind w:left="1440"/>
        <w:rPr>
          <w:rFonts w:cs="Arial"/>
          <w:sz w:val="28"/>
        </w:rPr>
      </w:pPr>
      <w:r>
        <w:rPr>
          <w:b/>
          <w:iCs/>
        </w:rPr>
        <w:t xml:space="preserve">   Attachment </w:t>
      </w:r>
      <w:r w:rsidR="00E4080C">
        <w:rPr>
          <w:b/>
          <w:iCs/>
        </w:rPr>
        <w:t>5</w:t>
      </w:r>
      <w:r>
        <w:rPr>
          <w:b/>
          <w:iCs/>
        </w:rPr>
        <w:t>:</w:t>
      </w:r>
      <w:r w:rsidRPr="0087411E">
        <w:rPr>
          <w:rFonts w:cs="Arial"/>
        </w:rPr>
        <w:t xml:space="preserve"> Response to </w:t>
      </w:r>
      <w:r w:rsidRPr="00EF5C83">
        <w:rPr>
          <w:rFonts w:cs="Arial"/>
          <w:u w:val="single"/>
        </w:rPr>
        <w:t>Appendix C</w:t>
      </w:r>
      <w:r w:rsidRPr="0087411E">
        <w:rPr>
          <w:rFonts w:cs="Arial"/>
        </w:rPr>
        <w:t xml:space="preserve"> -</w:t>
      </w:r>
      <w:r w:rsidRPr="0087411E">
        <w:rPr>
          <w:rFonts w:cs="Arial"/>
          <w:bCs/>
        </w:rPr>
        <w:t xml:space="preserve"> Confidentiality and SAMHSA Participant Protection/Human Subjects Guidelines</w:t>
      </w:r>
      <w:r w:rsidR="00E3458F">
        <w:rPr>
          <w:rFonts w:cs="Arial"/>
          <w:bCs/>
        </w:rPr>
        <w:t xml:space="preserve">.  </w:t>
      </w:r>
      <w:r w:rsidR="00E3458F">
        <w:rPr>
          <w:rFonts w:cs="Arial"/>
          <w:b/>
          <w:bCs/>
        </w:rPr>
        <w:t>This is a required attachment.</w:t>
      </w:r>
    </w:p>
    <w:p w14:paraId="5F5EC158" w14:textId="77777777" w:rsidR="00ED6D44" w:rsidRPr="00B81826" w:rsidRDefault="00ED6D44" w:rsidP="00ED6D44">
      <w:pPr>
        <w:pStyle w:val="Heading2"/>
      </w:pPr>
      <w:bookmarkStart w:id="81" w:name="_3._APPLICATION_SUBMISSION"/>
      <w:bookmarkStart w:id="82" w:name="_2._APPLICATION_SUBMISSION"/>
      <w:bookmarkStart w:id="83" w:name="_Toc266262534"/>
      <w:bookmarkStart w:id="84" w:name="_Toc400030723"/>
      <w:bookmarkStart w:id="85" w:name="_Toc485305435"/>
      <w:bookmarkStart w:id="86" w:name="_Toc485305792"/>
      <w:bookmarkStart w:id="87" w:name="_Toc22220743"/>
      <w:bookmarkEnd w:id="81"/>
      <w:bookmarkEnd w:id="82"/>
      <w:r>
        <w:t>2</w:t>
      </w:r>
      <w:r w:rsidRPr="00B81826">
        <w:t>.</w:t>
      </w:r>
      <w:r w:rsidRPr="00B81826">
        <w:tab/>
        <w:t>APPLICATION SUBMISSION REQUIREMENTS</w:t>
      </w:r>
      <w:bookmarkEnd w:id="83"/>
      <w:bookmarkEnd w:id="84"/>
      <w:bookmarkEnd w:id="85"/>
      <w:bookmarkEnd w:id="86"/>
      <w:bookmarkEnd w:id="87"/>
    </w:p>
    <w:p w14:paraId="512C33B2" w14:textId="1FADF5DE" w:rsidR="00603A2D" w:rsidRPr="00B91FA9" w:rsidRDefault="00ED6D44" w:rsidP="00255030">
      <w:pPr>
        <w:rPr>
          <w:b/>
        </w:rPr>
      </w:pPr>
      <w:r w:rsidRPr="00B81826">
        <w:t xml:space="preserve">Applications are due by </w:t>
      </w:r>
      <w:r w:rsidRPr="00A70FD6">
        <w:rPr>
          <w:b/>
        </w:rPr>
        <w:t>11:59 PM</w:t>
      </w:r>
      <w:r>
        <w:t xml:space="preserve"> (Eastern Time) on </w:t>
      </w:r>
      <w:r w:rsidR="005441C6">
        <w:t>December 2</w:t>
      </w:r>
      <w:r w:rsidR="00587438">
        <w:t>3</w:t>
      </w:r>
      <w:r w:rsidR="005441C6">
        <w:t>, 2019</w:t>
      </w:r>
      <w:r w:rsidR="00FB3C72" w:rsidRPr="00B91FA9">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55030" w:rsidRPr="001F5921" w14:paraId="523E9885" w14:textId="77777777" w:rsidTr="001F5921">
        <w:tc>
          <w:tcPr>
            <w:tcW w:w="9576" w:type="dxa"/>
            <w:shd w:val="clear" w:color="auto" w:fill="auto"/>
          </w:tcPr>
          <w:p w14:paraId="6EFC0BD3" w14:textId="77777777" w:rsidR="005272A7" w:rsidRDefault="005272A7" w:rsidP="005272A7">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65E93AA" w14:textId="77777777" w:rsidR="005272A7" w:rsidRPr="00E0663B" w:rsidRDefault="005272A7" w:rsidP="005272A7">
            <w:pPr>
              <w:rPr>
                <w:b/>
                <w:bCs/>
              </w:rPr>
            </w:pPr>
            <w:r>
              <w:rPr>
                <w:b/>
                <w:bCs/>
              </w:rPr>
              <w:t>WARNING: BY THE DEADLINE FOR THIS FOA YOU MUST HAVE SUCCESSFULLY COMPLETED THE FOLLOWING TO SUBMIT AN APPLICATION:</w:t>
            </w:r>
          </w:p>
          <w:p w14:paraId="0553BDE6" w14:textId="77777777" w:rsidR="005272A7" w:rsidRPr="00E0663B" w:rsidRDefault="005272A7" w:rsidP="001A5797">
            <w:pPr>
              <w:numPr>
                <w:ilvl w:val="0"/>
                <w:numId w:val="1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8A8CB8F" w14:textId="77777777" w:rsidR="005272A7" w:rsidRPr="00E0663B" w:rsidRDefault="005272A7" w:rsidP="001A5797">
            <w:pPr>
              <w:numPr>
                <w:ilvl w:val="0"/>
                <w:numId w:val="15"/>
              </w:numPr>
              <w:rPr>
                <w:b/>
                <w:bCs/>
              </w:rPr>
            </w:pPr>
            <w:r>
              <w:rPr>
                <w:b/>
                <w:bCs/>
              </w:rPr>
              <w:t>The</w:t>
            </w:r>
            <w:r w:rsidRPr="00E0663B">
              <w:rPr>
                <w:b/>
                <w:bCs/>
              </w:rPr>
              <w:t xml:space="preserve"> project director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7E963730" w14:textId="77777777" w:rsidR="005272A7" w:rsidRPr="0031549F" w:rsidRDefault="005272A7" w:rsidP="005272A7">
            <w:pPr>
              <w:rPr>
                <w:b/>
                <w:bCs/>
                <w:u w:val="single"/>
              </w:rPr>
            </w:pPr>
            <w:r w:rsidRPr="0031549F">
              <w:rPr>
                <w:b/>
                <w:bCs/>
                <w:u w:val="single"/>
              </w:rPr>
              <w:t>No exceptions will be made. </w:t>
            </w:r>
          </w:p>
          <w:p w14:paraId="40E5FD98" w14:textId="3EF8B940" w:rsidR="005272A7" w:rsidRPr="001F5921" w:rsidRDefault="005272A7" w:rsidP="005272A7">
            <w:pPr>
              <w:rPr>
                <w:rStyle w:val="StyleBold"/>
                <w:b w:val="0"/>
              </w:rPr>
            </w:pPr>
            <w:r w:rsidRPr="008F4952">
              <w:t>Applicants also must register with the System for Award Management (SAM) and Grants.gov (see Appendix A for all registration requirements). </w:t>
            </w:r>
          </w:p>
        </w:tc>
      </w:tr>
    </w:tbl>
    <w:p w14:paraId="466DFA29" w14:textId="77777777" w:rsidR="005E4BC3" w:rsidRDefault="005E4BC3" w:rsidP="00911E37">
      <w:bookmarkStart w:id="88" w:name="_3._REQUIRED_APPLICATION"/>
      <w:bookmarkStart w:id="89" w:name="_5._FUNDING_LIMITATIONS/RESTRICTIONS"/>
      <w:bookmarkStart w:id="90" w:name="_3._FUNDING_LIMITATIONS/RESTRICTIONS"/>
      <w:bookmarkStart w:id="91" w:name="_Toc453937166"/>
      <w:bookmarkStart w:id="92" w:name="_Toc458170152"/>
      <w:bookmarkStart w:id="93" w:name="_Toc485305436"/>
      <w:bookmarkStart w:id="94" w:name="_Toc485305793"/>
      <w:bookmarkEnd w:id="77"/>
      <w:bookmarkEnd w:id="78"/>
      <w:bookmarkEnd w:id="79"/>
      <w:bookmarkEnd w:id="88"/>
      <w:bookmarkEnd w:id="89"/>
      <w:bookmarkEnd w:id="90"/>
    </w:p>
    <w:p w14:paraId="0422DA8E" w14:textId="77777777" w:rsidR="00053412" w:rsidRDefault="00CE4745" w:rsidP="00053412">
      <w:pPr>
        <w:pStyle w:val="Heading2"/>
        <w:tabs>
          <w:tab w:val="left" w:pos="1008"/>
        </w:tabs>
      </w:pPr>
      <w:bookmarkStart w:id="95" w:name="_Toc22220744"/>
      <w:r>
        <w:t>3</w:t>
      </w:r>
      <w:r w:rsidR="00053412" w:rsidRPr="001A7EB4">
        <w:t>.</w:t>
      </w:r>
      <w:r w:rsidR="00053412" w:rsidRPr="001A7EB4">
        <w:tab/>
        <w:t>FUNDING LIMITATIONS/RESTRICTIONS</w:t>
      </w:r>
      <w:bookmarkEnd w:id="91"/>
      <w:bookmarkEnd w:id="92"/>
      <w:bookmarkEnd w:id="93"/>
      <w:bookmarkEnd w:id="94"/>
      <w:bookmarkEnd w:id="95"/>
    </w:p>
    <w:p w14:paraId="1F916C2A" w14:textId="77777777" w:rsidR="0020292F" w:rsidRDefault="0020292F" w:rsidP="0020292F">
      <w:r w:rsidRPr="008D680A">
        <w:rPr>
          <w:szCs w:val="24"/>
        </w:rPr>
        <w:t>The funding restrictions for this project are as follows:</w:t>
      </w:r>
    </w:p>
    <w:p w14:paraId="51AD09BB" w14:textId="54CB4C8F" w:rsidR="00B96666" w:rsidRPr="00B96666" w:rsidRDefault="00B96666" w:rsidP="00B96666">
      <w:pPr>
        <w:pStyle w:val="ListParagraph"/>
        <w:numPr>
          <w:ilvl w:val="0"/>
          <w:numId w:val="7"/>
        </w:numPr>
        <w:ind w:left="720"/>
        <w:rPr>
          <w:bCs/>
        </w:rPr>
      </w:pPr>
      <w:bookmarkStart w:id="96" w:name="_V._APPLICATION_REVIEW"/>
      <w:bookmarkStart w:id="97" w:name="_Toc458170151"/>
      <w:bookmarkStart w:id="98" w:name="_Toc458170153"/>
      <w:bookmarkEnd w:id="96"/>
      <w:r w:rsidRPr="001A7EB4">
        <w:lastRenderedPageBreak/>
        <w:t xml:space="preserve">No more than </w:t>
      </w:r>
      <w:r w:rsidRPr="008701DB">
        <w:t>20</w:t>
      </w:r>
      <w:r>
        <w:t xml:space="preserve"> percent</w:t>
      </w:r>
      <w:r w:rsidRPr="001A7EB4">
        <w:t xml:space="preserve"> of the total grant award may be used for data collection, performance measurement</w:t>
      </w:r>
      <w:r>
        <w:t>,</w:t>
      </w:r>
      <w:r w:rsidRPr="001A7EB4">
        <w:t xml:space="preserve"> and performance assessment, including incentives for participating in the required data collection follow-up</w:t>
      </w:r>
    </w:p>
    <w:p w14:paraId="307F7427" w14:textId="21992E67" w:rsidR="00AD1F08" w:rsidRPr="00E0057F" w:rsidRDefault="00AD1F08" w:rsidP="00AD1F08">
      <w:pPr>
        <w:rPr>
          <w:bCs/>
        </w:rPr>
      </w:pPr>
      <w:r w:rsidRPr="00E0057F">
        <w:rPr>
          <w:bCs/>
        </w:rPr>
        <w:t>Be sure to identify these expenses in your proposed budget.</w:t>
      </w:r>
    </w:p>
    <w:p w14:paraId="7C8A9184" w14:textId="051409D9" w:rsidR="00CE4745" w:rsidRPr="00CA7BF7" w:rsidRDefault="00CE4745" w:rsidP="00CE4745">
      <w:pPr>
        <w:tabs>
          <w:tab w:val="left" w:pos="1008"/>
        </w:tabs>
        <w:rPr>
          <w:rStyle w:val="StyleBold"/>
        </w:rPr>
      </w:pPr>
      <w:r w:rsidRPr="001A7EB4">
        <w:rPr>
          <w:rStyle w:val="StyleBold"/>
        </w:rPr>
        <w:t xml:space="preserve">SAMHSA </w:t>
      </w:r>
      <w:r w:rsidR="00215B41">
        <w:rPr>
          <w:rStyle w:val="StyleBold"/>
        </w:rPr>
        <w:t>recipients</w:t>
      </w:r>
      <w:r w:rsidRPr="001A7EB4">
        <w:rPr>
          <w:rStyle w:val="StyleBold"/>
        </w:rPr>
        <w:t xml:space="preserve"> must</w:t>
      </w:r>
      <w:r w:rsidR="00215B41">
        <w:rPr>
          <w:rStyle w:val="StyleBold"/>
        </w:rPr>
        <w:t xml:space="preserve"> also</w:t>
      </w:r>
      <w:r w:rsidRPr="001A7EB4">
        <w:rPr>
          <w:rStyle w:val="StyleBold"/>
        </w:rPr>
        <w:t xml:space="preserve"> comply with SAMHSA’s standard funding restrictions, which are included in </w:t>
      </w:r>
      <w:r w:rsidRPr="00785ECA">
        <w:rPr>
          <w:b/>
          <w:bCs/>
          <w:u w:val="single"/>
        </w:rPr>
        <w:t xml:space="preserve">Appendix </w:t>
      </w:r>
      <w:r w:rsidR="00DE76C5" w:rsidRPr="00785ECA">
        <w:rPr>
          <w:b/>
          <w:bCs/>
          <w:u w:val="single"/>
        </w:rPr>
        <w:t>H</w:t>
      </w:r>
      <w:r w:rsidRPr="00843E47">
        <w:rPr>
          <w:rStyle w:val="Hyperlink"/>
          <w:b/>
          <w:bCs/>
          <w:color w:val="auto"/>
          <w:u w:val="none"/>
        </w:rPr>
        <w:t xml:space="preserve"> Stand</w:t>
      </w:r>
      <w:r>
        <w:rPr>
          <w:rStyle w:val="Hyperlink"/>
          <w:b/>
          <w:bCs/>
          <w:color w:val="auto"/>
          <w:u w:val="none"/>
        </w:rPr>
        <w:t xml:space="preserve">ard </w:t>
      </w:r>
      <w:r w:rsidRPr="00F91C6B">
        <w:rPr>
          <w:rStyle w:val="Hyperlink"/>
          <w:b/>
          <w:bCs/>
          <w:color w:val="auto"/>
          <w:u w:val="none"/>
        </w:rPr>
        <w:t>Funding Restrictions.</w:t>
      </w:r>
    </w:p>
    <w:p w14:paraId="6AFD7FCB" w14:textId="77777777" w:rsidR="00ED6D44" w:rsidRDefault="00ED6D44" w:rsidP="00ED6D44">
      <w:pPr>
        <w:pStyle w:val="Heading2"/>
        <w:tabs>
          <w:tab w:val="left" w:pos="1008"/>
        </w:tabs>
      </w:pPr>
      <w:bookmarkStart w:id="99" w:name="_Toc485305437"/>
      <w:bookmarkStart w:id="100" w:name="_Toc485305794"/>
      <w:bookmarkStart w:id="101" w:name="_Toc22220745"/>
      <w:r>
        <w:t>4.</w:t>
      </w:r>
      <w:r w:rsidRPr="001A7EB4">
        <w:tab/>
      </w:r>
      <w:r>
        <w:t>INTERGOVERNMENTAL REVIEW (E.O. 12372) REQUIREMENTS</w:t>
      </w:r>
      <w:bookmarkEnd w:id="97"/>
      <w:bookmarkEnd w:id="99"/>
      <w:bookmarkEnd w:id="100"/>
      <w:bookmarkEnd w:id="101"/>
    </w:p>
    <w:p w14:paraId="1A1C7EEB" w14:textId="7FD71323" w:rsidR="00F82C9D" w:rsidRDefault="00ED6D44" w:rsidP="00603A2D">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(HHS) regulation at 45 CFR Part 100</w:t>
      </w:r>
      <w:r w:rsidR="00CD520B">
        <w:t xml:space="preserve">.  </w:t>
      </w:r>
      <w:r w:rsidRPr="001A7EB4">
        <w:t xml:space="preserve">Under this Order, </w:t>
      </w:r>
      <w:r>
        <w:t>state</w:t>
      </w:r>
      <w:r w:rsidRPr="001A7EB4">
        <w:t xml:space="preserve">s may design their own processes for reviewing and commenting on proposed </w:t>
      </w:r>
      <w:r>
        <w:t>federal</w:t>
      </w:r>
      <w:r w:rsidRPr="001A7EB4">
        <w:t xml:space="preserve"> assistance under covered programs</w:t>
      </w:r>
      <w:r w:rsidR="00CD520B">
        <w:t xml:space="preserve">.  </w:t>
      </w:r>
      <w:r w:rsidR="00603A2D" w:rsidRPr="00A86955">
        <w:t xml:space="preserve">See </w:t>
      </w:r>
      <w:r w:rsidR="00603A2D" w:rsidRPr="00785ECA">
        <w:rPr>
          <w:u w:val="single"/>
        </w:rPr>
        <w:t xml:space="preserve">Appendix </w:t>
      </w:r>
      <w:r w:rsidR="00DE76C5" w:rsidRPr="00785ECA">
        <w:rPr>
          <w:u w:val="single"/>
        </w:rPr>
        <w:t>I</w:t>
      </w:r>
      <w:r w:rsidR="00603A2D" w:rsidRPr="00785ECA">
        <w:t xml:space="preserve"> </w:t>
      </w:r>
      <w:r w:rsidR="00603A2D" w:rsidRPr="00843E47">
        <w:t>for add</w:t>
      </w:r>
      <w:r w:rsidR="00603A2D" w:rsidRPr="001A7EB4">
        <w:t>itional information on these requirements as well as requirements for the Public Health</w:t>
      </w:r>
      <w:r w:rsidR="00603A2D">
        <w:t xml:space="preserve"> System</w:t>
      </w:r>
      <w:r w:rsidR="00603A2D" w:rsidRPr="001A7EB4">
        <w:t xml:space="preserve"> Impact </w:t>
      </w:r>
      <w:r w:rsidR="00603A2D">
        <w:t>State</w:t>
      </w:r>
      <w:r w:rsidR="00603A2D" w:rsidRPr="001A7EB4">
        <w:t>ment</w:t>
      </w:r>
      <w:r w:rsidR="00603A2D">
        <w:t xml:space="preserve">.  </w:t>
      </w:r>
    </w:p>
    <w:p w14:paraId="523DADB3" w14:textId="77777777" w:rsidR="00A41EB5" w:rsidRPr="00B81826" w:rsidRDefault="00A41EB5" w:rsidP="00F80050">
      <w:pPr>
        <w:pStyle w:val="Heading1"/>
      </w:pPr>
      <w:bookmarkStart w:id="102" w:name="_V._APPLICATION_REVIEW_1"/>
      <w:bookmarkStart w:id="103" w:name="_Toc485305438"/>
      <w:bookmarkStart w:id="104" w:name="_Toc485307241"/>
      <w:bookmarkStart w:id="105" w:name="_Toc22220746"/>
      <w:bookmarkEnd w:id="102"/>
      <w:r w:rsidRPr="00B81826">
        <w:t>V.</w:t>
      </w:r>
      <w:r w:rsidRPr="00B81826">
        <w:tab/>
        <w:t>APPLICATION REVIEW INFORMATION</w:t>
      </w:r>
      <w:bookmarkEnd w:id="80"/>
      <w:bookmarkEnd w:id="98"/>
      <w:bookmarkEnd w:id="103"/>
      <w:bookmarkEnd w:id="104"/>
      <w:bookmarkEnd w:id="105"/>
    </w:p>
    <w:p w14:paraId="233D8BF0" w14:textId="77777777" w:rsidR="00A41EB5" w:rsidRPr="00B81826" w:rsidRDefault="00A41EB5" w:rsidP="00A41EB5">
      <w:pPr>
        <w:pStyle w:val="Heading2"/>
      </w:pPr>
      <w:bookmarkStart w:id="106" w:name="_1._EVALUATION_CRITERIA"/>
      <w:bookmarkStart w:id="107" w:name="_Toc197933211"/>
      <w:bookmarkStart w:id="108" w:name="_Toc458170154"/>
      <w:bookmarkStart w:id="109" w:name="_Toc485305439"/>
      <w:bookmarkStart w:id="110" w:name="_Toc485305796"/>
      <w:bookmarkStart w:id="111" w:name="_Toc22220747"/>
      <w:bookmarkEnd w:id="106"/>
      <w:r w:rsidRPr="00B81826">
        <w:t>1.</w:t>
      </w:r>
      <w:r w:rsidRPr="00B81826">
        <w:tab/>
        <w:t>EVALUATION CRITERIA</w:t>
      </w:r>
      <w:bookmarkEnd w:id="107"/>
      <w:bookmarkEnd w:id="108"/>
      <w:bookmarkEnd w:id="109"/>
      <w:bookmarkEnd w:id="110"/>
      <w:bookmarkEnd w:id="111"/>
    </w:p>
    <w:p w14:paraId="0B2E3CD9" w14:textId="43EB9B83" w:rsidR="00A41EB5" w:rsidRPr="00843E47" w:rsidRDefault="00A41EB5" w:rsidP="00A41EB5">
      <w:r w:rsidRPr="00B81826">
        <w:t xml:space="preserve">The Project Narrative describes what you intend to do with your project and includes the Evaluation Criteria in </w:t>
      </w:r>
      <w:r w:rsidRPr="00843E47">
        <w:t xml:space="preserve">Sections A-D below. </w:t>
      </w:r>
      <w:r w:rsidR="00862AE5" w:rsidRPr="00843E47">
        <w:t>Y</w:t>
      </w:r>
      <w:r w:rsidRPr="00843E47">
        <w:t xml:space="preserve">our application will be reviewed and scored according to the </w:t>
      </w:r>
      <w:r w:rsidRPr="00843E47">
        <w:rPr>
          <w:u w:val="single"/>
        </w:rPr>
        <w:t>quality</w:t>
      </w:r>
      <w:r w:rsidRPr="00843E47">
        <w:t xml:space="preserve"> of your response to the requirements in Sections A-</w:t>
      </w:r>
      <w:r w:rsidR="00B96666">
        <w:t>E</w:t>
      </w:r>
      <w:r w:rsidR="00862AE5" w:rsidRPr="00843E47">
        <w:t>.</w:t>
      </w:r>
    </w:p>
    <w:p w14:paraId="07E10F53" w14:textId="77777777" w:rsidR="00A41EB5" w:rsidRPr="00843E47" w:rsidRDefault="00A41EB5" w:rsidP="004224F9">
      <w:pPr>
        <w:pStyle w:val="ListBullet"/>
        <w:tabs>
          <w:tab w:val="num" w:pos="720"/>
        </w:tabs>
        <w:ind w:left="720"/>
      </w:pPr>
      <w:r w:rsidRPr="00843E47">
        <w:t xml:space="preserve">In developing the Project Narrative section of your application, use these instructions, which have </w:t>
      </w:r>
      <w:r w:rsidR="00862AE5" w:rsidRPr="00843E47">
        <w:t>been tailored to this program.</w:t>
      </w:r>
    </w:p>
    <w:p w14:paraId="6015A95C" w14:textId="5717E728" w:rsidR="00A41EB5" w:rsidRPr="003C0D2A" w:rsidRDefault="00A41EB5" w:rsidP="004224F9">
      <w:pPr>
        <w:pStyle w:val="ListBullet"/>
        <w:tabs>
          <w:tab w:val="num" w:pos="720"/>
        </w:tabs>
        <w:ind w:left="720"/>
        <w:rPr>
          <w:b/>
        </w:rPr>
      </w:pPr>
      <w:r w:rsidRPr="00843E47">
        <w:t>The Project Narrative (Sections A-</w:t>
      </w:r>
      <w:r w:rsidR="00B96666">
        <w:t>E</w:t>
      </w:r>
      <w:r w:rsidRPr="00843E47">
        <w:t xml:space="preserve">) together may be </w:t>
      </w:r>
      <w:r w:rsidRPr="003C0D2A">
        <w:rPr>
          <w:b/>
        </w:rPr>
        <w:t xml:space="preserve">no longer than </w:t>
      </w:r>
      <w:r w:rsidR="003D7D73" w:rsidRPr="003C0D2A">
        <w:rPr>
          <w:b/>
        </w:rPr>
        <w:t>10</w:t>
      </w:r>
      <w:r w:rsidRPr="003C0D2A">
        <w:rPr>
          <w:b/>
        </w:rPr>
        <w:t xml:space="preserve"> pages.</w:t>
      </w:r>
    </w:p>
    <w:p w14:paraId="3A0F0FD4" w14:textId="77777777" w:rsidR="00A41EB5" w:rsidRDefault="00A41EB5" w:rsidP="004224F9">
      <w:pPr>
        <w:pStyle w:val="ListBullet"/>
        <w:tabs>
          <w:tab w:val="num" w:pos="720"/>
        </w:tabs>
        <w:ind w:left="720"/>
      </w:pPr>
      <w:r w:rsidRPr="00843E47">
        <w:t>You must use the four sections/headings listed below in developing your Project</w:t>
      </w:r>
      <w:r w:rsidRPr="00B81826">
        <w:t xml:space="preserve"> Narrative. </w:t>
      </w:r>
      <w:r w:rsidR="00843E47">
        <w:t xml:space="preserve"> </w:t>
      </w:r>
      <w:r w:rsidR="00100C8B" w:rsidRPr="00612647">
        <w:rPr>
          <w:b/>
        </w:rPr>
        <w:t xml:space="preserve">You </w:t>
      </w:r>
      <w:r w:rsidR="00100C8B" w:rsidRPr="00612647">
        <w:rPr>
          <w:b/>
          <w:u w:val="single"/>
        </w:rPr>
        <w:t>must</w:t>
      </w:r>
      <w:r w:rsidR="00100C8B" w:rsidRPr="00612647">
        <w:rPr>
          <w:b/>
        </w:rPr>
        <w:t xml:space="preserve"> indicate the Section letter and number in your response</w:t>
      </w:r>
      <w:r w:rsidR="00F02E54">
        <w:rPr>
          <w:b/>
        </w:rPr>
        <w:t>,</w:t>
      </w:r>
      <w:r w:rsidR="001A57F4">
        <w:t xml:space="preserve"> </w:t>
      </w:r>
      <w:r w:rsidR="00100C8B">
        <w:rPr>
          <w:rStyle w:val="StyleListBulletBoldChar"/>
          <w:bCs w:val="0"/>
        </w:rPr>
        <w:t>i.e., type “A-1”, “A-2”, before your response to each question.</w:t>
      </w:r>
      <w:r w:rsidR="00100C8B" w:rsidRPr="001A7EB4">
        <w:t xml:space="preserve"> </w:t>
      </w:r>
      <w:r w:rsidR="001A57F4">
        <w:t xml:space="preserve">You may not </w:t>
      </w:r>
      <w:r w:rsidR="0070647A">
        <w:t xml:space="preserve">combine two or more questions or </w:t>
      </w:r>
      <w:r w:rsidR="001A57F4">
        <w:t>refer to another section of the Project Narrative in your response</w:t>
      </w:r>
      <w:r w:rsidR="0070647A">
        <w:t>, such as indicating that the response for B.2 is in C.</w:t>
      </w:r>
      <w:r w:rsidR="003D7D73">
        <w:t>1</w:t>
      </w:r>
      <w:r w:rsidR="0070647A">
        <w:t xml:space="preserve">. </w:t>
      </w:r>
      <w:r w:rsidR="00843E47">
        <w:t xml:space="preserve"> </w:t>
      </w:r>
      <w:r w:rsidR="0070647A" w:rsidRPr="00DD6E06">
        <w:rPr>
          <w:b/>
        </w:rPr>
        <w:t>Only information included in the appropriate numbered question will be considered by reviewers.</w:t>
      </w:r>
      <w:r w:rsidR="0070647A">
        <w:t xml:space="preserve"> </w:t>
      </w:r>
      <w:r w:rsidR="00843E47">
        <w:t xml:space="preserve"> </w:t>
      </w:r>
      <w:r w:rsidRPr="00B81826">
        <w:t>Your application will be scored according to how well you address the requirements for each section</w:t>
      </w:r>
      <w:r w:rsidR="00FC2C17">
        <w:t xml:space="preserve"> of the Project Narrative.</w:t>
      </w:r>
    </w:p>
    <w:p w14:paraId="6EDF16F2" w14:textId="77777777" w:rsidR="00FC692D" w:rsidRDefault="00A41EB5" w:rsidP="004224F9">
      <w:pPr>
        <w:pStyle w:val="ListBullet"/>
        <w:tabs>
          <w:tab w:val="num" w:pos="720"/>
        </w:tabs>
        <w:ind w:left="720"/>
      </w:pPr>
      <w:r w:rsidRPr="00B81826">
        <w:t xml:space="preserve">The number of points after each heading is the maximum number of points a review committee may assign to that section of your Project Narrative. </w:t>
      </w:r>
      <w:r w:rsidR="00843E47">
        <w:t xml:space="preserve"> </w:t>
      </w:r>
      <w:r w:rsidR="00FC692D" w:rsidRPr="00B81826">
        <w:t xml:space="preserve">Although scoring weights are not assigned to individual bullets, each bullet is assessed in deriving the </w:t>
      </w:r>
      <w:r w:rsidR="00FC692D" w:rsidRPr="00C77722">
        <w:t>overall Section score.</w:t>
      </w:r>
    </w:p>
    <w:p w14:paraId="4AB5FB73" w14:textId="1B127E0D" w:rsidR="00AD1F08" w:rsidRPr="00AD1F08" w:rsidRDefault="00214503" w:rsidP="004629E5">
      <w:pPr>
        <w:pStyle w:val="ListBullet"/>
        <w:numPr>
          <w:ilvl w:val="0"/>
          <w:numId w:val="0"/>
        </w:numPr>
        <w:ind w:left="720" w:hanging="720"/>
        <w:rPr>
          <w:rFonts w:cs="Arial"/>
          <w:color w:val="000000"/>
        </w:rPr>
      </w:pPr>
      <w:bookmarkStart w:id="112" w:name="Appendix_A"/>
      <w:r w:rsidRPr="00182B68">
        <w:rPr>
          <w:b/>
        </w:rPr>
        <w:lastRenderedPageBreak/>
        <w:t>Section A:</w:t>
      </w:r>
      <w:bookmarkEnd w:id="112"/>
      <w:r w:rsidRPr="00182B68">
        <w:rPr>
          <w:b/>
        </w:rPr>
        <w:tab/>
        <w:t>Statement of Need (</w:t>
      </w:r>
      <w:r w:rsidR="00403E75">
        <w:rPr>
          <w:b/>
        </w:rPr>
        <w:t>1</w:t>
      </w:r>
      <w:r w:rsidR="00843E47">
        <w:rPr>
          <w:b/>
        </w:rPr>
        <w:t>0</w:t>
      </w:r>
      <w:r w:rsidR="00405D06" w:rsidRPr="00182B68">
        <w:rPr>
          <w:b/>
        </w:rPr>
        <w:t xml:space="preserve"> points</w:t>
      </w:r>
      <w:r w:rsidR="00403E75">
        <w:rPr>
          <w:b/>
        </w:rPr>
        <w:t xml:space="preserve"> – approximately 1</w:t>
      </w:r>
      <w:r w:rsidR="006770F8">
        <w:rPr>
          <w:b/>
        </w:rPr>
        <w:t xml:space="preserve"> page</w:t>
      </w:r>
      <w:r w:rsidR="00405D06" w:rsidRPr="00182B68">
        <w:rPr>
          <w:b/>
        </w:rPr>
        <w:t>)</w:t>
      </w:r>
    </w:p>
    <w:p w14:paraId="5FD21CE6" w14:textId="77777777" w:rsidR="00B96666" w:rsidRDefault="00B96666" w:rsidP="00CC5986">
      <w:pPr>
        <w:numPr>
          <w:ilvl w:val="0"/>
          <w:numId w:val="22"/>
        </w:numPr>
        <w:spacing w:after="200"/>
        <w:rPr>
          <w:rFonts w:cs="Arial"/>
          <w:szCs w:val="24"/>
        </w:rPr>
      </w:pPr>
      <w:r w:rsidRPr="00FA4402">
        <w:rPr>
          <w:rFonts w:cs="Arial"/>
          <w:szCs w:val="24"/>
        </w:rPr>
        <w:t xml:space="preserve">Identify </w:t>
      </w:r>
      <w:r>
        <w:rPr>
          <w:rFonts w:cs="Arial"/>
          <w:szCs w:val="24"/>
        </w:rPr>
        <w:t xml:space="preserve">the population(s) </w:t>
      </w:r>
      <w:r w:rsidRPr="00FA4402">
        <w:rPr>
          <w:rFonts w:cs="Arial"/>
          <w:szCs w:val="24"/>
        </w:rPr>
        <w:t xml:space="preserve">of focus </w:t>
      </w:r>
      <w:r>
        <w:rPr>
          <w:rFonts w:cs="Arial"/>
          <w:szCs w:val="24"/>
        </w:rPr>
        <w:t xml:space="preserve">and the geographic catchment area where services will be delivered. </w:t>
      </w:r>
    </w:p>
    <w:p w14:paraId="1AAB8378" w14:textId="1A5CC90D" w:rsidR="00B96666" w:rsidRPr="00B96666" w:rsidRDefault="00B96666" w:rsidP="00CC5986">
      <w:pPr>
        <w:keepNext/>
        <w:numPr>
          <w:ilvl w:val="0"/>
          <w:numId w:val="22"/>
        </w:numPr>
        <w:spacing w:after="0"/>
        <w:contextualSpacing/>
        <w:outlineLvl w:val="2"/>
        <w:rPr>
          <w:rFonts w:cs="Arial"/>
          <w:bCs/>
          <w:szCs w:val="26"/>
        </w:rPr>
      </w:pPr>
      <w:bookmarkStart w:id="113" w:name="_Section_B:_Proposed"/>
      <w:bookmarkStart w:id="114" w:name="_Section_B:_"/>
      <w:bookmarkEnd w:id="113"/>
      <w:bookmarkEnd w:id="114"/>
      <w:r w:rsidRPr="00FF2E5D">
        <w:rPr>
          <w:rFonts w:cs="Arial"/>
        </w:rPr>
        <w:t>Describe the extent of the problem in the catchment area, including service gaps, and document the extent of the need</w:t>
      </w:r>
      <w:r w:rsidR="002E3B77">
        <w:rPr>
          <w:rFonts w:cs="Arial"/>
        </w:rPr>
        <w:t xml:space="preserve"> related to trauma treatment</w:t>
      </w:r>
      <w:r w:rsidRPr="00FF2E5D">
        <w:rPr>
          <w:rFonts w:cs="Arial"/>
        </w:rPr>
        <w:t xml:space="preserve"> (i.e., current prevalence rates or incidence data) for the population(s) of focus identified in your response to A.1. Identify the source of the data.  </w:t>
      </w:r>
    </w:p>
    <w:p w14:paraId="32520B6B" w14:textId="77777777" w:rsidR="00B96666" w:rsidRPr="00FF2E5D" w:rsidRDefault="00B96666" w:rsidP="00B96666">
      <w:pPr>
        <w:keepNext/>
        <w:spacing w:after="0"/>
        <w:ind w:left="360"/>
        <w:contextualSpacing/>
        <w:outlineLvl w:val="2"/>
        <w:rPr>
          <w:rFonts w:cs="Arial"/>
          <w:bCs/>
          <w:szCs w:val="26"/>
        </w:rPr>
      </w:pPr>
    </w:p>
    <w:p w14:paraId="40E2008E" w14:textId="3F406FF7" w:rsidR="00405D06" w:rsidRDefault="00260FA9" w:rsidP="009114FC">
      <w:pPr>
        <w:pStyle w:val="ListBullet"/>
        <w:numPr>
          <w:ilvl w:val="0"/>
          <w:numId w:val="0"/>
        </w:numPr>
        <w:spacing w:after="0"/>
        <w:rPr>
          <w:b/>
        </w:rPr>
      </w:pPr>
      <w:bookmarkStart w:id="115" w:name="SectionB"/>
      <w:bookmarkStart w:id="116" w:name="Appendix_B"/>
      <w:bookmarkEnd w:id="115"/>
      <w:r w:rsidRPr="00B71298">
        <w:rPr>
          <w:b/>
        </w:rPr>
        <w:t>Section B</w:t>
      </w:r>
      <w:bookmarkEnd w:id="116"/>
      <w:r w:rsidRPr="00B71298">
        <w:rPr>
          <w:b/>
        </w:rPr>
        <w:t>:</w:t>
      </w:r>
      <w:r w:rsidRPr="00B71298">
        <w:rPr>
          <w:b/>
        </w:rPr>
        <w:tab/>
        <w:t>Proposed Approach (</w:t>
      </w:r>
      <w:r w:rsidR="00403E75">
        <w:rPr>
          <w:b/>
        </w:rPr>
        <w:t>3</w:t>
      </w:r>
      <w:r w:rsidR="00843E47">
        <w:rPr>
          <w:b/>
        </w:rPr>
        <w:t>0</w:t>
      </w:r>
      <w:r w:rsidR="00405D06" w:rsidRPr="00B71298">
        <w:rPr>
          <w:b/>
        </w:rPr>
        <w:t xml:space="preserve"> points</w:t>
      </w:r>
      <w:r w:rsidR="006770F8">
        <w:rPr>
          <w:b/>
        </w:rPr>
        <w:t xml:space="preserve"> – approximately 5 pages</w:t>
      </w:r>
      <w:r w:rsidR="00405D06" w:rsidRPr="00B71298">
        <w:rPr>
          <w:b/>
        </w:rPr>
        <w:t>)</w:t>
      </w:r>
    </w:p>
    <w:p w14:paraId="393C29F8" w14:textId="77777777" w:rsidR="009114FC" w:rsidRPr="00B71298" w:rsidRDefault="009114FC" w:rsidP="009114FC">
      <w:pPr>
        <w:pStyle w:val="ListBullet"/>
        <w:numPr>
          <w:ilvl w:val="0"/>
          <w:numId w:val="0"/>
        </w:numPr>
        <w:spacing w:after="0"/>
        <w:rPr>
          <w:b/>
        </w:rPr>
      </w:pPr>
    </w:p>
    <w:p w14:paraId="3A45A9F3" w14:textId="66E051AC" w:rsidR="005D122B" w:rsidRDefault="005D122B" w:rsidP="005D122B">
      <w:pPr>
        <w:pStyle w:val="ListBullet"/>
        <w:numPr>
          <w:ilvl w:val="0"/>
          <w:numId w:val="0"/>
        </w:numPr>
        <w:spacing w:after="0"/>
      </w:pPr>
      <w:r>
        <w:t xml:space="preserve">1.  </w:t>
      </w:r>
      <w:r w:rsidR="009B24D9" w:rsidRPr="00B81826">
        <w:t xml:space="preserve">Describe </w:t>
      </w:r>
      <w:r w:rsidR="00405D06" w:rsidRPr="00B81826">
        <w:t xml:space="preserve">the goals and </w:t>
      </w:r>
      <w:r w:rsidR="00FB3C72">
        <w:t xml:space="preserve">measurable </w:t>
      </w:r>
      <w:r w:rsidR="00405D06" w:rsidRPr="00B81826">
        <w:t>objectives</w:t>
      </w:r>
      <w:r w:rsidR="00D81610">
        <w:t xml:space="preserve"> (see </w:t>
      </w:r>
      <w:r w:rsidR="00D81610" w:rsidRPr="005441C6">
        <w:t xml:space="preserve">Appendix </w:t>
      </w:r>
      <w:r w:rsidR="00DE76C5" w:rsidRPr="005441C6">
        <w:t>D</w:t>
      </w:r>
      <w:r w:rsidR="00D81610" w:rsidRPr="0009060C">
        <w:t>)</w:t>
      </w:r>
      <w:r w:rsidR="0069541D" w:rsidRPr="0009060C">
        <w:t xml:space="preserve"> of</w:t>
      </w:r>
      <w:r w:rsidR="0069541D">
        <w:t xml:space="preserve"> your proposed </w:t>
      </w:r>
    </w:p>
    <w:p w14:paraId="5422D587" w14:textId="328DA083" w:rsidR="007258D6" w:rsidRDefault="005D122B" w:rsidP="005D122B">
      <w:pPr>
        <w:pStyle w:val="ListBullet"/>
        <w:numPr>
          <w:ilvl w:val="0"/>
          <w:numId w:val="0"/>
        </w:numPr>
        <w:spacing w:after="0"/>
      </w:pPr>
      <w:r>
        <w:t xml:space="preserve">     </w:t>
      </w:r>
      <w:r w:rsidR="0069541D">
        <w:t>project</w:t>
      </w:r>
      <w:r w:rsidR="00D81610">
        <w:t xml:space="preserve"> </w:t>
      </w:r>
      <w:r w:rsidR="0069541D">
        <w:t xml:space="preserve">and align </w:t>
      </w:r>
      <w:r w:rsidR="00D81610">
        <w:t xml:space="preserve">them </w:t>
      </w:r>
      <w:r w:rsidR="007810C9">
        <w:t>with the Statement</w:t>
      </w:r>
      <w:r w:rsidR="0069541D">
        <w:t xml:space="preserve"> of Need outlined in A</w:t>
      </w:r>
      <w:r w:rsidR="00545CB3">
        <w:t>.2</w:t>
      </w:r>
      <w:r w:rsidR="00FC2C17">
        <w:t>.</w:t>
      </w:r>
    </w:p>
    <w:p w14:paraId="7E5390B6" w14:textId="77777777" w:rsidR="005D122B" w:rsidRDefault="005D122B" w:rsidP="005D122B">
      <w:pPr>
        <w:pStyle w:val="ListBullet"/>
        <w:numPr>
          <w:ilvl w:val="0"/>
          <w:numId w:val="0"/>
        </w:numPr>
        <w:spacing w:after="0"/>
      </w:pPr>
    </w:p>
    <w:p w14:paraId="57666BFE" w14:textId="4FE2E526" w:rsidR="00405D06" w:rsidRDefault="005D122B" w:rsidP="005D122B">
      <w:pPr>
        <w:pStyle w:val="ListBullet"/>
        <w:numPr>
          <w:ilvl w:val="0"/>
          <w:numId w:val="0"/>
        </w:numPr>
        <w:spacing w:after="0"/>
      </w:pPr>
      <w:r>
        <w:t xml:space="preserve">2. </w:t>
      </w:r>
      <w:r w:rsidR="00785ECA">
        <w:t xml:space="preserve"> </w:t>
      </w:r>
      <w:r w:rsidR="0046342A" w:rsidRPr="00B81826">
        <w:t xml:space="preserve">Describe how </w:t>
      </w:r>
      <w:r w:rsidR="00545CB3">
        <w:t xml:space="preserve">you will implement the Required Activities as stated in </w:t>
      </w:r>
      <w:r w:rsidR="00545CB3" w:rsidRPr="005441C6">
        <w:t>Section I</w:t>
      </w:r>
      <w:r w:rsidR="00545CB3">
        <w:t>.</w:t>
      </w:r>
    </w:p>
    <w:p w14:paraId="6BF501A6" w14:textId="77777777" w:rsidR="005D122B" w:rsidRDefault="005D122B" w:rsidP="005D122B">
      <w:pPr>
        <w:pStyle w:val="ListBullet"/>
        <w:numPr>
          <w:ilvl w:val="0"/>
          <w:numId w:val="0"/>
        </w:numPr>
        <w:spacing w:after="0"/>
      </w:pPr>
    </w:p>
    <w:p w14:paraId="0F49C1D9" w14:textId="3B9E38D3" w:rsidR="00585469" w:rsidRDefault="005D122B" w:rsidP="005D122B">
      <w:pPr>
        <w:pStyle w:val="ListBullet"/>
        <w:numPr>
          <w:ilvl w:val="0"/>
          <w:numId w:val="0"/>
        </w:numPr>
        <w:spacing w:after="0"/>
        <w:ind w:left="360" w:hanging="360"/>
      </w:pPr>
      <w:r>
        <w:t xml:space="preserve">3.  </w:t>
      </w:r>
      <w:r w:rsidR="00585469" w:rsidRPr="00B81826">
        <w:t>Provide a chart or graph depicting a realistic time</w:t>
      </w:r>
      <w:r w:rsidR="00D81610">
        <w:t>l</w:t>
      </w:r>
      <w:r w:rsidR="00585469" w:rsidRPr="00B81826">
        <w:t xml:space="preserve">ine for the </w:t>
      </w:r>
      <w:r w:rsidR="00C05954">
        <w:t>five</w:t>
      </w:r>
      <w:r w:rsidR="0009060C">
        <w:rPr>
          <w:rFonts w:cs="Arial"/>
          <w:color w:val="000000"/>
        </w:rPr>
        <w:t xml:space="preserve"> years of the project period, </w:t>
      </w:r>
      <w:r w:rsidR="00585469" w:rsidRPr="00C068F0">
        <w:rPr>
          <w:rFonts w:cs="Arial"/>
          <w:color w:val="000000"/>
        </w:rPr>
        <w:t>showing</w:t>
      </w:r>
      <w:r w:rsidR="00585469" w:rsidRPr="00B81826">
        <w:t xml:space="preserve"> </w:t>
      </w:r>
      <w:r w:rsidR="00585469">
        <w:t xml:space="preserve">dates, </w:t>
      </w:r>
      <w:r w:rsidR="00585469" w:rsidRPr="00B81826">
        <w:t xml:space="preserve">key activities, </w:t>
      </w:r>
      <w:r w:rsidR="00585469">
        <w:t>and responsible staff</w:t>
      </w:r>
      <w:r w:rsidR="00CD520B">
        <w:t xml:space="preserve">.  </w:t>
      </w:r>
      <w:r w:rsidR="00585469">
        <w:t>These key activities should inclu</w:t>
      </w:r>
      <w:r w:rsidR="00E3458F">
        <w:t>de the requirements outlined under Required Activities section</w:t>
      </w:r>
      <w:r w:rsidR="00585469">
        <w:t xml:space="preserve">. </w:t>
      </w:r>
      <w:r w:rsidR="00585469" w:rsidRPr="0009060C">
        <w:rPr>
          <w:b/>
        </w:rPr>
        <w:t>Note</w:t>
      </w:r>
      <w:r w:rsidR="00585469">
        <w:t xml:space="preserve">: </w:t>
      </w:r>
      <w:r w:rsidR="00585469" w:rsidRPr="00B81826">
        <w:t xml:space="preserve">The timeline should be </w:t>
      </w:r>
      <w:r w:rsidR="00585469">
        <w:t xml:space="preserve">part of the Project Narrative.  </w:t>
      </w:r>
      <w:r w:rsidR="00585469" w:rsidRPr="00B81826">
        <w:t>It should not be placed in an attachment.</w:t>
      </w:r>
    </w:p>
    <w:p w14:paraId="3FF6B85D" w14:textId="77777777" w:rsidR="005D122B" w:rsidRDefault="005D122B" w:rsidP="005D122B">
      <w:pPr>
        <w:pStyle w:val="ListBullet"/>
        <w:numPr>
          <w:ilvl w:val="0"/>
          <w:numId w:val="0"/>
        </w:numPr>
        <w:spacing w:after="0"/>
        <w:ind w:left="360" w:hanging="360"/>
      </w:pPr>
    </w:p>
    <w:p w14:paraId="16841370" w14:textId="77777777" w:rsidR="00B96666" w:rsidRPr="00DB3E9C" w:rsidRDefault="00B96666" w:rsidP="00B96666">
      <w:pPr>
        <w:rPr>
          <w:b/>
        </w:rPr>
      </w:pPr>
      <w:r w:rsidRPr="00DB3E9C">
        <w:rPr>
          <w:b/>
        </w:rPr>
        <w:t>Section C:</w:t>
      </w:r>
      <w:r w:rsidRPr="00DB3E9C">
        <w:rPr>
          <w:b/>
        </w:rPr>
        <w:tab/>
        <w:t>Proposed Evidence-Based Service/Practice (25 points approximately 2 pages)</w:t>
      </w:r>
    </w:p>
    <w:p w14:paraId="351C3E73" w14:textId="5B8A1C72" w:rsidR="00B96666" w:rsidRPr="00323045" w:rsidRDefault="00B96666" w:rsidP="00323045">
      <w:pPr>
        <w:numPr>
          <w:ilvl w:val="0"/>
          <w:numId w:val="21"/>
        </w:numPr>
        <w:tabs>
          <w:tab w:val="left" w:pos="0"/>
        </w:tabs>
        <w:spacing w:after="0"/>
        <w:ind w:left="360"/>
        <w:rPr>
          <w:b/>
        </w:rPr>
      </w:pPr>
      <w:r w:rsidRPr="00323045">
        <w:rPr>
          <w:rFonts w:cs="Arial"/>
          <w:szCs w:val="24"/>
        </w:rPr>
        <w:t xml:space="preserve">Identify the Evidence-Based Practice(s) (EBPs) that will be used. Discuss how each EBP chosen is appropriate for each population(s) of focus and the outcomes you want to achieve.  </w:t>
      </w:r>
      <w:r w:rsidRPr="00323045">
        <w:rPr>
          <w:rFonts w:cs="Arial"/>
        </w:rPr>
        <w:t>Describe any modifications that will be made to the EBP(s) and the reason the modifications are necessary. If you are not proposing any modifications, indicate so in your response.</w:t>
      </w:r>
      <w:r w:rsidRPr="00323045">
        <w:rPr>
          <w:rFonts w:cs="Arial"/>
          <w:szCs w:val="24"/>
        </w:rPr>
        <w:t xml:space="preserve">  </w:t>
      </w:r>
    </w:p>
    <w:p w14:paraId="5C721BD0" w14:textId="77777777" w:rsidR="00323045" w:rsidRPr="00323045" w:rsidRDefault="00323045" w:rsidP="00323045">
      <w:pPr>
        <w:tabs>
          <w:tab w:val="left" w:pos="0"/>
        </w:tabs>
        <w:spacing w:after="0"/>
        <w:ind w:left="360"/>
        <w:rPr>
          <w:b/>
        </w:rPr>
      </w:pPr>
    </w:p>
    <w:p w14:paraId="2532BE40" w14:textId="57D77D68" w:rsidR="00405D06" w:rsidRDefault="00B96666" w:rsidP="00B94880">
      <w:pPr>
        <w:spacing w:after="0"/>
        <w:rPr>
          <w:b/>
        </w:rPr>
      </w:pPr>
      <w:r>
        <w:rPr>
          <w:b/>
        </w:rPr>
        <w:t>Section D</w:t>
      </w:r>
      <w:r w:rsidR="00405D06" w:rsidRPr="00B81826">
        <w:rPr>
          <w:b/>
        </w:rPr>
        <w:t>:</w:t>
      </w:r>
      <w:r w:rsidR="00405D06" w:rsidRPr="00B81826">
        <w:rPr>
          <w:b/>
        </w:rPr>
        <w:tab/>
        <w:t>Staff, Manage</w:t>
      </w:r>
      <w:r w:rsidR="00403E75">
        <w:rPr>
          <w:b/>
        </w:rPr>
        <w:t>ment, and Relevant Experience (1</w:t>
      </w:r>
      <w:r w:rsidR="00843E47">
        <w:rPr>
          <w:b/>
        </w:rPr>
        <w:t>5</w:t>
      </w:r>
      <w:r w:rsidR="00260FA9">
        <w:rPr>
          <w:b/>
        </w:rPr>
        <w:t xml:space="preserve"> </w:t>
      </w:r>
      <w:r w:rsidR="00405D06" w:rsidRPr="00B81826">
        <w:rPr>
          <w:b/>
        </w:rPr>
        <w:t>points</w:t>
      </w:r>
      <w:r w:rsidR="00462277">
        <w:rPr>
          <w:b/>
        </w:rPr>
        <w:t xml:space="preserve"> – </w:t>
      </w:r>
      <w:r w:rsidR="00E06E4A">
        <w:rPr>
          <w:b/>
        </w:rPr>
        <w:t>approximately</w:t>
      </w:r>
      <w:r w:rsidR="00462277">
        <w:rPr>
          <w:b/>
        </w:rPr>
        <w:t xml:space="preserve"> </w:t>
      </w:r>
      <w:r w:rsidR="00403E75">
        <w:rPr>
          <w:b/>
        </w:rPr>
        <w:t>1</w:t>
      </w:r>
      <w:r w:rsidR="00462277">
        <w:rPr>
          <w:b/>
        </w:rPr>
        <w:t xml:space="preserve"> page</w:t>
      </w:r>
      <w:r w:rsidR="00405D06" w:rsidRPr="00B81826">
        <w:rPr>
          <w:b/>
        </w:rPr>
        <w:t>)</w:t>
      </w:r>
    </w:p>
    <w:p w14:paraId="26B96D80" w14:textId="77777777" w:rsidR="00B94880" w:rsidRPr="00B81826" w:rsidRDefault="00B94880" w:rsidP="00B94880">
      <w:pPr>
        <w:spacing w:after="0"/>
        <w:rPr>
          <w:b/>
        </w:rPr>
      </w:pPr>
    </w:p>
    <w:p w14:paraId="1C4F1842" w14:textId="12CB8985" w:rsidR="00513821" w:rsidRPr="00513821" w:rsidRDefault="005D122B" w:rsidP="00CC5986">
      <w:pPr>
        <w:pStyle w:val="ListParagraph"/>
        <w:numPr>
          <w:ilvl w:val="0"/>
          <w:numId w:val="16"/>
        </w:numPr>
        <w:ind w:left="360"/>
        <w:contextualSpacing w:val="0"/>
        <w:rPr>
          <w:szCs w:val="24"/>
        </w:rPr>
      </w:pPr>
      <w:r w:rsidRPr="00FA4402">
        <w:rPr>
          <w:rFonts w:eastAsiaTheme="minorHAnsi" w:cs="Arial"/>
          <w:szCs w:val="24"/>
        </w:rPr>
        <w:t>Describe</w:t>
      </w:r>
      <w:r w:rsidR="00403E75">
        <w:rPr>
          <w:rFonts w:eastAsiaTheme="minorHAnsi" w:cs="Arial"/>
          <w:szCs w:val="24"/>
        </w:rPr>
        <w:t xml:space="preserve"> how your organization has established clinical expertise </w:t>
      </w:r>
      <w:r w:rsidR="00CA72BF">
        <w:rPr>
          <w:rFonts w:eastAsiaTheme="minorHAnsi" w:cs="Arial"/>
          <w:szCs w:val="24"/>
        </w:rPr>
        <w:t xml:space="preserve">and evaluation experience </w:t>
      </w:r>
      <w:r w:rsidR="00403E75">
        <w:rPr>
          <w:rFonts w:eastAsiaTheme="minorHAnsi" w:cs="Arial"/>
          <w:szCs w:val="24"/>
        </w:rPr>
        <w:t xml:space="preserve">in the field of trauma-related mental disorders. </w:t>
      </w:r>
      <w:r w:rsidR="00EE4674">
        <w:t>If y</w:t>
      </w:r>
      <w:r w:rsidR="00513821" w:rsidRPr="00513821">
        <w:rPr>
          <w:szCs w:val="24"/>
        </w:rPr>
        <w:t xml:space="preserve">ou are partnering with other organizations, identify the organizations and describe their experience with similar projects and their specific roles and responsibilities. If applicable, Letters of Commitment from each partner must be included in </w:t>
      </w:r>
      <w:r w:rsidR="00513821" w:rsidRPr="005D122B">
        <w:rPr>
          <w:b/>
          <w:szCs w:val="24"/>
        </w:rPr>
        <w:t>Attachment 1</w:t>
      </w:r>
      <w:r w:rsidR="00513821" w:rsidRPr="00513821">
        <w:rPr>
          <w:szCs w:val="24"/>
        </w:rPr>
        <w:t xml:space="preserve"> of your application.  If you are not partnering with any other organization(s), indicate so in your response.</w:t>
      </w:r>
    </w:p>
    <w:p w14:paraId="12A36D19" w14:textId="0E01C364" w:rsidR="007810C9" w:rsidRPr="007810C9" w:rsidRDefault="00405D06" w:rsidP="00CC5986">
      <w:pPr>
        <w:pStyle w:val="ListParagraph"/>
        <w:numPr>
          <w:ilvl w:val="0"/>
          <w:numId w:val="16"/>
        </w:numPr>
        <w:ind w:left="360"/>
      </w:pPr>
      <w:r w:rsidRPr="007810C9">
        <w:t xml:space="preserve">Provide a complete list of staff positions for </w:t>
      </w:r>
      <w:r w:rsidRPr="00B024FA">
        <w:t xml:space="preserve">the project, </w:t>
      </w:r>
      <w:r w:rsidR="00B2082F" w:rsidRPr="00B024FA">
        <w:t xml:space="preserve">including the </w:t>
      </w:r>
      <w:r w:rsidR="00D545D2" w:rsidRPr="00B024FA">
        <w:t xml:space="preserve">Key </w:t>
      </w:r>
      <w:r w:rsidR="00D81610" w:rsidRPr="00B024FA">
        <w:t>Personnel</w:t>
      </w:r>
      <w:r w:rsidR="00D545D2" w:rsidRPr="00B024FA">
        <w:t xml:space="preserve"> (</w:t>
      </w:r>
      <w:r w:rsidR="00B2082F" w:rsidRPr="00B024FA">
        <w:t>Project Director</w:t>
      </w:r>
      <w:r w:rsidR="0009060C" w:rsidRPr="00B024FA">
        <w:t>)</w:t>
      </w:r>
      <w:r w:rsidR="0009060C">
        <w:t xml:space="preserve"> </w:t>
      </w:r>
      <w:r w:rsidR="00B2082F" w:rsidRPr="007810C9">
        <w:t xml:space="preserve">and other </w:t>
      </w:r>
      <w:r w:rsidR="00D545D2" w:rsidRPr="007810C9">
        <w:t>significant</w:t>
      </w:r>
      <w:r w:rsidR="00B2082F" w:rsidRPr="007810C9">
        <w:t xml:space="preserve"> </w:t>
      </w:r>
      <w:r w:rsidR="00897E4A" w:rsidRPr="007810C9">
        <w:t>staff members</w:t>
      </w:r>
      <w:r w:rsidR="00D81610" w:rsidRPr="007810C9">
        <w:t xml:space="preserve">. Describe the role of each, </w:t>
      </w:r>
      <w:r w:rsidR="00D81610" w:rsidRPr="007810C9">
        <w:lastRenderedPageBreak/>
        <w:t>their level</w:t>
      </w:r>
      <w:r w:rsidR="00545CB3">
        <w:t xml:space="preserve"> of effort, and qualifications, including their experience providing services to the population(s) of focus and familiarity with their culture(s) and language(s).</w:t>
      </w:r>
    </w:p>
    <w:p w14:paraId="229D1A3F" w14:textId="540AA4A4" w:rsidR="00405D06" w:rsidRPr="00B81826" w:rsidRDefault="00405D06" w:rsidP="003A28DD">
      <w:pPr>
        <w:rPr>
          <w:b/>
        </w:rPr>
      </w:pPr>
      <w:r w:rsidRPr="00843E47">
        <w:rPr>
          <w:b/>
        </w:rPr>
        <w:t xml:space="preserve">Section </w:t>
      </w:r>
      <w:bookmarkStart w:id="117" w:name="Appendix_D"/>
      <w:bookmarkEnd w:id="117"/>
      <w:r w:rsidR="00B96666">
        <w:rPr>
          <w:b/>
        </w:rPr>
        <w:t>E</w:t>
      </w:r>
      <w:r w:rsidRPr="00843E47">
        <w:rPr>
          <w:b/>
        </w:rPr>
        <w:t>:</w:t>
      </w:r>
      <w:r w:rsidRPr="00843E47">
        <w:rPr>
          <w:b/>
        </w:rPr>
        <w:tab/>
        <w:t xml:space="preserve">Data </w:t>
      </w:r>
      <w:r w:rsidR="00C561ED" w:rsidRPr="00843E47">
        <w:rPr>
          <w:b/>
        </w:rPr>
        <w:t xml:space="preserve">Collection and Performance </w:t>
      </w:r>
      <w:r w:rsidR="00D545D2" w:rsidRPr="00843E47">
        <w:rPr>
          <w:b/>
        </w:rPr>
        <w:t>Assessment</w:t>
      </w:r>
      <w:r w:rsidR="00C561ED" w:rsidRPr="00843E47">
        <w:rPr>
          <w:b/>
        </w:rPr>
        <w:t xml:space="preserve"> </w:t>
      </w:r>
      <w:r w:rsidR="00260FA9" w:rsidRPr="00843E47">
        <w:rPr>
          <w:b/>
        </w:rPr>
        <w:t>(</w:t>
      </w:r>
      <w:r w:rsidR="00403E75">
        <w:rPr>
          <w:b/>
        </w:rPr>
        <w:t>20</w:t>
      </w:r>
      <w:r w:rsidRPr="00843E47">
        <w:rPr>
          <w:b/>
        </w:rPr>
        <w:t xml:space="preserve"> points</w:t>
      </w:r>
      <w:r w:rsidR="00462277" w:rsidRPr="00843E47">
        <w:rPr>
          <w:b/>
        </w:rPr>
        <w:t xml:space="preserve"> – approximately </w:t>
      </w:r>
      <w:r w:rsidR="00843E47" w:rsidRPr="00843E47">
        <w:rPr>
          <w:b/>
        </w:rPr>
        <w:t>1</w:t>
      </w:r>
      <w:r w:rsidR="00462277" w:rsidRPr="00843E47">
        <w:rPr>
          <w:b/>
        </w:rPr>
        <w:t xml:space="preserve"> page</w:t>
      </w:r>
      <w:r w:rsidRPr="00843E47">
        <w:rPr>
          <w:b/>
        </w:rPr>
        <w:t>)</w:t>
      </w:r>
    </w:p>
    <w:p w14:paraId="75FF3FE8" w14:textId="7A418EFB" w:rsidR="005D122B" w:rsidRDefault="00897E4A" w:rsidP="001A5797">
      <w:pPr>
        <w:pStyle w:val="ListParagraph"/>
        <w:numPr>
          <w:ilvl w:val="0"/>
          <w:numId w:val="14"/>
        </w:numPr>
        <w:ind w:left="360"/>
      </w:pPr>
      <w:bookmarkStart w:id="118" w:name="_Toc197933217"/>
      <w:bookmarkStart w:id="119" w:name="_Toc198626968"/>
      <w:bookmarkStart w:id="120" w:name="_Toc266802824"/>
      <w:bookmarkStart w:id="121" w:name="_Toc266803113"/>
      <w:r w:rsidRPr="007810C9">
        <w:t xml:space="preserve">Provide specific information about how you will </w:t>
      </w:r>
      <w:r w:rsidR="00545CB3">
        <w:t>collect the required data for this program and how such data will be utilized to manage, monitor, and enhance the program.</w:t>
      </w:r>
      <w:r w:rsidR="00EE4674">
        <w:t xml:space="preserve">  In addition, discuss your plan for completing required evaluation of the program</w:t>
      </w:r>
      <w:r w:rsidR="005D122B">
        <w:t>.</w:t>
      </w:r>
      <w:r w:rsidR="00EE4674">
        <w:t xml:space="preserve"> </w:t>
      </w:r>
    </w:p>
    <w:p w14:paraId="4D4545B8" w14:textId="759E9796" w:rsidR="0091049D" w:rsidRDefault="0091049D" w:rsidP="005D122B">
      <w:r w:rsidRPr="005D122B">
        <w:rPr>
          <w:b/>
        </w:rPr>
        <w:t>Budget Justification, Existing Resources, Other Support (other federal and non-federal sources)</w:t>
      </w:r>
    </w:p>
    <w:p w14:paraId="75909522" w14:textId="77777777" w:rsidR="0091049D" w:rsidRDefault="0091049D" w:rsidP="0091049D">
      <w:pPr>
        <w:tabs>
          <w:tab w:val="left" w:pos="1008"/>
        </w:tabs>
        <w:contextualSpacing/>
      </w:pPr>
      <w:r w:rsidRPr="001A7EB4">
        <w:t xml:space="preserve">You must provide a narrative justification </w:t>
      </w:r>
      <w:r w:rsidR="006404F4">
        <w:t>for</w:t>
      </w:r>
      <w:r w:rsidRPr="001A7EB4">
        <w:t xml:space="preserve"> the items included in your proposed budget, as well as a description of existing resources and other support you expect to receive for the proposed project. </w:t>
      </w:r>
      <w:r>
        <w:rPr>
          <w:rFonts w:cs="Arial"/>
          <w:szCs w:val="24"/>
        </w:rPr>
        <w:t>Other support is defined as funds or resources, whether federal, non-federal</w:t>
      </w:r>
      <w:r w:rsidR="0069398E">
        <w:rPr>
          <w:rFonts w:cs="Arial"/>
          <w:szCs w:val="24"/>
        </w:rPr>
        <w:t>,</w:t>
      </w:r>
      <w:r>
        <w:rPr>
          <w:rFonts w:cs="Arial"/>
          <w:szCs w:val="24"/>
        </w:rPr>
        <w:t xml:space="preserve"> or institutional, in direct support of activities through fellowships, gifts, prizes, in-kind contributions</w:t>
      </w:r>
      <w:r w:rsidR="0069398E">
        <w:rPr>
          <w:rFonts w:cs="Arial"/>
          <w:szCs w:val="24"/>
        </w:rPr>
        <w:t>,</w:t>
      </w:r>
      <w:r>
        <w:rPr>
          <w:rFonts w:cs="Arial"/>
          <w:szCs w:val="24"/>
        </w:rPr>
        <w:t xml:space="preserve"> or non-federal means</w:t>
      </w:r>
      <w:r w:rsidR="00CD520B">
        <w:rPr>
          <w:rFonts w:cs="Arial"/>
          <w:szCs w:val="24"/>
        </w:rPr>
        <w:t xml:space="preserve">.  </w:t>
      </w:r>
      <w:r>
        <w:t>This should correspond to Item #18 on your SF-424, Estimated Funding.</w:t>
      </w:r>
      <w:r w:rsidR="00CD520B">
        <w:t xml:space="preserve">  </w:t>
      </w:r>
      <w:r>
        <w:t>Other sources of funds may be used for unallowable costs, e.g., meals, sporting events, entertainment.</w:t>
      </w:r>
    </w:p>
    <w:p w14:paraId="46B639A1" w14:textId="77777777" w:rsidR="0091049D" w:rsidRDefault="0091049D" w:rsidP="0091049D">
      <w:pPr>
        <w:tabs>
          <w:tab w:val="left" w:pos="1008"/>
        </w:tabs>
        <w:contextualSpacing/>
      </w:pPr>
    </w:p>
    <w:p w14:paraId="57CDAE21" w14:textId="57D22B91" w:rsidR="0091049D" w:rsidRDefault="0091049D" w:rsidP="0091049D">
      <w:pPr>
        <w:tabs>
          <w:tab w:val="left" w:pos="1008"/>
        </w:tabs>
        <w:contextualSpacing/>
      </w:pPr>
      <w:r w:rsidRPr="001A7EB4">
        <w:t xml:space="preserve">An illustration of a budget and narrative justification is included in </w:t>
      </w:r>
      <w:r w:rsidRPr="005920AA">
        <w:rPr>
          <w:u w:val="single"/>
        </w:rPr>
        <w:t xml:space="preserve">Appendix </w:t>
      </w:r>
      <w:r w:rsidR="00DE76C5" w:rsidRPr="005920AA">
        <w:rPr>
          <w:u w:val="single"/>
        </w:rPr>
        <w:t>K</w:t>
      </w:r>
      <w:r w:rsidR="0069398E" w:rsidRPr="005920AA">
        <w:t xml:space="preserve"> –</w:t>
      </w:r>
      <w:r w:rsidRPr="005920AA">
        <w:t xml:space="preserve"> Sample Budget and Justification</w:t>
      </w:r>
      <w:r w:rsidRPr="001A7EB4">
        <w:t>.</w:t>
      </w:r>
      <w:r w:rsidR="001E474E">
        <w:t xml:space="preserve"> </w:t>
      </w:r>
      <w:r w:rsidR="000204B9">
        <w:t xml:space="preserve"> </w:t>
      </w:r>
      <w:r w:rsidRPr="00BE0396">
        <w:rPr>
          <w:b/>
        </w:rPr>
        <w:t xml:space="preserve">It is highly recommended that you use the </w:t>
      </w:r>
      <w:r w:rsidR="00C95DD0">
        <w:rPr>
          <w:b/>
        </w:rPr>
        <w:t>sample b</w:t>
      </w:r>
      <w:r w:rsidRPr="00BE0396">
        <w:rPr>
          <w:b/>
        </w:rPr>
        <w:t>udget</w:t>
      </w:r>
      <w:r w:rsidR="00C95DD0">
        <w:rPr>
          <w:b/>
        </w:rPr>
        <w:t xml:space="preserve"> format</w:t>
      </w:r>
      <w:r w:rsidR="00534E80">
        <w:rPr>
          <w:b/>
        </w:rPr>
        <w:t xml:space="preserve">. </w:t>
      </w:r>
      <w:r w:rsidR="001E474E">
        <w:rPr>
          <w:b/>
        </w:rPr>
        <w:t xml:space="preserve"> </w:t>
      </w:r>
      <w:r w:rsidR="007824BA" w:rsidRPr="007824BA">
        <w:t>Your</w:t>
      </w:r>
      <w:r>
        <w:t xml:space="preserve"> proposed budget </w:t>
      </w:r>
      <w:r w:rsidR="007824BA">
        <w:t>must reflect</w:t>
      </w:r>
      <w:r>
        <w:t xml:space="preserve"> the funding limitations/restrictions specified in </w:t>
      </w:r>
      <w:hyperlink w:anchor="_3._REQUIRED_APPLICATION" w:history="1">
        <w:r w:rsidR="0048605A" w:rsidRPr="0048605A">
          <w:rPr>
            <w:rStyle w:val="Hyperlink"/>
          </w:rPr>
          <w:t>Section IV-</w:t>
        </w:r>
        <w:r w:rsidR="000B7ED0">
          <w:rPr>
            <w:rStyle w:val="Hyperlink"/>
          </w:rPr>
          <w:t>3</w:t>
        </w:r>
      </w:hyperlink>
      <w:r>
        <w:t xml:space="preserve">. </w:t>
      </w:r>
      <w:r w:rsidR="00F118E2">
        <w:t xml:space="preserve"> </w:t>
      </w:r>
      <w:r w:rsidRPr="00AC49CC">
        <w:rPr>
          <w:rStyle w:val="StyleBold"/>
        </w:rPr>
        <w:t>Specifically identify the items associated with these costs in your budget</w:t>
      </w:r>
      <w:r w:rsidRPr="00AC49CC">
        <w:t>.</w:t>
      </w:r>
    </w:p>
    <w:p w14:paraId="7BA244FE" w14:textId="77777777" w:rsidR="0001581D" w:rsidRPr="00B81826" w:rsidRDefault="00E11BB8" w:rsidP="008979B5">
      <w:pPr>
        <w:pStyle w:val="Heading3"/>
        <w:rPr>
          <w:lang w:val="fr-FR"/>
        </w:rPr>
      </w:pPr>
      <w:bookmarkStart w:id="122" w:name="_Toc485305440"/>
      <w:bookmarkStart w:id="123" w:name="_Toc485305797"/>
      <w:r>
        <w:rPr>
          <w:lang w:val="fr-FR"/>
        </w:rPr>
        <w:t xml:space="preserve">1.  </w:t>
      </w:r>
      <w:r w:rsidR="002D059B">
        <w:rPr>
          <w:lang w:val="fr-FR"/>
        </w:rPr>
        <w:t xml:space="preserve">REQUIRED </w:t>
      </w:r>
      <w:r w:rsidR="0001581D" w:rsidRPr="00B81826">
        <w:rPr>
          <w:lang w:val="fr-FR"/>
        </w:rPr>
        <w:t>SUPPORTING DOCUMENTATION</w:t>
      </w:r>
      <w:bookmarkEnd w:id="118"/>
      <w:bookmarkEnd w:id="119"/>
      <w:bookmarkEnd w:id="120"/>
      <w:bookmarkEnd w:id="121"/>
      <w:bookmarkEnd w:id="122"/>
      <w:bookmarkEnd w:id="123"/>
    </w:p>
    <w:p w14:paraId="1B3DC860" w14:textId="77777777" w:rsidR="0001581D" w:rsidRDefault="0001581D" w:rsidP="003A28DD">
      <w:pPr>
        <w:rPr>
          <w:b/>
        </w:rPr>
      </w:pPr>
      <w:r w:rsidRPr="00B81826">
        <w:rPr>
          <w:b/>
        </w:rPr>
        <w:t>Biographical</w:t>
      </w:r>
      <w:r w:rsidR="00B928D7">
        <w:rPr>
          <w:b/>
        </w:rPr>
        <w:t xml:space="preserve"> Sketches and Job Descriptions</w:t>
      </w:r>
    </w:p>
    <w:p w14:paraId="2C3CC758" w14:textId="7ACD9B3D" w:rsidR="00D51E4F" w:rsidRPr="003964F5" w:rsidRDefault="00D51E4F" w:rsidP="00D51E4F">
      <w:pPr>
        <w:tabs>
          <w:tab w:val="left" w:pos="1008"/>
        </w:tabs>
      </w:pPr>
      <w:bookmarkStart w:id="124" w:name="_Toc197933221"/>
      <w:bookmarkStart w:id="125" w:name="_Toc198626972"/>
      <w:r>
        <w:t xml:space="preserve">See </w:t>
      </w:r>
      <w:r w:rsidRPr="00785ECA">
        <w:rPr>
          <w:u w:val="single"/>
        </w:rPr>
        <w:t xml:space="preserve">Appendix </w:t>
      </w:r>
      <w:r w:rsidR="00DE76C5" w:rsidRPr="00785ECA">
        <w:rPr>
          <w:u w:val="single"/>
        </w:rPr>
        <w:t>F</w:t>
      </w:r>
      <w:r w:rsidRPr="009E2C7E">
        <w:t>, Biogr</w:t>
      </w:r>
      <w:r w:rsidRPr="00C75711">
        <w:t>aphical</w:t>
      </w:r>
      <w:r w:rsidRPr="003964F5">
        <w:t xml:space="preserve"> Sketches and Job Descriptions, for instructio</w:t>
      </w:r>
      <w:r w:rsidR="00FC2C17">
        <w:t>ns on completing this section.</w:t>
      </w:r>
    </w:p>
    <w:p w14:paraId="5006DBB0" w14:textId="77777777" w:rsidR="0091049D" w:rsidRPr="001A7EB4" w:rsidRDefault="0091049D" w:rsidP="0091049D">
      <w:pPr>
        <w:pStyle w:val="Heading2"/>
        <w:tabs>
          <w:tab w:val="left" w:pos="1008"/>
        </w:tabs>
      </w:pPr>
      <w:bookmarkStart w:id="126" w:name="_Toc371519001"/>
      <w:bookmarkStart w:id="127" w:name="_Toc417986980"/>
      <w:bookmarkStart w:id="128" w:name="_Toc458170155"/>
      <w:bookmarkStart w:id="129" w:name="_Toc485305441"/>
      <w:bookmarkStart w:id="130" w:name="_Toc485305798"/>
      <w:bookmarkStart w:id="131" w:name="_Toc22220748"/>
      <w:bookmarkStart w:id="132" w:name="_Toc197933225"/>
      <w:bookmarkEnd w:id="124"/>
      <w:bookmarkEnd w:id="125"/>
      <w:r w:rsidRPr="001A7EB4">
        <w:t>2.</w:t>
      </w:r>
      <w:r w:rsidRPr="001A7EB4">
        <w:tab/>
        <w:t>REVIEW AND SELECTION PROCESS</w:t>
      </w:r>
      <w:bookmarkEnd w:id="126"/>
      <w:bookmarkEnd w:id="127"/>
      <w:bookmarkEnd w:id="128"/>
      <w:bookmarkEnd w:id="129"/>
      <w:bookmarkEnd w:id="130"/>
      <w:bookmarkEnd w:id="131"/>
    </w:p>
    <w:p w14:paraId="3226E074" w14:textId="77777777" w:rsidR="0091049D" w:rsidRPr="001A7EB4" w:rsidRDefault="0091049D" w:rsidP="00D27761">
      <w:pPr>
        <w:tabs>
          <w:tab w:val="left" w:pos="1008"/>
        </w:tabs>
      </w:pPr>
      <w:r w:rsidRPr="001A7EB4">
        <w:t>SAMHSA applications are peer-reviewed according to the eva</w:t>
      </w:r>
      <w:r w:rsidR="00FC2C17">
        <w:t>luation criteria listed above.</w:t>
      </w:r>
    </w:p>
    <w:p w14:paraId="187DA31A" w14:textId="77777777" w:rsidR="0091049D" w:rsidRPr="001A7EB4" w:rsidRDefault="0091049D" w:rsidP="00D27761">
      <w:pPr>
        <w:tabs>
          <w:tab w:val="left" w:pos="1008"/>
        </w:tabs>
      </w:pPr>
      <w:r w:rsidRPr="001A7EB4">
        <w:t>Decisions to fund a grant are based on:</w:t>
      </w:r>
    </w:p>
    <w:p w14:paraId="3DE35147" w14:textId="43CECD62" w:rsidR="00A31F6A" w:rsidRPr="00A31F6A" w:rsidRDefault="0009060C" w:rsidP="00D27761">
      <w:pPr>
        <w:pStyle w:val="ListBullet"/>
        <w:numPr>
          <w:ilvl w:val="0"/>
          <w:numId w:val="5"/>
        </w:numPr>
        <w:tabs>
          <w:tab w:val="left" w:pos="1080"/>
        </w:tabs>
        <w:rPr>
          <w:rFonts w:cs="Arial"/>
        </w:rPr>
      </w:pPr>
      <w:r>
        <w:t>T</w:t>
      </w:r>
      <w:r w:rsidR="0091049D" w:rsidRPr="001A7EB4">
        <w:t>he strengths and weaknesses of the application as identified by peer reviewers</w:t>
      </w:r>
      <w:r w:rsidR="00A31F6A">
        <w:t>.</w:t>
      </w:r>
      <w:r w:rsidR="00A31F6A" w:rsidRPr="00A31F6A">
        <w:rPr>
          <w:rFonts w:cs="Arial"/>
        </w:rPr>
        <w:t xml:space="preserve"> The results of the peer review are of an advisory nature.  The program office and approving official make the final determination for funding;</w:t>
      </w:r>
    </w:p>
    <w:p w14:paraId="00029F91" w14:textId="6F1FFF57" w:rsidR="0091049D" w:rsidRPr="00153388" w:rsidRDefault="0009060C" w:rsidP="00D27761">
      <w:pPr>
        <w:pStyle w:val="ListBullet"/>
        <w:numPr>
          <w:ilvl w:val="0"/>
          <w:numId w:val="5"/>
        </w:numPr>
        <w:tabs>
          <w:tab w:val="left" w:pos="720"/>
        </w:tabs>
        <w:rPr>
          <w:b/>
        </w:rPr>
      </w:pPr>
      <w:r>
        <w:lastRenderedPageBreak/>
        <w:t>W</w:t>
      </w:r>
      <w:r w:rsidR="0091049D" w:rsidRPr="00153388">
        <w:t>hen</w:t>
      </w:r>
      <w:r w:rsidR="00A31F6A">
        <w:t xml:space="preserve"> the individual award is over $2</w:t>
      </w:r>
      <w:r w:rsidR="0091049D" w:rsidRPr="00153388">
        <w:t xml:space="preserve">50,000, approval by the </w:t>
      </w:r>
      <w:r>
        <w:t xml:space="preserve">CMHS </w:t>
      </w:r>
      <w:r w:rsidR="0091049D" w:rsidRPr="00153388">
        <w:t xml:space="preserve">National Advisory Council; </w:t>
      </w:r>
    </w:p>
    <w:p w14:paraId="7FB022C3" w14:textId="77777777" w:rsidR="0091049D" w:rsidRPr="001A7EB4" w:rsidRDefault="0009060C" w:rsidP="00D27761">
      <w:pPr>
        <w:pStyle w:val="ListBullet"/>
        <w:numPr>
          <w:ilvl w:val="0"/>
          <w:numId w:val="5"/>
        </w:numPr>
        <w:tabs>
          <w:tab w:val="left" w:pos="720"/>
        </w:tabs>
      </w:pPr>
      <w:r>
        <w:t>A</w:t>
      </w:r>
      <w:r w:rsidR="00FC2C17">
        <w:t>vailability of funds;</w:t>
      </w:r>
    </w:p>
    <w:p w14:paraId="23328FAD" w14:textId="77777777" w:rsidR="0091049D" w:rsidRDefault="0009060C" w:rsidP="00D27761">
      <w:pPr>
        <w:pStyle w:val="ListBullet"/>
        <w:numPr>
          <w:ilvl w:val="0"/>
          <w:numId w:val="5"/>
        </w:numPr>
        <w:tabs>
          <w:tab w:val="left" w:pos="720"/>
        </w:tabs>
      </w:pPr>
      <w:r>
        <w:t>E</w:t>
      </w:r>
      <w:r w:rsidR="0091049D" w:rsidRPr="001A7EB4">
        <w:t>quitable distribution of awards in terms of geography (including urban, rural</w:t>
      </w:r>
      <w:r w:rsidR="007F58A3">
        <w:t>,</w:t>
      </w:r>
      <w:r w:rsidR="0091049D" w:rsidRPr="001A7EB4">
        <w:t xml:space="preserve"> and remote settings) and balance among popula</w:t>
      </w:r>
      <w:r w:rsidR="00E100EB">
        <w:t>tions of focus and program size; and</w:t>
      </w:r>
    </w:p>
    <w:p w14:paraId="0A4926F5" w14:textId="77777777" w:rsidR="003C0D2A" w:rsidRDefault="00614107" w:rsidP="00D27761">
      <w:pPr>
        <w:numPr>
          <w:ilvl w:val="0"/>
          <w:numId w:val="5"/>
        </w:numPr>
        <w:tabs>
          <w:tab w:val="left" w:pos="720"/>
        </w:tabs>
      </w:pPr>
      <w:r>
        <w:t xml:space="preserve">In accordance with 45 CFR 75.212, SAMHSA reserves the right not to make an award to an entity if that entity does not meet the minimum qualification standards as described in </w:t>
      </w:r>
      <w:r w:rsidR="00B13DA7">
        <w:t>section</w:t>
      </w:r>
      <w:r w:rsidR="007F58A3">
        <w:t xml:space="preserve"> </w:t>
      </w:r>
      <w:r>
        <w:t xml:space="preserve">75.205(a)(2). If SAMHSA chooses not to award a fundable application, SAMHSA must report that determination to the designated integrity and performance system accessible </w:t>
      </w:r>
      <w:r w:rsidR="008373C6">
        <w:t>through the System for Award Management (SAM) [currently the Federal Awardee Performance and Integrit</w:t>
      </w:r>
      <w:r w:rsidR="00FC2C17">
        <w:t>y Information System (FAPIIS)].</w:t>
      </w:r>
      <w:bookmarkStart w:id="133" w:name="_Toc458170156"/>
      <w:bookmarkStart w:id="134" w:name="_Toc485305442"/>
      <w:bookmarkStart w:id="135" w:name="_Toc485307242"/>
    </w:p>
    <w:p w14:paraId="65BE926C" w14:textId="4C2F5975" w:rsidR="0001581D" w:rsidRDefault="0001581D" w:rsidP="00712B0D">
      <w:pPr>
        <w:pStyle w:val="Heading1"/>
      </w:pPr>
      <w:bookmarkStart w:id="136" w:name="_Toc22220749"/>
      <w:r w:rsidRPr="00B81826">
        <w:t>VI.</w:t>
      </w:r>
      <w:r w:rsidRPr="00B81826">
        <w:tab/>
      </w:r>
      <w:r w:rsidR="00534E80">
        <w:t xml:space="preserve">FEDERAL AWARD </w:t>
      </w:r>
      <w:r w:rsidRPr="00B81826">
        <w:t>ADMINISTRATION INFORMATION</w:t>
      </w:r>
      <w:bookmarkEnd w:id="132"/>
      <w:bookmarkEnd w:id="133"/>
      <w:bookmarkEnd w:id="134"/>
      <w:bookmarkEnd w:id="135"/>
      <w:bookmarkEnd w:id="136"/>
    </w:p>
    <w:p w14:paraId="5B042A60" w14:textId="77777777" w:rsidR="00D51E4F" w:rsidRPr="00A93174" w:rsidRDefault="00D51E4F" w:rsidP="00C32DF6">
      <w:pPr>
        <w:pStyle w:val="Heading2"/>
        <w:numPr>
          <w:ilvl w:val="0"/>
          <w:numId w:val="8"/>
        </w:numPr>
        <w:ind w:hanging="720"/>
      </w:pPr>
      <w:bookmarkStart w:id="137" w:name="_REPORTING_REQUIREMENTS"/>
      <w:bookmarkStart w:id="138" w:name="_Toc457552083"/>
      <w:bookmarkStart w:id="139" w:name="_Toc485305443"/>
      <w:bookmarkStart w:id="140" w:name="_Toc485305800"/>
      <w:bookmarkStart w:id="141" w:name="_Toc22220750"/>
      <w:bookmarkEnd w:id="137"/>
      <w:r w:rsidRPr="001A7EB4">
        <w:t>REPORTING REQUIREMENTS</w:t>
      </w:r>
      <w:bookmarkEnd w:id="138"/>
      <w:bookmarkEnd w:id="139"/>
      <w:bookmarkEnd w:id="140"/>
      <w:bookmarkEnd w:id="141"/>
    </w:p>
    <w:p w14:paraId="0D757834" w14:textId="207C65FC" w:rsidR="00C05954" w:rsidRPr="00C05954" w:rsidRDefault="00C05954" w:rsidP="00C05954">
      <w:pPr>
        <w:rPr>
          <w:rFonts w:cs="Arial"/>
          <w:szCs w:val="24"/>
        </w:rPr>
      </w:pPr>
      <w:bookmarkStart w:id="142" w:name="_Toc487708558"/>
      <w:bookmarkStart w:id="143" w:name="_Toc485305444"/>
      <w:bookmarkStart w:id="144" w:name="_Toc485305801"/>
      <w:r w:rsidRPr="00C05954">
        <w:rPr>
          <w:rFonts w:cs="Arial"/>
          <w:szCs w:val="24"/>
        </w:rPr>
        <w:t>Recipients must comply with the data reporting re</w:t>
      </w:r>
      <w:r>
        <w:rPr>
          <w:rFonts w:cs="Arial"/>
          <w:szCs w:val="24"/>
        </w:rPr>
        <w:t>quirements listed in Section I-1.1 and Section I-1.2</w:t>
      </w:r>
      <w:r w:rsidRPr="00C05954">
        <w:rPr>
          <w:rFonts w:cs="Arial"/>
          <w:szCs w:val="24"/>
        </w:rPr>
        <w:t xml:space="preserve">.   </w:t>
      </w:r>
    </w:p>
    <w:p w14:paraId="6E910881" w14:textId="57103732" w:rsidR="00C05954" w:rsidRPr="00C05954" w:rsidRDefault="00C05954" w:rsidP="00C05954">
      <w:pPr>
        <w:rPr>
          <w:rFonts w:cs="Arial"/>
          <w:szCs w:val="24"/>
        </w:rPr>
      </w:pPr>
      <w:r w:rsidRPr="0046138C">
        <w:rPr>
          <w:rFonts w:cs="Arial"/>
          <w:b/>
          <w:szCs w:val="24"/>
        </w:rPr>
        <w:t>Data Collection</w:t>
      </w:r>
      <w:r w:rsidRPr="00C05954">
        <w:rPr>
          <w:rFonts w:cs="Arial"/>
          <w:szCs w:val="24"/>
        </w:rPr>
        <w:t xml:space="preserve"> – Refer to Section I-</w:t>
      </w:r>
      <w:r>
        <w:rPr>
          <w:rFonts w:cs="Arial"/>
          <w:szCs w:val="24"/>
        </w:rPr>
        <w:t>1</w:t>
      </w:r>
      <w:r w:rsidRPr="00C05954">
        <w:rPr>
          <w:rFonts w:cs="Arial"/>
          <w:szCs w:val="24"/>
        </w:rPr>
        <w:t>.</w:t>
      </w:r>
      <w:r>
        <w:rPr>
          <w:rFonts w:cs="Arial"/>
          <w:szCs w:val="24"/>
        </w:rPr>
        <w:t>1</w:t>
      </w:r>
      <w:r w:rsidRPr="00C05954">
        <w:rPr>
          <w:rFonts w:cs="Arial"/>
          <w:szCs w:val="24"/>
        </w:rPr>
        <w:t xml:space="preserve"> for data collection schedule.</w:t>
      </w:r>
    </w:p>
    <w:p w14:paraId="180D7FCD" w14:textId="4D001DBF" w:rsidR="00DD27C9" w:rsidRDefault="00C05954" w:rsidP="00C05954">
      <w:pPr>
        <w:rPr>
          <w:rFonts w:cs="Arial"/>
          <w:szCs w:val="24"/>
        </w:rPr>
      </w:pPr>
      <w:r w:rsidRPr="0046138C">
        <w:rPr>
          <w:rFonts w:cs="Arial"/>
          <w:b/>
          <w:szCs w:val="24"/>
        </w:rPr>
        <w:t>Progress Reports</w:t>
      </w:r>
      <w:r w:rsidRPr="00C05954">
        <w:rPr>
          <w:rFonts w:cs="Arial"/>
          <w:szCs w:val="24"/>
        </w:rPr>
        <w:t xml:space="preserve"> – recipients will be expected to submit an annual report.  </w:t>
      </w:r>
    </w:p>
    <w:p w14:paraId="58EC96E4" w14:textId="77777777" w:rsidR="00897E4A" w:rsidRPr="00CB48E7" w:rsidRDefault="00DD27C9" w:rsidP="00CB48E7">
      <w:r w:rsidRPr="00DD27C9">
        <w:rPr>
          <w:rFonts w:cs="Arial"/>
          <w:b/>
          <w:szCs w:val="24"/>
        </w:rPr>
        <w:t>Gra</w:t>
      </w:r>
      <w:r w:rsidR="00897E4A" w:rsidRPr="00DD27C9">
        <w:rPr>
          <w:b/>
        </w:rPr>
        <w:t>nts</w:t>
      </w:r>
      <w:r w:rsidR="00897E4A" w:rsidRPr="00CB48E7">
        <w:rPr>
          <w:b/>
        </w:rPr>
        <w:t xml:space="preserve"> Management</w:t>
      </w:r>
      <w:r w:rsidR="00897E4A" w:rsidRPr="00CB48E7">
        <w:t>:</w:t>
      </w:r>
      <w:bookmarkEnd w:id="142"/>
    </w:p>
    <w:p w14:paraId="0765843F" w14:textId="77777777" w:rsidR="00897E4A" w:rsidRPr="00CB48E7" w:rsidRDefault="00897E4A" w:rsidP="00CB48E7">
      <w:bookmarkStart w:id="145" w:name="_Toc487708559"/>
      <w:r w:rsidRPr="00CB48E7">
        <w:t xml:space="preserve">Successful applicants must also comply with the following standard grants management reporting and schedules at </w:t>
      </w:r>
      <w:hyperlink r:id="rId16" w:history="1">
        <w:r w:rsidRPr="00CB48E7">
          <w:rPr>
            <w:rStyle w:val="Hyperlink"/>
          </w:rPr>
          <w:t>https://www.samhsa.gov/grants/grants-management/reporting-requirements</w:t>
        </w:r>
      </w:hyperlink>
      <w:r w:rsidRPr="00CB48E7">
        <w:t xml:space="preserve">, unless otherwise noted in the </w:t>
      </w:r>
      <w:r w:rsidR="007C52F5">
        <w:t>FOA</w:t>
      </w:r>
      <w:r w:rsidRPr="00CB48E7">
        <w:t xml:space="preserve"> or Notice of Award.</w:t>
      </w:r>
      <w:bookmarkEnd w:id="145"/>
    </w:p>
    <w:p w14:paraId="765C13D6" w14:textId="77777777" w:rsidR="00534E80" w:rsidRPr="00534E80" w:rsidRDefault="00534E80" w:rsidP="004C2A56">
      <w:pPr>
        <w:pStyle w:val="Heading2"/>
      </w:pPr>
      <w:bookmarkStart w:id="146" w:name="_Toc22220751"/>
      <w:r w:rsidRPr="00534E80">
        <w:t>2</w:t>
      </w:r>
      <w:r w:rsidRPr="004C2A56">
        <w:t>.       FEDERAL AWARD NOTICES</w:t>
      </w:r>
      <w:bookmarkEnd w:id="143"/>
      <w:bookmarkEnd w:id="144"/>
      <w:bookmarkEnd w:id="146"/>
    </w:p>
    <w:p w14:paraId="71EF5D1C" w14:textId="77777777" w:rsidR="00A31F6A" w:rsidRPr="00486C06" w:rsidRDefault="00A31F6A" w:rsidP="00A31F6A">
      <w:pPr>
        <w:tabs>
          <w:tab w:val="left" w:pos="1008"/>
        </w:tabs>
      </w:pPr>
      <w:bookmarkStart w:id="147" w:name="_VII._AGENCY_CONTACTS"/>
      <w:bookmarkStart w:id="148" w:name="_Toc453937174"/>
      <w:bookmarkStart w:id="149" w:name="_Toc458170160"/>
      <w:bookmarkStart w:id="150" w:name="_Toc485305445"/>
      <w:bookmarkStart w:id="151" w:name="_Toc485307243"/>
      <w:bookmarkEnd w:id="147"/>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06D3E726" w14:textId="77777777" w:rsidR="00A31F6A" w:rsidRDefault="00A31F6A" w:rsidP="00A31F6A">
      <w:pPr>
        <w:spacing w:after="0"/>
        <w:rPr>
          <w:rFonts w:eastAsia="Calibri" w:cs="Arial"/>
          <w:szCs w:val="24"/>
        </w:rPr>
      </w:pPr>
      <w:r w:rsidRPr="00444292">
        <w:rPr>
          <w:rFonts w:eastAsia="Calibri" w:cs="Arial"/>
          <w:szCs w:val="24"/>
        </w:rPr>
        <w:t xml:space="preserve">If </w:t>
      </w:r>
      <w:r>
        <w:rPr>
          <w:rFonts w:eastAsia="Calibri" w:cs="Arial"/>
          <w:szCs w:val="24"/>
        </w:rPr>
        <w:t>the application is approved</w:t>
      </w:r>
      <w:r w:rsidRPr="00444292">
        <w:rPr>
          <w:rFonts w:eastAsia="Calibri" w:cs="Arial"/>
          <w:szCs w:val="24"/>
        </w:rPr>
        <w:t xml:space="preserve"> for funding, a Notice of Award (NoA) will be emailed to</w:t>
      </w:r>
      <w:r>
        <w:rPr>
          <w:rFonts w:eastAsia="Calibri" w:cs="Arial"/>
          <w:szCs w:val="24"/>
        </w:rPr>
        <w:t xml:space="preserve"> the following: 1) the</w:t>
      </w:r>
      <w:r w:rsidRPr="00444292">
        <w:rPr>
          <w:rFonts w:eastAsia="Calibri" w:cs="Arial"/>
          <w:szCs w:val="24"/>
        </w:rPr>
        <w:t xml:space="preserve"> Business Official’s (BO) </w:t>
      </w:r>
      <w:r w:rsidRPr="0031549F">
        <w:rPr>
          <w:rFonts w:eastAsia="Calibri" w:cs="Arial"/>
          <w:szCs w:val="24"/>
        </w:rPr>
        <w:t>email address identified on the HHS Checklist form submitted with the application</w:t>
      </w:r>
      <w:r>
        <w:rPr>
          <w:rFonts w:eastAsia="Calibri" w:cs="Arial"/>
          <w:szCs w:val="24"/>
        </w:rPr>
        <w:t>; and 2) t</w:t>
      </w:r>
      <w:r w:rsidRPr="0031549F">
        <w:rPr>
          <w:rFonts w:eastAsia="Calibri" w:cs="Arial"/>
          <w:szCs w:val="24"/>
        </w:rPr>
        <w:t xml:space="preserve">he </w:t>
      </w:r>
      <w:r>
        <w:rPr>
          <w:rFonts w:eastAsia="Calibri" w:cs="Arial"/>
          <w:szCs w:val="24"/>
        </w:rPr>
        <w:t xml:space="preserve">email associated with the Commons account for the </w:t>
      </w:r>
      <w:r w:rsidRPr="0031549F">
        <w:rPr>
          <w:rFonts w:eastAsia="Calibri" w:cs="Arial"/>
          <w:szCs w:val="24"/>
        </w:rPr>
        <w:t>Project Director</w:t>
      </w:r>
      <w:r>
        <w:rPr>
          <w:rFonts w:eastAsia="Calibri" w:cs="Arial"/>
          <w:szCs w:val="24"/>
        </w:rPr>
        <w:t>.</w:t>
      </w:r>
      <w:r w:rsidRPr="0031549F">
        <w:rPr>
          <w:rFonts w:eastAsia="Calibri" w:cs="Arial"/>
          <w:szCs w:val="24"/>
        </w:rPr>
        <w:t xml:space="preserve"> </w:t>
      </w:r>
      <w:r w:rsidRPr="00444292">
        <w:rPr>
          <w:rFonts w:eastAsia="Calibri" w:cs="Arial"/>
          <w:szCs w:val="24"/>
        </w:rPr>
        <w:t> Hard copies of the NoA will no longer</w:t>
      </w:r>
      <w:r>
        <w:rPr>
          <w:rFonts w:eastAsia="Calibri" w:cs="Arial"/>
          <w:szCs w:val="24"/>
        </w:rPr>
        <w:t xml:space="preserve"> be mailed via </w:t>
      </w:r>
      <w:r>
        <w:rPr>
          <w:rFonts w:eastAsia="Calibri" w:cs="Arial"/>
          <w:szCs w:val="24"/>
        </w:rPr>
        <w:lastRenderedPageBreak/>
        <w:t xml:space="preserve">postal service.  </w:t>
      </w:r>
      <w:r w:rsidRPr="00444292">
        <w:rPr>
          <w:rFonts w:eastAsia="Calibri" w:cs="Arial"/>
          <w:szCs w:val="24"/>
        </w:rPr>
        <w:t xml:space="preserve">The NoA is the sole obligating document that allows you to receive federal funding for work on the grant project.  Information about what is included in the NoA can be found at:  </w:t>
      </w:r>
      <w:hyperlink r:id="rId17"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0A57468B" w14:textId="77777777" w:rsidR="00A31F6A" w:rsidRPr="002478E9" w:rsidRDefault="00A31F6A" w:rsidP="00A31F6A">
      <w:pPr>
        <w:spacing w:after="0"/>
        <w:rPr>
          <w:rFonts w:eastAsia="Calibri" w:cs="Arial"/>
          <w:szCs w:val="24"/>
        </w:rPr>
      </w:pPr>
    </w:p>
    <w:p w14:paraId="5139FCA4" w14:textId="77777777" w:rsidR="00A31F6A" w:rsidRPr="00486C06" w:rsidRDefault="00A31F6A" w:rsidP="00A31F6A">
      <w:r>
        <w:t>If</w:t>
      </w:r>
      <w:r w:rsidRPr="00486C06">
        <w:t xml:space="preserve"> </w:t>
      </w:r>
      <w:r>
        <w:t>the application is not funded</w:t>
      </w:r>
      <w:r w:rsidRPr="00486C06">
        <w:t xml:space="preserve">, you will receive a notification from SAMHSA, via NIH’s eRA Commons.  </w:t>
      </w:r>
    </w:p>
    <w:p w14:paraId="2CAC2A19" w14:textId="61471060" w:rsidR="002C2655" w:rsidRDefault="002C2655" w:rsidP="00791657">
      <w:pPr>
        <w:pStyle w:val="Heading1"/>
      </w:pPr>
      <w:bookmarkStart w:id="152" w:name="_Toc22220752"/>
      <w:r w:rsidRPr="001A7EB4">
        <w:t>VII.</w:t>
      </w:r>
      <w:r w:rsidRPr="001A7EB4">
        <w:tab/>
        <w:t>AGENCY CONTACTS</w:t>
      </w:r>
      <w:bookmarkEnd w:id="148"/>
      <w:bookmarkEnd w:id="149"/>
      <w:bookmarkEnd w:id="150"/>
      <w:bookmarkEnd w:id="151"/>
      <w:bookmarkEnd w:id="152"/>
    </w:p>
    <w:p w14:paraId="00F2104A" w14:textId="77777777" w:rsidR="0046138C" w:rsidRDefault="0046138C" w:rsidP="0046138C">
      <w:pPr>
        <w:tabs>
          <w:tab w:val="left" w:pos="1008"/>
        </w:tabs>
        <w:rPr>
          <w:rStyle w:val="StyleBold"/>
          <w:rFonts w:cs="Arial"/>
        </w:rPr>
      </w:pPr>
      <w:r w:rsidRPr="00AC34BE">
        <w:rPr>
          <w:rFonts w:cs="Arial"/>
        </w:rPr>
        <w:t xml:space="preserve">For </w:t>
      </w:r>
      <w:r>
        <w:rPr>
          <w:rFonts w:cs="Arial"/>
        </w:rPr>
        <w:t xml:space="preserve">program related </w:t>
      </w:r>
      <w:r w:rsidRPr="00AC34BE">
        <w:rPr>
          <w:rFonts w:cs="Arial"/>
        </w:rPr>
        <w:t xml:space="preserve">questions contact: </w:t>
      </w:r>
    </w:p>
    <w:p w14:paraId="5B790EF1" w14:textId="3C6195C3" w:rsidR="00D677C8" w:rsidRDefault="00D677C8" w:rsidP="00CB59A2">
      <w:pPr>
        <w:spacing w:after="0"/>
        <w:rPr>
          <w:rFonts w:eastAsia="Calibri" w:cs="Arial"/>
          <w:szCs w:val="22"/>
        </w:rPr>
      </w:pPr>
      <w:r>
        <w:rPr>
          <w:rFonts w:eastAsia="Calibri" w:cs="Arial"/>
          <w:szCs w:val="22"/>
        </w:rPr>
        <w:t>Ellen Dieujuste</w:t>
      </w:r>
    </w:p>
    <w:p w14:paraId="229A2E7B" w14:textId="37A1F677" w:rsidR="00CB59A2" w:rsidRPr="005D6534" w:rsidRDefault="00CB59A2" w:rsidP="00CB59A2">
      <w:pPr>
        <w:spacing w:after="0"/>
        <w:rPr>
          <w:rFonts w:eastAsia="Calibri" w:cs="Arial"/>
          <w:szCs w:val="22"/>
        </w:rPr>
      </w:pPr>
      <w:r w:rsidRPr="005D6534">
        <w:rPr>
          <w:rFonts w:eastAsia="Calibri" w:cs="Arial"/>
          <w:szCs w:val="22"/>
        </w:rPr>
        <w:t xml:space="preserve">Center for </w:t>
      </w:r>
      <w:r>
        <w:rPr>
          <w:rFonts w:eastAsia="Calibri" w:cs="Arial"/>
          <w:szCs w:val="22"/>
        </w:rPr>
        <w:t>Mental Health Services</w:t>
      </w:r>
      <w:r w:rsidRPr="005D6534">
        <w:rPr>
          <w:rFonts w:eastAsia="Calibri" w:cs="Arial"/>
          <w:szCs w:val="22"/>
        </w:rPr>
        <w:t xml:space="preserve"> </w:t>
      </w:r>
      <w:r w:rsidRPr="005D6534">
        <w:rPr>
          <w:rFonts w:eastAsia="Calibri" w:cs="Arial"/>
          <w:szCs w:val="22"/>
        </w:rPr>
        <w:br/>
        <w:t xml:space="preserve">Substance Abuse and Mental Health Services Administration </w:t>
      </w:r>
    </w:p>
    <w:p w14:paraId="0FF5F5FC" w14:textId="3D8A2E8C" w:rsidR="00CB59A2" w:rsidRDefault="00D677C8" w:rsidP="00CB59A2">
      <w:pPr>
        <w:spacing w:after="0"/>
        <w:rPr>
          <w:rFonts w:eastAsia="Calibri" w:cs="Arial"/>
          <w:szCs w:val="22"/>
        </w:rPr>
      </w:pPr>
      <w:r>
        <w:rPr>
          <w:rFonts w:eastAsia="Calibri" w:cs="Arial"/>
          <w:szCs w:val="22"/>
        </w:rPr>
        <w:t>(240)</w:t>
      </w:r>
      <w:r w:rsidR="00EA0299">
        <w:rPr>
          <w:rFonts w:eastAsia="Calibri" w:cs="Arial"/>
          <w:szCs w:val="22"/>
        </w:rPr>
        <w:t xml:space="preserve"> 276-0734</w:t>
      </w:r>
    </w:p>
    <w:p w14:paraId="63812A8C" w14:textId="45C76738" w:rsidR="00CB59A2" w:rsidRPr="005D6534" w:rsidRDefault="006E0C46" w:rsidP="00CB59A2">
      <w:pPr>
        <w:spacing w:after="0"/>
        <w:rPr>
          <w:rFonts w:eastAsia="Calibri" w:cs="Arial"/>
          <w:szCs w:val="22"/>
        </w:rPr>
      </w:pPr>
      <w:hyperlink r:id="rId18" w:history="1">
        <w:r w:rsidR="00D677C8" w:rsidRPr="00D677C8">
          <w:rPr>
            <w:rStyle w:val="Hyperlink"/>
            <w:rFonts w:eastAsia="Calibri" w:cs="Arial"/>
            <w:szCs w:val="22"/>
          </w:rPr>
          <w:t>Ellen.Dieujuste@samhsa.hhs.gov</w:t>
        </w:r>
      </w:hyperlink>
    </w:p>
    <w:p w14:paraId="545D5B2B" w14:textId="77777777" w:rsidR="00CB59A2" w:rsidRPr="00582440" w:rsidRDefault="00CB59A2" w:rsidP="0046138C">
      <w:pPr>
        <w:pStyle w:val="NoSpacing"/>
        <w:rPr>
          <w:rStyle w:val="StyleBold"/>
          <w:rFonts w:cs="Arial"/>
          <w:b w:val="0"/>
          <w:bCs/>
        </w:rPr>
      </w:pPr>
    </w:p>
    <w:p w14:paraId="66D08CC2" w14:textId="77777777" w:rsidR="0046138C" w:rsidRPr="00AC34BE" w:rsidRDefault="0046138C" w:rsidP="0046138C">
      <w:pPr>
        <w:tabs>
          <w:tab w:val="left" w:pos="1008"/>
        </w:tabs>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69B4D32E" w14:textId="38F00534" w:rsidR="0046138C" w:rsidRDefault="0046138C" w:rsidP="0046138C">
      <w:pPr>
        <w:tabs>
          <w:tab w:val="left" w:pos="1008"/>
        </w:tabs>
        <w:rPr>
          <w:rFonts w:cs="Arial"/>
        </w:rPr>
      </w:pPr>
      <w:r>
        <w:rPr>
          <w:rFonts w:cs="Arial"/>
        </w:rPr>
        <w:t>Corey Sullivan</w:t>
      </w:r>
      <w:r w:rsidRPr="00AC34BE">
        <w:rPr>
          <w:rFonts w:cs="Arial"/>
        </w:rPr>
        <w:b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 xml:space="preserve">(240) 276-1213 or </w:t>
      </w:r>
      <w:r w:rsidRPr="00AC34BE">
        <w:rPr>
          <w:rFonts w:cs="Arial"/>
        </w:rPr>
        <w:t>(240) 276-1412</w:t>
      </w:r>
      <w:r w:rsidRPr="00AC34BE">
        <w:rPr>
          <w:rFonts w:cs="Arial"/>
        </w:rPr>
        <w:br/>
      </w:r>
      <w:hyperlink r:id="rId19" w:history="1">
        <w:r w:rsidRPr="00101C1E">
          <w:rPr>
            <w:rStyle w:val="Hyperlink"/>
            <w:rFonts w:cs="Arial"/>
          </w:rPr>
          <w:t>FOACMHS@samhsa.hhs.gov</w:t>
        </w:r>
      </w:hyperlink>
      <w:r>
        <w:rPr>
          <w:rFonts w:cs="Arial"/>
        </w:rPr>
        <w:t xml:space="preserve">   </w:t>
      </w:r>
    </w:p>
    <w:p w14:paraId="59166A58" w14:textId="77777777" w:rsidR="0046138C" w:rsidRPr="00AC34BE" w:rsidRDefault="0046138C" w:rsidP="0046138C">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6D4CE04B" w14:textId="77777777" w:rsidR="00CB59A2" w:rsidRPr="005D6534" w:rsidRDefault="00CB59A2" w:rsidP="00CB59A2">
      <w:pPr>
        <w:spacing w:after="0"/>
      </w:pPr>
      <w:r w:rsidRPr="005D6534">
        <w:t>Sherresa Bailey-Jones</w:t>
      </w:r>
    </w:p>
    <w:p w14:paraId="394591FC" w14:textId="77777777" w:rsidR="00CB59A2" w:rsidRDefault="00CB59A2" w:rsidP="00CB59A2">
      <w:pPr>
        <w:spacing w:after="0"/>
        <w:rPr>
          <w:color w:val="1F497D"/>
        </w:rPr>
      </w:pPr>
      <w:r w:rsidRPr="005D6534">
        <w:rPr>
          <w:rFonts w:cs="Arial"/>
        </w:rPr>
        <w:t>Office of Financial Resources, Division of Grant Review</w:t>
      </w:r>
      <w:r w:rsidRPr="005D6534">
        <w:rPr>
          <w:rFonts w:cs="Arial"/>
        </w:rPr>
        <w:br/>
        <w:t>Substance Abuse and Mental Health Services Administration</w:t>
      </w:r>
    </w:p>
    <w:p w14:paraId="3CFE4A63" w14:textId="77777777" w:rsidR="00CB59A2" w:rsidRPr="005D6534" w:rsidRDefault="00CB59A2" w:rsidP="00CB59A2">
      <w:pPr>
        <w:spacing w:after="0"/>
        <w:rPr>
          <w:rFonts w:cs="Arial"/>
        </w:rPr>
      </w:pPr>
      <w:r>
        <w:rPr>
          <w:rFonts w:cs="Arial"/>
        </w:rPr>
        <w:t>(240) 276-1359</w:t>
      </w:r>
    </w:p>
    <w:p w14:paraId="027889A4" w14:textId="79B8BD56" w:rsidR="00CB59A2" w:rsidRDefault="006E0C46" w:rsidP="00CB59A2">
      <w:pPr>
        <w:spacing w:after="0"/>
        <w:rPr>
          <w:rStyle w:val="Hyperlink"/>
          <w:color w:val="000000"/>
        </w:rPr>
      </w:pPr>
      <w:hyperlink r:id="rId20" w:history="1">
        <w:r w:rsidR="00CB59A2">
          <w:rPr>
            <w:rStyle w:val="Hyperlink"/>
            <w:color w:val="000000"/>
          </w:rPr>
          <w:t>Sherresa.Bailey@samhsa.hhs.gov</w:t>
        </w:r>
      </w:hyperlink>
    </w:p>
    <w:p w14:paraId="3F448AA6" w14:textId="7F67BC22" w:rsidR="00CB59A2" w:rsidRDefault="00CB59A2" w:rsidP="00CB59A2">
      <w:pPr>
        <w:spacing w:after="0"/>
        <w:rPr>
          <w:rStyle w:val="Hyperlink"/>
          <w:color w:val="000000"/>
        </w:rPr>
      </w:pPr>
    </w:p>
    <w:p w14:paraId="49A9562B" w14:textId="2E4CC514" w:rsidR="00CB59A2" w:rsidRDefault="00CB59A2" w:rsidP="00CB59A2">
      <w:pPr>
        <w:spacing w:after="0"/>
        <w:rPr>
          <w:rStyle w:val="Hyperlink"/>
          <w:color w:val="000000"/>
        </w:rPr>
      </w:pPr>
    </w:p>
    <w:p w14:paraId="5231593F" w14:textId="74094414" w:rsidR="00A553CE" w:rsidRDefault="00A553CE" w:rsidP="00CB59A2">
      <w:pPr>
        <w:spacing w:after="0"/>
        <w:rPr>
          <w:rStyle w:val="Hyperlink"/>
          <w:color w:val="000000"/>
        </w:rPr>
      </w:pPr>
    </w:p>
    <w:p w14:paraId="2285B86A" w14:textId="4B25D372" w:rsidR="00EA0299" w:rsidRDefault="00EA0299" w:rsidP="00CB59A2">
      <w:pPr>
        <w:spacing w:after="0"/>
        <w:rPr>
          <w:rStyle w:val="Hyperlink"/>
          <w:color w:val="000000"/>
        </w:rPr>
      </w:pPr>
    </w:p>
    <w:p w14:paraId="052D8E04" w14:textId="77777777" w:rsidR="00EA0299" w:rsidRDefault="00EA0299" w:rsidP="00CB59A2">
      <w:pPr>
        <w:spacing w:after="0"/>
        <w:rPr>
          <w:rStyle w:val="Hyperlink"/>
          <w:color w:val="000000"/>
        </w:rPr>
      </w:pPr>
    </w:p>
    <w:p w14:paraId="6862E096" w14:textId="77777777" w:rsidR="00A553CE" w:rsidRDefault="00A553CE" w:rsidP="00CB59A2">
      <w:pPr>
        <w:spacing w:after="0"/>
        <w:rPr>
          <w:rStyle w:val="Hyperlink"/>
          <w:color w:val="000000"/>
        </w:rPr>
      </w:pPr>
    </w:p>
    <w:p w14:paraId="53CDAC51" w14:textId="2A2AC551" w:rsidR="00CB59A2" w:rsidRDefault="00CB59A2" w:rsidP="00CB59A2">
      <w:pPr>
        <w:spacing w:after="0"/>
        <w:rPr>
          <w:rStyle w:val="Hyperlink"/>
          <w:color w:val="000000"/>
        </w:rPr>
      </w:pPr>
    </w:p>
    <w:p w14:paraId="45E06B46" w14:textId="626F7FCF" w:rsidR="00CB59A2" w:rsidRDefault="00CB59A2" w:rsidP="00CB59A2">
      <w:pPr>
        <w:spacing w:after="0"/>
        <w:rPr>
          <w:rStyle w:val="Hyperlink"/>
          <w:color w:val="000000"/>
        </w:rPr>
      </w:pPr>
    </w:p>
    <w:p w14:paraId="540D4BD0" w14:textId="77777777" w:rsidR="00CB59A2" w:rsidRPr="00CB59A2" w:rsidRDefault="00CB59A2" w:rsidP="00CB59A2">
      <w:pPr>
        <w:keepNext/>
        <w:tabs>
          <w:tab w:val="left" w:pos="720"/>
        </w:tabs>
        <w:spacing w:after="120"/>
        <w:jc w:val="center"/>
        <w:outlineLvl w:val="0"/>
        <w:rPr>
          <w:rFonts w:cs="Arial"/>
          <w:b/>
          <w:bCs/>
          <w:kern w:val="32"/>
          <w:sz w:val="32"/>
          <w:szCs w:val="32"/>
        </w:rPr>
      </w:pPr>
      <w:bookmarkStart w:id="153" w:name="_Toc485307397"/>
      <w:bookmarkStart w:id="154" w:name="_Toc21610621"/>
      <w:bookmarkStart w:id="155" w:name="_Toc22108181"/>
      <w:bookmarkStart w:id="156" w:name="_Toc22110072"/>
      <w:bookmarkStart w:id="157" w:name="_Toc22220753"/>
      <w:r w:rsidRPr="00CB59A2">
        <w:rPr>
          <w:rFonts w:cs="Arial"/>
          <w:b/>
          <w:bCs/>
          <w:kern w:val="32"/>
          <w:sz w:val="32"/>
          <w:szCs w:val="32"/>
        </w:rPr>
        <w:lastRenderedPageBreak/>
        <w:t>Appendix A – Application and Submission Requirements</w:t>
      </w:r>
      <w:bookmarkEnd w:id="153"/>
      <w:bookmarkEnd w:id="154"/>
      <w:bookmarkEnd w:id="155"/>
      <w:bookmarkEnd w:id="156"/>
      <w:bookmarkEnd w:id="157"/>
    </w:p>
    <w:p w14:paraId="1D225530" w14:textId="77777777" w:rsidR="00CB59A2" w:rsidRPr="00CB59A2" w:rsidRDefault="00CB59A2" w:rsidP="00CB59A2">
      <w:pPr>
        <w:rPr>
          <w:b/>
          <w:bCs/>
        </w:rPr>
      </w:pPr>
      <w:bookmarkStart w:id="158" w:name="_Toc465087546"/>
      <w:bookmarkStart w:id="159" w:name="_Toc485307399"/>
      <w:r w:rsidRPr="00CB59A2">
        <w:rPr>
          <w:b/>
          <w:bCs/>
          <w:u w:val="single"/>
        </w:rPr>
        <w:t>WARNING</w:t>
      </w:r>
      <w:r w:rsidRPr="00CB59A2">
        <w:rPr>
          <w:b/>
          <w:bCs/>
        </w:rPr>
        <w:t>: If your organization is not registered and you do not have an active eRA Commons PD/PI account by the deadline, the application will NOT be accepted.  </w:t>
      </w:r>
      <w:r w:rsidRPr="00CB59A2">
        <w:rPr>
          <w:b/>
          <w:bCs/>
          <w:u w:val="single"/>
        </w:rPr>
        <w:t>No exceptions will be made.</w:t>
      </w:r>
      <w:r w:rsidRPr="00CB59A2">
        <w:rPr>
          <w:b/>
          <w:bCs/>
        </w:rPr>
        <w:t> </w:t>
      </w:r>
    </w:p>
    <w:p w14:paraId="492AD81F" w14:textId="77777777" w:rsidR="00CB59A2" w:rsidRPr="00CB59A2" w:rsidRDefault="00CB59A2" w:rsidP="00CB59A2">
      <w:pPr>
        <w:rPr>
          <w:b/>
          <w:bCs/>
        </w:rPr>
      </w:pPr>
      <w:r w:rsidRPr="00CB59A2">
        <w:rPr>
          <w:b/>
          <w:bCs/>
        </w:rPr>
        <w:t>All applicants must register with NIH’s eRA Commons in order to submit an application. </w:t>
      </w:r>
      <w:r w:rsidRPr="00CB59A2">
        <w:rPr>
          <w:b/>
          <w:bCs/>
          <w:u w:val="single"/>
        </w:rPr>
        <w:t>This process takes up to six weeks</w:t>
      </w:r>
      <w:r w:rsidRPr="00CB59A2">
        <w:rPr>
          <w:b/>
          <w:bCs/>
        </w:rPr>
        <w:t>.  If you believe you are interested in applying for this opportunity, you MUST start the registration process immediately. Do not wait to start this process.</w:t>
      </w:r>
    </w:p>
    <w:p w14:paraId="0BB1F442" w14:textId="77777777" w:rsidR="00CB59A2" w:rsidRPr="00CB59A2" w:rsidRDefault="00CB59A2" w:rsidP="00CB59A2">
      <w:r w:rsidRPr="00CB59A2">
        <w:t>Applicants also must register with the System for Award Management (SAM) and Grants.gov (see below for all registration requirements). </w:t>
      </w:r>
    </w:p>
    <w:p w14:paraId="44F43708" w14:textId="77777777" w:rsidR="00CB59A2" w:rsidRPr="00CB59A2" w:rsidRDefault="00CB59A2" w:rsidP="00CC5986">
      <w:pPr>
        <w:keepNext/>
        <w:numPr>
          <w:ilvl w:val="0"/>
          <w:numId w:val="32"/>
        </w:numPr>
        <w:tabs>
          <w:tab w:val="left" w:pos="720"/>
        </w:tabs>
        <w:ind w:hanging="720"/>
        <w:outlineLvl w:val="1"/>
        <w:rPr>
          <w:rFonts w:cs="Arial"/>
          <w:b/>
          <w:bCs/>
          <w:iCs/>
          <w:szCs w:val="28"/>
        </w:rPr>
      </w:pPr>
      <w:bookmarkStart w:id="160" w:name="_Toc21610622"/>
      <w:bookmarkStart w:id="161" w:name="_Toc22108182"/>
      <w:bookmarkStart w:id="162" w:name="_Toc22110073"/>
      <w:bookmarkStart w:id="163" w:name="_Toc22220754"/>
      <w:r w:rsidRPr="00CB59A2">
        <w:rPr>
          <w:rFonts w:cs="Arial"/>
          <w:b/>
          <w:bCs/>
          <w:iCs/>
          <w:szCs w:val="28"/>
        </w:rPr>
        <w:t>GET REGISTERED</w:t>
      </w:r>
      <w:bookmarkEnd w:id="158"/>
      <w:bookmarkEnd w:id="159"/>
      <w:bookmarkEnd w:id="160"/>
      <w:bookmarkEnd w:id="161"/>
      <w:bookmarkEnd w:id="162"/>
      <w:bookmarkEnd w:id="163"/>
    </w:p>
    <w:p w14:paraId="67F00A71" w14:textId="77777777" w:rsidR="00CB59A2" w:rsidRPr="00CB59A2" w:rsidRDefault="00CB59A2" w:rsidP="00CB59A2">
      <w:pPr>
        <w:tabs>
          <w:tab w:val="left" w:pos="720"/>
        </w:tabs>
        <w:rPr>
          <w:rFonts w:cs="Arial"/>
        </w:rPr>
      </w:pPr>
      <w:r w:rsidRPr="00CB59A2">
        <w:rPr>
          <w:rFonts w:cs="Arial"/>
        </w:rPr>
        <w:tab/>
        <w:t xml:space="preserve">You are required to complete </w:t>
      </w:r>
      <w:r w:rsidRPr="00CB59A2">
        <w:rPr>
          <w:rFonts w:cs="Arial"/>
          <w:b/>
        </w:rPr>
        <w:t>four (4) registration processes:</w:t>
      </w:r>
      <w:r w:rsidRPr="00CB59A2">
        <w:rPr>
          <w:rFonts w:cs="Arial"/>
        </w:rPr>
        <w:t xml:space="preserve"> </w:t>
      </w:r>
    </w:p>
    <w:p w14:paraId="7ECD7766" w14:textId="77777777" w:rsidR="00CB59A2" w:rsidRPr="00CB59A2" w:rsidRDefault="00CB59A2" w:rsidP="00CC5986">
      <w:pPr>
        <w:numPr>
          <w:ilvl w:val="1"/>
          <w:numId w:val="28"/>
        </w:numPr>
        <w:tabs>
          <w:tab w:val="left" w:pos="720"/>
        </w:tabs>
        <w:contextualSpacing/>
        <w:rPr>
          <w:rFonts w:cs="Arial"/>
        </w:rPr>
      </w:pPr>
      <w:r w:rsidRPr="00CB59A2">
        <w:rPr>
          <w:rFonts w:cs="Arial"/>
        </w:rPr>
        <w:t>Dun &amp; Bradstreet Data Universal Numbering System (to obtain a DUNS number);</w:t>
      </w:r>
    </w:p>
    <w:p w14:paraId="2B6A88E7" w14:textId="77777777" w:rsidR="00CB59A2" w:rsidRPr="00CB59A2" w:rsidRDefault="00CB59A2" w:rsidP="00CC5986">
      <w:pPr>
        <w:numPr>
          <w:ilvl w:val="1"/>
          <w:numId w:val="28"/>
        </w:numPr>
        <w:tabs>
          <w:tab w:val="left" w:pos="720"/>
        </w:tabs>
        <w:contextualSpacing/>
        <w:rPr>
          <w:rFonts w:cs="Arial"/>
        </w:rPr>
      </w:pPr>
      <w:r w:rsidRPr="00CB59A2">
        <w:rPr>
          <w:rFonts w:cs="Arial"/>
        </w:rPr>
        <w:t>System for Award Management (SAM);</w:t>
      </w:r>
    </w:p>
    <w:p w14:paraId="3112E1B5" w14:textId="77777777" w:rsidR="00CB59A2" w:rsidRPr="00CB59A2" w:rsidRDefault="00CB59A2" w:rsidP="00CC5986">
      <w:pPr>
        <w:numPr>
          <w:ilvl w:val="1"/>
          <w:numId w:val="28"/>
        </w:numPr>
        <w:tabs>
          <w:tab w:val="left" w:pos="720"/>
        </w:tabs>
        <w:contextualSpacing/>
        <w:rPr>
          <w:rFonts w:cs="Arial"/>
        </w:rPr>
      </w:pPr>
      <w:r w:rsidRPr="00CB59A2">
        <w:rPr>
          <w:rFonts w:cs="Arial"/>
        </w:rPr>
        <w:t xml:space="preserve">Grants.gov; and </w:t>
      </w:r>
    </w:p>
    <w:p w14:paraId="3C69A3C9" w14:textId="77777777" w:rsidR="00CB59A2" w:rsidRPr="00CB59A2" w:rsidRDefault="00CB59A2" w:rsidP="00CC5986">
      <w:pPr>
        <w:numPr>
          <w:ilvl w:val="1"/>
          <w:numId w:val="28"/>
        </w:numPr>
        <w:tabs>
          <w:tab w:val="left" w:pos="720"/>
        </w:tabs>
        <w:contextualSpacing/>
        <w:rPr>
          <w:rFonts w:cs="Arial"/>
        </w:rPr>
      </w:pPr>
      <w:r w:rsidRPr="00CB59A2">
        <w:rPr>
          <w:rFonts w:cs="Arial"/>
        </w:rPr>
        <w:t>eRA Commons.</w:t>
      </w:r>
    </w:p>
    <w:p w14:paraId="3BBD375A" w14:textId="77777777" w:rsidR="00CB59A2" w:rsidRPr="00CB59A2" w:rsidRDefault="00CB59A2" w:rsidP="00CB59A2">
      <w:pPr>
        <w:rPr>
          <w:rFonts w:cs="Arial"/>
          <w:b/>
          <w:bCs/>
        </w:rPr>
      </w:pPr>
      <w:r w:rsidRPr="00CB59A2">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CB59A2">
        <w:rPr>
          <w:rFonts w:cs="Arial"/>
          <w:b/>
        </w:rPr>
        <w:t>eRA Commons</w:t>
      </w:r>
      <w:r w:rsidRPr="00CB59A2">
        <w:rPr>
          <w:rFonts w:cs="Arial"/>
        </w:rPr>
        <w:t xml:space="preserve">. If you have not registered in Grants.gov, the registration for Grants.gov and eRA Commons can be done concurrently. </w:t>
      </w:r>
      <w:r w:rsidRPr="00CB59A2">
        <w:rPr>
          <w:rFonts w:cs="Arial"/>
          <w:szCs w:val="24"/>
        </w:rPr>
        <w:t xml:space="preserve">You must register in eRA Commons and receive a Commons Username in order to have access to electronic submission, receive notifications on the status of your application, and retrieve grant </w:t>
      </w:r>
      <w:r w:rsidRPr="00CB59A2">
        <w:rPr>
          <w:rFonts w:cs="Arial"/>
        </w:rPr>
        <w:t>information.</w:t>
      </w:r>
      <w:r w:rsidRPr="00CB59A2">
        <w:rPr>
          <w:rFonts w:cs="Arial"/>
          <w:b/>
        </w:rPr>
        <w:t xml:space="preserve"> </w:t>
      </w:r>
      <w:r w:rsidRPr="00CB59A2">
        <w:rPr>
          <w:rFonts w:cs="Arial"/>
          <w:b/>
          <w:bCs/>
        </w:rPr>
        <w:t>If your organization is not registered and does not have an active eRA Commons PI account by the deadline, the application will not be accepted.</w:t>
      </w:r>
    </w:p>
    <w:p w14:paraId="65014FA9" w14:textId="77777777" w:rsidR="00CB59A2" w:rsidRPr="00CB59A2" w:rsidRDefault="00CB59A2" w:rsidP="00CB59A2">
      <w:pPr>
        <w:autoSpaceDE w:val="0"/>
        <w:autoSpaceDN w:val="0"/>
        <w:adjustRightInd w:val="0"/>
        <w:spacing w:after="0"/>
        <w:contextualSpacing/>
        <w:rPr>
          <w:rFonts w:cs="Arial"/>
          <w:color w:val="000000" w:themeColor="text1"/>
        </w:rPr>
      </w:pPr>
      <w:r w:rsidRPr="00CB59A2">
        <w:rPr>
          <w:rFonts w:cs="Arial"/>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7E59E9AC" w14:textId="77777777" w:rsidR="00CB59A2" w:rsidRPr="00CB59A2" w:rsidRDefault="00CB59A2" w:rsidP="00CB59A2">
      <w:pPr>
        <w:keepNext/>
        <w:spacing w:before="240"/>
        <w:outlineLvl w:val="2"/>
        <w:rPr>
          <w:rFonts w:cs="Arial"/>
          <w:b/>
          <w:bCs/>
          <w:szCs w:val="26"/>
        </w:rPr>
      </w:pPr>
      <w:r w:rsidRPr="00CB59A2">
        <w:rPr>
          <w:rFonts w:cs="Arial"/>
          <w:b/>
          <w:bCs/>
          <w:szCs w:val="26"/>
        </w:rPr>
        <w:t>1.1</w:t>
      </w:r>
      <w:r w:rsidRPr="00CB59A2">
        <w:rPr>
          <w:rFonts w:cs="Arial"/>
          <w:b/>
          <w:bCs/>
          <w:szCs w:val="26"/>
        </w:rPr>
        <w:tab/>
        <w:t>Dun &amp; Bradstreet Data Universal Numbering System (DUNS) Registration</w:t>
      </w:r>
    </w:p>
    <w:p w14:paraId="5A665F2C" w14:textId="77777777" w:rsidR="00CB59A2" w:rsidRPr="00CB59A2" w:rsidRDefault="00CB59A2" w:rsidP="00CB59A2">
      <w:pPr>
        <w:rPr>
          <w:rFonts w:cs="Arial"/>
          <w:szCs w:val="24"/>
        </w:rPr>
      </w:pPr>
      <w:r w:rsidRPr="00CB59A2">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245E0635" w14:textId="77777777" w:rsidR="00CB59A2" w:rsidRPr="00CB59A2" w:rsidRDefault="00CB59A2" w:rsidP="00CB59A2">
      <w:pPr>
        <w:rPr>
          <w:rFonts w:cs="Arial"/>
          <w:b/>
          <w:bCs/>
          <w:szCs w:val="24"/>
        </w:rPr>
      </w:pPr>
      <w:r w:rsidRPr="00CB59A2">
        <w:rPr>
          <w:rFonts w:cs="Arial"/>
        </w:rPr>
        <w:lastRenderedPageBreak/>
        <w:t xml:space="preserve">To obtain a DUNS number, access the Dun and Bradstreet website at: </w:t>
      </w:r>
      <w:hyperlink r:id="rId21" w:history="1">
        <w:r w:rsidRPr="00CB59A2">
          <w:rPr>
            <w:rFonts w:cs="Arial"/>
            <w:color w:val="0000FF"/>
            <w:u w:val="single"/>
          </w:rPr>
          <w:t>http://www.dnb.com</w:t>
        </w:r>
      </w:hyperlink>
      <w:r w:rsidRPr="00CB59A2">
        <w:rPr>
          <w:rFonts w:cs="Arial"/>
          <w:color w:val="0000FF"/>
          <w:u w:val="single"/>
        </w:rPr>
        <w:t xml:space="preserve"> </w:t>
      </w:r>
      <w:r w:rsidRPr="00CB59A2">
        <w:rPr>
          <w:rFonts w:cs="Arial"/>
        </w:rPr>
        <w:t xml:space="preserve">or call 1-866-705-5711. To expedite the process, let Dun and Bradstreet know that you are a public/private nonprofit organization getting ready to submit a federal grant application. </w:t>
      </w:r>
      <w:r w:rsidRPr="00CB59A2">
        <w:rPr>
          <w:rFonts w:cs="Arial"/>
          <w:b/>
          <w:bCs/>
          <w:szCs w:val="24"/>
        </w:rPr>
        <w:t xml:space="preserve">The DUNS number you use on your application must be registered and active in the System for Award Management (SAM).  </w:t>
      </w:r>
    </w:p>
    <w:p w14:paraId="4620F652" w14:textId="77777777" w:rsidR="00CB59A2" w:rsidRPr="00CB59A2" w:rsidRDefault="00CB59A2" w:rsidP="00CB59A2">
      <w:pPr>
        <w:keepNext/>
        <w:outlineLvl w:val="2"/>
        <w:rPr>
          <w:rFonts w:cs="Arial"/>
          <w:b/>
          <w:bCs/>
          <w:szCs w:val="24"/>
        </w:rPr>
      </w:pPr>
      <w:r w:rsidRPr="00CB59A2">
        <w:rPr>
          <w:rFonts w:cs="Arial"/>
          <w:b/>
          <w:bCs/>
          <w:szCs w:val="26"/>
        </w:rPr>
        <w:t>1.2</w:t>
      </w:r>
      <w:r w:rsidRPr="00CB59A2">
        <w:rPr>
          <w:rFonts w:cs="Arial"/>
          <w:b/>
          <w:bCs/>
          <w:szCs w:val="26"/>
        </w:rPr>
        <w:tab/>
        <w:t xml:space="preserve">System </w:t>
      </w:r>
      <w:r w:rsidRPr="00CB59A2">
        <w:rPr>
          <w:rFonts w:cs="Arial"/>
          <w:b/>
          <w:bCs/>
          <w:szCs w:val="24"/>
        </w:rPr>
        <w:t>for Award Management (SAM) Registration</w:t>
      </w:r>
    </w:p>
    <w:p w14:paraId="7996842C" w14:textId="77777777" w:rsidR="00CB59A2" w:rsidRPr="00CB59A2" w:rsidRDefault="00CB59A2" w:rsidP="00CB59A2">
      <w:pPr>
        <w:autoSpaceDE w:val="0"/>
        <w:autoSpaceDN w:val="0"/>
        <w:adjustRightInd w:val="0"/>
        <w:spacing w:after="0"/>
        <w:contextualSpacing/>
        <w:rPr>
          <w:rFonts w:cs="Arial"/>
          <w:szCs w:val="24"/>
        </w:rPr>
      </w:pPr>
      <w:r w:rsidRPr="00CB59A2">
        <w:rPr>
          <w:rFonts w:cs="Arial"/>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CB59A2">
        <w:rPr>
          <w:rFonts w:cs="Arial"/>
        </w:rPr>
        <w:t xml:space="preserve"> </w:t>
      </w:r>
      <w:r w:rsidRPr="00CB59A2">
        <w:rPr>
          <w:rFonts w:cs="Arial"/>
          <w:bCs/>
          <w:szCs w:val="24"/>
        </w:rPr>
        <w:t>25.110(b) or (c), has an exception approved by the agency under 2 CFR § 25.110(d)). To create a SAM user account, Register/Update your account, and/or Search Records, go to</w:t>
      </w:r>
      <w:r w:rsidRPr="00CB59A2">
        <w:rPr>
          <w:rFonts w:cs="Arial"/>
          <w:b/>
          <w:bCs/>
          <w:szCs w:val="24"/>
        </w:rPr>
        <w:t xml:space="preserve"> </w:t>
      </w:r>
      <w:hyperlink r:id="rId22" w:history="1">
        <w:r w:rsidRPr="00CB59A2">
          <w:rPr>
            <w:rFonts w:cs="Arial"/>
            <w:color w:val="0000FF"/>
            <w:u w:val="single"/>
          </w:rPr>
          <w:t>https://www.sam.gov</w:t>
        </w:r>
      </w:hyperlink>
      <w:r w:rsidRPr="00CB59A2">
        <w:rPr>
          <w:rFonts w:cs="Arial"/>
        </w:rPr>
        <w:t xml:space="preserve">. </w:t>
      </w:r>
    </w:p>
    <w:p w14:paraId="1E598AC4" w14:textId="77777777" w:rsidR="00CB59A2" w:rsidRPr="00CB59A2" w:rsidRDefault="00CB59A2" w:rsidP="00CB59A2">
      <w:pPr>
        <w:autoSpaceDE w:val="0"/>
        <w:autoSpaceDN w:val="0"/>
        <w:adjustRightInd w:val="0"/>
        <w:spacing w:after="0"/>
        <w:ind w:left="720"/>
        <w:rPr>
          <w:rFonts w:cs="Arial"/>
          <w:u w:val="single"/>
        </w:rPr>
      </w:pPr>
    </w:p>
    <w:p w14:paraId="6C2D4190" w14:textId="77777777" w:rsidR="00CB59A2" w:rsidRPr="00CB59A2" w:rsidRDefault="00CB59A2" w:rsidP="00CB59A2">
      <w:pPr>
        <w:autoSpaceDE w:val="0"/>
        <w:autoSpaceDN w:val="0"/>
        <w:adjustRightInd w:val="0"/>
        <w:spacing w:after="0"/>
        <w:contextualSpacing/>
        <w:rPr>
          <w:rFonts w:cs="Arial"/>
          <w:b/>
          <w:color w:val="000000"/>
          <w:szCs w:val="24"/>
        </w:rPr>
      </w:pPr>
      <w:r w:rsidRPr="00CB59A2">
        <w:rPr>
          <w:rFonts w:cs="Arial"/>
          <w:color w:val="000000"/>
          <w:szCs w:val="24"/>
        </w:rPr>
        <w:t xml:space="preserve">It is also highly recommended that you renew your account prior to the expiration date. </w:t>
      </w:r>
      <w:r w:rsidRPr="00CB59A2">
        <w:rPr>
          <w:rFonts w:cs="Arial"/>
          <w:b/>
          <w:color w:val="000000"/>
          <w:szCs w:val="24"/>
        </w:rPr>
        <w:t xml:space="preserve"> </w:t>
      </w:r>
      <w:r w:rsidRPr="00CB59A2">
        <w:rPr>
          <w:rFonts w:cs="Arial"/>
          <w:b/>
          <w:bCs/>
          <w:szCs w:val="24"/>
        </w:rPr>
        <w:t xml:space="preserve">SAM information must be active and up-to-date, and should be updated at least every 12 months to remain active (for both recipients and sub-recipients). </w:t>
      </w:r>
      <w:r w:rsidRPr="00CB59A2">
        <w:rPr>
          <w:rFonts w:eastAsia="Calibri" w:cs="Arial"/>
          <w:szCs w:val="24"/>
        </w:rPr>
        <w:t xml:space="preserve">Once you update your record in SAM, it will take 48 to 72 hours to complete the validation processes. </w:t>
      </w:r>
      <w:r w:rsidRPr="00CB59A2">
        <w:rPr>
          <w:rFonts w:cs="Arial"/>
          <w:bCs/>
          <w:szCs w:val="24"/>
        </w:rPr>
        <w:t xml:space="preserve">Grants.gov rejects electronic submissions from applicants with expired registrations.  </w:t>
      </w:r>
    </w:p>
    <w:p w14:paraId="1F3932A4" w14:textId="77777777" w:rsidR="00CB59A2" w:rsidRPr="00CB59A2" w:rsidRDefault="00CB59A2" w:rsidP="00CB59A2">
      <w:pPr>
        <w:autoSpaceDE w:val="0"/>
        <w:autoSpaceDN w:val="0"/>
        <w:adjustRightInd w:val="0"/>
        <w:spacing w:after="0"/>
        <w:contextualSpacing/>
        <w:rPr>
          <w:rFonts w:cs="Arial"/>
          <w:b/>
          <w:color w:val="000000"/>
          <w:szCs w:val="24"/>
        </w:rPr>
      </w:pPr>
    </w:p>
    <w:p w14:paraId="705884D5" w14:textId="77777777" w:rsidR="00CB59A2" w:rsidRPr="00CB59A2" w:rsidRDefault="00CB59A2" w:rsidP="00CB59A2">
      <w:pPr>
        <w:autoSpaceDE w:val="0"/>
        <w:autoSpaceDN w:val="0"/>
        <w:adjustRightInd w:val="0"/>
        <w:spacing w:after="0"/>
        <w:contextualSpacing/>
        <w:rPr>
          <w:rFonts w:cs="Arial"/>
          <w:color w:val="000000"/>
          <w:szCs w:val="24"/>
        </w:rPr>
      </w:pPr>
      <w:r w:rsidRPr="00CB59A2">
        <w:rPr>
          <w:rFonts w:eastAsia="Calibri" w:cs="Arial"/>
          <w:szCs w:val="24"/>
        </w:rPr>
        <w:t>If your</w:t>
      </w:r>
      <w:r w:rsidRPr="00CB59A2">
        <w:rPr>
          <w:rFonts w:cs="Arial"/>
          <w:color w:val="000000"/>
          <w:szCs w:val="24"/>
        </w:rPr>
        <w:t xml:space="preserve"> SAM account expires, the renewal process requires the same validation with IRS and DoD (Cage Code) as a new account requires. The renewal process can take up to one month.  </w:t>
      </w:r>
    </w:p>
    <w:p w14:paraId="0EECD59E" w14:textId="77777777" w:rsidR="00CB59A2" w:rsidRPr="00CB59A2" w:rsidRDefault="00CB59A2" w:rsidP="00CB59A2">
      <w:pPr>
        <w:autoSpaceDE w:val="0"/>
        <w:autoSpaceDN w:val="0"/>
        <w:adjustRightInd w:val="0"/>
        <w:spacing w:after="0"/>
        <w:contextualSpacing/>
        <w:rPr>
          <w:rFonts w:cs="Arial"/>
          <w:color w:val="000000"/>
          <w:szCs w:val="24"/>
        </w:rPr>
      </w:pPr>
    </w:p>
    <w:p w14:paraId="2ECBDA27" w14:textId="564C15BC" w:rsidR="00CB59A2" w:rsidRDefault="00CB59A2" w:rsidP="00CB59A2">
      <w:pPr>
        <w:keepNext/>
        <w:contextualSpacing/>
        <w:outlineLvl w:val="2"/>
        <w:rPr>
          <w:rFonts w:cs="Arial"/>
          <w:b/>
          <w:bCs/>
          <w:szCs w:val="26"/>
        </w:rPr>
      </w:pPr>
      <w:r w:rsidRPr="00CB59A2">
        <w:rPr>
          <w:rFonts w:cs="Arial"/>
          <w:b/>
          <w:bCs/>
          <w:szCs w:val="26"/>
        </w:rPr>
        <w:t>1.3</w:t>
      </w:r>
      <w:r w:rsidRPr="00CB59A2">
        <w:rPr>
          <w:rFonts w:cs="Arial"/>
          <w:b/>
          <w:bCs/>
          <w:szCs w:val="26"/>
        </w:rPr>
        <w:tab/>
        <w:t>Grants.gov Registration</w:t>
      </w:r>
    </w:p>
    <w:p w14:paraId="3FEA9EAB" w14:textId="77777777" w:rsidR="005920AA" w:rsidRPr="00CB59A2" w:rsidRDefault="005920AA" w:rsidP="00CB59A2">
      <w:pPr>
        <w:keepNext/>
        <w:contextualSpacing/>
        <w:outlineLvl w:val="2"/>
        <w:rPr>
          <w:rFonts w:cs="Arial"/>
          <w:b/>
          <w:bCs/>
          <w:szCs w:val="26"/>
        </w:rPr>
      </w:pPr>
    </w:p>
    <w:p w14:paraId="5D7CD625" w14:textId="77777777" w:rsidR="00CB59A2" w:rsidRPr="00CB59A2" w:rsidRDefault="006E0C46" w:rsidP="00CB59A2">
      <w:pPr>
        <w:contextualSpacing/>
        <w:rPr>
          <w:rFonts w:cs="Arial"/>
          <w:bCs/>
          <w:szCs w:val="24"/>
        </w:rPr>
      </w:pPr>
      <w:hyperlink r:id="rId23" w:history="1">
        <w:r w:rsidR="00CB59A2" w:rsidRPr="00CB59A2">
          <w:rPr>
            <w:rFonts w:cs="Arial"/>
            <w:color w:val="0000FF"/>
            <w:szCs w:val="24"/>
            <w:u w:val="single"/>
          </w:rPr>
          <w:t>Grants.gov</w:t>
        </w:r>
      </w:hyperlink>
      <w:r w:rsidR="00CB59A2" w:rsidRPr="00CB59A2">
        <w:rPr>
          <w:rFonts w:cs="Arial"/>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19302A54" w14:textId="77777777" w:rsidR="00CB59A2" w:rsidRPr="00CB59A2" w:rsidRDefault="00CB59A2" w:rsidP="00CB59A2">
      <w:pPr>
        <w:tabs>
          <w:tab w:val="left" w:pos="720"/>
        </w:tabs>
        <w:contextualSpacing/>
        <w:rPr>
          <w:rFonts w:cs="Arial"/>
        </w:rPr>
      </w:pPr>
      <w:r w:rsidRPr="00CB59A2">
        <w:rPr>
          <w:rFonts w:cs="Arial"/>
        </w:rPr>
        <w:t xml:space="preserve">You can register to obtain a Grants.gov username and password at </w:t>
      </w:r>
      <w:hyperlink r:id="rId24" w:history="1">
        <w:r w:rsidRPr="00CB59A2">
          <w:rPr>
            <w:rFonts w:cs="Arial"/>
            <w:color w:val="0000FF"/>
            <w:u w:val="single"/>
          </w:rPr>
          <w:t>http://www.grants.gov/web/grants/register.html</w:t>
        </w:r>
      </w:hyperlink>
      <w:r w:rsidRPr="00CB59A2">
        <w:rPr>
          <w:rFonts w:cs="Arial"/>
        </w:rPr>
        <w:t xml:space="preserve">. </w:t>
      </w:r>
    </w:p>
    <w:p w14:paraId="67D486AB" w14:textId="77777777" w:rsidR="00CB59A2" w:rsidRPr="00CB59A2" w:rsidRDefault="00CB59A2" w:rsidP="00CB59A2">
      <w:pPr>
        <w:rPr>
          <w:rFonts w:cs="Arial"/>
          <w:bCs/>
          <w:szCs w:val="24"/>
        </w:rPr>
      </w:pPr>
      <w:r w:rsidRPr="00CB59A2">
        <w:rPr>
          <w:rFonts w:cs="Arial"/>
          <w:bCs/>
          <w:szCs w:val="24"/>
        </w:rPr>
        <w:t>If you have already completed Grants.gov registration and ensured your</w:t>
      </w:r>
      <w:r w:rsidRPr="00CB59A2">
        <w:rPr>
          <w:rFonts w:cs="Arial"/>
          <w:b/>
          <w:bCs/>
          <w:szCs w:val="24"/>
        </w:rPr>
        <w:t xml:space="preserve"> Grants.gov and SAM accounts are up-to-date and/or renewed</w:t>
      </w:r>
      <w:r w:rsidRPr="00CB59A2">
        <w:rPr>
          <w:rFonts w:cs="Arial"/>
          <w:bCs/>
          <w:szCs w:val="24"/>
        </w:rPr>
        <w:t xml:space="preserve">, please skip this section and focus on the </w:t>
      </w:r>
      <w:r w:rsidRPr="00CB59A2">
        <w:rPr>
          <w:rFonts w:cs="Arial"/>
          <w:szCs w:val="24"/>
        </w:rPr>
        <w:t>eRA Commons</w:t>
      </w:r>
      <w:r w:rsidRPr="00CB59A2">
        <w:rPr>
          <w:rFonts w:cs="Arial"/>
          <w:bCs/>
          <w:szCs w:val="24"/>
        </w:rPr>
        <w:t xml:space="preserve"> registration steps noted below. If this is your first time submitting an application through Grants.gov, registration information can be found at the Grants.gov “</w:t>
      </w:r>
      <w:hyperlink r:id="rId25" w:history="1">
        <w:r w:rsidRPr="00CB59A2">
          <w:rPr>
            <w:rFonts w:cs="Arial"/>
            <w:color w:val="0000FF"/>
            <w:szCs w:val="24"/>
            <w:u w:val="single"/>
          </w:rPr>
          <w:t>Applicants</w:t>
        </w:r>
      </w:hyperlink>
      <w:r w:rsidRPr="00CB59A2">
        <w:rPr>
          <w:rFonts w:cs="Arial"/>
          <w:bCs/>
          <w:szCs w:val="24"/>
        </w:rPr>
        <w:t xml:space="preserve">” tab.  </w:t>
      </w:r>
    </w:p>
    <w:p w14:paraId="5F3F4A20" w14:textId="77777777" w:rsidR="00CB59A2" w:rsidRPr="00CB59A2" w:rsidRDefault="00CB59A2" w:rsidP="00CB59A2">
      <w:pPr>
        <w:tabs>
          <w:tab w:val="left" w:pos="720"/>
        </w:tabs>
        <w:contextualSpacing/>
        <w:rPr>
          <w:rFonts w:cs="Arial"/>
          <w:color w:val="0000FF"/>
          <w:u w:val="single"/>
        </w:rPr>
      </w:pPr>
      <w:r w:rsidRPr="00CB59A2">
        <w:rPr>
          <w:rFonts w:cs="Arial"/>
        </w:rPr>
        <w:t xml:space="preserve">The person submitting your application must be properly registered with Grants.gov as the Authorized Organization Representative (AOR) for the specific DUNS number cited </w:t>
      </w:r>
      <w:r w:rsidRPr="00CB59A2">
        <w:rPr>
          <w:rFonts w:cs="Arial"/>
        </w:rPr>
        <w:lastRenderedPageBreak/>
        <w:t xml:space="preserve">on the SF-424 (first page). See the Organization Registration User Guide for details at the following Grants.gov link: </w:t>
      </w:r>
      <w:hyperlink r:id="rId26" w:history="1">
        <w:r w:rsidRPr="00CB59A2">
          <w:rPr>
            <w:rFonts w:cs="Arial"/>
            <w:color w:val="0000FF"/>
            <w:u w:val="single"/>
          </w:rPr>
          <w:t>http://www.grants.gov/web/grants/applicants/organization-registration.html</w:t>
        </w:r>
      </w:hyperlink>
      <w:r w:rsidRPr="00CB59A2">
        <w:rPr>
          <w:rFonts w:cs="Arial"/>
          <w:color w:val="0000FF"/>
          <w:u w:val="single"/>
        </w:rPr>
        <w:t>.</w:t>
      </w:r>
    </w:p>
    <w:p w14:paraId="1A0B9F12" w14:textId="77777777" w:rsidR="00CB59A2" w:rsidRPr="00CB59A2" w:rsidRDefault="00CB59A2" w:rsidP="00CB59A2">
      <w:pPr>
        <w:tabs>
          <w:tab w:val="left" w:pos="720"/>
        </w:tabs>
        <w:contextualSpacing/>
        <w:rPr>
          <w:rFonts w:cs="Arial"/>
          <w:color w:val="0000FF"/>
          <w:u w:val="single"/>
        </w:rPr>
      </w:pPr>
    </w:p>
    <w:p w14:paraId="4AE2292A" w14:textId="77777777" w:rsidR="00CB59A2" w:rsidRPr="00CB59A2" w:rsidRDefault="00CB59A2" w:rsidP="00CB59A2">
      <w:pPr>
        <w:keepNext/>
        <w:outlineLvl w:val="2"/>
        <w:rPr>
          <w:rFonts w:cs="Arial"/>
          <w:b/>
          <w:bCs/>
          <w:szCs w:val="26"/>
        </w:rPr>
      </w:pPr>
      <w:r w:rsidRPr="00CB59A2">
        <w:rPr>
          <w:rFonts w:cs="Arial"/>
          <w:b/>
          <w:bCs/>
          <w:szCs w:val="26"/>
        </w:rPr>
        <w:t>1.4</w:t>
      </w:r>
      <w:r w:rsidRPr="00CB59A2">
        <w:rPr>
          <w:rFonts w:cs="Arial"/>
          <w:b/>
          <w:bCs/>
          <w:szCs w:val="26"/>
        </w:rPr>
        <w:tab/>
        <w:t>eRA Commons Registration</w:t>
      </w:r>
    </w:p>
    <w:p w14:paraId="61520FDD" w14:textId="77777777" w:rsidR="00CB59A2" w:rsidRPr="00CB59A2" w:rsidRDefault="00CB59A2" w:rsidP="00CB59A2">
      <w:pPr>
        <w:rPr>
          <w:rFonts w:cs="Arial"/>
          <w:szCs w:val="24"/>
        </w:rPr>
      </w:pPr>
      <w:r w:rsidRPr="00CB59A2">
        <w:rPr>
          <w:rFonts w:cs="Arial"/>
        </w:rPr>
        <w:t xml:space="preserve">eRA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have an account in eRA Commons and receive a Commons ID in order to have access to electronic submission and retrieval of application/grant information. It is strongly recommended that you start the eRA Commons registration process </w:t>
      </w:r>
      <w:r w:rsidRPr="00CB59A2">
        <w:rPr>
          <w:rFonts w:cs="Arial"/>
          <w:b/>
          <w:bCs/>
        </w:rPr>
        <w:t>at least six (6) weeks</w:t>
      </w:r>
      <w:r w:rsidRPr="00CB59A2">
        <w:rPr>
          <w:rFonts w:cs="Arial"/>
        </w:rPr>
        <w:t xml:space="preserve"> prior to the application due date.  </w:t>
      </w:r>
      <w:r w:rsidRPr="00CB59A2">
        <w:rPr>
          <w:rFonts w:cs="Arial"/>
          <w:b/>
          <w:bCs/>
        </w:rPr>
        <w:t xml:space="preserve">If your organization is not registered and does not have an active eRA Commons PI account by the deadline, the application will not be accepted. </w:t>
      </w:r>
    </w:p>
    <w:p w14:paraId="243788CC" w14:textId="77777777" w:rsidR="00CB59A2" w:rsidRPr="00CB59A2" w:rsidRDefault="00CB59A2" w:rsidP="00CB59A2">
      <w:pPr>
        <w:spacing w:before="100" w:beforeAutospacing="1" w:after="100" w:afterAutospacing="1"/>
        <w:rPr>
          <w:rFonts w:cs="Arial"/>
          <w:szCs w:val="24"/>
        </w:rPr>
      </w:pPr>
      <w:r w:rsidRPr="00CB59A2">
        <w:rPr>
          <w:rFonts w:cs="Arial"/>
          <w:szCs w:val="24"/>
        </w:rPr>
        <w:t xml:space="preserve">For organizations registering with eRA Commons for the first time, either the Authorized Organization Representative (AOR) from the SF-424 or the Business Official (BO) from the HHS Checklist must complete the online </w:t>
      </w:r>
      <w:hyperlink r:id="rId27" w:history="1">
        <w:r w:rsidRPr="00CB59A2">
          <w:rPr>
            <w:rFonts w:cs="Arial"/>
            <w:color w:val="0000FF"/>
            <w:szCs w:val="24"/>
            <w:u w:val="single"/>
          </w:rPr>
          <w:t>Institution Registration Form</w:t>
        </w:r>
      </w:hyperlink>
      <w:r w:rsidRPr="00CB59A2">
        <w:rPr>
          <w:rFonts w:cs="Arial"/>
          <w:szCs w:val="24"/>
        </w:rPr>
        <w:t>.  Instructions on how to complete the online Institution Registration Form is provided on the eRA Commons Online Registration Page.</w:t>
      </w:r>
    </w:p>
    <w:p w14:paraId="0187C917" w14:textId="77777777" w:rsidR="00CB59A2" w:rsidRPr="00CB59A2" w:rsidRDefault="00CB59A2" w:rsidP="00CB59A2">
      <w:pPr>
        <w:rPr>
          <w:rFonts w:cs="Arial"/>
          <w:szCs w:val="24"/>
        </w:rPr>
      </w:pPr>
      <w:r w:rsidRPr="00CB59A2">
        <w:rPr>
          <w:rFonts w:cs="Arial"/>
          <w:szCs w:val="24"/>
        </w:rPr>
        <w:t>[Note: You must have a valid and verifiable DUNS number to complete the eRA Commons registration.]</w:t>
      </w:r>
    </w:p>
    <w:p w14:paraId="513A15B3" w14:textId="77777777" w:rsidR="00CB59A2" w:rsidRPr="00CB59A2" w:rsidRDefault="00CB59A2" w:rsidP="00CB59A2">
      <w:pPr>
        <w:spacing w:before="100" w:beforeAutospacing="1" w:after="100" w:afterAutospacing="1"/>
        <w:rPr>
          <w:rFonts w:cs="Arial"/>
          <w:szCs w:val="24"/>
        </w:rPr>
      </w:pPr>
      <w:r w:rsidRPr="00CB59A2">
        <w:rPr>
          <w:rFonts w:cs="Arial"/>
        </w:rPr>
        <w:t xml:space="preserve">After the organization’s representative (AOR or BO) completes the online Institution Registration Form and clicks Submit, the eRA Commons will send an e-mail notification from </w:t>
      </w:r>
      <w:hyperlink r:id="rId28" w:history="1">
        <w:r w:rsidRPr="00CB59A2">
          <w:rPr>
            <w:rFonts w:cs="Arial"/>
            <w:color w:val="0000FF"/>
            <w:u w:val="single"/>
          </w:rPr>
          <w:t>era-notify@mail.nih.gov</w:t>
        </w:r>
      </w:hyperlink>
      <w:r w:rsidRPr="00CB59A2">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Program Directors (PI role) and other Business Officials (SO role). </w:t>
      </w:r>
    </w:p>
    <w:p w14:paraId="3C5F6386" w14:textId="77777777" w:rsidR="00CB59A2" w:rsidRPr="00CB59A2" w:rsidRDefault="00CB59A2" w:rsidP="00CB59A2">
      <w:pPr>
        <w:contextualSpacing/>
        <w:rPr>
          <w:rFonts w:cs="Arial"/>
          <w:szCs w:val="24"/>
        </w:rPr>
      </w:pPr>
      <w:r w:rsidRPr="00CB59A2">
        <w:rPr>
          <w:rFonts w:cs="Arial"/>
          <w:b/>
          <w:szCs w:val="24"/>
        </w:rPr>
        <w:lastRenderedPageBreak/>
        <w:t>Important</w:t>
      </w:r>
      <w:r w:rsidRPr="00CB59A2">
        <w:rPr>
          <w:rFonts w:cs="Arial"/>
          <w:szCs w:val="24"/>
        </w:rPr>
        <w:t>: The eRA Commons requires organizations to identify at least one SO, who can be either the AOR from the SF-424 or the BO from the HHS Checklist, and at least one Program Director/Principal Investigator (PD/PI) account in order to submit an application. The primary SO must create the account for the PD/PI listed as the PD/PI role on the HHS Checklist assigning that person the ‘PI’ role in Commons. Note that you must enter the PD/PI’s Commons Username into the ‘Applicant Identifier’ field of the SF-424 document (Line 4).</w:t>
      </w:r>
    </w:p>
    <w:p w14:paraId="3279D569" w14:textId="77777777" w:rsidR="00CB59A2" w:rsidRPr="00CB59A2" w:rsidRDefault="00CB59A2" w:rsidP="00CB59A2">
      <w:pPr>
        <w:contextualSpacing/>
        <w:rPr>
          <w:rFonts w:cs="Arial"/>
          <w:szCs w:val="24"/>
        </w:rPr>
      </w:pPr>
    </w:p>
    <w:p w14:paraId="06FCECCC" w14:textId="4E3E38CF" w:rsidR="00CB59A2" w:rsidRDefault="00CB59A2" w:rsidP="00CB59A2">
      <w:pPr>
        <w:tabs>
          <w:tab w:val="left" w:pos="720"/>
        </w:tabs>
        <w:spacing w:after="100" w:afterAutospacing="1"/>
        <w:contextualSpacing/>
        <w:rPr>
          <w:rFonts w:cs="Arial"/>
          <w:szCs w:val="24"/>
        </w:rPr>
      </w:pPr>
      <w:r w:rsidRPr="00CB59A2">
        <w:rPr>
          <w:rFonts w:cs="Arial"/>
          <w:szCs w:val="24"/>
        </w:rPr>
        <w:t xml:space="preserve">You can find additional information about the eRA Commons registration process at </w:t>
      </w:r>
      <w:hyperlink r:id="rId29" w:history="1">
        <w:r w:rsidRPr="00CB59A2">
          <w:rPr>
            <w:rFonts w:cs="Arial"/>
            <w:color w:val="0000FF"/>
            <w:szCs w:val="24"/>
            <w:u w:val="single"/>
          </w:rPr>
          <w:t>https://era.nih.gov/reg_accounts/register_commons.cfm</w:t>
        </w:r>
      </w:hyperlink>
      <w:r w:rsidRPr="00CB59A2">
        <w:rPr>
          <w:rFonts w:cs="Arial"/>
          <w:szCs w:val="24"/>
        </w:rPr>
        <w:t>.</w:t>
      </w:r>
    </w:p>
    <w:p w14:paraId="44164247" w14:textId="77777777" w:rsidR="00CB59A2" w:rsidRPr="00CB59A2" w:rsidRDefault="00CB59A2" w:rsidP="00CB59A2">
      <w:pPr>
        <w:tabs>
          <w:tab w:val="left" w:pos="720"/>
        </w:tabs>
        <w:spacing w:after="100" w:afterAutospacing="1"/>
        <w:contextualSpacing/>
        <w:rPr>
          <w:rFonts w:cs="Arial"/>
          <w:b/>
          <w:bCs/>
          <w:kern w:val="32"/>
          <w:szCs w:val="24"/>
          <w:u w:val="single"/>
        </w:rPr>
      </w:pPr>
    </w:p>
    <w:p w14:paraId="301504CF" w14:textId="77777777" w:rsidR="00CB59A2" w:rsidRPr="00CB59A2" w:rsidRDefault="00CB59A2" w:rsidP="00CB59A2">
      <w:pPr>
        <w:keepNext/>
        <w:tabs>
          <w:tab w:val="left" w:pos="720"/>
        </w:tabs>
        <w:outlineLvl w:val="1"/>
        <w:rPr>
          <w:rFonts w:cs="Arial"/>
          <w:b/>
          <w:bCs/>
          <w:iCs/>
          <w:szCs w:val="28"/>
        </w:rPr>
      </w:pPr>
      <w:bookmarkStart w:id="164" w:name="_Toc465087553"/>
      <w:bookmarkStart w:id="165" w:name="_Toc485307400"/>
      <w:bookmarkStart w:id="166" w:name="_Toc21610623"/>
      <w:bookmarkStart w:id="167" w:name="_Toc22108183"/>
      <w:bookmarkStart w:id="168" w:name="_Toc22110074"/>
      <w:bookmarkStart w:id="169" w:name="_Toc22220755"/>
      <w:r w:rsidRPr="00CB59A2">
        <w:rPr>
          <w:rFonts w:cs="Arial"/>
          <w:b/>
          <w:bCs/>
          <w:iCs/>
          <w:szCs w:val="28"/>
        </w:rPr>
        <w:t>2.</w:t>
      </w:r>
      <w:r w:rsidRPr="00CB59A2">
        <w:rPr>
          <w:rFonts w:cs="Arial"/>
          <w:b/>
          <w:bCs/>
          <w:iCs/>
          <w:szCs w:val="28"/>
        </w:rPr>
        <w:tab/>
        <w:t>APPLICATION COMPONENTS</w:t>
      </w:r>
      <w:bookmarkEnd w:id="164"/>
      <w:bookmarkEnd w:id="165"/>
      <w:bookmarkEnd w:id="166"/>
      <w:bookmarkEnd w:id="167"/>
      <w:bookmarkEnd w:id="168"/>
      <w:bookmarkEnd w:id="169"/>
    </w:p>
    <w:p w14:paraId="3166439B" w14:textId="77777777" w:rsidR="00CB59A2" w:rsidRPr="00CB59A2" w:rsidRDefault="00CB59A2" w:rsidP="00CB59A2">
      <w:pPr>
        <w:spacing w:after="0"/>
        <w:contextualSpacing/>
        <w:rPr>
          <w:rFonts w:cs="Arial"/>
          <w:b/>
          <w:bCs/>
          <w:szCs w:val="26"/>
        </w:rPr>
      </w:pPr>
      <w:r w:rsidRPr="00CB59A2">
        <w:rPr>
          <w:rFonts w:cs="Arial"/>
        </w:rPr>
        <w:t xml:space="preserve">You must complete your application using eRA ASSIST, Grants.gov Workspace or another system to system (S2S) provider. You will also need to go to the SAMHSA website to download the required documents you will need to apply for a SAMHSA grant or cooperative agreement.  </w:t>
      </w:r>
    </w:p>
    <w:p w14:paraId="3B3C52F2" w14:textId="77777777" w:rsidR="00CB59A2" w:rsidRPr="00CB59A2" w:rsidRDefault="00CB59A2" w:rsidP="00CB59A2">
      <w:pPr>
        <w:spacing w:after="0"/>
        <w:contextualSpacing/>
        <w:rPr>
          <w:rFonts w:cs="Arial"/>
          <w:b/>
          <w:bCs/>
          <w:szCs w:val="26"/>
        </w:rPr>
      </w:pPr>
    </w:p>
    <w:p w14:paraId="1446EC40" w14:textId="77777777" w:rsidR="00CB59A2" w:rsidRPr="00CB59A2" w:rsidRDefault="00CB59A2" w:rsidP="00CB59A2">
      <w:pPr>
        <w:keepNext/>
        <w:outlineLvl w:val="2"/>
        <w:rPr>
          <w:rFonts w:cs="Arial"/>
          <w:b/>
          <w:bCs/>
          <w:szCs w:val="26"/>
        </w:rPr>
      </w:pPr>
      <w:r w:rsidRPr="00CB59A2">
        <w:rPr>
          <w:rFonts w:cs="Arial"/>
          <w:b/>
          <w:bCs/>
          <w:szCs w:val="26"/>
        </w:rPr>
        <w:t xml:space="preserve">2.1 </w:t>
      </w:r>
      <w:r w:rsidRPr="00CB59A2">
        <w:rPr>
          <w:rFonts w:cs="Arial"/>
          <w:b/>
          <w:bCs/>
          <w:szCs w:val="26"/>
        </w:rPr>
        <w:tab/>
        <w:t>Additional Documents for Submission (SAMHSA Website)</w:t>
      </w:r>
    </w:p>
    <w:p w14:paraId="7FE22106" w14:textId="77777777" w:rsidR="00CB59A2" w:rsidRPr="00CB59A2" w:rsidRDefault="00CB59A2" w:rsidP="00CB59A2">
      <w:pPr>
        <w:tabs>
          <w:tab w:val="left" w:pos="1008"/>
        </w:tabs>
        <w:rPr>
          <w:rFonts w:cs="Arial"/>
        </w:rPr>
      </w:pPr>
      <w:r w:rsidRPr="00CB59A2">
        <w:rPr>
          <w:rFonts w:cs="Arial"/>
        </w:rPr>
        <w:t xml:space="preserve">You will find additional materials you will need to complete your application on the SAMHSA website at </w:t>
      </w:r>
      <w:hyperlink r:id="rId30" w:history="1">
        <w:r w:rsidRPr="00CB59A2">
          <w:rPr>
            <w:rFonts w:cs="Arial"/>
            <w:color w:val="0000FF"/>
            <w:u w:val="single"/>
          </w:rPr>
          <w:t>http://www.samhsa.gov/grants/applying/forms-resources</w:t>
        </w:r>
      </w:hyperlink>
      <w:r w:rsidRPr="00CB59A2">
        <w:rPr>
          <w:rFonts w:cs="Arial"/>
        </w:rPr>
        <w:t>.</w:t>
      </w:r>
    </w:p>
    <w:p w14:paraId="2119D1DA" w14:textId="77777777" w:rsidR="00CB59A2" w:rsidRPr="00CB59A2" w:rsidRDefault="00CB59A2" w:rsidP="00CB59A2">
      <w:pPr>
        <w:tabs>
          <w:tab w:val="left" w:pos="720"/>
        </w:tabs>
        <w:contextualSpacing/>
        <w:rPr>
          <w:rFonts w:cs="Arial"/>
        </w:rPr>
      </w:pPr>
      <w:r w:rsidRPr="00CB59A2">
        <w:rPr>
          <w:rFonts w:cs="Arial"/>
        </w:rPr>
        <w:t xml:space="preserve">For a </w:t>
      </w:r>
      <w:r w:rsidRPr="00CB59A2">
        <w:rPr>
          <w:rFonts w:cs="Arial"/>
          <w:b/>
        </w:rPr>
        <w:t>full list of required application components</w:t>
      </w:r>
      <w:r w:rsidRPr="00CB59A2">
        <w:rPr>
          <w:rFonts w:cs="Arial"/>
        </w:rPr>
        <w:t>, refer to Section II-3.1, Required Application Components.</w:t>
      </w:r>
      <w:bookmarkStart w:id="170" w:name="_3._WRITE_AND"/>
      <w:bookmarkStart w:id="171" w:name="_Toc465087554"/>
      <w:bookmarkStart w:id="172" w:name="_Toc485307401"/>
      <w:bookmarkEnd w:id="170"/>
    </w:p>
    <w:p w14:paraId="7694569C" w14:textId="77777777" w:rsidR="00CB59A2" w:rsidRPr="00CB59A2" w:rsidRDefault="00CB59A2" w:rsidP="00CB59A2">
      <w:pPr>
        <w:tabs>
          <w:tab w:val="left" w:pos="720"/>
        </w:tabs>
        <w:contextualSpacing/>
        <w:rPr>
          <w:rFonts w:cs="Arial"/>
          <w:sz w:val="28"/>
        </w:rPr>
      </w:pPr>
    </w:p>
    <w:p w14:paraId="33CB8447" w14:textId="77777777" w:rsidR="00CB59A2" w:rsidRPr="00CB59A2" w:rsidRDefault="00CB59A2" w:rsidP="00CB59A2">
      <w:pPr>
        <w:keepNext/>
        <w:tabs>
          <w:tab w:val="left" w:pos="720"/>
        </w:tabs>
        <w:spacing w:after="0"/>
        <w:outlineLvl w:val="1"/>
        <w:rPr>
          <w:rFonts w:cs="Arial"/>
          <w:b/>
          <w:bCs/>
          <w:iCs/>
          <w:szCs w:val="28"/>
        </w:rPr>
      </w:pPr>
      <w:bookmarkStart w:id="173" w:name="_3._WRITE_AND_1"/>
      <w:bookmarkStart w:id="174" w:name="_Toc21610624"/>
      <w:bookmarkStart w:id="175" w:name="_Toc22108184"/>
      <w:bookmarkStart w:id="176" w:name="_Toc22110075"/>
      <w:bookmarkStart w:id="177" w:name="_Toc22220756"/>
      <w:bookmarkEnd w:id="173"/>
      <w:r w:rsidRPr="00CB59A2">
        <w:rPr>
          <w:rFonts w:cs="Arial"/>
          <w:b/>
          <w:bCs/>
          <w:iCs/>
          <w:sz w:val="28"/>
          <w:szCs w:val="28"/>
        </w:rPr>
        <w:t>3.</w:t>
      </w:r>
      <w:r w:rsidRPr="00CB59A2">
        <w:rPr>
          <w:rFonts w:cs="Arial"/>
          <w:b/>
          <w:bCs/>
          <w:iCs/>
          <w:sz w:val="28"/>
          <w:szCs w:val="28"/>
        </w:rPr>
        <w:tab/>
      </w:r>
      <w:r w:rsidRPr="00CB59A2">
        <w:rPr>
          <w:rFonts w:cs="Arial"/>
          <w:b/>
          <w:bCs/>
          <w:iCs/>
          <w:szCs w:val="28"/>
        </w:rPr>
        <w:t>WRITE AND COMPLETE APPLICATION</w:t>
      </w:r>
      <w:bookmarkEnd w:id="171"/>
      <w:bookmarkEnd w:id="172"/>
      <w:bookmarkEnd w:id="174"/>
      <w:bookmarkEnd w:id="175"/>
      <w:bookmarkEnd w:id="176"/>
      <w:bookmarkEnd w:id="177"/>
    </w:p>
    <w:p w14:paraId="219E56F6" w14:textId="77777777" w:rsidR="00CB59A2" w:rsidRPr="00CB59A2" w:rsidRDefault="00CB59A2" w:rsidP="00CB59A2">
      <w:pPr>
        <w:keepNext/>
        <w:tabs>
          <w:tab w:val="left" w:pos="720"/>
          <w:tab w:val="left" w:pos="1008"/>
        </w:tabs>
        <w:ind w:left="720" w:hanging="720"/>
        <w:contextualSpacing/>
        <w:outlineLvl w:val="1"/>
        <w:rPr>
          <w:rFonts w:cs="Arial"/>
          <w:b/>
          <w:bCs/>
          <w:iCs/>
          <w:szCs w:val="24"/>
        </w:rPr>
      </w:pPr>
    </w:p>
    <w:p w14:paraId="527AD390" w14:textId="77777777" w:rsidR="00CB59A2" w:rsidRPr="00CB59A2" w:rsidRDefault="00CB59A2" w:rsidP="00CB59A2">
      <w:pPr>
        <w:tabs>
          <w:tab w:val="left" w:pos="1008"/>
        </w:tabs>
        <w:rPr>
          <w:rFonts w:cs="Arial"/>
          <w:b/>
          <w:bCs/>
          <w:szCs w:val="24"/>
        </w:rPr>
      </w:pPr>
      <w:r w:rsidRPr="00CB59A2">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4D131DFE" w14:textId="77777777" w:rsidR="00CB59A2" w:rsidRPr="00CB59A2" w:rsidRDefault="00CB59A2" w:rsidP="00CB59A2">
      <w:pPr>
        <w:keepNext/>
        <w:outlineLvl w:val="2"/>
        <w:rPr>
          <w:rFonts w:cs="Arial"/>
          <w:b/>
          <w:bCs/>
          <w:szCs w:val="26"/>
        </w:rPr>
      </w:pPr>
      <w:bookmarkStart w:id="178" w:name="_3.1_Required_Application"/>
      <w:bookmarkEnd w:id="178"/>
      <w:r w:rsidRPr="00CB59A2">
        <w:rPr>
          <w:rFonts w:cs="Arial"/>
          <w:b/>
          <w:bCs/>
          <w:szCs w:val="26"/>
        </w:rPr>
        <w:t>3.1</w:t>
      </w:r>
      <w:r w:rsidRPr="00CB59A2">
        <w:rPr>
          <w:rFonts w:cs="Arial"/>
          <w:b/>
          <w:bCs/>
          <w:szCs w:val="26"/>
        </w:rPr>
        <w:tab/>
        <w:t>Required Application Components</w:t>
      </w:r>
    </w:p>
    <w:p w14:paraId="71727B94" w14:textId="6B219CAE" w:rsidR="00CB59A2" w:rsidRDefault="00CB59A2" w:rsidP="00CB59A2">
      <w:pPr>
        <w:autoSpaceDE w:val="0"/>
        <w:autoSpaceDN w:val="0"/>
        <w:adjustRightInd w:val="0"/>
        <w:spacing w:after="0"/>
        <w:rPr>
          <w:rFonts w:cs="Arial"/>
          <w:b/>
          <w:bCs/>
        </w:rPr>
      </w:pPr>
      <w:r w:rsidRPr="00CB59A2">
        <w:t>After downloading and retrieving the required application components and completing the registration processes, it is time to write a</w:t>
      </w:r>
      <w:r w:rsidRPr="00CB59A2">
        <w:rPr>
          <w:rFonts w:cs="Arial"/>
        </w:rPr>
        <w:t xml:space="preserve">nd complete your application. </w:t>
      </w:r>
      <w:r w:rsidRPr="00CB59A2">
        <w:rPr>
          <w:rFonts w:cs="Arial"/>
          <w:color w:val="000000"/>
          <w:szCs w:val="24"/>
        </w:rPr>
        <w:t xml:space="preserve">All </w:t>
      </w:r>
      <w:r w:rsidRPr="00CB59A2">
        <w:rPr>
          <w:rFonts w:cs="Arial"/>
          <w:bCs/>
          <w:szCs w:val="24"/>
        </w:rPr>
        <w:t xml:space="preserve">files uploaded with the Grants.gov application </w:t>
      </w:r>
      <w:r w:rsidRPr="00CB59A2">
        <w:rPr>
          <w:rFonts w:cs="Arial"/>
          <w:b/>
          <w:bCs/>
          <w:szCs w:val="24"/>
        </w:rPr>
        <w:t>MUST</w:t>
      </w:r>
      <w:r w:rsidRPr="00CB59A2">
        <w:rPr>
          <w:rFonts w:cs="Arial"/>
          <w:bCs/>
          <w:szCs w:val="24"/>
        </w:rPr>
        <w:t xml:space="preserve"> be in </w:t>
      </w:r>
      <w:r w:rsidRPr="00CB59A2">
        <w:rPr>
          <w:rFonts w:cs="Arial"/>
          <w:b/>
          <w:bCs/>
          <w:szCs w:val="24"/>
        </w:rPr>
        <w:t>Adobe PDF</w:t>
      </w:r>
      <w:r w:rsidRPr="00CB59A2">
        <w:rPr>
          <w:rFonts w:cs="Arial"/>
          <w:bCs/>
          <w:szCs w:val="24"/>
        </w:rPr>
        <w:t xml:space="preserve"> file format</w:t>
      </w:r>
      <w:r w:rsidRPr="00CB59A2">
        <w:rPr>
          <w:rFonts w:cs="Arial"/>
          <w:color w:val="000000"/>
          <w:szCs w:val="24"/>
        </w:rPr>
        <w:t xml:space="preserve">.  </w:t>
      </w:r>
      <w:r w:rsidRPr="00CB59A2">
        <w:rPr>
          <w:rFonts w:cs="Arial"/>
          <w:szCs w:val="24"/>
        </w:rPr>
        <w:t>Directions for creating PDF files can be found on the Grants.gov website. Please see</w:t>
      </w:r>
      <w:r w:rsidRPr="00CB59A2">
        <w:rPr>
          <w:rFonts w:cs="Arial"/>
          <w:b/>
          <w:bCs/>
        </w:rPr>
        <w:t xml:space="preserve"> </w:t>
      </w:r>
      <w:r w:rsidRPr="00CB59A2">
        <w:rPr>
          <w:rFonts w:cs="Arial"/>
          <w:bCs/>
        </w:rPr>
        <w:t>Appendix B</w:t>
      </w:r>
      <w:r w:rsidRPr="00CB59A2">
        <w:rPr>
          <w:rFonts w:cs="Arial"/>
          <w:b/>
          <w:bCs/>
        </w:rPr>
        <w:t xml:space="preserve"> for all</w:t>
      </w:r>
      <w:r w:rsidRPr="00CB59A2">
        <w:rPr>
          <w:rFonts w:cs="Arial"/>
          <w:bCs/>
        </w:rPr>
        <w:t xml:space="preserve"> application formatting and validation requirements</w:t>
      </w:r>
      <w:r w:rsidRPr="00CB59A2">
        <w:rPr>
          <w:rFonts w:cs="Arial"/>
          <w:b/>
          <w:bCs/>
        </w:rPr>
        <w:t>.  Applications that do not comply with these requirements will be screened out and will not be reviewed.</w:t>
      </w:r>
    </w:p>
    <w:p w14:paraId="0384A4D1" w14:textId="77777777" w:rsidR="00CB59A2" w:rsidRPr="00CB59A2" w:rsidRDefault="00CB59A2" w:rsidP="00CB59A2">
      <w:pPr>
        <w:autoSpaceDE w:val="0"/>
        <w:autoSpaceDN w:val="0"/>
        <w:adjustRightInd w:val="0"/>
        <w:spacing w:after="0"/>
        <w:rPr>
          <w:rFonts w:cs="Arial"/>
          <w:szCs w:val="24"/>
        </w:rPr>
      </w:pPr>
    </w:p>
    <w:p w14:paraId="4FFBC298" w14:textId="77777777" w:rsidR="00CB59A2" w:rsidRPr="00CB59A2" w:rsidRDefault="00CB59A2" w:rsidP="00CB59A2">
      <w:pPr>
        <w:tabs>
          <w:tab w:val="left" w:pos="1008"/>
        </w:tabs>
        <w:rPr>
          <w:rFonts w:cs="Arial"/>
          <w:b/>
        </w:rPr>
      </w:pPr>
      <w:r w:rsidRPr="00CB59A2">
        <w:rPr>
          <w:rFonts w:cs="Arial"/>
          <w:b/>
        </w:rPr>
        <w:t>Standard Application Components</w:t>
      </w:r>
    </w:p>
    <w:p w14:paraId="0865155E" w14:textId="77777777" w:rsidR="00CB59A2" w:rsidRPr="00CB59A2" w:rsidRDefault="00CB59A2" w:rsidP="00CB59A2">
      <w:pPr>
        <w:tabs>
          <w:tab w:val="left" w:pos="1008"/>
        </w:tabs>
        <w:rPr>
          <w:rFonts w:cs="Arial"/>
          <w:color w:val="FFFFFF"/>
        </w:rPr>
      </w:pPr>
      <w:r w:rsidRPr="00CB59A2">
        <w:rPr>
          <w:rFonts w:cs="Arial"/>
        </w:rPr>
        <w:lastRenderedPageBreak/>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CB59A2" w:rsidRPr="00CB59A2" w14:paraId="61F862C5" w14:textId="77777777" w:rsidTr="00CB59A2">
        <w:trPr>
          <w:cantSplit/>
          <w:tblHeader/>
        </w:trPr>
        <w:tc>
          <w:tcPr>
            <w:tcW w:w="450" w:type="dxa"/>
            <w:shd w:val="clear" w:color="auto" w:fill="B8CCE4" w:themeFill="accent1" w:themeFillTint="66"/>
          </w:tcPr>
          <w:p w14:paraId="28F169F4" w14:textId="77777777" w:rsidR="00CB59A2" w:rsidRPr="00CB59A2" w:rsidRDefault="00CB59A2" w:rsidP="00CB59A2">
            <w:pPr>
              <w:spacing w:after="0"/>
              <w:jc w:val="center"/>
              <w:rPr>
                <w:rFonts w:cs="Arial"/>
                <w:sz w:val="22"/>
                <w:szCs w:val="22"/>
              </w:rPr>
            </w:pPr>
            <w:bookmarkStart w:id="179" w:name="_4._APPLY:_REQUIRED"/>
            <w:bookmarkEnd w:id="179"/>
          </w:p>
          <w:p w14:paraId="507A6EF6" w14:textId="77777777" w:rsidR="00CB59A2" w:rsidRPr="00CB59A2" w:rsidRDefault="00CB59A2" w:rsidP="00CB59A2">
            <w:pPr>
              <w:spacing w:after="0"/>
              <w:jc w:val="center"/>
              <w:rPr>
                <w:rFonts w:cs="Arial"/>
                <w:b/>
                <w:sz w:val="22"/>
                <w:szCs w:val="22"/>
              </w:rPr>
            </w:pPr>
            <w:r w:rsidRPr="00CB59A2">
              <w:rPr>
                <w:rFonts w:cs="Arial"/>
                <w:b/>
                <w:sz w:val="22"/>
                <w:szCs w:val="22"/>
              </w:rPr>
              <w:t>#</w:t>
            </w:r>
          </w:p>
        </w:tc>
        <w:tc>
          <w:tcPr>
            <w:tcW w:w="2430" w:type="dxa"/>
            <w:shd w:val="clear" w:color="auto" w:fill="B8CCE4" w:themeFill="accent1" w:themeFillTint="66"/>
          </w:tcPr>
          <w:p w14:paraId="03FFAB7D" w14:textId="77777777" w:rsidR="00CB59A2" w:rsidRPr="00CB59A2" w:rsidRDefault="00CB59A2" w:rsidP="00CB59A2">
            <w:pPr>
              <w:spacing w:after="0"/>
              <w:jc w:val="center"/>
              <w:rPr>
                <w:rFonts w:cs="Arial"/>
                <w:b/>
                <w:sz w:val="22"/>
                <w:szCs w:val="22"/>
              </w:rPr>
            </w:pPr>
          </w:p>
          <w:p w14:paraId="02627EE8" w14:textId="77777777" w:rsidR="00CB59A2" w:rsidRPr="00CB59A2" w:rsidRDefault="00CB59A2" w:rsidP="00CB59A2">
            <w:pPr>
              <w:spacing w:after="0"/>
              <w:jc w:val="center"/>
              <w:rPr>
                <w:rFonts w:cs="Arial"/>
                <w:b/>
                <w:sz w:val="22"/>
                <w:szCs w:val="22"/>
              </w:rPr>
            </w:pPr>
            <w:r w:rsidRPr="00CB59A2">
              <w:rPr>
                <w:rFonts w:cs="Arial"/>
                <w:b/>
                <w:sz w:val="22"/>
                <w:szCs w:val="22"/>
              </w:rPr>
              <w:t>Standard Application Components</w:t>
            </w:r>
          </w:p>
          <w:p w14:paraId="17AB2901" w14:textId="77777777" w:rsidR="00CB59A2" w:rsidRPr="00CB59A2" w:rsidRDefault="00CB59A2" w:rsidP="00CB59A2">
            <w:pPr>
              <w:spacing w:after="0"/>
              <w:jc w:val="center"/>
              <w:rPr>
                <w:rFonts w:cs="Arial"/>
                <w:b/>
                <w:sz w:val="22"/>
                <w:szCs w:val="22"/>
              </w:rPr>
            </w:pPr>
          </w:p>
        </w:tc>
        <w:tc>
          <w:tcPr>
            <w:tcW w:w="5130" w:type="dxa"/>
            <w:shd w:val="clear" w:color="auto" w:fill="B8CCE4" w:themeFill="accent1" w:themeFillTint="66"/>
          </w:tcPr>
          <w:p w14:paraId="1C50D0FA" w14:textId="77777777" w:rsidR="00CB59A2" w:rsidRPr="00CB59A2" w:rsidRDefault="00CB59A2" w:rsidP="00CB59A2">
            <w:pPr>
              <w:spacing w:after="0"/>
              <w:jc w:val="center"/>
              <w:rPr>
                <w:rFonts w:cs="Arial"/>
                <w:b/>
                <w:sz w:val="22"/>
                <w:szCs w:val="22"/>
              </w:rPr>
            </w:pPr>
          </w:p>
          <w:p w14:paraId="636DC77B" w14:textId="77777777" w:rsidR="00CB59A2" w:rsidRPr="00CB59A2" w:rsidRDefault="00CB59A2" w:rsidP="00CB59A2">
            <w:pPr>
              <w:spacing w:after="0"/>
              <w:jc w:val="center"/>
              <w:rPr>
                <w:rFonts w:cs="Arial"/>
                <w:b/>
                <w:sz w:val="22"/>
                <w:szCs w:val="22"/>
              </w:rPr>
            </w:pPr>
            <w:r w:rsidRPr="00CB59A2">
              <w:rPr>
                <w:rFonts w:cs="Arial"/>
                <w:b/>
                <w:sz w:val="22"/>
                <w:szCs w:val="22"/>
              </w:rPr>
              <w:t>Description</w:t>
            </w:r>
          </w:p>
        </w:tc>
        <w:tc>
          <w:tcPr>
            <w:tcW w:w="1458" w:type="dxa"/>
            <w:shd w:val="clear" w:color="auto" w:fill="B8CCE4" w:themeFill="accent1" w:themeFillTint="66"/>
          </w:tcPr>
          <w:p w14:paraId="058AB086" w14:textId="77777777" w:rsidR="00CB59A2" w:rsidRPr="00CB59A2" w:rsidRDefault="00CB59A2" w:rsidP="00CB59A2">
            <w:pPr>
              <w:spacing w:after="0"/>
              <w:jc w:val="center"/>
              <w:rPr>
                <w:rFonts w:cs="Arial"/>
                <w:b/>
                <w:sz w:val="22"/>
                <w:szCs w:val="22"/>
              </w:rPr>
            </w:pPr>
          </w:p>
          <w:p w14:paraId="34A2BB4E" w14:textId="77777777" w:rsidR="00CB59A2" w:rsidRPr="00CB59A2" w:rsidRDefault="00CB59A2" w:rsidP="00CB59A2">
            <w:pPr>
              <w:spacing w:after="0"/>
              <w:jc w:val="center"/>
              <w:rPr>
                <w:rFonts w:cs="Arial"/>
                <w:b/>
                <w:sz w:val="22"/>
                <w:szCs w:val="22"/>
              </w:rPr>
            </w:pPr>
            <w:r w:rsidRPr="00CB59A2">
              <w:rPr>
                <w:rFonts w:cs="Arial"/>
                <w:b/>
                <w:sz w:val="22"/>
                <w:szCs w:val="22"/>
              </w:rPr>
              <w:t>Source</w:t>
            </w:r>
          </w:p>
        </w:tc>
      </w:tr>
      <w:tr w:rsidR="00CB59A2" w:rsidRPr="00CB59A2" w14:paraId="43870AA4" w14:textId="77777777" w:rsidTr="00CB59A2">
        <w:trPr>
          <w:trHeight w:val="521"/>
        </w:trPr>
        <w:tc>
          <w:tcPr>
            <w:tcW w:w="450" w:type="dxa"/>
            <w:shd w:val="clear" w:color="auto" w:fill="auto"/>
          </w:tcPr>
          <w:p w14:paraId="10F20BB1" w14:textId="77777777" w:rsidR="00CB59A2" w:rsidRPr="00CB59A2" w:rsidRDefault="00CB59A2" w:rsidP="00CB59A2">
            <w:pPr>
              <w:spacing w:after="0"/>
              <w:jc w:val="center"/>
              <w:rPr>
                <w:rFonts w:cs="Arial"/>
                <w:sz w:val="20"/>
              </w:rPr>
            </w:pPr>
            <w:r w:rsidRPr="00CB59A2">
              <w:rPr>
                <w:rFonts w:cs="Arial"/>
                <w:sz w:val="20"/>
              </w:rPr>
              <w:t>1</w:t>
            </w:r>
          </w:p>
        </w:tc>
        <w:tc>
          <w:tcPr>
            <w:tcW w:w="2430" w:type="dxa"/>
            <w:shd w:val="clear" w:color="auto" w:fill="auto"/>
          </w:tcPr>
          <w:p w14:paraId="30B73CE6" w14:textId="77777777" w:rsidR="00CB59A2" w:rsidRPr="00CB59A2" w:rsidRDefault="00CB59A2" w:rsidP="00CB59A2">
            <w:pPr>
              <w:rPr>
                <w:rFonts w:cs="Arial"/>
                <w:b/>
                <w:sz w:val="20"/>
              </w:rPr>
            </w:pPr>
            <w:r w:rsidRPr="00CB59A2">
              <w:rPr>
                <w:rFonts w:cs="Arial"/>
                <w:sz w:val="20"/>
              </w:rPr>
              <w:t>SF-424 (Application for Federal Assistance) Form</w:t>
            </w:r>
          </w:p>
        </w:tc>
        <w:tc>
          <w:tcPr>
            <w:tcW w:w="5130" w:type="dxa"/>
            <w:shd w:val="clear" w:color="auto" w:fill="auto"/>
          </w:tcPr>
          <w:p w14:paraId="00A814DB" w14:textId="77777777" w:rsidR="00CB59A2" w:rsidRPr="00CB59A2" w:rsidRDefault="00CB59A2" w:rsidP="00CB59A2">
            <w:pPr>
              <w:spacing w:after="0"/>
              <w:rPr>
                <w:rFonts w:cs="Arial"/>
                <w:sz w:val="20"/>
              </w:rPr>
            </w:pPr>
            <w:r w:rsidRPr="00CB59A2">
              <w:rPr>
                <w:rFonts w:cs="Arial"/>
                <w:sz w:val="20"/>
              </w:rPr>
              <w:t xml:space="preserve">This form must be completed by applicants for all SAMHSA grants and cooperative agreements.  </w:t>
            </w:r>
          </w:p>
        </w:tc>
        <w:tc>
          <w:tcPr>
            <w:tcW w:w="1458" w:type="dxa"/>
            <w:shd w:val="clear" w:color="auto" w:fill="auto"/>
          </w:tcPr>
          <w:p w14:paraId="4B34CC1B" w14:textId="77777777" w:rsidR="00CB59A2" w:rsidRPr="00CB59A2" w:rsidRDefault="00CB59A2" w:rsidP="00CB59A2">
            <w:pPr>
              <w:spacing w:after="0"/>
              <w:rPr>
                <w:rFonts w:cs="Arial"/>
                <w:sz w:val="20"/>
              </w:rPr>
            </w:pPr>
            <w:r w:rsidRPr="00CB59A2">
              <w:rPr>
                <w:rFonts w:cs="Arial"/>
                <w:sz w:val="20"/>
              </w:rPr>
              <w:t>ASSIST, Workspace, or other S2S provider</w:t>
            </w:r>
          </w:p>
        </w:tc>
      </w:tr>
      <w:tr w:rsidR="00CB59A2" w:rsidRPr="00CB59A2" w14:paraId="317277EA" w14:textId="77777777" w:rsidTr="00CB59A2">
        <w:trPr>
          <w:trHeight w:val="1007"/>
        </w:trPr>
        <w:tc>
          <w:tcPr>
            <w:tcW w:w="450" w:type="dxa"/>
            <w:shd w:val="clear" w:color="auto" w:fill="auto"/>
          </w:tcPr>
          <w:p w14:paraId="2EB00AEC" w14:textId="77777777" w:rsidR="00CB59A2" w:rsidRPr="00CB59A2" w:rsidRDefault="00CB59A2" w:rsidP="00CB59A2">
            <w:pPr>
              <w:jc w:val="center"/>
              <w:rPr>
                <w:rFonts w:cs="Arial"/>
                <w:sz w:val="20"/>
              </w:rPr>
            </w:pPr>
            <w:r w:rsidRPr="00CB59A2">
              <w:rPr>
                <w:rFonts w:cs="Arial"/>
                <w:sz w:val="20"/>
              </w:rPr>
              <w:t>2</w:t>
            </w:r>
          </w:p>
        </w:tc>
        <w:tc>
          <w:tcPr>
            <w:tcW w:w="2430" w:type="dxa"/>
            <w:shd w:val="clear" w:color="auto" w:fill="auto"/>
          </w:tcPr>
          <w:p w14:paraId="329FD54E" w14:textId="77777777" w:rsidR="00CB59A2" w:rsidRPr="00CB59A2" w:rsidRDefault="00CB59A2" w:rsidP="00CB59A2">
            <w:pPr>
              <w:spacing w:after="0"/>
              <w:rPr>
                <w:rFonts w:cs="Arial"/>
                <w:sz w:val="20"/>
              </w:rPr>
            </w:pPr>
            <w:r w:rsidRPr="00CB59A2">
              <w:rPr>
                <w:rFonts w:cs="Arial"/>
                <w:sz w:val="20"/>
              </w:rPr>
              <w:t>SF-424 A (Budget Information – Non-Construction Programs) Form</w:t>
            </w:r>
          </w:p>
        </w:tc>
        <w:tc>
          <w:tcPr>
            <w:tcW w:w="5130" w:type="dxa"/>
            <w:shd w:val="clear" w:color="auto" w:fill="auto"/>
          </w:tcPr>
          <w:p w14:paraId="38C6D572" w14:textId="77777777" w:rsidR="00CB59A2" w:rsidRPr="00CB59A2" w:rsidRDefault="00CB59A2" w:rsidP="00CB59A2">
            <w:pPr>
              <w:autoSpaceDE w:val="0"/>
              <w:autoSpaceDN w:val="0"/>
              <w:adjustRightInd w:val="0"/>
              <w:spacing w:after="0"/>
              <w:rPr>
                <w:rFonts w:cs="Arial"/>
                <w:sz w:val="20"/>
              </w:rPr>
            </w:pPr>
            <w:r w:rsidRPr="00CB59A2">
              <w:rPr>
                <w:rFonts w:cs="Arial"/>
                <w:bCs/>
                <w:color w:val="000000"/>
                <w:sz w:val="20"/>
              </w:rPr>
              <w:t xml:space="preserve">Use SF-424A.  Fill out Sections A, B, D and E of the SF-424A.  Section C should only be completed if applicable. </w:t>
            </w:r>
            <w:r w:rsidRPr="00CB59A2">
              <w:rPr>
                <w:rFonts w:cs="Arial"/>
                <w:b/>
                <w:bCs/>
                <w:color w:val="000000"/>
                <w:sz w:val="20"/>
              </w:rPr>
              <w:t xml:space="preserve">It is highly recommended that you use the sample budget format in the FOA.  </w:t>
            </w:r>
          </w:p>
        </w:tc>
        <w:tc>
          <w:tcPr>
            <w:tcW w:w="1458" w:type="dxa"/>
            <w:shd w:val="clear" w:color="auto" w:fill="auto"/>
          </w:tcPr>
          <w:p w14:paraId="3EF75486" w14:textId="77777777" w:rsidR="00CB59A2" w:rsidRPr="00CB59A2" w:rsidRDefault="00CB59A2" w:rsidP="00CB59A2">
            <w:pPr>
              <w:spacing w:after="0"/>
              <w:rPr>
                <w:rFonts w:cs="Arial"/>
                <w:sz w:val="20"/>
              </w:rPr>
            </w:pPr>
            <w:r w:rsidRPr="00CB59A2">
              <w:rPr>
                <w:rFonts w:cs="Arial"/>
                <w:sz w:val="20"/>
              </w:rPr>
              <w:t>ASSIST, Workspace, or other S2S provider</w:t>
            </w:r>
          </w:p>
        </w:tc>
      </w:tr>
      <w:tr w:rsidR="00CB59A2" w:rsidRPr="00CB59A2" w14:paraId="6598FF85" w14:textId="77777777" w:rsidTr="00CB59A2">
        <w:trPr>
          <w:trHeight w:val="584"/>
        </w:trPr>
        <w:tc>
          <w:tcPr>
            <w:tcW w:w="450" w:type="dxa"/>
            <w:shd w:val="clear" w:color="auto" w:fill="auto"/>
          </w:tcPr>
          <w:p w14:paraId="0F6F20AE" w14:textId="77777777" w:rsidR="00CB59A2" w:rsidRPr="00CB59A2" w:rsidRDefault="00CB59A2" w:rsidP="00CB59A2">
            <w:pPr>
              <w:jc w:val="center"/>
              <w:rPr>
                <w:rFonts w:cs="Arial"/>
                <w:sz w:val="20"/>
              </w:rPr>
            </w:pPr>
            <w:r w:rsidRPr="00CB59A2">
              <w:rPr>
                <w:rFonts w:cs="Arial"/>
                <w:sz w:val="20"/>
              </w:rPr>
              <w:t>3</w:t>
            </w:r>
          </w:p>
        </w:tc>
        <w:tc>
          <w:tcPr>
            <w:tcW w:w="2430" w:type="dxa"/>
            <w:shd w:val="clear" w:color="auto" w:fill="auto"/>
          </w:tcPr>
          <w:p w14:paraId="3545706E" w14:textId="77777777" w:rsidR="00CB59A2" w:rsidRPr="00CB59A2" w:rsidRDefault="00CB59A2" w:rsidP="00CB59A2">
            <w:pPr>
              <w:rPr>
                <w:rFonts w:cs="Arial"/>
                <w:sz w:val="20"/>
              </w:rPr>
            </w:pPr>
            <w:r w:rsidRPr="00CB59A2">
              <w:rPr>
                <w:rFonts w:cs="Arial"/>
                <w:sz w:val="20"/>
              </w:rPr>
              <w:t>HHS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CB59A2" w:rsidRPr="00CB59A2" w14:paraId="7333E2D8" w14:textId="77777777" w:rsidTr="00CB59A2">
              <w:trPr>
                <w:trHeight w:val="684"/>
              </w:trPr>
              <w:tc>
                <w:tcPr>
                  <w:tcW w:w="4895" w:type="dxa"/>
                </w:tcPr>
                <w:p w14:paraId="43F6EECC" w14:textId="77777777" w:rsidR="00CB59A2" w:rsidRPr="00CB59A2" w:rsidRDefault="00CB59A2" w:rsidP="00CB59A2">
                  <w:pPr>
                    <w:tabs>
                      <w:tab w:val="left" w:pos="1080"/>
                    </w:tabs>
                    <w:rPr>
                      <w:rFonts w:cs="Arial"/>
                      <w:sz w:val="20"/>
                    </w:rPr>
                  </w:pPr>
                  <w:r w:rsidRPr="00CB59A2">
                    <w:rPr>
                      <w:rFonts w:cs="Arial"/>
                      <w:sz w:val="20"/>
                    </w:rPr>
                    <w:t>The HHS Checklist ensures that you have obtained the proper signatures, assurances, and certifications</w:t>
                  </w:r>
                  <w:r w:rsidRPr="00CB59A2">
                    <w:rPr>
                      <w:rFonts w:cs="Arial"/>
                      <w:b/>
                      <w:bCs/>
                      <w:sz w:val="20"/>
                    </w:rPr>
                    <w:t xml:space="preserve">. </w:t>
                  </w:r>
                  <w:r w:rsidRPr="00CB59A2">
                    <w:rPr>
                      <w:rFonts w:cs="Arial"/>
                      <w:sz w:val="20"/>
                    </w:rPr>
                    <w:t>You are not required to complete the entire form, but please include the top portion of the form (“</w:t>
                  </w:r>
                  <w:r w:rsidRPr="00CB59A2">
                    <w:rPr>
                      <w:rFonts w:cs="Arial"/>
                      <w:b/>
                      <w:bCs/>
                      <w:sz w:val="20"/>
                    </w:rPr>
                    <w:t>Type of Application</w:t>
                  </w:r>
                  <w:r w:rsidRPr="00CB59A2">
                    <w:rPr>
                      <w:rFonts w:cs="Arial"/>
                      <w:sz w:val="20"/>
                    </w:rPr>
                    <w:t>”) indicating if this is a new, noncompeting continuation, competing continuation, or supplemental application; the Business Official and Program Director/Project Director/Principal Investigator contact information (</w:t>
                  </w:r>
                  <w:r w:rsidRPr="00CB59A2">
                    <w:rPr>
                      <w:rFonts w:cs="Arial"/>
                      <w:b/>
                      <w:bCs/>
                      <w:sz w:val="20"/>
                    </w:rPr>
                    <w:t>Part C</w:t>
                  </w:r>
                  <w:r w:rsidRPr="00CB59A2">
                    <w:rPr>
                      <w:rFonts w:cs="Arial"/>
                      <w:sz w:val="20"/>
                    </w:rPr>
                    <w:t>); and your organization’s nonprofit status (</w:t>
                  </w:r>
                  <w:r w:rsidRPr="00CB59A2">
                    <w:rPr>
                      <w:rFonts w:cs="Arial"/>
                      <w:b/>
                      <w:bCs/>
                      <w:sz w:val="20"/>
                    </w:rPr>
                    <w:t>Part D, if applicable</w:t>
                  </w:r>
                  <w:r w:rsidRPr="00CB59A2">
                    <w:rPr>
                      <w:rFonts w:cs="Arial"/>
                      <w:sz w:val="20"/>
                    </w:rPr>
                    <w:t xml:space="preserve">). All SAMHSA Notices of Award (NoAs) will be emailed by SAMHSA via NIH’s eRA Commons to the Project Director/Principal Investigator (PD/PI), and Signing Official/Business Official (SO/BO). </w:t>
                  </w:r>
                </w:p>
              </w:tc>
            </w:tr>
          </w:tbl>
          <w:p w14:paraId="28927766" w14:textId="77777777" w:rsidR="00CB59A2" w:rsidRPr="00CB59A2" w:rsidRDefault="00CB59A2" w:rsidP="00CB59A2">
            <w:pPr>
              <w:tabs>
                <w:tab w:val="left" w:pos="1080"/>
              </w:tabs>
              <w:rPr>
                <w:rFonts w:cs="Arial"/>
                <w:sz w:val="20"/>
              </w:rPr>
            </w:pPr>
          </w:p>
        </w:tc>
        <w:tc>
          <w:tcPr>
            <w:tcW w:w="1458" w:type="dxa"/>
            <w:shd w:val="clear" w:color="auto" w:fill="auto"/>
          </w:tcPr>
          <w:p w14:paraId="15FB5282" w14:textId="77777777" w:rsidR="00CB59A2" w:rsidRPr="00CB59A2" w:rsidRDefault="00CB59A2" w:rsidP="00CB59A2">
            <w:pPr>
              <w:tabs>
                <w:tab w:val="left" w:pos="90"/>
              </w:tabs>
              <w:rPr>
                <w:rFonts w:cs="Arial"/>
                <w:sz w:val="20"/>
              </w:rPr>
            </w:pPr>
            <w:r w:rsidRPr="00CB59A2">
              <w:rPr>
                <w:rFonts w:cs="Arial"/>
                <w:sz w:val="20"/>
              </w:rPr>
              <w:t>ASSIST, Workspace, or other S2S provider</w:t>
            </w:r>
          </w:p>
        </w:tc>
      </w:tr>
      <w:tr w:rsidR="00CB59A2" w:rsidRPr="00CB59A2" w14:paraId="3D502C48" w14:textId="77777777" w:rsidTr="00CB59A2">
        <w:tc>
          <w:tcPr>
            <w:tcW w:w="450" w:type="dxa"/>
            <w:shd w:val="clear" w:color="auto" w:fill="auto"/>
          </w:tcPr>
          <w:p w14:paraId="398F774B" w14:textId="77777777" w:rsidR="00CB59A2" w:rsidRPr="00CB59A2" w:rsidRDefault="00CB59A2" w:rsidP="00CB59A2">
            <w:pPr>
              <w:jc w:val="center"/>
              <w:rPr>
                <w:rFonts w:cs="Arial"/>
                <w:sz w:val="20"/>
              </w:rPr>
            </w:pPr>
            <w:r w:rsidRPr="00CB59A2">
              <w:rPr>
                <w:rFonts w:cs="Arial"/>
                <w:sz w:val="20"/>
              </w:rPr>
              <w:t>4</w:t>
            </w:r>
          </w:p>
        </w:tc>
        <w:tc>
          <w:tcPr>
            <w:tcW w:w="2430" w:type="dxa"/>
            <w:shd w:val="clear" w:color="auto" w:fill="auto"/>
          </w:tcPr>
          <w:p w14:paraId="4FE05A40" w14:textId="77777777" w:rsidR="00CB59A2" w:rsidRPr="00CB59A2" w:rsidRDefault="00CB59A2" w:rsidP="00CB59A2">
            <w:pPr>
              <w:rPr>
                <w:rFonts w:cs="Arial"/>
                <w:b/>
                <w:sz w:val="20"/>
              </w:rPr>
            </w:pPr>
            <w:r w:rsidRPr="00CB59A2">
              <w:rPr>
                <w:rFonts w:cs="Arial"/>
                <w:bCs/>
                <w:sz w:val="20"/>
              </w:rPr>
              <w:t>Project/Performance Site Location(s) Form</w:t>
            </w:r>
          </w:p>
        </w:tc>
        <w:tc>
          <w:tcPr>
            <w:tcW w:w="5130" w:type="dxa"/>
            <w:shd w:val="clear" w:color="auto" w:fill="auto"/>
          </w:tcPr>
          <w:p w14:paraId="6CF33991" w14:textId="77777777" w:rsidR="00CB59A2" w:rsidRPr="00CB59A2" w:rsidRDefault="00CB59A2" w:rsidP="00CB59A2">
            <w:pPr>
              <w:tabs>
                <w:tab w:val="left" w:pos="90"/>
              </w:tabs>
              <w:rPr>
                <w:rFonts w:cs="Arial"/>
                <w:sz w:val="20"/>
              </w:rPr>
            </w:pPr>
            <w:r w:rsidRPr="00CB59A2">
              <w:rPr>
                <w:rFonts w:cs="Arial"/>
                <w:sz w:val="20"/>
              </w:rPr>
              <w:t>The purpose of this form is to collect location information on the site(s) where work funded under this grant announcement will be performed.</w:t>
            </w:r>
          </w:p>
        </w:tc>
        <w:tc>
          <w:tcPr>
            <w:tcW w:w="1458" w:type="dxa"/>
            <w:shd w:val="clear" w:color="auto" w:fill="auto"/>
          </w:tcPr>
          <w:p w14:paraId="49F4543B" w14:textId="77777777" w:rsidR="00CB59A2" w:rsidRPr="00CB59A2" w:rsidRDefault="00CB59A2" w:rsidP="00CB59A2">
            <w:pPr>
              <w:tabs>
                <w:tab w:val="left" w:pos="90"/>
              </w:tabs>
              <w:rPr>
                <w:rFonts w:cs="Arial"/>
                <w:sz w:val="20"/>
              </w:rPr>
            </w:pPr>
            <w:r w:rsidRPr="00CB59A2">
              <w:rPr>
                <w:rFonts w:cs="Arial"/>
                <w:sz w:val="20"/>
              </w:rPr>
              <w:t>ASSIST, Workspace, or other S2S provider</w:t>
            </w:r>
          </w:p>
        </w:tc>
      </w:tr>
      <w:tr w:rsidR="00CB59A2" w:rsidRPr="00CB59A2" w14:paraId="1361520A" w14:textId="77777777" w:rsidTr="00CB59A2">
        <w:trPr>
          <w:trHeight w:val="413"/>
        </w:trPr>
        <w:tc>
          <w:tcPr>
            <w:tcW w:w="450" w:type="dxa"/>
            <w:shd w:val="clear" w:color="auto" w:fill="auto"/>
          </w:tcPr>
          <w:p w14:paraId="47BF9F9F" w14:textId="77777777" w:rsidR="00CB59A2" w:rsidRPr="00CB59A2" w:rsidRDefault="00CB59A2" w:rsidP="00CB59A2">
            <w:pPr>
              <w:jc w:val="center"/>
              <w:rPr>
                <w:rFonts w:cs="Arial"/>
                <w:sz w:val="20"/>
              </w:rPr>
            </w:pPr>
            <w:r w:rsidRPr="00CB59A2">
              <w:rPr>
                <w:rFonts w:cs="Arial"/>
                <w:sz w:val="20"/>
              </w:rPr>
              <w:t>5</w:t>
            </w:r>
          </w:p>
        </w:tc>
        <w:tc>
          <w:tcPr>
            <w:tcW w:w="2430" w:type="dxa"/>
            <w:shd w:val="clear" w:color="auto" w:fill="auto"/>
          </w:tcPr>
          <w:p w14:paraId="1D5B6BF5" w14:textId="77777777" w:rsidR="00CB59A2" w:rsidRPr="00CB59A2" w:rsidRDefault="00CB59A2" w:rsidP="00CB59A2">
            <w:pPr>
              <w:rPr>
                <w:rFonts w:cs="Arial"/>
                <w:sz w:val="20"/>
              </w:rPr>
            </w:pPr>
            <w:r w:rsidRPr="00CB59A2">
              <w:rPr>
                <w:rFonts w:cs="Arial"/>
                <w:sz w:val="20"/>
              </w:rPr>
              <w:t xml:space="preserve">Project Abstract Summary </w:t>
            </w:r>
          </w:p>
        </w:tc>
        <w:tc>
          <w:tcPr>
            <w:tcW w:w="5130" w:type="dxa"/>
            <w:shd w:val="clear" w:color="auto" w:fill="auto"/>
          </w:tcPr>
          <w:p w14:paraId="57495DA2" w14:textId="77777777" w:rsidR="00CB59A2" w:rsidRPr="00CB59A2" w:rsidRDefault="00CB59A2" w:rsidP="00CB59A2">
            <w:pPr>
              <w:tabs>
                <w:tab w:val="left" w:pos="90"/>
              </w:tabs>
              <w:rPr>
                <w:rFonts w:cs="Arial"/>
                <w:sz w:val="20"/>
              </w:rPr>
            </w:pPr>
            <w:r w:rsidRPr="00CB59A2">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349A0291" w14:textId="77777777" w:rsidR="00CB59A2" w:rsidRPr="00CB59A2" w:rsidRDefault="00CB59A2" w:rsidP="00CB59A2">
            <w:pPr>
              <w:tabs>
                <w:tab w:val="left" w:pos="90"/>
              </w:tabs>
              <w:rPr>
                <w:rFonts w:cs="Arial"/>
                <w:sz w:val="20"/>
              </w:rPr>
            </w:pPr>
            <w:r w:rsidRPr="00CB59A2">
              <w:rPr>
                <w:rFonts w:cs="Arial"/>
                <w:sz w:val="20"/>
              </w:rPr>
              <w:t>ASSIST, Workspace, or other S2S provider</w:t>
            </w:r>
          </w:p>
        </w:tc>
      </w:tr>
      <w:tr w:rsidR="00CB59A2" w:rsidRPr="00CB59A2" w14:paraId="7098DDCF" w14:textId="77777777" w:rsidTr="00CB59A2">
        <w:tc>
          <w:tcPr>
            <w:tcW w:w="450" w:type="dxa"/>
            <w:shd w:val="clear" w:color="auto" w:fill="auto"/>
          </w:tcPr>
          <w:p w14:paraId="1795098D" w14:textId="77777777" w:rsidR="00CB59A2" w:rsidRPr="00CB59A2" w:rsidRDefault="00CB59A2" w:rsidP="00CB59A2">
            <w:pPr>
              <w:jc w:val="center"/>
              <w:rPr>
                <w:rFonts w:cs="Arial"/>
                <w:sz w:val="20"/>
              </w:rPr>
            </w:pPr>
            <w:r w:rsidRPr="00CB59A2">
              <w:rPr>
                <w:rFonts w:cs="Arial"/>
                <w:sz w:val="20"/>
              </w:rPr>
              <w:t>6</w:t>
            </w:r>
          </w:p>
        </w:tc>
        <w:tc>
          <w:tcPr>
            <w:tcW w:w="2430" w:type="dxa"/>
            <w:shd w:val="clear" w:color="auto" w:fill="auto"/>
          </w:tcPr>
          <w:p w14:paraId="4B9C1760" w14:textId="77777777" w:rsidR="00CB59A2" w:rsidRPr="00CB59A2" w:rsidRDefault="00CB59A2" w:rsidP="00CB59A2">
            <w:pPr>
              <w:rPr>
                <w:rFonts w:cs="Arial"/>
                <w:sz w:val="20"/>
              </w:rPr>
            </w:pPr>
            <w:r w:rsidRPr="00CB59A2">
              <w:rPr>
                <w:rFonts w:cs="Arial"/>
                <w:sz w:val="20"/>
              </w:rPr>
              <w:t xml:space="preserve">Project Narrative Attachment </w:t>
            </w:r>
          </w:p>
        </w:tc>
        <w:tc>
          <w:tcPr>
            <w:tcW w:w="5130" w:type="dxa"/>
            <w:shd w:val="clear" w:color="auto" w:fill="auto"/>
          </w:tcPr>
          <w:p w14:paraId="3E399DB5" w14:textId="77777777" w:rsidR="00CB59A2" w:rsidRPr="00CB59A2" w:rsidRDefault="00CB59A2" w:rsidP="00CB59A2">
            <w:pPr>
              <w:autoSpaceDE w:val="0"/>
              <w:autoSpaceDN w:val="0"/>
              <w:adjustRightInd w:val="0"/>
              <w:spacing w:after="0"/>
              <w:rPr>
                <w:rFonts w:cs="Arial"/>
                <w:sz w:val="20"/>
              </w:rPr>
            </w:pPr>
            <w:r w:rsidRPr="00CB59A2">
              <w:rPr>
                <w:rFonts w:cs="Arial"/>
                <w:sz w:val="20"/>
              </w:rPr>
              <w:t xml:space="preserve">The Project Narrative describes your project. The application must address how your organization will implement and meet the goals and objectives of the </w:t>
            </w:r>
            <w:r w:rsidRPr="00CB59A2">
              <w:rPr>
                <w:rFonts w:cs="Arial"/>
                <w:sz w:val="20"/>
              </w:rPr>
              <w:lastRenderedPageBreak/>
              <w:t>program. You must attach the Project Narrative file (Adobe PDF format only) inside the Project Narrative Attachment Form.</w:t>
            </w:r>
          </w:p>
        </w:tc>
        <w:tc>
          <w:tcPr>
            <w:tcW w:w="1458" w:type="dxa"/>
            <w:shd w:val="clear" w:color="auto" w:fill="auto"/>
          </w:tcPr>
          <w:p w14:paraId="43640ECE" w14:textId="77777777" w:rsidR="00CB59A2" w:rsidRPr="00CB59A2" w:rsidRDefault="00CB59A2" w:rsidP="00CB59A2">
            <w:pPr>
              <w:tabs>
                <w:tab w:val="left" w:pos="90"/>
              </w:tabs>
              <w:rPr>
                <w:rFonts w:cs="Arial"/>
                <w:sz w:val="20"/>
              </w:rPr>
            </w:pPr>
            <w:r w:rsidRPr="00CB59A2">
              <w:rPr>
                <w:rFonts w:cs="Arial"/>
                <w:sz w:val="20"/>
              </w:rPr>
              <w:lastRenderedPageBreak/>
              <w:t xml:space="preserve">ASSIST, Workspace, </w:t>
            </w:r>
            <w:r w:rsidRPr="00CB59A2">
              <w:rPr>
                <w:rFonts w:cs="Arial"/>
                <w:sz w:val="20"/>
              </w:rPr>
              <w:lastRenderedPageBreak/>
              <w:t>or other S2S provider</w:t>
            </w:r>
          </w:p>
        </w:tc>
      </w:tr>
      <w:tr w:rsidR="00CB59A2" w:rsidRPr="00CB59A2" w14:paraId="59E12257" w14:textId="77777777" w:rsidTr="00CB59A2">
        <w:tc>
          <w:tcPr>
            <w:tcW w:w="450" w:type="dxa"/>
            <w:shd w:val="clear" w:color="auto" w:fill="auto"/>
          </w:tcPr>
          <w:p w14:paraId="33823A66" w14:textId="77777777" w:rsidR="00CB59A2" w:rsidRPr="00CB59A2" w:rsidRDefault="00CB59A2" w:rsidP="00CB59A2">
            <w:pPr>
              <w:jc w:val="center"/>
              <w:rPr>
                <w:rFonts w:cs="Arial"/>
                <w:sz w:val="20"/>
              </w:rPr>
            </w:pPr>
            <w:r w:rsidRPr="00CB59A2">
              <w:rPr>
                <w:rFonts w:cs="Arial"/>
                <w:sz w:val="20"/>
              </w:rPr>
              <w:lastRenderedPageBreak/>
              <w:t>7</w:t>
            </w:r>
          </w:p>
        </w:tc>
        <w:tc>
          <w:tcPr>
            <w:tcW w:w="2430" w:type="dxa"/>
            <w:shd w:val="clear" w:color="auto" w:fill="auto"/>
          </w:tcPr>
          <w:p w14:paraId="2607199F" w14:textId="77777777" w:rsidR="00CB59A2" w:rsidRPr="00CB59A2" w:rsidRDefault="00CB59A2" w:rsidP="00CB59A2">
            <w:pPr>
              <w:rPr>
                <w:rFonts w:cs="Arial"/>
                <w:sz w:val="20"/>
              </w:rPr>
            </w:pPr>
            <w:r w:rsidRPr="00CB59A2">
              <w:rPr>
                <w:rFonts w:cs="Arial"/>
                <w:sz w:val="20"/>
              </w:rPr>
              <w:t xml:space="preserve">Budget Justification and Narrative Attachment </w:t>
            </w:r>
          </w:p>
        </w:tc>
        <w:tc>
          <w:tcPr>
            <w:tcW w:w="5130" w:type="dxa"/>
            <w:shd w:val="clear" w:color="auto" w:fill="auto"/>
          </w:tcPr>
          <w:p w14:paraId="796EB5EF" w14:textId="77777777" w:rsidR="00CB59A2" w:rsidRPr="00CB59A2" w:rsidRDefault="00CB59A2" w:rsidP="00CB59A2">
            <w:pPr>
              <w:autoSpaceDE w:val="0"/>
              <w:autoSpaceDN w:val="0"/>
              <w:adjustRightInd w:val="0"/>
              <w:spacing w:after="0"/>
              <w:rPr>
                <w:rFonts w:cs="Arial"/>
                <w:sz w:val="20"/>
              </w:rPr>
            </w:pPr>
            <w:r w:rsidRPr="00CB59A2">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CB59A2">
              <w:rPr>
                <w:rFonts w:cs="Arial"/>
                <w:b/>
                <w:sz w:val="20"/>
              </w:rPr>
              <w:t>BNF</w:t>
            </w:r>
            <w:r w:rsidRPr="00CB59A2">
              <w:rPr>
                <w:rFonts w:cs="Arial"/>
                <w:sz w:val="20"/>
              </w:rPr>
              <w:t xml:space="preserve"> when you submit your application into Grants.gov  </w:t>
            </w:r>
          </w:p>
        </w:tc>
        <w:tc>
          <w:tcPr>
            <w:tcW w:w="1458" w:type="dxa"/>
            <w:shd w:val="clear" w:color="auto" w:fill="auto"/>
          </w:tcPr>
          <w:p w14:paraId="2746957A" w14:textId="77777777" w:rsidR="00CB59A2" w:rsidRPr="00CB59A2" w:rsidRDefault="00CB59A2" w:rsidP="00CB59A2">
            <w:pPr>
              <w:tabs>
                <w:tab w:val="left" w:pos="90"/>
              </w:tabs>
              <w:rPr>
                <w:rFonts w:cs="Arial"/>
                <w:sz w:val="20"/>
                <w:highlight w:val="yellow"/>
              </w:rPr>
            </w:pPr>
            <w:r w:rsidRPr="00CB59A2">
              <w:rPr>
                <w:rFonts w:cs="Arial"/>
                <w:sz w:val="20"/>
              </w:rPr>
              <w:t>ASSIST, Workspace, or other S2S provider</w:t>
            </w:r>
          </w:p>
        </w:tc>
      </w:tr>
      <w:tr w:rsidR="00CB59A2" w:rsidRPr="00CB59A2" w14:paraId="7C6B1ADA" w14:textId="77777777" w:rsidTr="00CB59A2">
        <w:tc>
          <w:tcPr>
            <w:tcW w:w="450" w:type="dxa"/>
            <w:shd w:val="clear" w:color="auto" w:fill="auto"/>
          </w:tcPr>
          <w:p w14:paraId="2CEF4636" w14:textId="77777777" w:rsidR="00CB59A2" w:rsidRPr="00CB59A2" w:rsidRDefault="00CB59A2" w:rsidP="00CB59A2">
            <w:pPr>
              <w:jc w:val="center"/>
              <w:rPr>
                <w:rFonts w:cs="Arial"/>
                <w:sz w:val="20"/>
              </w:rPr>
            </w:pPr>
            <w:r w:rsidRPr="00CB59A2">
              <w:rPr>
                <w:rFonts w:cs="Arial"/>
                <w:sz w:val="20"/>
              </w:rPr>
              <w:t>8</w:t>
            </w:r>
          </w:p>
        </w:tc>
        <w:tc>
          <w:tcPr>
            <w:tcW w:w="2430" w:type="dxa"/>
            <w:shd w:val="clear" w:color="auto" w:fill="auto"/>
          </w:tcPr>
          <w:p w14:paraId="726560F4" w14:textId="77777777" w:rsidR="00CB59A2" w:rsidRPr="00CB59A2" w:rsidRDefault="00CB59A2" w:rsidP="00CB59A2">
            <w:pPr>
              <w:rPr>
                <w:rFonts w:cs="Arial"/>
                <w:sz w:val="20"/>
              </w:rPr>
            </w:pPr>
            <w:r w:rsidRPr="00CB59A2">
              <w:rPr>
                <w:rFonts w:cs="Arial"/>
                <w:sz w:val="20"/>
              </w:rPr>
              <w:t>SF-424 B (Assurances for Non-Construction) Form</w:t>
            </w:r>
          </w:p>
        </w:tc>
        <w:tc>
          <w:tcPr>
            <w:tcW w:w="5130" w:type="dxa"/>
            <w:shd w:val="clear" w:color="auto" w:fill="auto"/>
          </w:tcPr>
          <w:p w14:paraId="36455A97" w14:textId="77777777" w:rsidR="00CB59A2" w:rsidRPr="00CB59A2" w:rsidRDefault="00CB59A2" w:rsidP="00CB59A2">
            <w:pPr>
              <w:tabs>
                <w:tab w:val="left" w:pos="90"/>
              </w:tabs>
              <w:spacing w:after="0"/>
              <w:rPr>
                <w:rFonts w:cs="Arial"/>
                <w:sz w:val="20"/>
              </w:rPr>
            </w:pPr>
            <w:r w:rsidRPr="00CB59A2">
              <w:rPr>
                <w:rFonts w:cs="Arial"/>
                <w:sz w:val="20"/>
              </w:rPr>
              <w:t xml:space="preserve">You must read the list of assurances provided on the SAMHSA website </w:t>
            </w:r>
            <w:r w:rsidRPr="00CB59A2">
              <w:rPr>
                <w:rFonts w:cs="Arial"/>
                <w:bCs/>
                <w:sz w:val="20"/>
              </w:rPr>
              <w:t>and check the box marked ‘I Agree’</w:t>
            </w:r>
            <w:r w:rsidRPr="00CB59A2">
              <w:rPr>
                <w:rFonts w:cs="Arial"/>
                <w:sz w:val="20"/>
              </w:rPr>
              <w:t xml:space="preserve"> before signing the first page (SF-424) of the application</w:t>
            </w:r>
            <w:r w:rsidRPr="00CB59A2">
              <w:rPr>
                <w:rFonts w:cs="Arial"/>
                <w:bCs/>
                <w:sz w:val="20"/>
              </w:rPr>
              <w:t xml:space="preserve">.  </w:t>
            </w:r>
          </w:p>
        </w:tc>
        <w:tc>
          <w:tcPr>
            <w:tcW w:w="1458" w:type="dxa"/>
            <w:shd w:val="clear" w:color="auto" w:fill="auto"/>
          </w:tcPr>
          <w:p w14:paraId="1DB126B4" w14:textId="77777777" w:rsidR="00CB59A2" w:rsidRPr="00CB59A2" w:rsidRDefault="006E0C46" w:rsidP="00CB59A2">
            <w:pPr>
              <w:spacing w:after="0"/>
              <w:jc w:val="center"/>
              <w:rPr>
                <w:rFonts w:cs="Arial"/>
                <w:sz w:val="20"/>
              </w:rPr>
            </w:pPr>
            <w:hyperlink r:id="rId31" w:history="1">
              <w:r w:rsidR="00CB59A2" w:rsidRPr="00CB59A2">
                <w:rPr>
                  <w:rFonts w:cs="Arial"/>
                  <w:color w:val="0000FF"/>
                  <w:sz w:val="20"/>
                  <w:u w:val="single"/>
                </w:rPr>
                <w:t>SAMHSA Website</w:t>
              </w:r>
            </w:hyperlink>
          </w:p>
          <w:p w14:paraId="302684AF" w14:textId="77777777" w:rsidR="00CB59A2" w:rsidRPr="00CB59A2" w:rsidRDefault="00CB59A2" w:rsidP="00CB59A2">
            <w:pPr>
              <w:spacing w:after="0"/>
              <w:rPr>
                <w:rFonts w:cs="Arial"/>
                <w:b/>
                <w:sz w:val="20"/>
              </w:rPr>
            </w:pPr>
          </w:p>
          <w:p w14:paraId="50BCF761" w14:textId="77777777" w:rsidR="00CB59A2" w:rsidRPr="00CB59A2" w:rsidRDefault="00CB59A2" w:rsidP="00CB59A2">
            <w:pPr>
              <w:spacing w:after="0"/>
              <w:rPr>
                <w:rFonts w:cs="Arial"/>
                <w:b/>
                <w:sz w:val="20"/>
              </w:rPr>
            </w:pPr>
          </w:p>
        </w:tc>
      </w:tr>
      <w:tr w:rsidR="00CB59A2" w:rsidRPr="00CB59A2" w14:paraId="165490C0" w14:textId="77777777" w:rsidTr="00CB59A2">
        <w:trPr>
          <w:trHeight w:val="1439"/>
        </w:trPr>
        <w:tc>
          <w:tcPr>
            <w:tcW w:w="450" w:type="dxa"/>
            <w:shd w:val="clear" w:color="auto" w:fill="auto"/>
          </w:tcPr>
          <w:p w14:paraId="33F21C80" w14:textId="77777777" w:rsidR="00CB59A2" w:rsidRPr="00CB59A2" w:rsidRDefault="00CB59A2" w:rsidP="00CB59A2">
            <w:pPr>
              <w:jc w:val="center"/>
              <w:rPr>
                <w:rFonts w:cs="Arial"/>
                <w:sz w:val="20"/>
              </w:rPr>
            </w:pPr>
            <w:r w:rsidRPr="00CB59A2">
              <w:rPr>
                <w:rFonts w:cs="Arial"/>
                <w:sz w:val="20"/>
              </w:rPr>
              <w:t>9</w:t>
            </w:r>
          </w:p>
        </w:tc>
        <w:tc>
          <w:tcPr>
            <w:tcW w:w="2430" w:type="dxa"/>
            <w:shd w:val="clear" w:color="auto" w:fill="auto"/>
          </w:tcPr>
          <w:p w14:paraId="6A3C255A" w14:textId="77777777" w:rsidR="00CB59A2" w:rsidRPr="00CB59A2" w:rsidRDefault="00CB59A2" w:rsidP="00CB59A2">
            <w:pPr>
              <w:rPr>
                <w:rFonts w:cs="Arial"/>
                <w:bCs/>
                <w:sz w:val="20"/>
              </w:rPr>
            </w:pPr>
            <w:r w:rsidRPr="00CB59A2">
              <w:rPr>
                <w:rFonts w:cs="Arial"/>
                <w:bCs/>
                <w:sz w:val="20"/>
              </w:rPr>
              <w:t>Disclosure of Lobbying Activities (SF-LLL) Form</w:t>
            </w:r>
          </w:p>
        </w:tc>
        <w:tc>
          <w:tcPr>
            <w:tcW w:w="5130" w:type="dxa"/>
            <w:shd w:val="clear" w:color="auto" w:fill="auto"/>
          </w:tcPr>
          <w:p w14:paraId="2071D925" w14:textId="77777777" w:rsidR="00CB59A2" w:rsidRPr="00CB59A2" w:rsidRDefault="00CB59A2" w:rsidP="00CB59A2">
            <w:pPr>
              <w:tabs>
                <w:tab w:val="left" w:pos="1080"/>
              </w:tabs>
              <w:rPr>
                <w:rFonts w:cs="Arial"/>
                <w:sz w:val="20"/>
              </w:rPr>
            </w:pPr>
            <w:r w:rsidRPr="00CB59A2">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4AA4260D" w14:textId="77777777" w:rsidR="00CB59A2" w:rsidRPr="00CB59A2" w:rsidRDefault="00CB59A2" w:rsidP="00CB59A2">
            <w:pPr>
              <w:tabs>
                <w:tab w:val="left" w:pos="90"/>
              </w:tabs>
              <w:rPr>
                <w:rFonts w:cs="Arial"/>
                <w:sz w:val="20"/>
              </w:rPr>
            </w:pPr>
            <w:r w:rsidRPr="00CB59A2">
              <w:rPr>
                <w:rFonts w:cs="Arial"/>
                <w:sz w:val="20"/>
              </w:rPr>
              <w:t>ASSIST, Workspace, or other S2S provider</w:t>
            </w:r>
          </w:p>
        </w:tc>
      </w:tr>
      <w:tr w:rsidR="00CB59A2" w:rsidRPr="00CB59A2" w14:paraId="3CBC8F93" w14:textId="77777777" w:rsidTr="00CB59A2">
        <w:trPr>
          <w:trHeight w:val="926"/>
        </w:trPr>
        <w:tc>
          <w:tcPr>
            <w:tcW w:w="450" w:type="dxa"/>
            <w:shd w:val="clear" w:color="auto" w:fill="auto"/>
          </w:tcPr>
          <w:p w14:paraId="4541C8ED" w14:textId="77777777" w:rsidR="00CB59A2" w:rsidRPr="00CB59A2" w:rsidRDefault="00CB59A2" w:rsidP="00CB59A2">
            <w:pPr>
              <w:jc w:val="center"/>
              <w:rPr>
                <w:rFonts w:cs="Arial"/>
                <w:sz w:val="20"/>
              </w:rPr>
            </w:pPr>
            <w:r w:rsidRPr="00CB59A2">
              <w:rPr>
                <w:rFonts w:cs="Arial"/>
                <w:sz w:val="20"/>
              </w:rPr>
              <w:t>10</w:t>
            </w:r>
          </w:p>
        </w:tc>
        <w:tc>
          <w:tcPr>
            <w:tcW w:w="2430" w:type="dxa"/>
            <w:shd w:val="clear" w:color="auto" w:fill="auto"/>
          </w:tcPr>
          <w:p w14:paraId="07C60843" w14:textId="77777777" w:rsidR="00CB59A2" w:rsidRPr="00CB59A2" w:rsidRDefault="00CB59A2" w:rsidP="00CB59A2">
            <w:pPr>
              <w:rPr>
                <w:rFonts w:cs="Arial"/>
                <w:bCs/>
                <w:sz w:val="20"/>
              </w:rPr>
            </w:pPr>
            <w:r w:rsidRPr="00CB59A2">
              <w:rPr>
                <w:rFonts w:cs="Arial"/>
                <w:bCs/>
                <w:sz w:val="20"/>
              </w:rPr>
              <w:t>Other Attachments Form</w:t>
            </w:r>
          </w:p>
        </w:tc>
        <w:tc>
          <w:tcPr>
            <w:tcW w:w="5130" w:type="dxa"/>
            <w:shd w:val="clear" w:color="auto" w:fill="auto"/>
          </w:tcPr>
          <w:p w14:paraId="5337B5D9" w14:textId="77777777" w:rsidR="00CB59A2" w:rsidRPr="00CB59A2" w:rsidRDefault="00CB59A2" w:rsidP="00CB59A2">
            <w:pPr>
              <w:tabs>
                <w:tab w:val="left" w:pos="1080"/>
              </w:tabs>
              <w:rPr>
                <w:rFonts w:cs="Arial"/>
                <w:sz w:val="20"/>
              </w:rPr>
            </w:pPr>
            <w:r w:rsidRPr="00CB59A2">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1B4838ED" w14:textId="77777777" w:rsidR="00CB59A2" w:rsidRPr="00CB59A2" w:rsidRDefault="00CB59A2" w:rsidP="00CB59A2">
            <w:pPr>
              <w:tabs>
                <w:tab w:val="left" w:pos="90"/>
              </w:tabs>
              <w:rPr>
                <w:rFonts w:cs="Arial"/>
                <w:sz w:val="20"/>
                <w:highlight w:val="red"/>
              </w:rPr>
            </w:pPr>
            <w:r w:rsidRPr="00CB59A2">
              <w:rPr>
                <w:rFonts w:cs="Arial"/>
                <w:sz w:val="20"/>
              </w:rPr>
              <w:t>ASSIST, Workspace, or other S2S provider</w:t>
            </w:r>
          </w:p>
        </w:tc>
      </w:tr>
    </w:tbl>
    <w:p w14:paraId="28DCCC13" w14:textId="77777777" w:rsidR="00CB59A2" w:rsidRPr="00CB59A2" w:rsidRDefault="00CB59A2" w:rsidP="00CB59A2">
      <w:pPr>
        <w:tabs>
          <w:tab w:val="left" w:pos="0"/>
        </w:tabs>
        <w:rPr>
          <w:rFonts w:cs="Arial"/>
          <w:b/>
          <w:szCs w:val="24"/>
        </w:rPr>
      </w:pPr>
    </w:p>
    <w:p w14:paraId="398DCE4B" w14:textId="77777777" w:rsidR="00CB59A2" w:rsidRPr="00CB59A2" w:rsidRDefault="00CB59A2" w:rsidP="00CB59A2">
      <w:pPr>
        <w:tabs>
          <w:tab w:val="left" w:pos="0"/>
        </w:tabs>
        <w:rPr>
          <w:rFonts w:cs="Arial"/>
          <w:b/>
          <w:szCs w:val="24"/>
        </w:rPr>
      </w:pPr>
      <w:r w:rsidRPr="00CB59A2">
        <w:rPr>
          <w:rFonts w:cs="Arial"/>
          <w:b/>
          <w:szCs w:val="24"/>
        </w:rPr>
        <w:t>Supporting Documents</w:t>
      </w:r>
    </w:p>
    <w:p w14:paraId="102FE179" w14:textId="77777777" w:rsidR="00CB59A2" w:rsidRPr="00CB59A2" w:rsidRDefault="00CB59A2" w:rsidP="00CB59A2">
      <w:pPr>
        <w:tabs>
          <w:tab w:val="left" w:pos="0"/>
        </w:tabs>
        <w:rPr>
          <w:rFonts w:cs="Arial"/>
          <w:b/>
          <w:szCs w:val="24"/>
        </w:rPr>
      </w:pPr>
      <w:r w:rsidRPr="00CB59A2">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CB59A2">
        <w:rPr>
          <w:rFonts w:cs="Arial"/>
          <w:b/>
          <w:szCs w:val="24"/>
        </w:rPr>
        <w:t>For each of the following application components, attach each document (Adobe PDF format only)</w:t>
      </w:r>
      <w:r w:rsidRPr="00CB59A2" w:rsidDel="00033279">
        <w:rPr>
          <w:rFonts w:cs="Arial"/>
          <w:b/>
          <w:szCs w:val="24"/>
        </w:rPr>
        <w:t xml:space="preserve"> </w:t>
      </w:r>
      <w:r w:rsidRPr="00CB59A2">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B59A2" w:rsidRPr="00CB59A2" w14:paraId="3FB19744" w14:textId="77777777" w:rsidTr="00CB59A2">
        <w:tc>
          <w:tcPr>
            <w:tcW w:w="558" w:type="dxa"/>
            <w:shd w:val="clear" w:color="auto" w:fill="B8CCE4" w:themeFill="accent1" w:themeFillTint="66"/>
          </w:tcPr>
          <w:p w14:paraId="17E9AAB6" w14:textId="77777777" w:rsidR="00CB59A2" w:rsidRPr="00CB59A2" w:rsidRDefault="00CB59A2" w:rsidP="00CB59A2">
            <w:pPr>
              <w:spacing w:after="0"/>
              <w:jc w:val="center"/>
              <w:rPr>
                <w:rFonts w:cs="Arial"/>
                <w:sz w:val="22"/>
                <w:szCs w:val="22"/>
              </w:rPr>
            </w:pPr>
            <w:r w:rsidRPr="00CB59A2">
              <w:rPr>
                <w:rFonts w:cs="Arial"/>
                <w:sz w:val="22"/>
                <w:szCs w:val="22"/>
              </w:rPr>
              <w:br w:type="page"/>
            </w:r>
            <w:r w:rsidRPr="00CB59A2">
              <w:rPr>
                <w:rFonts w:cs="Arial"/>
                <w:sz w:val="22"/>
                <w:szCs w:val="22"/>
              </w:rPr>
              <w:br w:type="page"/>
            </w:r>
            <w:r w:rsidRPr="00CB59A2">
              <w:rPr>
                <w:rFonts w:cs="Arial"/>
                <w:sz w:val="22"/>
                <w:szCs w:val="22"/>
              </w:rPr>
              <w:br w:type="page"/>
            </w:r>
          </w:p>
          <w:p w14:paraId="7A46D417" w14:textId="77777777" w:rsidR="00CB59A2" w:rsidRPr="00CB59A2" w:rsidRDefault="00CB59A2" w:rsidP="00CB59A2">
            <w:pPr>
              <w:spacing w:after="0"/>
              <w:jc w:val="center"/>
              <w:rPr>
                <w:rFonts w:cs="Arial"/>
                <w:b/>
                <w:sz w:val="22"/>
                <w:szCs w:val="22"/>
              </w:rPr>
            </w:pPr>
            <w:r w:rsidRPr="00CB59A2">
              <w:rPr>
                <w:rFonts w:cs="Arial"/>
                <w:b/>
                <w:sz w:val="22"/>
                <w:szCs w:val="22"/>
              </w:rPr>
              <w:t>#</w:t>
            </w:r>
          </w:p>
        </w:tc>
        <w:tc>
          <w:tcPr>
            <w:tcW w:w="2340" w:type="dxa"/>
            <w:shd w:val="clear" w:color="auto" w:fill="B8CCE4" w:themeFill="accent1" w:themeFillTint="66"/>
          </w:tcPr>
          <w:p w14:paraId="0A437D9B" w14:textId="77777777" w:rsidR="00CB59A2" w:rsidRPr="00CB59A2" w:rsidRDefault="00CB59A2" w:rsidP="00CB59A2">
            <w:pPr>
              <w:spacing w:after="0"/>
              <w:jc w:val="center"/>
              <w:rPr>
                <w:rFonts w:cs="Arial"/>
                <w:b/>
                <w:sz w:val="22"/>
                <w:szCs w:val="22"/>
              </w:rPr>
            </w:pPr>
          </w:p>
          <w:p w14:paraId="5A36518A" w14:textId="77777777" w:rsidR="00CB59A2" w:rsidRPr="00CB59A2" w:rsidRDefault="00CB59A2" w:rsidP="00CB59A2">
            <w:pPr>
              <w:spacing w:after="0"/>
              <w:jc w:val="center"/>
              <w:rPr>
                <w:rFonts w:cs="Arial"/>
                <w:b/>
                <w:sz w:val="22"/>
                <w:szCs w:val="22"/>
              </w:rPr>
            </w:pPr>
            <w:r w:rsidRPr="00CB59A2">
              <w:rPr>
                <w:rFonts w:cs="Arial"/>
                <w:b/>
                <w:sz w:val="22"/>
                <w:szCs w:val="22"/>
              </w:rPr>
              <w:t>Supporting Documents</w:t>
            </w:r>
          </w:p>
          <w:p w14:paraId="70E2F7BE" w14:textId="77777777" w:rsidR="00CB59A2" w:rsidRPr="00CB59A2" w:rsidRDefault="00CB59A2" w:rsidP="00CB59A2">
            <w:pPr>
              <w:spacing w:after="0"/>
              <w:jc w:val="center"/>
              <w:rPr>
                <w:rFonts w:cs="Arial"/>
                <w:b/>
                <w:sz w:val="22"/>
                <w:szCs w:val="22"/>
              </w:rPr>
            </w:pPr>
          </w:p>
        </w:tc>
        <w:tc>
          <w:tcPr>
            <w:tcW w:w="5130" w:type="dxa"/>
            <w:shd w:val="clear" w:color="auto" w:fill="B8CCE4" w:themeFill="accent1" w:themeFillTint="66"/>
          </w:tcPr>
          <w:p w14:paraId="4E472158" w14:textId="77777777" w:rsidR="00CB59A2" w:rsidRPr="00CB59A2" w:rsidRDefault="00CB59A2" w:rsidP="00CB59A2">
            <w:pPr>
              <w:spacing w:after="0"/>
              <w:jc w:val="center"/>
              <w:rPr>
                <w:rFonts w:cs="Arial"/>
                <w:b/>
                <w:sz w:val="22"/>
                <w:szCs w:val="22"/>
              </w:rPr>
            </w:pPr>
          </w:p>
          <w:p w14:paraId="19D70769" w14:textId="77777777" w:rsidR="00CB59A2" w:rsidRPr="00CB59A2" w:rsidRDefault="00CB59A2" w:rsidP="00CB59A2">
            <w:pPr>
              <w:spacing w:after="0"/>
              <w:jc w:val="center"/>
              <w:rPr>
                <w:rFonts w:cs="Arial"/>
                <w:b/>
                <w:sz w:val="22"/>
                <w:szCs w:val="22"/>
              </w:rPr>
            </w:pPr>
            <w:r w:rsidRPr="00CB59A2">
              <w:rPr>
                <w:rFonts w:cs="Arial"/>
                <w:b/>
                <w:sz w:val="22"/>
                <w:szCs w:val="22"/>
              </w:rPr>
              <w:t>Description</w:t>
            </w:r>
          </w:p>
        </w:tc>
        <w:tc>
          <w:tcPr>
            <w:tcW w:w="1548" w:type="dxa"/>
            <w:shd w:val="clear" w:color="auto" w:fill="B8CCE4" w:themeFill="accent1" w:themeFillTint="66"/>
          </w:tcPr>
          <w:p w14:paraId="694403D6" w14:textId="77777777" w:rsidR="00CB59A2" w:rsidRPr="00CB59A2" w:rsidRDefault="00CB59A2" w:rsidP="00CB59A2">
            <w:pPr>
              <w:spacing w:after="0"/>
              <w:jc w:val="center"/>
              <w:rPr>
                <w:rFonts w:cs="Arial"/>
                <w:b/>
                <w:sz w:val="22"/>
                <w:szCs w:val="22"/>
              </w:rPr>
            </w:pPr>
          </w:p>
          <w:p w14:paraId="71540786" w14:textId="77777777" w:rsidR="00CB59A2" w:rsidRPr="00CB59A2" w:rsidRDefault="00CB59A2" w:rsidP="00CB59A2">
            <w:pPr>
              <w:spacing w:after="0"/>
              <w:jc w:val="center"/>
              <w:rPr>
                <w:rFonts w:cs="Arial"/>
                <w:b/>
                <w:sz w:val="22"/>
                <w:szCs w:val="22"/>
              </w:rPr>
            </w:pPr>
            <w:r w:rsidRPr="00CB59A2">
              <w:rPr>
                <w:rFonts w:cs="Arial"/>
                <w:b/>
                <w:sz w:val="22"/>
                <w:szCs w:val="22"/>
              </w:rPr>
              <w:t>Source</w:t>
            </w:r>
          </w:p>
        </w:tc>
      </w:tr>
      <w:tr w:rsidR="00CB59A2" w:rsidRPr="00CB59A2" w14:paraId="4DE2E2FD" w14:textId="77777777" w:rsidTr="00CB59A2">
        <w:trPr>
          <w:trHeight w:val="863"/>
        </w:trPr>
        <w:tc>
          <w:tcPr>
            <w:tcW w:w="558" w:type="dxa"/>
            <w:shd w:val="clear" w:color="auto" w:fill="auto"/>
          </w:tcPr>
          <w:p w14:paraId="1B04E1A6" w14:textId="77777777" w:rsidR="00CB59A2" w:rsidRPr="00CB59A2" w:rsidRDefault="00CB59A2" w:rsidP="00CB59A2">
            <w:pPr>
              <w:jc w:val="center"/>
              <w:rPr>
                <w:rFonts w:cs="Arial"/>
                <w:sz w:val="20"/>
              </w:rPr>
            </w:pPr>
            <w:r w:rsidRPr="00CB59A2">
              <w:rPr>
                <w:rFonts w:cs="Arial"/>
                <w:sz w:val="20"/>
              </w:rPr>
              <w:t>1</w:t>
            </w:r>
          </w:p>
        </w:tc>
        <w:tc>
          <w:tcPr>
            <w:tcW w:w="2340" w:type="dxa"/>
            <w:shd w:val="clear" w:color="auto" w:fill="auto"/>
          </w:tcPr>
          <w:p w14:paraId="25515DE5" w14:textId="77777777" w:rsidR="00CB59A2" w:rsidRPr="00CB59A2" w:rsidRDefault="00CB59A2" w:rsidP="00CB59A2">
            <w:pPr>
              <w:rPr>
                <w:rFonts w:cs="Arial"/>
                <w:sz w:val="20"/>
              </w:rPr>
            </w:pPr>
            <w:r w:rsidRPr="00CB59A2">
              <w:rPr>
                <w:rFonts w:cs="Arial"/>
                <w:sz w:val="20"/>
              </w:rPr>
              <w:t>HHS 690 Form</w:t>
            </w:r>
          </w:p>
        </w:tc>
        <w:tc>
          <w:tcPr>
            <w:tcW w:w="5130" w:type="dxa"/>
            <w:shd w:val="clear" w:color="auto" w:fill="auto"/>
          </w:tcPr>
          <w:p w14:paraId="3D8BE3B2" w14:textId="77777777" w:rsidR="00CB59A2" w:rsidRPr="00CB59A2" w:rsidRDefault="00CB59A2" w:rsidP="00CB59A2">
            <w:pPr>
              <w:tabs>
                <w:tab w:val="left" w:pos="90"/>
              </w:tabs>
              <w:rPr>
                <w:rFonts w:cs="Arial"/>
                <w:color w:val="000000"/>
                <w:sz w:val="20"/>
                <w:lang w:val="en"/>
              </w:rPr>
            </w:pPr>
            <w:r w:rsidRPr="00CB59A2">
              <w:rPr>
                <w:rFonts w:cs="Arial"/>
                <w:color w:val="000000"/>
                <w:sz w:val="20"/>
                <w:lang w:val="en"/>
              </w:rPr>
              <w:t xml:space="preserve">Every grant applicant must have a completed </w:t>
            </w:r>
            <w:hyperlink r:id="rId32" w:history="1">
              <w:r w:rsidRPr="00CB59A2">
                <w:rPr>
                  <w:rFonts w:cs="Arial"/>
                  <w:color w:val="0000FF"/>
                  <w:sz w:val="20"/>
                  <w:u w:val="single"/>
                  <w:lang w:val="en"/>
                </w:rPr>
                <w:t>HHS 690 form (PDF | 291 KB)</w:t>
              </w:r>
            </w:hyperlink>
            <w:r w:rsidRPr="00CB59A2">
              <w:rPr>
                <w:rFonts w:cs="Arial"/>
                <w:color w:val="000000"/>
                <w:sz w:val="20"/>
                <w:lang w:val="en"/>
              </w:rPr>
              <w:t xml:space="preserve"> on file with the Department of Health and Human Services.  </w:t>
            </w:r>
          </w:p>
        </w:tc>
        <w:tc>
          <w:tcPr>
            <w:tcW w:w="1548" w:type="dxa"/>
            <w:shd w:val="clear" w:color="auto" w:fill="auto"/>
          </w:tcPr>
          <w:p w14:paraId="3AAB04C6" w14:textId="77777777" w:rsidR="00CB59A2" w:rsidRPr="00CB59A2" w:rsidRDefault="006E0C46" w:rsidP="00CB59A2">
            <w:pPr>
              <w:tabs>
                <w:tab w:val="left" w:pos="90"/>
              </w:tabs>
              <w:rPr>
                <w:rFonts w:cs="Arial"/>
                <w:sz w:val="20"/>
              </w:rPr>
            </w:pPr>
            <w:hyperlink r:id="rId33" w:history="1">
              <w:r w:rsidR="00CB59A2" w:rsidRPr="00CB59A2">
                <w:rPr>
                  <w:rFonts w:cs="Arial"/>
                  <w:color w:val="0000FF"/>
                  <w:sz w:val="20"/>
                  <w:u w:val="single"/>
                </w:rPr>
                <w:t>SAMHSA Website</w:t>
              </w:r>
            </w:hyperlink>
          </w:p>
        </w:tc>
      </w:tr>
      <w:tr w:rsidR="00CB59A2" w:rsidRPr="00CB59A2" w14:paraId="776068D3" w14:textId="77777777" w:rsidTr="00CB59A2">
        <w:tc>
          <w:tcPr>
            <w:tcW w:w="558" w:type="dxa"/>
            <w:shd w:val="clear" w:color="auto" w:fill="auto"/>
          </w:tcPr>
          <w:p w14:paraId="142AF38E" w14:textId="77777777" w:rsidR="00CB59A2" w:rsidRPr="00CB59A2" w:rsidRDefault="00CB59A2" w:rsidP="00CB59A2">
            <w:pPr>
              <w:jc w:val="center"/>
              <w:rPr>
                <w:rFonts w:cs="Arial"/>
                <w:sz w:val="20"/>
              </w:rPr>
            </w:pPr>
            <w:r w:rsidRPr="00CB59A2">
              <w:rPr>
                <w:rFonts w:cs="Arial"/>
                <w:sz w:val="20"/>
              </w:rPr>
              <w:lastRenderedPageBreak/>
              <w:t>2</w:t>
            </w:r>
          </w:p>
        </w:tc>
        <w:tc>
          <w:tcPr>
            <w:tcW w:w="2340" w:type="dxa"/>
            <w:shd w:val="clear" w:color="auto" w:fill="auto"/>
          </w:tcPr>
          <w:p w14:paraId="4ECE5ACA" w14:textId="77777777" w:rsidR="00CB59A2" w:rsidRPr="00CB59A2" w:rsidRDefault="00CB59A2" w:rsidP="00CB59A2">
            <w:pPr>
              <w:rPr>
                <w:rFonts w:cs="Arial"/>
                <w:sz w:val="20"/>
              </w:rPr>
            </w:pPr>
            <w:r w:rsidRPr="00CB59A2">
              <w:rPr>
                <w:rFonts w:cs="Arial"/>
                <w:sz w:val="20"/>
              </w:rPr>
              <w:t>Biographical Sketches and Job Descriptions</w:t>
            </w:r>
          </w:p>
        </w:tc>
        <w:tc>
          <w:tcPr>
            <w:tcW w:w="5130" w:type="dxa"/>
            <w:shd w:val="clear" w:color="auto" w:fill="auto"/>
          </w:tcPr>
          <w:p w14:paraId="5D7DC6CE" w14:textId="77777777" w:rsidR="00CB59A2" w:rsidRPr="00CB59A2" w:rsidRDefault="00CB59A2" w:rsidP="00CB59A2">
            <w:pPr>
              <w:tabs>
                <w:tab w:val="left" w:pos="90"/>
              </w:tabs>
              <w:rPr>
                <w:rFonts w:cs="Arial"/>
                <w:sz w:val="20"/>
              </w:rPr>
            </w:pPr>
            <w:r w:rsidRPr="00CB59A2">
              <w:rPr>
                <w:rFonts w:cs="Arial"/>
                <w:sz w:val="20"/>
              </w:rPr>
              <w:t>See Appendix G of this document for additional instructions for completing these sections.</w:t>
            </w:r>
          </w:p>
        </w:tc>
        <w:tc>
          <w:tcPr>
            <w:tcW w:w="1548" w:type="dxa"/>
            <w:shd w:val="clear" w:color="auto" w:fill="auto"/>
          </w:tcPr>
          <w:p w14:paraId="3D40BB5B" w14:textId="77777777" w:rsidR="00CB59A2" w:rsidRPr="00CB59A2" w:rsidRDefault="00CB59A2" w:rsidP="00CB59A2">
            <w:pPr>
              <w:tabs>
                <w:tab w:val="left" w:pos="90"/>
              </w:tabs>
              <w:rPr>
                <w:rFonts w:cs="Arial"/>
                <w:sz w:val="20"/>
              </w:rPr>
            </w:pPr>
            <w:r w:rsidRPr="00CB59A2">
              <w:rPr>
                <w:rFonts w:cs="Arial"/>
                <w:sz w:val="20"/>
              </w:rPr>
              <w:t>Appendix G of this document.</w:t>
            </w:r>
          </w:p>
        </w:tc>
      </w:tr>
      <w:tr w:rsidR="00CB59A2" w:rsidRPr="00CB59A2" w14:paraId="52B482BE" w14:textId="77777777" w:rsidTr="00CB59A2">
        <w:trPr>
          <w:trHeight w:val="1853"/>
        </w:trPr>
        <w:tc>
          <w:tcPr>
            <w:tcW w:w="558" w:type="dxa"/>
            <w:shd w:val="clear" w:color="auto" w:fill="auto"/>
          </w:tcPr>
          <w:p w14:paraId="48A24D87" w14:textId="77777777" w:rsidR="00CB59A2" w:rsidRPr="00CB59A2" w:rsidRDefault="00CB59A2" w:rsidP="00CB59A2">
            <w:pPr>
              <w:jc w:val="center"/>
              <w:rPr>
                <w:rFonts w:cs="Arial"/>
                <w:sz w:val="20"/>
              </w:rPr>
            </w:pPr>
            <w:r w:rsidRPr="00CB59A2">
              <w:rPr>
                <w:rFonts w:cs="Arial"/>
                <w:sz w:val="20"/>
              </w:rPr>
              <w:t>3</w:t>
            </w:r>
          </w:p>
        </w:tc>
        <w:tc>
          <w:tcPr>
            <w:tcW w:w="2340" w:type="dxa"/>
            <w:shd w:val="clear" w:color="auto" w:fill="auto"/>
          </w:tcPr>
          <w:p w14:paraId="15851D05" w14:textId="77777777" w:rsidR="00CB59A2" w:rsidRPr="00CB59A2" w:rsidRDefault="00CB59A2" w:rsidP="00CB59A2">
            <w:pPr>
              <w:rPr>
                <w:rFonts w:cs="Arial"/>
                <w:sz w:val="20"/>
              </w:rPr>
            </w:pPr>
            <w:r w:rsidRPr="00CB59A2">
              <w:rPr>
                <w:rFonts w:cs="Arial"/>
                <w:sz w:val="20"/>
              </w:rPr>
              <w:t>Confidentiality and SAMHSA Participant Protection/Human Subjects</w:t>
            </w:r>
          </w:p>
        </w:tc>
        <w:tc>
          <w:tcPr>
            <w:tcW w:w="5130" w:type="dxa"/>
            <w:shd w:val="clear" w:color="auto" w:fill="auto"/>
          </w:tcPr>
          <w:p w14:paraId="2EB70EA7" w14:textId="77777777" w:rsidR="00CB59A2" w:rsidRPr="00CB59A2" w:rsidRDefault="00CB59A2" w:rsidP="00CB59A2">
            <w:pPr>
              <w:tabs>
                <w:tab w:val="left" w:pos="90"/>
              </w:tabs>
              <w:rPr>
                <w:rFonts w:cs="Arial"/>
                <w:sz w:val="20"/>
              </w:rPr>
            </w:pPr>
            <w:r w:rsidRPr="00CB59A2">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3FB9DB3C" w14:textId="77777777" w:rsidR="00CB59A2" w:rsidRPr="00CB59A2" w:rsidRDefault="00CB59A2" w:rsidP="00CB59A2">
            <w:pPr>
              <w:tabs>
                <w:tab w:val="left" w:pos="90"/>
              </w:tabs>
              <w:contextualSpacing/>
              <w:rPr>
                <w:rFonts w:cs="Arial"/>
                <w:sz w:val="20"/>
              </w:rPr>
            </w:pPr>
            <w:r w:rsidRPr="00CB59A2">
              <w:rPr>
                <w:rFonts w:cs="Arial"/>
                <w:sz w:val="20"/>
              </w:rPr>
              <w:t>FOA:  See Appendix D</w:t>
            </w:r>
            <w:r w:rsidRPr="00CB59A2">
              <w:rPr>
                <w:rFonts w:cs="Arial"/>
                <w:color w:val="0000FF"/>
                <w:sz w:val="20"/>
                <w:u w:val="single"/>
              </w:rPr>
              <w:t xml:space="preserve"> </w:t>
            </w:r>
          </w:p>
          <w:p w14:paraId="581C59F9" w14:textId="77777777" w:rsidR="00CB59A2" w:rsidRPr="00CB59A2" w:rsidRDefault="00CB59A2" w:rsidP="00CB59A2">
            <w:pPr>
              <w:tabs>
                <w:tab w:val="left" w:pos="90"/>
              </w:tabs>
              <w:contextualSpacing/>
              <w:rPr>
                <w:rFonts w:cs="Arial"/>
                <w:sz w:val="20"/>
              </w:rPr>
            </w:pPr>
          </w:p>
        </w:tc>
      </w:tr>
      <w:tr w:rsidR="00CB59A2" w:rsidRPr="00CB59A2" w14:paraId="3E400DF4" w14:textId="77777777" w:rsidTr="00CB59A2">
        <w:tc>
          <w:tcPr>
            <w:tcW w:w="558" w:type="dxa"/>
            <w:shd w:val="clear" w:color="auto" w:fill="auto"/>
          </w:tcPr>
          <w:p w14:paraId="72089254" w14:textId="77777777" w:rsidR="00CB59A2" w:rsidRPr="00CB59A2" w:rsidRDefault="00CB59A2" w:rsidP="00CB59A2">
            <w:pPr>
              <w:jc w:val="center"/>
              <w:rPr>
                <w:rFonts w:cs="Arial"/>
                <w:sz w:val="20"/>
              </w:rPr>
            </w:pPr>
            <w:r w:rsidRPr="00CB59A2">
              <w:rPr>
                <w:rFonts w:cs="Arial"/>
                <w:sz w:val="20"/>
              </w:rPr>
              <w:t>4</w:t>
            </w:r>
          </w:p>
        </w:tc>
        <w:tc>
          <w:tcPr>
            <w:tcW w:w="2340" w:type="dxa"/>
            <w:shd w:val="clear" w:color="auto" w:fill="auto"/>
          </w:tcPr>
          <w:p w14:paraId="4DE2A284" w14:textId="77777777" w:rsidR="00CB59A2" w:rsidRPr="00CB59A2" w:rsidRDefault="00CB59A2" w:rsidP="00CB59A2">
            <w:pPr>
              <w:rPr>
                <w:rFonts w:cs="Arial"/>
                <w:sz w:val="20"/>
                <w:highlight w:val="cyan"/>
              </w:rPr>
            </w:pPr>
            <w:r w:rsidRPr="00CB59A2">
              <w:rPr>
                <w:rFonts w:cs="Arial"/>
                <w:sz w:val="20"/>
              </w:rPr>
              <w:t>Additional Documents in the FOA</w:t>
            </w:r>
          </w:p>
        </w:tc>
        <w:tc>
          <w:tcPr>
            <w:tcW w:w="5130" w:type="dxa"/>
            <w:shd w:val="clear" w:color="auto" w:fill="auto"/>
          </w:tcPr>
          <w:p w14:paraId="0A81817E" w14:textId="77777777" w:rsidR="00CB59A2" w:rsidRPr="00CB59A2" w:rsidRDefault="00CB59A2" w:rsidP="00CB59A2">
            <w:pPr>
              <w:tabs>
                <w:tab w:val="left" w:pos="90"/>
              </w:tabs>
              <w:rPr>
                <w:rFonts w:cs="Arial"/>
                <w:color w:val="000000"/>
                <w:sz w:val="20"/>
                <w:highlight w:val="cyan"/>
                <w:lang w:val="en"/>
              </w:rPr>
            </w:pPr>
            <w:r w:rsidRPr="00CB59A2">
              <w:rPr>
                <w:rFonts w:cs="Arial"/>
                <w:color w:val="000000"/>
                <w:sz w:val="20"/>
                <w:lang w:val="en"/>
              </w:rPr>
              <w:t xml:space="preserve">The </w:t>
            </w:r>
            <w:r w:rsidRPr="00CB59A2">
              <w:rPr>
                <w:rFonts w:cs="Arial"/>
                <w:sz w:val="20"/>
              </w:rPr>
              <w:t>FOA</w:t>
            </w:r>
            <w:r w:rsidRPr="00CB59A2">
              <w:rPr>
                <w:rFonts w:cs="Arial"/>
                <w:color w:val="000000"/>
                <w:sz w:val="20"/>
                <w:lang w:val="en"/>
              </w:rPr>
              <w:t xml:space="preserve"> will indicate the attachments you need to include in your application.</w:t>
            </w:r>
          </w:p>
        </w:tc>
        <w:tc>
          <w:tcPr>
            <w:tcW w:w="1548" w:type="dxa"/>
            <w:shd w:val="clear" w:color="auto" w:fill="auto"/>
          </w:tcPr>
          <w:p w14:paraId="25516297" w14:textId="77777777" w:rsidR="00CB59A2" w:rsidRPr="00CB59A2" w:rsidRDefault="00CB59A2" w:rsidP="00CB59A2">
            <w:pPr>
              <w:tabs>
                <w:tab w:val="left" w:pos="90"/>
              </w:tabs>
              <w:rPr>
                <w:rFonts w:cs="Arial"/>
                <w:sz w:val="20"/>
              </w:rPr>
            </w:pPr>
            <w:r w:rsidRPr="00CB59A2">
              <w:rPr>
                <w:rFonts w:cs="Arial"/>
                <w:sz w:val="20"/>
              </w:rPr>
              <w:t xml:space="preserve"> FOA: Section IV-1.</w:t>
            </w:r>
          </w:p>
        </w:tc>
      </w:tr>
    </w:tbl>
    <w:p w14:paraId="3A640DFA" w14:textId="77777777" w:rsidR="00CB59A2" w:rsidRPr="00CB59A2" w:rsidRDefault="00CB59A2" w:rsidP="00CB59A2">
      <w:bookmarkStart w:id="180" w:name="_3._SUBMISSION_DATES"/>
      <w:bookmarkStart w:id="181" w:name="_4._INTERGOVERNMENTAL_REVIEW"/>
      <w:bookmarkStart w:id="182" w:name="_5._SUBMIT_APPLICATION:"/>
      <w:bookmarkStart w:id="183" w:name="_4.__"/>
      <w:bookmarkStart w:id="184" w:name="_Toc465087555"/>
      <w:bookmarkStart w:id="185" w:name="_Toc485307402"/>
      <w:bookmarkEnd w:id="180"/>
      <w:bookmarkEnd w:id="181"/>
      <w:bookmarkEnd w:id="182"/>
      <w:bookmarkEnd w:id="183"/>
    </w:p>
    <w:p w14:paraId="2B78FC79" w14:textId="77777777" w:rsidR="00CB59A2" w:rsidRPr="00CB59A2" w:rsidRDefault="00CB59A2" w:rsidP="00CB59A2">
      <w:pPr>
        <w:keepNext/>
        <w:tabs>
          <w:tab w:val="left" w:pos="720"/>
        </w:tabs>
        <w:outlineLvl w:val="1"/>
        <w:rPr>
          <w:rFonts w:cs="Arial"/>
          <w:b/>
          <w:bCs/>
          <w:iCs/>
          <w:szCs w:val="24"/>
        </w:rPr>
      </w:pPr>
      <w:bookmarkStart w:id="186" w:name="_Toc21610625"/>
      <w:bookmarkStart w:id="187" w:name="_Toc22108185"/>
      <w:bookmarkStart w:id="188" w:name="_Toc22110076"/>
      <w:bookmarkStart w:id="189" w:name="_Toc22220757"/>
      <w:r w:rsidRPr="00CB59A2">
        <w:rPr>
          <w:rFonts w:cs="Arial"/>
          <w:b/>
          <w:bCs/>
          <w:iCs/>
          <w:szCs w:val="24"/>
        </w:rPr>
        <w:t xml:space="preserve">4.    </w:t>
      </w:r>
      <w:r w:rsidRPr="00CB59A2">
        <w:rPr>
          <w:rFonts w:cs="Arial"/>
          <w:b/>
          <w:bCs/>
          <w:iCs/>
          <w:szCs w:val="24"/>
        </w:rPr>
        <w:tab/>
        <w:t>SUBMIT APPLICATION</w:t>
      </w:r>
      <w:bookmarkEnd w:id="184"/>
      <w:bookmarkEnd w:id="185"/>
      <w:bookmarkEnd w:id="186"/>
      <w:bookmarkEnd w:id="187"/>
      <w:bookmarkEnd w:id="188"/>
      <w:bookmarkEnd w:id="189"/>
      <w:r w:rsidRPr="00CB59A2">
        <w:rPr>
          <w:rFonts w:cs="Arial"/>
          <w:b/>
          <w:bCs/>
          <w:iCs/>
          <w:szCs w:val="24"/>
        </w:rPr>
        <w:t xml:space="preserve"> </w:t>
      </w:r>
    </w:p>
    <w:p w14:paraId="5B7A80D4" w14:textId="77777777" w:rsidR="00CB59A2" w:rsidRPr="00CB59A2" w:rsidRDefault="00CB59A2" w:rsidP="00CB59A2">
      <w:pPr>
        <w:keepNext/>
        <w:outlineLvl w:val="2"/>
        <w:rPr>
          <w:rFonts w:cs="Arial"/>
          <w:b/>
          <w:bCs/>
          <w:szCs w:val="26"/>
        </w:rPr>
      </w:pPr>
      <w:r w:rsidRPr="00CB59A2">
        <w:rPr>
          <w:rFonts w:cs="Arial"/>
          <w:b/>
          <w:bCs/>
          <w:szCs w:val="26"/>
        </w:rPr>
        <w:t>4.1</w:t>
      </w:r>
      <w:r w:rsidRPr="00CB59A2">
        <w:rPr>
          <w:rFonts w:cs="Arial"/>
          <w:b/>
          <w:bCs/>
          <w:szCs w:val="26"/>
        </w:rPr>
        <w:tab/>
        <w:t>Electronic Submission (eRA ASSIST, Grants.gov Workspace, or other S2S provider)</w:t>
      </w:r>
    </w:p>
    <w:p w14:paraId="05AD1AD0" w14:textId="77777777" w:rsidR="00CB59A2" w:rsidRPr="00CB59A2" w:rsidRDefault="00CB59A2" w:rsidP="00CB59A2">
      <w:pPr>
        <w:autoSpaceDE w:val="0"/>
        <w:autoSpaceDN w:val="0"/>
        <w:adjustRightInd w:val="0"/>
        <w:spacing w:after="0"/>
        <w:rPr>
          <w:rFonts w:cs="Arial"/>
        </w:rPr>
      </w:pPr>
      <w:r w:rsidRPr="00CB59A2">
        <w:rPr>
          <w:rFonts w:cs="Arial"/>
        </w:rPr>
        <w:t xml:space="preserve">After completing all required registration and application requirements, SAMHSA requires applicants to </w:t>
      </w:r>
      <w:r w:rsidRPr="00CB59A2">
        <w:rPr>
          <w:rFonts w:cs="Arial"/>
          <w:b/>
          <w:bCs/>
        </w:rPr>
        <w:t xml:space="preserve">electronically submit </w:t>
      </w:r>
      <w:r w:rsidRPr="00CB59A2">
        <w:rPr>
          <w:rFonts w:cs="Arial"/>
        </w:rPr>
        <w:t>using eRA ASSIST, Grants.gov Workspace or another system to system (S2S) provider.  Information on each of these options is below:</w:t>
      </w:r>
    </w:p>
    <w:p w14:paraId="5CEA5036" w14:textId="77777777" w:rsidR="00CB59A2" w:rsidRPr="00CB59A2" w:rsidRDefault="00CB59A2" w:rsidP="00CB59A2">
      <w:pPr>
        <w:autoSpaceDE w:val="0"/>
        <w:autoSpaceDN w:val="0"/>
        <w:adjustRightInd w:val="0"/>
        <w:spacing w:after="0"/>
        <w:rPr>
          <w:rFonts w:cs="Arial"/>
        </w:rPr>
      </w:pPr>
    </w:p>
    <w:p w14:paraId="24141FBB" w14:textId="77777777" w:rsidR="00CB59A2" w:rsidRPr="00CB59A2" w:rsidRDefault="00CB59A2" w:rsidP="00CC5986">
      <w:pPr>
        <w:numPr>
          <w:ilvl w:val="0"/>
          <w:numId w:val="31"/>
        </w:numPr>
        <w:rPr>
          <w:rFonts w:cs="Arial"/>
          <w:color w:val="000000"/>
          <w:szCs w:val="24"/>
        </w:rPr>
      </w:pPr>
      <w:r w:rsidRPr="00CB59A2">
        <w:rPr>
          <w:rFonts w:cs="Arial"/>
          <w:b/>
          <w:color w:val="000000"/>
          <w:szCs w:val="24"/>
        </w:rPr>
        <w:t>ASSIST</w:t>
      </w:r>
      <w:r w:rsidRPr="00CB59A2">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331202EE" w14:textId="77777777" w:rsidR="00CB59A2" w:rsidRPr="00CB59A2" w:rsidRDefault="00CB59A2" w:rsidP="00CC5986">
      <w:pPr>
        <w:numPr>
          <w:ilvl w:val="0"/>
          <w:numId w:val="31"/>
        </w:numPr>
        <w:rPr>
          <w:rFonts w:cs="Arial"/>
          <w:color w:val="000000"/>
          <w:szCs w:val="24"/>
        </w:rPr>
      </w:pPr>
      <w:r w:rsidRPr="00CB59A2">
        <w:rPr>
          <w:rFonts w:cs="Arial"/>
          <w:b/>
          <w:color w:val="000000"/>
          <w:szCs w:val="24"/>
        </w:rPr>
        <w:t xml:space="preserve">Grants.gov Workspace – </w:t>
      </w:r>
      <w:r w:rsidRPr="00CB59A2">
        <w:rPr>
          <w:rFonts w:cs="Arial"/>
          <w:color w:val="000000"/>
          <w:szCs w:val="24"/>
        </w:rPr>
        <w:t>You can use the shared, online environment of the Grants.gov Workspace to collaboratively work on different forms within the application.</w:t>
      </w:r>
    </w:p>
    <w:p w14:paraId="55072E90" w14:textId="77777777" w:rsidR="00CB59A2" w:rsidRPr="00CB59A2" w:rsidRDefault="00CB59A2" w:rsidP="00CB59A2">
      <w:pPr>
        <w:rPr>
          <w:rFonts w:cs="Arial"/>
        </w:rPr>
      </w:pPr>
      <w:r w:rsidRPr="00CB59A2">
        <w:rPr>
          <w:rFonts w:cs="Arial"/>
        </w:rPr>
        <w:t xml:space="preserve">The specific actions you need to take to submit your application will vary by submission method as listed above. The steps to submit your application are as follows: </w:t>
      </w:r>
    </w:p>
    <w:p w14:paraId="0F923CCE" w14:textId="77777777" w:rsidR="00CB59A2" w:rsidRPr="00CB59A2" w:rsidRDefault="00CB59A2" w:rsidP="00CB59A2">
      <w:pPr>
        <w:rPr>
          <w:rFonts w:cs="Arial"/>
          <w:color w:val="0000FF"/>
          <w:u w:val="single"/>
        </w:rPr>
      </w:pPr>
      <w:r w:rsidRPr="00CB59A2">
        <w:rPr>
          <w:rFonts w:cs="Arial"/>
        </w:rPr>
        <w:t xml:space="preserve">To submit to Grants.gov using ASSIST: </w:t>
      </w:r>
      <w:hyperlink r:id="rId34" w:history="1">
        <w:r w:rsidRPr="00CB59A2">
          <w:rPr>
            <w:rFonts w:cs="Arial"/>
            <w:color w:val="0000FF"/>
            <w:u w:val="single"/>
          </w:rPr>
          <w:t>eRA Modules, User Guides, and Documentation | Electronic Research Administration (eRA)</w:t>
        </w:r>
      </w:hyperlink>
    </w:p>
    <w:p w14:paraId="7833734A" w14:textId="77777777" w:rsidR="00CB59A2" w:rsidRPr="00CB59A2" w:rsidRDefault="00CB59A2" w:rsidP="00CB59A2">
      <w:pPr>
        <w:spacing w:after="120"/>
        <w:rPr>
          <w:rFonts w:cs="Arial"/>
        </w:rPr>
      </w:pPr>
      <w:r w:rsidRPr="00CB59A2">
        <w:rPr>
          <w:rFonts w:cs="Arial"/>
        </w:rPr>
        <w:t>To submit to Grants.gov using the Grants.gov Workspace:</w:t>
      </w:r>
    </w:p>
    <w:p w14:paraId="68DAD085" w14:textId="77777777" w:rsidR="00CB59A2" w:rsidRPr="00CB59A2" w:rsidRDefault="006E0C46" w:rsidP="00CB59A2">
      <w:pPr>
        <w:rPr>
          <w:rFonts w:cs="Arial"/>
        </w:rPr>
      </w:pPr>
      <w:hyperlink r:id="rId35" w:history="1">
        <w:r w:rsidR="00CB59A2" w:rsidRPr="00CB59A2">
          <w:rPr>
            <w:rFonts w:cs="Arial"/>
            <w:color w:val="0000FF"/>
            <w:u w:val="single"/>
          </w:rPr>
          <w:t>http://www.grants.gov/web/grants/applicants/workspace-overview.html</w:t>
        </w:r>
      </w:hyperlink>
    </w:p>
    <w:p w14:paraId="2D7E7B39" w14:textId="77777777" w:rsidR="00CB59A2" w:rsidRPr="00CB59A2" w:rsidRDefault="00CB59A2" w:rsidP="00CB59A2">
      <w:pPr>
        <w:keepLines/>
        <w:spacing w:before="80" w:after="0"/>
        <w:rPr>
          <w:rFonts w:eastAsia="Arial" w:cs="Arial"/>
          <w:color w:val="000000"/>
          <w:szCs w:val="24"/>
        </w:rPr>
      </w:pPr>
      <w:r w:rsidRPr="00CB59A2">
        <w:rPr>
          <w:rFonts w:cs="Arial"/>
        </w:rPr>
        <w:lastRenderedPageBreak/>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CB59A2">
        <w:rPr>
          <w:rFonts w:eastAsia="Arial" w:cs="Arial"/>
          <w:color w:val="000000"/>
          <w:szCs w:val="24"/>
        </w:rPr>
        <w:t xml:space="preserve">All applications that are successfully submitted must be validated by Grants.gov before proceeding to the </w:t>
      </w:r>
      <w:r w:rsidRPr="00CB59A2">
        <w:rPr>
          <w:rFonts w:eastAsia="Arial" w:cs="Arial"/>
          <w:szCs w:val="24"/>
        </w:rPr>
        <w:t xml:space="preserve">NIH eRA Commons system and validations.  </w:t>
      </w:r>
    </w:p>
    <w:p w14:paraId="684A0BAD" w14:textId="77777777" w:rsidR="00CB59A2" w:rsidRPr="00CB59A2" w:rsidRDefault="00CB59A2" w:rsidP="00CB59A2">
      <w:pPr>
        <w:keepLines/>
        <w:spacing w:before="80" w:after="0"/>
        <w:rPr>
          <w:rFonts w:eastAsia="Arial" w:cs="Arial"/>
          <w:color w:val="000000"/>
          <w:szCs w:val="24"/>
        </w:rPr>
      </w:pPr>
    </w:p>
    <w:p w14:paraId="7BAEE11B" w14:textId="77777777" w:rsidR="00CB59A2" w:rsidRPr="00CB59A2" w:rsidRDefault="00CB59A2" w:rsidP="00CB59A2">
      <w:pPr>
        <w:autoSpaceDE w:val="0"/>
        <w:autoSpaceDN w:val="0"/>
        <w:adjustRightInd w:val="0"/>
        <w:spacing w:after="0"/>
        <w:rPr>
          <w:rFonts w:cs="Arial"/>
          <w:szCs w:val="24"/>
        </w:rPr>
      </w:pPr>
      <w:r w:rsidRPr="00CB59A2">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CB59A2">
        <w:rPr>
          <w:rFonts w:cs="Arial"/>
          <w:b/>
          <w:szCs w:val="24"/>
        </w:rPr>
        <w:t>11:59 PM</w:t>
      </w:r>
      <w:r w:rsidRPr="00CB59A2">
        <w:rPr>
          <w:rFonts w:cs="Arial"/>
          <w:szCs w:val="24"/>
        </w:rPr>
        <w:t xml:space="preserve"> Eastern Time on the application due date.</w:t>
      </w:r>
    </w:p>
    <w:p w14:paraId="7EFED346" w14:textId="77777777" w:rsidR="00CB59A2" w:rsidRPr="00CB59A2" w:rsidRDefault="00CB59A2" w:rsidP="00CB59A2">
      <w:pPr>
        <w:autoSpaceDE w:val="0"/>
        <w:autoSpaceDN w:val="0"/>
        <w:adjustRightInd w:val="0"/>
        <w:spacing w:after="0"/>
        <w:rPr>
          <w:rFonts w:cs="Arial"/>
          <w:szCs w:val="24"/>
        </w:rPr>
      </w:pPr>
    </w:p>
    <w:p w14:paraId="10FC180C" w14:textId="77777777" w:rsidR="00CB59A2" w:rsidRPr="00CB59A2" w:rsidRDefault="00CB59A2" w:rsidP="00CB59A2">
      <w:pPr>
        <w:autoSpaceDE w:val="0"/>
        <w:autoSpaceDN w:val="0"/>
        <w:adjustRightInd w:val="0"/>
        <w:spacing w:after="0"/>
        <w:rPr>
          <w:rFonts w:cs="Arial"/>
          <w:color w:val="000000"/>
          <w:szCs w:val="24"/>
        </w:rPr>
      </w:pPr>
      <w:r w:rsidRPr="00CB59A2">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CB59A2">
        <w:rPr>
          <w:rFonts w:cs="Arial"/>
          <w:szCs w:val="24"/>
        </w:rPr>
        <w:t xml:space="preserve"> </w:t>
      </w:r>
      <w:r w:rsidRPr="00CB59A2">
        <w:rPr>
          <w:rFonts w:cs="Arial"/>
          <w:color w:val="000000"/>
          <w:szCs w:val="24"/>
        </w:rPr>
        <w:t xml:space="preserve">determine if the application is complete and error-free.  </w:t>
      </w:r>
    </w:p>
    <w:p w14:paraId="32334254" w14:textId="77777777" w:rsidR="00CB59A2" w:rsidRPr="00CB59A2" w:rsidRDefault="00CB59A2" w:rsidP="00CB59A2">
      <w:pPr>
        <w:autoSpaceDE w:val="0"/>
        <w:autoSpaceDN w:val="0"/>
        <w:adjustRightInd w:val="0"/>
        <w:spacing w:after="0"/>
        <w:rPr>
          <w:rFonts w:cs="Arial"/>
          <w:color w:val="000000"/>
          <w:szCs w:val="24"/>
        </w:rPr>
      </w:pPr>
    </w:p>
    <w:p w14:paraId="73844C4E" w14:textId="77777777" w:rsidR="00CB59A2" w:rsidRPr="00CB59A2" w:rsidRDefault="00CB59A2" w:rsidP="00CB59A2">
      <w:pPr>
        <w:spacing w:after="0"/>
        <w:rPr>
          <w:rFonts w:cs="Arial"/>
          <w:color w:val="000000"/>
          <w:szCs w:val="24"/>
        </w:rPr>
      </w:pPr>
      <w:r w:rsidRPr="00CB59A2">
        <w:rPr>
          <w:rFonts w:cs="Arial"/>
          <w:color w:val="000000"/>
          <w:szCs w:val="24"/>
        </w:rPr>
        <w:t>If you encounter</w:t>
      </w:r>
      <w:r w:rsidRPr="00CB59A2">
        <w:rPr>
          <w:rFonts w:cs="Arial"/>
          <w:szCs w:val="24"/>
        </w:rPr>
        <w:t xml:space="preserve"> </w:t>
      </w:r>
      <w:r w:rsidRPr="00CB59A2">
        <w:rPr>
          <w:rFonts w:cs="Arial"/>
          <w:color w:val="000000"/>
          <w:szCs w:val="24"/>
        </w:rPr>
        <w:t>problems when submitting your application in Grants.gov, you must attempt to resolve them by contacting</w:t>
      </w:r>
      <w:r w:rsidRPr="00CB59A2">
        <w:rPr>
          <w:rFonts w:cs="Arial"/>
          <w:szCs w:val="24"/>
        </w:rPr>
        <w:t xml:space="preserve"> </w:t>
      </w:r>
      <w:r w:rsidRPr="00CB59A2">
        <w:rPr>
          <w:rFonts w:cs="Arial"/>
          <w:color w:val="000000"/>
          <w:szCs w:val="24"/>
        </w:rPr>
        <w:t>the Grants.gov Service Desk at the following:</w:t>
      </w:r>
    </w:p>
    <w:p w14:paraId="35704A97" w14:textId="77777777" w:rsidR="00CB59A2" w:rsidRPr="00CB59A2" w:rsidRDefault="00CB59A2" w:rsidP="00CB59A2">
      <w:pPr>
        <w:spacing w:after="0"/>
        <w:rPr>
          <w:rFonts w:cs="Arial"/>
          <w:color w:val="000000"/>
          <w:szCs w:val="24"/>
        </w:rPr>
      </w:pPr>
    </w:p>
    <w:p w14:paraId="2FEA5F3E" w14:textId="77777777" w:rsidR="00CB59A2" w:rsidRPr="00CB59A2" w:rsidRDefault="00CB59A2" w:rsidP="00CC5986">
      <w:pPr>
        <w:numPr>
          <w:ilvl w:val="0"/>
          <w:numId w:val="50"/>
        </w:numPr>
        <w:tabs>
          <w:tab w:val="num" w:pos="900"/>
        </w:tabs>
        <w:contextualSpacing/>
        <w:rPr>
          <w:rFonts w:cs="Arial"/>
          <w:color w:val="666666"/>
          <w:lang w:val="en"/>
        </w:rPr>
      </w:pPr>
      <w:r w:rsidRPr="00CB59A2">
        <w:rPr>
          <w:rFonts w:cs="Arial"/>
          <w:szCs w:val="24"/>
        </w:rPr>
        <w:t>By e-mail:</w:t>
      </w:r>
      <w:r w:rsidRPr="00CB59A2">
        <w:rPr>
          <w:rFonts w:cs="Arial"/>
          <w:color w:val="666666"/>
          <w:lang w:val="en"/>
        </w:rPr>
        <w:t xml:space="preserve"> </w:t>
      </w:r>
      <w:hyperlink r:id="rId36" w:history="1">
        <w:r w:rsidRPr="00CB59A2">
          <w:rPr>
            <w:rFonts w:cs="Arial"/>
            <w:color w:val="0000FF"/>
            <w:u w:val="single"/>
            <w:lang w:val="en"/>
          </w:rPr>
          <w:t>support@grants.gov</w:t>
        </w:r>
      </w:hyperlink>
      <w:r w:rsidRPr="00CB59A2">
        <w:rPr>
          <w:rFonts w:cs="Arial"/>
          <w:color w:val="666666"/>
          <w:lang w:val="en"/>
        </w:rPr>
        <w:t xml:space="preserve"> </w:t>
      </w:r>
    </w:p>
    <w:p w14:paraId="4D54A5F0" w14:textId="68151D5F" w:rsidR="00CB59A2" w:rsidRDefault="00CB59A2" w:rsidP="00CC5986">
      <w:pPr>
        <w:numPr>
          <w:ilvl w:val="0"/>
          <w:numId w:val="50"/>
        </w:numPr>
        <w:tabs>
          <w:tab w:val="num" w:pos="900"/>
        </w:tabs>
        <w:contextualSpacing/>
        <w:rPr>
          <w:rFonts w:cs="Arial"/>
          <w:szCs w:val="24"/>
        </w:rPr>
      </w:pPr>
      <w:r w:rsidRPr="00CB59A2">
        <w:rPr>
          <w:rFonts w:cs="Arial"/>
          <w:szCs w:val="24"/>
        </w:rPr>
        <w:t>By phone: (toll-free) 1-800-518-4726 (1-800-518-GRANTS). \The Grants.gov Contact Center is available 24 hours a day, 7 days a week, excluding federal holidays.</w:t>
      </w:r>
    </w:p>
    <w:p w14:paraId="0D14ABCB" w14:textId="77777777" w:rsidR="00CB59A2" w:rsidRPr="00CB59A2" w:rsidRDefault="00CB59A2" w:rsidP="00CB59A2">
      <w:pPr>
        <w:ind w:left="720"/>
        <w:contextualSpacing/>
        <w:rPr>
          <w:rFonts w:cs="Arial"/>
          <w:szCs w:val="24"/>
        </w:rPr>
      </w:pPr>
    </w:p>
    <w:p w14:paraId="436ECEEA" w14:textId="77777777" w:rsidR="00CB59A2" w:rsidRPr="00CB59A2" w:rsidRDefault="00CB59A2" w:rsidP="00CB59A2">
      <w:pPr>
        <w:spacing w:after="0"/>
        <w:rPr>
          <w:rFonts w:cs="Arial"/>
          <w:b/>
        </w:rPr>
      </w:pPr>
      <w:r w:rsidRPr="00CB59A2">
        <w:rPr>
          <w:rFonts w:cs="Arial"/>
          <w:b/>
        </w:rPr>
        <w:t xml:space="preserve">Make sure you receive a case/ticket/reference number that documents the issues/problems with Grants.gov.  </w:t>
      </w:r>
    </w:p>
    <w:p w14:paraId="0D04C1F9" w14:textId="77777777" w:rsidR="00CB59A2" w:rsidRPr="00CB59A2" w:rsidRDefault="00CB59A2" w:rsidP="00CB59A2">
      <w:pPr>
        <w:spacing w:after="0"/>
        <w:rPr>
          <w:rFonts w:cs="Arial"/>
        </w:rPr>
      </w:pPr>
    </w:p>
    <w:p w14:paraId="0A923491" w14:textId="77777777" w:rsidR="00CB59A2" w:rsidRPr="00CB59A2" w:rsidRDefault="00CB59A2" w:rsidP="00CB59A2">
      <w:pPr>
        <w:spacing w:after="0"/>
        <w:rPr>
          <w:rFonts w:cs="Arial"/>
          <w:color w:val="000000"/>
          <w:szCs w:val="24"/>
        </w:rPr>
      </w:pPr>
      <w:r w:rsidRPr="00CB59A2">
        <w:rPr>
          <w:rFonts w:cs="Arial"/>
          <w:color w:val="000000"/>
          <w:szCs w:val="24"/>
        </w:rPr>
        <w:t>Additional support is also available from</w:t>
      </w:r>
      <w:r w:rsidRPr="00CB59A2">
        <w:rPr>
          <w:rFonts w:cs="Arial"/>
          <w:szCs w:val="24"/>
        </w:rPr>
        <w:t xml:space="preserve"> </w:t>
      </w:r>
      <w:r w:rsidRPr="00CB59A2">
        <w:rPr>
          <w:rFonts w:cs="Arial"/>
          <w:color w:val="000000"/>
          <w:szCs w:val="24"/>
        </w:rPr>
        <w:t>the NIH eRA Service desk at:</w:t>
      </w:r>
    </w:p>
    <w:p w14:paraId="25F7609D" w14:textId="77777777" w:rsidR="00CB59A2" w:rsidRPr="00CB59A2" w:rsidRDefault="00CB59A2" w:rsidP="00CB59A2">
      <w:pPr>
        <w:spacing w:after="0"/>
        <w:rPr>
          <w:rFonts w:cs="Arial"/>
          <w:color w:val="000000"/>
          <w:szCs w:val="24"/>
        </w:rPr>
      </w:pPr>
    </w:p>
    <w:p w14:paraId="1E423AE2" w14:textId="77777777" w:rsidR="00CB59A2" w:rsidRPr="00CB59A2" w:rsidRDefault="00CB59A2" w:rsidP="00CC5986">
      <w:pPr>
        <w:numPr>
          <w:ilvl w:val="0"/>
          <w:numId w:val="51"/>
        </w:numPr>
        <w:tabs>
          <w:tab w:val="num" w:pos="900"/>
        </w:tabs>
        <w:contextualSpacing/>
        <w:rPr>
          <w:rFonts w:cs="Arial"/>
          <w:szCs w:val="24"/>
          <w:u w:val="single"/>
        </w:rPr>
      </w:pPr>
      <w:r w:rsidRPr="00CB59A2">
        <w:rPr>
          <w:rFonts w:cs="Arial"/>
          <w:szCs w:val="24"/>
        </w:rPr>
        <w:t xml:space="preserve">By e-mail: </w:t>
      </w:r>
      <w:hyperlink r:id="rId37" w:history="1">
        <w:r w:rsidRPr="00CB59A2">
          <w:rPr>
            <w:rFonts w:cs="Arial"/>
            <w:color w:val="0000FF"/>
            <w:szCs w:val="24"/>
            <w:u w:val="single"/>
          </w:rPr>
          <w:t>http://grants.nih.gov/support/index.html</w:t>
        </w:r>
      </w:hyperlink>
      <w:r w:rsidRPr="00CB59A2">
        <w:rPr>
          <w:rFonts w:cs="Arial"/>
          <w:color w:val="000000"/>
          <w:szCs w:val="24"/>
        </w:rPr>
        <w:t xml:space="preserve"> </w:t>
      </w:r>
    </w:p>
    <w:p w14:paraId="6DD9AD64" w14:textId="77777777" w:rsidR="00CB59A2" w:rsidRPr="00CB59A2" w:rsidRDefault="00CB59A2" w:rsidP="00CC5986">
      <w:pPr>
        <w:numPr>
          <w:ilvl w:val="0"/>
          <w:numId w:val="51"/>
        </w:numPr>
        <w:tabs>
          <w:tab w:val="num" w:pos="900"/>
        </w:tabs>
        <w:contextualSpacing/>
        <w:rPr>
          <w:rFonts w:cs="Arial"/>
          <w:szCs w:val="24"/>
        </w:rPr>
      </w:pPr>
      <w:r w:rsidRPr="00CB59A2">
        <w:rPr>
          <w:rFonts w:cs="Arial"/>
          <w:szCs w:val="24"/>
        </w:rPr>
        <w:t>By phone: 301-402-7469 or (toll-free) 1-866-504-9552. The NIH eRA Service desk is available Monday – Friday, 7 a.m. to 8 p.m. Eastern Time, excluding federal holidays.</w:t>
      </w:r>
    </w:p>
    <w:p w14:paraId="52DDC57F" w14:textId="77777777" w:rsidR="00CB59A2" w:rsidRPr="00CB59A2" w:rsidRDefault="00CB59A2" w:rsidP="00CB59A2">
      <w:pPr>
        <w:contextualSpacing/>
        <w:rPr>
          <w:rFonts w:cs="Arial"/>
        </w:rPr>
      </w:pPr>
      <w:r w:rsidRPr="00CB59A2">
        <w:rPr>
          <w:rFonts w:cs="Arial"/>
        </w:rPr>
        <w:t>If you experience problems accessing or using ASSIST (see below), you can:</w:t>
      </w:r>
    </w:p>
    <w:p w14:paraId="20EE6FD5" w14:textId="77777777" w:rsidR="00CB59A2" w:rsidRPr="00CB59A2" w:rsidRDefault="00CB59A2" w:rsidP="00CC5986">
      <w:pPr>
        <w:numPr>
          <w:ilvl w:val="0"/>
          <w:numId w:val="52"/>
        </w:numPr>
        <w:contextualSpacing/>
        <w:rPr>
          <w:rFonts w:cs="Arial"/>
        </w:rPr>
      </w:pPr>
      <w:r w:rsidRPr="00CB59A2">
        <w:rPr>
          <w:rFonts w:cs="Arial"/>
        </w:rPr>
        <w:t xml:space="preserve">Access the ASSIST Online Help Site at:  </w:t>
      </w:r>
      <w:hyperlink r:id="rId38" w:history="1">
        <w:r w:rsidRPr="00CB59A2">
          <w:rPr>
            <w:rFonts w:cs="Arial"/>
            <w:color w:val="0000FF"/>
            <w:u w:val="single"/>
          </w:rPr>
          <w:t>https://era.nih.gov/erahelp/assist/</w:t>
        </w:r>
      </w:hyperlink>
    </w:p>
    <w:p w14:paraId="7644F7EC" w14:textId="77777777" w:rsidR="00CB59A2" w:rsidRPr="00CB59A2" w:rsidRDefault="00CB59A2" w:rsidP="00CC5986">
      <w:pPr>
        <w:numPr>
          <w:ilvl w:val="0"/>
          <w:numId w:val="52"/>
        </w:numPr>
        <w:contextualSpacing/>
        <w:rPr>
          <w:rFonts w:cs="Arial"/>
          <w:szCs w:val="24"/>
        </w:rPr>
      </w:pPr>
      <w:r w:rsidRPr="00CB59A2">
        <w:rPr>
          <w:rFonts w:cs="Arial"/>
        </w:rPr>
        <w:t>Or contact the NIH eRA Service Desk</w:t>
      </w:r>
    </w:p>
    <w:p w14:paraId="4EE805C1" w14:textId="1CC25B4C" w:rsidR="00CB59A2" w:rsidRDefault="00CB59A2" w:rsidP="00CB59A2">
      <w:pPr>
        <w:spacing w:after="200"/>
        <w:contextualSpacing/>
        <w:rPr>
          <w:rFonts w:cs="Arial"/>
          <w:szCs w:val="24"/>
        </w:rPr>
      </w:pPr>
      <w:r w:rsidRPr="00CB59A2">
        <w:rPr>
          <w:rFonts w:cs="Arial"/>
          <w:szCs w:val="24"/>
        </w:rPr>
        <w:t xml:space="preserve">SAMHSA highly recommends that you submit your application 24-72 hours before the submission deadline. Many submission issues can be fixed within that time and you can attempt to re-submit.  </w:t>
      </w:r>
    </w:p>
    <w:p w14:paraId="67352B54" w14:textId="77777777" w:rsidR="00CB59A2" w:rsidRPr="00CB59A2" w:rsidRDefault="00CB59A2" w:rsidP="00CB59A2">
      <w:pPr>
        <w:spacing w:after="200"/>
        <w:contextualSpacing/>
        <w:rPr>
          <w:rFonts w:cs="Arial"/>
          <w:szCs w:val="24"/>
        </w:rPr>
      </w:pPr>
    </w:p>
    <w:p w14:paraId="3631A20B" w14:textId="77777777" w:rsidR="00CB59A2" w:rsidRPr="00CB59A2" w:rsidRDefault="00CB59A2" w:rsidP="00CB59A2">
      <w:pPr>
        <w:keepNext/>
        <w:outlineLvl w:val="2"/>
        <w:rPr>
          <w:rFonts w:cs="Arial"/>
          <w:b/>
          <w:bCs/>
          <w:szCs w:val="26"/>
        </w:rPr>
      </w:pPr>
      <w:r w:rsidRPr="00CB59A2">
        <w:rPr>
          <w:rFonts w:cs="Arial"/>
          <w:b/>
          <w:bCs/>
          <w:szCs w:val="26"/>
        </w:rPr>
        <w:lastRenderedPageBreak/>
        <w:t>4.2</w:t>
      </w:r>
      <w:r w:rsidRPr="00CB59A2">
        <w:rPr>
          <w:rFonts w:cs="Arial"/>
          <w:b/>
          <w:bCs/>
          <w:szCs w:val="26"/>
        </w:rPr>
        <w:tab/>
        <w:t>Waiver of Electronic Submission</w:t>
      </w:r>
    </w:p>
    <w:p w14:paraId="29224D2D" w14:textId="77777777" w:rsidR="00CB59A2" w:rsidRPr="00CB59A2" w:rsidRDefault="00CB59A2" w:rsidP="00CB59A2">
      <w:pPr>
        <w:rPr>
          <w:rFonts w:cs="Arial"/>
        </w:rPr>
      </w:pPr>
      <w:r w:rsidRPr="00CB59A2">
        <w:rPr>
          <w:rFonts w:cs="Arial"/>
        </w:rPr>
        <w:t>SAMHSA will not accept paper applications except under very special circumstances. If you need special consideration, SAMHSA must approve the waiver of this requirement in advance.</w:t>
      </w:r>
    </w:p>
    <w:p w14:paraId="23F76E46" w14:textId="77777777" w:rsidR="00CB59A2" w:rsidRPr="00CB59A2" w:rsidRDefault="00CB59A2" w:rsidP="00CB59A2">
      <w:pPr>
        <w:rPr>
          <w:rFonts w:cs="Arial"/>
        </w:rPr>
      </w:pPr>
      <w:r w:rsidRPr="00CB59A2">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664E2C60" w14:textId="77777777" w:rsidR="00CB59A2" w:rsidRPr="00CB59A2" w:rsidRDefault="00CB59A2" w:rsidP="00CB59A2">
      <w:pPr>
        <w:rPr>
          <w:rFonts w:cs="Arial"/>
        </w:rPr>
      </w:pPr>
      <w:r w:rsidRPr="00CB59A2">
        <w:rPr>
          <w:rFonts w:cs="Arial"/>
        </w:rPr>
        <w:t>Direct any questions regarding the submission waiver process to the Division of Grant Review at 240-276-1199.</w:t>
      </w:r>
    </w:p>
    <w:p w14:paraId="60093A83" w14:textId="77777777" w:rsidR="00CB59A2" w:rsidRPr="00CB59A2" w:rsidRDefault="00CB59A2" w:rsidP="00CB59A2">
      <w:pPr>
        <w:keepNext/>
        <w:tabs>
          <w:tab w:val="left" w:pos="720"/>
        </w:tabs>
        <w:outlineLvl w:val="1"/>
        <w:rPr>
          <w:rFonts w:cs="Arial"/>
          <w:b/>
          <w:bCs/>
          <w:iCs/>
          <w:szCs w:val="28"/>
        </w:rPr>
      </w:pPr>
      <w:bookmarkStart w:id="190" w:name="_5._AFTER_SUBMISSION"/>
      <w:bookmarkStart w:id="191" w:name="_Toc465087556"/>
      <w:bookmarkStart w:id="192" w:name="_Toc485307403"/>
      <w:bookmarkStart w:id="193" w:name="_Toc21610626"/>
      <w:bookmarkStart w:id="194" w:name="_Toc22108186"/>
      <w:bookmarkStart w:id="195" w:name="_Toc22110077"/>
      <w:bookmarkStart w:id="196" w:name="_Toc22220758"/>
      <w:bookmarkEnd w:id="190"/>
      <w:r w:rsidRPr="00CB59A2">
        <w:rPr>
          <w:rFonts w:cs="Arial"/>
          <w:b/>
          <w:bCs/>
          <w:iCs/>
          <w:szCs w:val="28"/>
        </w:rPr>
        <w:t>5.</w:t>
      </w:r>
      <w:r w:rsidRPr="00CB59A2">
        <w:rPr>
          <w:rFonts w:cs="Arial"/>
          <w:b/>
          <w:bCs/>
          <w:iCs/>
          <w:szCs w:val="28"/>
        </w:rPr>
        <w:tab/>
        <w:t>AFTER SUBMISSION</w:t>
      </w:r>
      <w:bookmarkEnd w:id="191"/>
      <w:bookmarkEnd w:id="192"/>
      <w:bookmarkEnd w:id="193"/>
      <w:bookmarkEnd w:id="194"/>
      <w:bookmarkEnd w:id="195"/>
      <w:bookmarkEnd w:id="196"/>
    </w:p>
    <w:p w14:paraId="5D16930C" w14:textId="77777777" w:rsidR="00CB59A2" w:rsidRPr="00CB59A2" w:rsidRDefault="00CB59A2" w:rsidP="00CB59A2">
      <w:pPr>
        <w:keepNext/>
        <w:outlineLvl w:val="2"/>
        <w:rPr>
          <w:rFonts w:cs="Arial"/>
          <w:b/>
          <w:bCs/>
          <w:szCs w:val="26"/>
        </w:rPr>
      </w:pPr>
      <w:r w:rsidRPr="00CB59A2">
        <w:rPr>
          <w:rFonts w:cs="Arial"/>
          <w:b/>
          <w:bCs/>
          <w:szCs w:val="26"/>
        </w:rPr>
        <w:t>5.1</w:t>
      </w:r>
      <w:r w:rsidRPr="00CB59A2">
        <w:rPr>
          <w:rFonts w:cs="Arial"/>
          <w:b/>
          <w:bCs/>
          <w:szCs w:val="26"/>
        </w:rPr>
        <w:tab/>
        <w:t>System Validations and Tracking</w:t>
      </w:r>
    </w:p>
    <w:p w14:paraId="46141CEF" w14:textId="77777777" w:rsidR="00CB59A2" w:rsidRPr="00CB59A2" w:rsidRDefault="00CB59A2" w:rsidP="00CB59A2">
      <w:pPr>
        <w:tabs>
          <w:tab w:val="left" w:pos="1008"/>
        </w:tabs>
        <w:rPr>
          <w:rFonts w:cs="Arial"/>
          <w:szCs w:val="24"/>
        </w:rPr>
      </w:pPr>
      <w:r w:rsidRPr="00CB59A2">
        <w:rPr>
          <w:rFonts w:cs="Arial"/>
          <w:szCs w:val="24"/>
        </w:rPr>
        <w:t xml:space="preserve">After you complete and comply </w:t>
      </w:r>
      <w:r w:rsidRPr="00CB59A2">
        <w:rPr>
          <w:rFonts w:cs="Arial"/>
          <w:color w:val="000000"/>
          <w:szCs w:val="24"/>
        </w:rPr>
        <w:t xml:space="preserve">with all registration and application requirements and submit your application, the application will be validated by Grants.gov. </w:t>
      </w:r>
      <w:r w:rsidRPr="00CB59A2">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CB59A2">
        <w:rPr>
          <w:rFonts w:cs="Arial"/>
        </w:rPr>
        <w:t>It is important that you retain this Grants.gov tracking number</w:t>
      </w:r>
      <w:r w:rsidRPr="00CB59A2">
        <w:rPr>
          <w:rFonts w:cs="Arial"/>
          <w:bCs/>
        </w:rPr>
        <w:t xml:space="preserve">. </w:t>
      </w:r>
      <w:r w:rsidRPr="00CB59A2">
        <w:rPr>
          <w:rFonts w:cs="Arial"/>
          <w:b/>
          <w:bCs/>
        </w:rPr>
        <w:t xml:space="preserve">Receipt of the Grants.gov tracking number is the only indication that Grants.gov has successfully received and validated your application. </w:t>
      </w:r>
      <w:r w:rsidRPr="00CB59A2">
        <w:rPr>
          <w:rFonts w:cs="Arial"/>
          <w:bCs/>
        </w:rPr>
        <w:t xml:space="preserve">If you do not receive a Grants.gov tracking number, you may want to contact the Grants.gov help desk for assistance (see resources for assistance in Section </w:t>
      </w:r>
      <w:r w:rsidRPr="00CB59A2">
        <w:rPr>
          <w:rFonts w:cs="Arial"/>
        </w:rPr>
        <w:t>4.1</w:t>
      </w:r>
      <w:r w:rsidRPr="00CB59A2">
        <w:rPr>
          <w:rFonts w:cs="Arial"/>
          <w:bCs/>
        </w:rPr>
        <w:t xml:space="preserve">).  </w:t>
      </w:r>
    </w:p>
    <w:p w14:paraId="0CA6D40B" w14:textId="77777777" w:rsidR="00CB59A2" w:rsidRPr="00CB59A2" w:rsidRDefault="00CB59A2" w:rsidP="00CB59A2">
      <w:pPr>
        <w:tabs>
          <w:tab w:val="left" w:pos="1008"/>
        </w:tabs>
        <w:rPr>
          <w:rFonts w:cs="Arial"/>
          <w:szCs w:val="24"/>
        </w:rPr>
      </w:pPr>
      <w:r w:rsidRPr="00CB59A2">
        <w:rPr>
          <w:rFonts w:cs="Arial"/>
          <w:szCs w:val="24"/>
        </w:rPr>
        <w:t>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If you use ASSIST to complete your application, you are able to validate your application and fix errors before submission.</w:t>
      </w:r>
    </w:p>
    <w:p w14:paraId="77216DF4" w14:textId="77777777" w:rsidR="00CB59A2" w:rsidRPr="00CB59A2" w:rsidRDefault="00CB59A2" w:rsidP="00CB59A2">
      <w:pPr>
        <w:rPr>
          <w:rFonts w:cs="Arial"/>
          <w:color w:val="000000"/>
          <w:szCs w:val="24"/>
        </w:rPr>
      </w:pPr>
      <w:r w:rsidRPr="00CB59A2">
        <w:rPr>
          <w:rFonts w:cs="Arial"/>
          <w:color w:val="000000"/>
          <w:szCs w:val="24"/>
        </w:rPr>
        <w:t xml:space="preserve">After you successfully submit your application through Grants.gov, your application will go through eRA Commons validations. You must check your application status in eRA Commons. </w:t>
      </w:r>
      <w:r w:rsidRPr="00CB59A2">
        <w:rPr>
          <w:rFonts w:cs="Arial"/>
          <w:szCs w:val="24"/>
        </w:rPr>
        <w:t xml:space="preserve">You must have an eRA Commons ID in order to have access to electronic submission and retrieval of application/grant </w:t>
      </w:r>
      <w:r w:rsidRPr="00CB59A2">
        <w:rPr>
          <w:rFonts w:cs="Arial"/>
        </w:rPr>
        <w:t>information.</w:t>
      </w:r>
    </w:p>
    <w:p w14:paraId="5884202D" w14:textId="77777777" w:rsidR="00CB59A2" w:rsidRPr="00CB59A2" w:rsidRDefault="00CB59A2" w:rsidP="00CB59A2">
      <w:pPr>
        <w:rPr>
          <w:rFonts w:cs="Arial"/>
          <w:b/>
          <w:color w:val="000000"/>
          <w:szCs w:val="24"/>
        </w:rPr>
      </w:pPr>
      <w:r w:rsidRPr="00CB59A2">
        <w:rPr>
          <w:rFonts w:cs="Arial"/>
          <w:szCs w:val="24"/>
        </w:rPr>
        <w:t xml:space="preserve">If no errors are found, the application will be assembled in the eRA Commons. At this point, you can view your application in eRA commons. It will then be forwarded to SAMHSA as the receiving institution for further review. If errors are found, you will </w:t>
      </w:r>
      <w:r w:rsidRPr="00CB59A2">
        <w:rPr>
          <w:rFonts w:cs="Arial"/>
          <w:szCs w:val="24"/>
        </w:rPr>
        <w:lastRenderedPageBreak/>
        <w:t>receive a System Error and/or Warning notification regarding the problems found in the application. You must take action to make the required corrections, and re-submit the application through Grants.gov before the application due date and time.</w:t>
      </w:r>
      <w:r w:rsidRPr="00CB59A2">
        <w:rPr>
          <w:rFonts w:cs="Arial"/>
          <w:b/>
          <w:color w:val="000000"/>
          <w:szCs w:val="24"/>
        </w:rPr>
        <w:t xml:space="preserve"> </w:t>
      </w:r>
    </w:p>
    <w:p w14:paraId="5FD345F9" w14:textId="77777777" w:rsidR="00CB59A2" w:rsidRPr="00CB59A2" w:rsidRDefault="00CB59A2" w:rsidP="00CB59A2">
      <w:pPr>
        <w:rPr>
          <w:rFonts w:cs="Arial"/>
          <w:color w:val="000000"/>
          <w:szCs w:val="24"/>
        </w:rPr>
      </w:pPr>
      <w:r w:rsidRPr="00CB59A2">
        <w:rPr>
          <w:rFonts w:cs="Arial"/>
          <w:b/>
          <w:bCs/>
          <w:color w:val="000000"/>
          <w:szCs w:val="24"/>
        </w:rPr>
        <w:t xml:space="preserve">You are responsible for viewing and tracking your applications in the eRA Commons after submission through Grants.gov to ensure accurate and successful submission. </w:t>
      </w:r>
      <w:r w:rsidRPr="00CB59A2">
        <w:rPr>
          <w:rFonts w:cs="Arial"/>
          <w:color w:val="000000"/>
          <w:szCs w:val="24"/>
        </w:rPr>
        <w:t xml:space="preserve">Once you are able to access your application in the eRA Commons, be sure to review it carefully as this is what reviewers will see.  </w:t>
      </w:r>
    </w:p>
    <w:p w14:paraId="47304350" w14:textId="77777777" w:rsidR="00CB59A2" w:rsidRPr="00CB59A2" w:rsidRDefault="00CB59A2" w:rsidP="00CB59A2">
      <w:pPr>
        <w:keepNext/>
        <w:outlineLvl w:val="2"/>
        <w:rPr>
          <w:rFonts w:cs="Arial"/>
          <w:b/>
          <w:bCs/>
          <w:szCs w:val="26"/>
        </w:rPr>
      </w:pPr>
      <w:r w:rsidRPr="00CB59A2">
        <w:rPr>
          <w:rFonts w:cs="Arial"/>
          <w:b/>
          <w:bCs/>
          <w:szCs w:val="26"/>
        </w:rPr>
        <w:t>5.2</w:t>
      </w:r>
      <w:r w:rsidRPr="00CB59A2">
        <w:rPr>
          <w:rFonts w:cs="Arial"/>
          <w:b/>
          <w:bCs/>
          <w:szCs w:val="26"/>
        </w:rPr>
        <w:tab/>
        <w:t>eRA Commons:  Warning vs. Error Notifications</w:t>
      </w:r>
    </w:p>
    <w:p w14:paraId="21933672" w14:textId="77777777" w:rsidR="00CB59A2" w:rsidRPr="00CB59A2" w:rsidRDefault="00CB59A2" w:rsidP="00CB59A2">
      <w:pPr>
        <w:spacing w:after="0"/>
        <w:contextualSpacing/>
        <w:rPr>
          <w:rFonts w:cs="Arial"/>
        </w:rPr>
      </w:pPr>
      <w:r w:rsidRPr="00CB59A2">
        <w:rPr>
          <w:rFonts w:cs="Arial"/>
        </w:rPr>
        <w:t xml:space="preserve">You may receive a System Warning and/or Error notification after submitting an application. Take note that there is a distinction between System Errors and System Warnings. </w:t>
      </w:r>
    </w:p>
    <w:p w14:paraId="279C79D9" w14:textId="77777777" w:rsidR="00CB59A2" w:rsidRPr="00CB59A2" w:rsidRDefault="00CB59A2" w:rsidP="00CB59A2">
      <w:pPr>
        <w:spacing w:after="0"/>
        <w:contextualSpacing/>
        <w:rPr>
          <w:rFonts w:cs="Arial"/>
        </w:rPr>
      </w:pPr>
    </w:p>
    <w:p w14:paraId="38FB49C8" w14:textId="77777777" w:rsidR="00CB59A2" w:rsidRPr="00CB59A2" w:rsidRDefault="00CB59A2" w:rsidP="00CB59A2">
      <w:pPr>
        <w:spacing w:after="0"/>
        <w:contextualSpacing/>
        <w:rPr>
          <w:rFonts w:cs="Arial"/>
        </w:rPr>
      </w:pPr>
      <w:r w:rsidRPr="00CB59A2">
        <w:rPr>
          <w:rFonts w:cs="Arial"/>
          <w:b/>
        </w:rPr>
        <w:t>Warnings</w:t>
      </w:r>
      <w:r w:rsidRPr="00CB59A2">
        <w:rPr>
          <w:rFonts w:cs="Arial"/>
        </w:rPr>
        <w:t xml:space="preserve"> – If you receive a </w:t>
      </w:r>
      <w:r w:rsidRPr="00CB59A2">
        <w:rPr>
          <w:rFonts w:cs="Arial"/>
          <w:u w:val="single"/>
        </w:rPr>
        <w:t>Warning</w:t>
      </w:r>
      <w:r w:rsidRPr="00CB59A2">
        <w:rPr>
          <w:rFonts w:cs="Arial"/>
          <w:b/>
          <w:bCs/>
          <w:i/>
          <w:iCs/>
        </w:rPr>
        <w:t xml:space="preserve"> </w:t>
      </w:r>
      <w:r w:rsidRPr="00CB59A2">
        <w:rPr>
          <w:rFonts w:cs="Arial"/>
        </w:rPr>
        <w:t>notification after the application is submitted, you are</w:t>
      </w:r>
      <w:r w:rsidRPr="00CB59A2">
        <w:rPr>
          <w:rFonts w:cs="Arial"/>
          <w:u w:val="single"/>
        </w:rPr>
        <w:t xml:space="preserve"> not required to resubmit</w:t>
      </w:r>
      <w:r w:rsidRPr="00CB59A2">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1B4A503B" w14:textId="77777777" w:rsidR="00CB59A2" w:rsidRPr="00CB59A2" w:rsidRDefault="00CB59A2" w:rsidP="00CB59A2">
      <w:pPr>
        <w:spacing w:after="0"/>
        <w:contextualSpacing/>
        <w:rPr>
          <w:rFonts w:cs="Arial"/>
        </w:rPr>
      </w:pPr>
    </w:p>
    <w:p w14:paraId="0CF4A15B" w14:textId="77777777" w:rsidR="00CB59A2" w:rsidRPr="00CB59A2" w:rsidRDefault="00CB59A2" w:rsidP="00CB59A2">
      <w:pPr>
        <w:spacing w:after="0"/>
        <w:contextualSpacing/>
        <w:rPr>
          <w:rFonts w:cs="Arial"/>
        </w:rPr>
      </w:pPr>
      <w:r w:rsidRPr="00CB59A2">
        <w:rPr>
          <w:rFonts w:cs="Arial"/>
          <w:b/>
        </w:rPr>
        <w:t>Errors</w:t>
      </w:r>
      <w:r w:rsidRPr="00CB59A2">
        <w:rPr>
          <w:rFonts w:cs="Arial"/>
        </w:rPr>
        <w:t xml:space="preserve"> – If you receive an </w:t>
      </w:r>
      <w:r w:rsidRPr="00CB59A2">
        <w:rPr>
          <w:rFonts w:cs="Arial"/>
          <w:u w:val="single"/>
        </w:rPr>
        <w:t>Error</w:t>
      </w:r>
      <w:r w:rsidRPr="00CB59A2">
        <w:rPr>
          <w:rFonts w:cs="Arial"/>
        </w:rPr>
        <w:t xml:space="preserve"> notification after the applications is submitted, you </w:t>
      </w:r>
      <w:r w:rsidRPr="00CB59A2">
        <w:rPr>
          <w:rFonts w:cs="Arial"/>
          <w:u w:val="single"/>
        </w:rPr>
        <w:t>must correct and resubmit the application</w:t>
      </w:r>
      <w:r w:rsidRPr="00CB59A2">
        <w:rPr>
          <w:rFonts w:cs="Arial"/>
        </w:rPr>
        <w:t>. The word Error is used to characterize any condition which causes the application to be deemed unacceptable for further consideration.</w:t>
      </w:r>
    </w:p>
    <w:p w14:paraId="1FDEE332" w14:textId="77777777" w:rsidR="00CB59A2" w:rsidRPr="00CB59A2" w:rsidRDefault="00CB59A2" w:rsidP="00CB59A2">
      <w:pPr>
        <w:spacing w:after="0"/>
        <w:contextualSpacing/>
        <w:rPr>
          <w:rFonts w:cs="Arial"/>
        </w:rPr>
      </w:pPr>
    </w:p>
    <w:p w14:paraId="44BEC56A" w14:textId="77777777" w:rsidR="00CB59A2" w:rsidRPr="00CB59A2" w:rsidRDefault="00CB59A2" w:rsidP="00CB59A2">
      <w:pPr>
        <w:keepNext/>
        <w:outlineLvl w:val="2"/>
        <w:rPr>
          <w:rFonts w:cs="Arial"/>
          <w:b/>
          <w:bCs/>
          <w:szCs w:val="26"/>
        </w:rPr>
      </w:pPr>
      <w:r w:rsidRPr="00CB59A2">
        <w:rPr>
          <w:rFonts w:cs="Arial"/>
          <w:b/>
          <w:bCs/>
          <w:szCs w:val="26"/>
        </w:rPr>
        <w:t>5.3</w:t>
      </w:r>
      <w:r w:rsidRPr="00CB59A2">
        <w:rPr>
          <w:rFonts w:cs="Arial"/>
          <w:b/>
          <w:bCs/>
          <w:szCs w:val="26"/>
        </w:rPr>
        <w:tab/>
        <w:t>System or Technical Issues</w:t>
      </w:r>
    </w:p>
    <w:p w14:paraId="65A83B96" w14:textId="77777777" w:rsidR="00CB59A2" w:rsidRPr="00CB59A2" w:rsidRDefault="00CB59A2" w:rsidP="00CB59A2">
      <w:pPr>
        <w:rPr>
          <w:rFonts w:cs="Arial"/>
        </w:rPr>
      </w:pPr>
      <w:r w:rsidRPr="00CB59A2">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4.1 for more information on contacting the eRA Service Desk.</w:t>
      </w:r>
    </w:p>
    <w:p w14:paraId="0202DFA9" w14:textId="77777777" w:rsidR="00CB59A2" w:rsidRPr="00CB59A2" w:rsidRDefault="00CB59A2" w:rsidP="00CB59A2">
      <w:pPr>
        <w:keepNext/>
        <w:outlineLvl w:val="2"/>
        <w:rPr>
          <w:rFonts w:cs="Arial"/>
          <w:b/>
          <w:bCs/>
          <w:szCs w:val="26"/>
        </w:rPr>
      </w:pPr>
      <w:bookmarkStart w:id="197" w:name="_5.4_Resubmitting_a"/>
      <w:bookmarkEnd w:id="197"/>
      <w:r w:rsidRPr="00CB59A2">
        <w:rPr>
          <w:rFonts w:cs="Arial"/>
          <w:b/>
          <w:bCs/>
          <w:szCs w:val="26"/>
        </w:rPr>
        <w:t>5.4</w:t>
      </w:r>
      <w:r w:rsidRPr="00CB59A2">
        <w:rPr>
          <w:rFonts w:cs="Arial"/>
          <w:b/>
          <w:bCs/>
          <w:szCs w:val="26"/>
        </w:rPr>
        <w:tab/>
        <w:t>Resubmitting a Changed/Corrected Application</w:t>
      </w:r>
    </w:p>
    <w:p w14:paraId="434AF4AA" w14:textId="77777777" w:rsidR="00CB59A2" w:rsidRPr="00CB59A2" w:rsidRDefault="00CB59A2" w:rsidP="00CB59A2">
      <w:pPr>
        <w:spacing w:after="200"/>
        <w:contextualSpacing/>
        <w:rPr>
          <w:rFonts w:cs="Arial"/>
        </w:rPr>
      </w:pPr>
      <w:r w:rsidRPr="00CB59A2">
        <w:rPr>
          <w:rFonts w:cs="Arial"/>
        </w:rPr>
        <w:t xml:space="preserve">If SAMHSA does not receive your application by the application due date as a result of a failure in the SAM, Grants.gov, or NIH’s eRA Commons systems, you must contact the Division of Grant Review within </w:t>
      </w:r>
      <w:r w:rsidRPr="00CB59A2">
        <w:rPr>
          <w:rFonts w:cs="Arial"/>
          <w:b/>
          <w:bCs/>
          <w:u w:val="single"/>
        </w:rPr>
        <w:t xml:space="preserve">one business day after the official due date at: </w:t>
      </w:r>
      <w:hyperlink r:id="rId39" w:history="1">
        <w:r w:rsidRPr="00CB59A2">
          <w:rPr>
            <w:rFonts w:cs="Arial"/>
            <w:color w:val="0000FF"/>
            <w:u w:val="single"/>
          </w:rPr>
          <w:t>dgr.applications@samhsa.hhs.gov</w:t>
        </w:r>
      </w:hyperlink>
      <w:r w:rsidRPr="00CB59A2">
        <w:rPr>
          <w:rFonts w:cs="Arial"/>
        </w:rPr>
        <w:t xml:space="preserve"> and provide the following:</w:t>
      </w:r>
    </w:p>
    <w:p w14:paraId="2D990649" w14:textId="77777777" w:rsidR="00CB59A2" w:rsidRPr="00CB59A2" w:rsidRDefault="00CB59A2" w:rsidP="00CB59A2">
      <w:pPr>
        <w:spacing w:after="200"/>
        <w:contextualSpacing/>
        <w:rPr>
          <w:rFonts w:cs="Arial"/>
        </w:rPr>
      </w:pPr>
    </w:p>
    <w:p w14:paraId="6292F7E8" w14:textId="57ECA59F" w:rsidR="00CB59A2" w:rsidRDefault="00CB59A2" w:rsidP="00CC5986">
      <w:pPr>
        <w:numPr>
          <w:ilvl w:val="0"/>
          <w:numId w:val="29"/>
        </w:numPr>
        <w:spacing w:after="200"/>
        <w:contextualSpacing/>
        <w:rPr>
          <w:rFonts w:cs="Arial"/>
        </w:rPr>
      </w:pPr>
      <w:r w:rsidRPr="00CB59A2">
        <w:rPr>
          <w:rFonts w:cs="Arial"/>
        </w:rPr>
        <w:t>A case number or email from SAM, Grants.gov, and/or NIH’s eRA system that allows SAMHSA to obtain documentation from the respective entity for the cause of the error.</w:t>
      </w:r>
    </w:p>
    <w:p w14:paraId="2C9A9742" w14:textId="77777777" w:rsidR="00CB59A2" w:rsidRPr="00CB59A2" w:rsidRDefault="00CB59A2" w:rsidP="00CB59A2">
      <w:pPr>
        <w:spacing w:after="200"/>
        <w:ind w:left="720"/>
        <w:contextualSpacing/>
        <w:rPr>
          <w:rFonts w:cs="Arial"/>
        </w:rPr>
      </w:pPr>
    </w:p>
    <w:p w14:paraId="3B3D73DF" w14:textId="77777777" w:rsidR="00CB59A2" w:rsidRPr="00CB59A2" w:rsidRDefault="00CB59A2" w:rsidP="00CB59A2">
      <w:pPr>
        <w:spacing w:after="200"/>
        <w:contextualSpacing/>
        <w:rPr>
          <w:rFonts w:cs="Arial"/>
        </w:rPr>
      </w:pPr>
      <w:r w:rsidRPr="00CB59A2">
        <w:rPr>
          <w:rFonts w:cs="Arial"/>
        </w:rPr>
        <w:lastRenderedPageBreak/>
        <w:t xml:space="preserve">SAMHSA will consider the documentation to determine </w:t>
      </w:r>
      <w:r w:rsidRPr="00CB59A2">
        <w:rPr>
          <w:rFonts w:cs="Arial"/>
          <w:b/>
          <w:bCs/>
          <w:u w:val="single"/>
        </w:rPr>
        <w:t>if</w:t>
      </w:r>
      <w:r w:rsidRPr="00CB59A2">
        <w:rPr>
          <w:rFonts w:cs="Arial"/>
        </w:rPr>
        <w:t xml:space="preserve"> you followed Grants.gov and NIH’s eRA requirements and instructions, met the deadlines for processing paperwork within the recommended time limits, met FOA requirements for submission of electronic applications, and made no errors that caused submission through Grants.gov or NIH’s eRA to fail. No exceptions for submission are allowed when user error is involved.  Please note that system errors are extremely rare.</w:t>
      </w:r>
    </w:p>
    <w:p w14:paraId="3F92FDC4" w14:textId="77777777" w:rsidR="00CB59A2" w:rsidRPr="00CB59A2" w:rsidRDefault="00CB59A2" w:rsidP="00CB59A2">
      <w:pPr>
        <w:spacing w:after="200"/>
        <w:contextualSpacing/>
        <w:rPr>
          <w:rFonts w:cs="Arial"/>
        </w:rPr>
      </w:pPr>
    </w:p>
    <w:p w14:paraId="051E142F" w14:textId="77777777" w:rsidR="00CB59A2" w:rsidRPr="00CB59A2" w:rsidRDefault="00CB59A2" w:rsidP="00CB59A2">
      <w:pPr>
        <w:rPr>
          <w:rFonts w:cs="Arial"/>
        </w:rPr>
      </w:pPr>
      <w:r w:rsidRPr="00CB59A2">
        <w:rPr>
          <w:rFonts w:cs="Arial"/>
        </w:rPr>
        <w:t xml:space="preserve">[Note:  When resubmitting an application, please ensure that the </w:t>
      </w:r>
      <w:r w:rsidRPr="00CB59A2">
        <w:rPr>
          <w:rFonts w:cs="Arial"/>
          <w:b/>
          <w:u w:val="single"/>
        </w:rPr>
        <w:t xml:space="preserve">Project Title is identical to the Project Title in the originally submitted application </w:t>
      </w:r>
      <w:r w:rsidRPr="00CB59A2">
        <w:rPr>
          <w:rFonts w:cs="Arial"/>
        </w:rPr>
        <w:t>(i.e., no extra spacing) as the Project Title is a free-text form field.]  In addition, check the Changed/Corrected Application box in #1.</w:t>
      </w:r>
    </w:p>
    <w:p w14:paraId="6DF90997" w14:textId="77777777" w:rsidR="00CB59A2" w:rsidRPr="00CB59A2" w:rsidRDefault="00CB59A2" w:rsidP="00CB59A2">
      <w:pPr>
        <w:rPr>
          <w:rFonts w:cs="Arial"/>
        </w:rPr>
      </w:pPr>
    </w:p>
    <w:p w14:paraId="05F1E0BE" w14:textId="77777777" w:rsidR="00CB59A2" w:rsidRPr="00CB59A2" w:rsidRDefault="00CB59A2" w:rsidP="00CB59A2">
      <w:pPr>
        <w:rPr>
          <w:rFonts w:cs="Arial"/>
        </w:rPr>
      </w:pPr>
    </w:p>
    <w:p w14:paraId="2B47884E" w14:textId="77777777" w:rsidR="00CB59A2" w:rsidRPr="00CB59A2" w:rsidRDefault="00CB59A2" w:rsidP="00CB59A2">
      <w:pPr>
        <w:rPr>
          <w:rFonts w:cs="Arial"/>
        </w:rPr>
      </w:pPr>
    </w:p>
    <w:p w14:paraId="7244E369" w14:textId="77777777" w:rsidR="00CB59A2" w:rsidRPr="00CB59A2" w:rsidRDefault="00CB59A2" w:rsidP="00CB59A2">
      <w:pPr>
        <w:rPr>
          <w:rFonts w:cs="Arial"/>
        </w:rPr>
      </w:pPr>
    </w:p>
    <w:p w14:paraId="57D5337F" w14:textId="77777777" w:rsidR="00CB59A2" w:rsidRPr="00CB59A2" w:rsidRDefault="00CB59A2" w:rsidP="00CB59A2">
      <w:pPr>
        <w:rPr>
          <w:rFonts w:cs="Arial"/>
        </w:rPr>
      </w:pPr>
    </w:p>
    <w:p w14:paraId="29256ED2" w14:textId="77777777" w:rsidR="00CB59A2" w:rsidRPr="00CB59A2" w:rsidRDefault="00CB59A2" w:rsidP="00CB59A2">
      <w:pPr>
        <w:rPr>
          <w:rFonts w:cs="Arial"/>
        </w:rPr>
      </w:pPr>
    </w:p>
    <w:p w14:paraId="1C194668" w14:textId="77777777" w:rsidR="00CB59A2" w:rsidRPr="00CB59A2" w:rsidRDefault="00CB59A2" w:rsidP="00CB59A2">
      <w:pPr>
        <w:rPr>
          <w:rFonts w:cs="Arial"/>
        </w:rPr>
      </w:pPr>
    </w:p>
    <w:p w14:paraId="10AECEA3" w14:textId="77777777" w:rsidR="00CB59A2" w:rsidRPr="00CB59A2" w:rsidRDefault="00CB59A2" w:rsidP="00CB59A2">
      <w:pPr>
        <w:rPr>
          <w:rFonts w:cs="Arial"/>
        </w:rPr>
      </w:pPr>
    </w:p>
    <w:p w14:paraId="1D3A084D" w14:textId="77777777" w:rsidR="00CB59A2" w:rsidRPr="00CB59A2" w:rsidRDefault="00CB59A2" w:rsidP="00CB59A2">
      <w:pPr>
        <w:rPr>
          <w:rFonts w:cs="Arial"/>
        </w:rPr>
      </w:pPr>
    </w:p>
    <w:p w14:paraId="565D3794" w14:textId="77777777" w:rsidR="00CB59A2" w:rsidRPr="00CB59A2" w:rsidRDefault="00CB59A2" w:rsidP="00CB59A2">
      <w:pPr>
        <w:rPr>
          <w:rFonts w:cs="Arial"/>
        </w:rPr>
      </w:pPr>
    </w:p>
    <w:p w14:paraId="512A1F27" w14:textId="77777777" w:rsidR="00CB59A2" w:rsidRPr="00CB59A2" w:rsidRDefault="00CB59A2" w:rsidP="00CB59A2">
      <w:pPr>
        <w:rPr>
          <w:rFonts w:cs="Arial"/>
        </w:rPr>
      </w:pPr>
    </w:p>
    <w:p w14:paraId="57F9F4B5" w14:textId="3981801E" w:rsidR="00CB59A2" w:rsidRDefault="00CB59A2" w:rsidP="00CB59A2">
      <w:pPr>
        <w:rPr>
          <w:rFonts w:cs="Arial"/>
        </w:rPr>
      </w:pPr>
    </w:p>
    <w:p w14:paraId="381CBEE3" w14:textId="77777777" w:rsidR="005920AA" w:rsidRPr="00CB59A2" w:rsidRDefault="005920AA" w:rsidP="00CB59A2">
      <w:pPr>
        <w:rPr>
          <w:rFonts w:cs="Arial"/>
        </w:rPr>
      </w:pPr>
    </w:p>
    <w:p w14:paraId="2B2D9FEB" w14:textId="77777777" w:rsidR="00CB59A2" w:rsidRPr="00CB59A2" w:rsidRDefault="00CB59A2" w:rsidP="00CB59A2">
      <w:pPr>
        <w:rPr>
          <w:rFonts w:cs="Arial"/>
        </w:rPr>
      </w:pPr>
    </w:p>
    <w:p w14:paraId="105CBDE2" w14:textId="77777777" w:rsidR="00CB59A2" w:rsidRPr="00CB59A2" w:rsidRDefault="00CB59A2" w:rsidP="00CB59A2">
      <w:pPr>
        <w:rPr>
          <w:rFonts w:cs="Arial"/>
        </w:rPr>
      </w:pPr>
    </w:p>
    <w:p w14:paraId="50ED53D4" w14:textId="77777777" w:rsidR="00CB59A2" w:rsidRPr="00CB59A2" w:rsidRDefault="00CB59A2" w:rsidP="00CB59A2">
      <w:pPr>
        <w:rPr>
          <w:rFonts w:cs="Arial"/>
        </w:rPr>
      </w:pPr>
    </w:p>
    <w:p w14:paraId="4774343B" w14:textId="77777777" w:rsidR="00CB59A2" w:rsidRPr="00CB59A2" w:rsidRDefault="00CB59A2" w:rsidP="00CB59A2">
      <w:pPr>
        <w:keepNext/>
        <w:tabs>
          <w:tab w:val="left" w:pos="720"/>
        </w:tabs>
        <w:spacing w:after="0"/>
        <w:jc w:val="center"/>
        <w:outlineLvl w:val="0"/>
        <w:rPr>
          <w:rFonts w:cs="Arial"/>
          <w:b/>
          <w:bCs/>
          <w:kern w:val="32"/>
          <w:sz w:val="32"/>
          <w:szCs w:val="32"/>
        </w:rPr>
      </w:pPr>
      <w:bookmarkStart w:id="198" w:name="_Appendix_B_-"/>
      <w:bookmarkStart w:id="199" w:name="_Toc21610627"/>
      <w:bookmarkStart w:id="200" w:name="_Toc22108187"/>
      <w:bookmarkStart w:id="201" w:name="_Toc22110078"/>
      <w:bookmarkStart w:id="202" w:name="_Toc22220759"/>
      <w:bookmarkEnd w:id="198"/>
      <w:r w:rsidRPr="00CB59A2">
        <w:rPr>
          <w:rFonts w:cs="Arial"/>
          <w:b/>
          <w:bCs/>
          <w:kern w:val="32"/>
          <w:sz w:val="32"/>
          <w:szCs w:val="32"/>
        </w:rPr>
        <w:lastRenderedPageBreak/>
        <w:t>Appendix B - Formatting Requirements and System</w:t>
      </w:r>
      <w:bookmarkStart w:id="203" w:name="_Validation"/>
      <w:bookmarkStart w:id="204" w:name="_Toc485367457"/>
      <w:bookmarkStart w:id="205" w:name="_Toc485911374"/>
      <w:bookmarkStart w:id="206" w:name="_Toc487192374"/>
      <w:bookmarkStart w:id="207" w:name="_Toc488305944"/>
      <w:bookmarkStart w:id="208" w:name="_Toc488319880"/>
      <w:bookmarkStart w:id="209" w:name="_Toc489000463"/>
      <w:bookmarkEnd w:id="203"/>
      <w:r w:rsidRPr="00CB59A2">
        <w:rPr>
          <w:rFonts w:cs="Arial"/>
          <w:b/>
          <w:bCs/>
          <w:kern w:val="32"/>
          <w:sz w:val="32"/>
          <w:szCs w:val="32"/>
        </w:rPr>
        <w:t xml:space="preserve"> Validation</w:t>
      </w:r>
      <w:bookmarkEnd w:id="199"/>
      <w:bookmarkEnd w:id="200"/>
      <w:bookmarkEnd w:id="201"/>
      <w:bookmarkEnd w:id="202"/>
      <w:bookmarkEnd w:id="204"/>
      <w:bookmarkEnd w:id="205"/>
      <w:bookmarkEnd w:id="206"/>
      <w:bookmarkEnd w:id="207"/>
      <w:bookmarkEnd w:id="208"/>
      <w:bookmarkEnd w:id="209"/>
    </w:p>
    <w:p w14:paraId="500494D3" w14:textId="77777777" w:rsidR="00CB59A2" w:rsidRPr="00CB59A2" w:rsidRDefault="00CB59A2" w:rsidP="00CB59A2"/>
    <w:p w14:paraId="5ACE30E0" w14:textId="77777777" w:rsidR="00CB59A2" w:rsidRPr="00CB59A2" w:rsidRDefault="00CB59A2" w:rsidP="00CC5986">
      <w:pPr>
        <w:keepNext/>
        <w:numPr>
          <w:ilvl w:val="0"/>
          <w:numId w:val="53"/>
        </w:numPr>
        <w:tabs>
          <w:tab w:val="left" w:pos="0"/>
        </w:tabs>
        <w:outlineLvl w:val="1"/>
        <w:rPr>
          <w:rFonts w:cs="Arial"/>
          <w:b/>
          <w:bCs/>
          <w:iCs/>
          <w:szCs w:val="28"/>
        </w:rPr>
      </w:pPr>
      <w:bookmarkStart w:id="210" w:name="_Toc453857956"/>
      <w:bookmarkStart w:id="211" w:name="_Toc453859628"/>
      <w:bookmarkStart w:id="212" w:name="_Toc453937183"/>
      <w:bookmarkStart w:id="213" w:name="_Toc454270668"/>
      <w:bookmarkStart w:id="214" w:name="_Toc465087559"/>
      <w:bookmarkStart w:id="215" w:name="_Toc485307404"/>
      <w:bookmarkStart w:id="216" w:name="_Toc21610628"/>
      <w:bookmarkStart w:id="217" w:name="_Toc22108188"/>
      <w:bookmarkStart w:id="218" w:name="_Toc22110079"/>
      <w:bookmarkStart w:id="219" w:name="_Toc22220760"/>
      <w:r w:rsidRPr="00CB59A2">
        <w:rPr>
          <w:rFonts w:cs="Arial"/>
          <w:b/>
          <w:bCs/>
          <w:iCs/>
          <w:szCs w:val="28"/>
        </w:rPr>
        <w:t xml:space="preserve">SAMHSA </w:t>
      </w:r>
      <w:bookmarkEnd w:id="210"/>
      <w:bookmarkEnd w:id="211"/>
      <w:bookmarkEnd w:id="212"/>
      <w:bookmarkEnd w:id="213"/>
      <w:r w:rsidRPr="00CB59A2">
        <w:rPr>
          <w:rFonts w:cs="Arial"/>
          <w:b/>
          <w:bCs/>
          <w:iCs/>
          <w:szCs w:val="28"/>
        </w:rPr>
        <w:t>FORMATTING REQUIREMENTS</w:t>
      </w:r>
      <w:bookmarkEnd w:id="214"/>
      <w:bookmarkEnd w:id="215"/>
      <w:bookmarkEnd w:id="216"/>
      <w:bookmarkEnd w:id="217"/>
      <w:bookmarkEnd w:id="218"/>
      <w:bookmarkEnd w:id="219"/>
    </w:p>
    <w:p w14:paraId="3335F37E" w14:textId="77777777" w:rsidR="00CB59A2" w:rsidRPr="00CB59A2" w:rsidRDefault="00CB59A2" w:rsidP="00CB59A2">
      <w:pPr>
        <w:rPr>
          <w:bCs/>
        </w:rPr>
      </w:pPr>
      <w:r w:rsidRPr="00CB59A2">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CB59A2">
        <w:rPr>
          <w:bCs/>
        </w:rPr>
        <w:t xml:space="preserve"> See below for a list of formatting requirements required by SAMHSA:</w:t>
      </w:r>
    </w:p>
    <w:p w14:paraId="37CAF4C0" w14:textId="77777777" w:rsidR="00CB59A2" w:rsidRPr="00CB59A2" w:rsidRDefault="00CB59A2" w:rsidP="00CC5986">
      <w:pPr>
        <w:numPr>
          <w:ilvl w:val="0"/>
          <w:numId w:val="30"/>
        </w:numPr>
        <w:tabs>
          <w:tab w:val="left" w:pos="1080"/>
        </w:tabs>
        <w:rPr>
          <w:rFonts w:cs="Arial"/>
          <w:szCs w:val="24"/>
        </w:rPr>
      </w:pPr>
      <w:r w:rsidRPr="00CB59A2">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14:paraId="001C4AA3" w14:textId="77777777" w:rsidR="00CB59A2" w:rsidRPr="00CB59A2" w:rsidRDefault="00CB59A2" w:rsidP="00CC5986">
      <w:pPr>
        <w:numPr>
          <w:ilvl w:val="0"/>
          <w:numId w:val="30"/>
        </w:numPr>
        <w:tabs>
          <w:tab w:val="left" w:pos="1080"/>
        </w:tabs>
        <w:rPr>
          <w:rFonts w:cs="Arial"/>
          <w:szCs w:val="24"/>
        </w:rPr>
      </w:pPr>
      <w:r w:rsidRPr="00CB59A2">
        <w:rPr>
          <w:rFonts w:cs="Arial"/>
          <w:szCs w:val="24"/>
        </w:rPr>
        <w:t>You must submit your application and all attached documents in Adobe PDF format or your application will not be forwarded to eRA Commons and will not be reviewed.</w:t>
      </w:r>
    </w:p>
    <w:p w14:paraId="5867FD5F" w14:textId="77777777" w:rsidR="00CB59A2" w:rsidRPr="00CB59A2" w:rsidRDefault="00CB59A2" w:rsidP="00CC5986">
      <w:pPr>
        <w:numPr>
          <w:ilvl w:val="0"/>
          <w:numId w:val="30"/>
        </w:numPr>
        <w:tabs>
          <w:tab w:val="left" w:pos="1080"/>
        </w:tabs>
        <w:rPr>
          <w:rFonts w:cs="Arial"/>
          <w:szCs w:val="24"/>
        </w:rPr>
      </w:pPr>
      <w:r w:rsidRPr="00CB59A2">
        <w:rPr>
          <w:rFonts w:cs="Arial"/>
          <w:szCs w:val="24"/>
        </w:rPr>
        <w:t xml:space="preserve">To ensure equity among applications, page limits for the Project Narrative cannot be exceeded.  </w:t>
      </w:r>
    </w:p>
    <w:p w14:paraId="286FFB28" w14:textId="77777777" w:rsidR="00CB59A2" w:rsidRPr="00CB59A2" w:rsidRDefault="00CB59A2" w:rsidP="00CC5986">
      <w:pPr>
        <w:numPr>
          <w:ilvl w:val="0"/>
          <w:numId w:val="30"/>
        </w:numPr>
        <w:rPr>
          <w:rFonts w:cs="Arial"/>
          <w:b/>
          <w:szCs w:val="24"/>
        </w:rPr>
      </w:pPr>
      <w:r w:rsidRPr="00CB59A2">
        <w:rPr>
          <w:rFonts w:cs="Arial"/>
          <w:szCs w:val="24"/>
        </w:rPr>
        <w:t>Black print should be used throughout your application, including charts and graphs (no color).</w:t>
      </w:r>
    </w:p>
    <w:p w14:paraId="6B0306FE" w14:textId="77777777" w:rsidR="00CB59A2" w:rsidRPr="00CB59A2" w:rsidRDefault="00CB59A2" w:rsidP="00CC5986">
      <w:pPr>
        <w:numPr>
          <w:ilvl w:val="0"/>
          <w:numId w:val="30"/>
        </w:numPr>
        <w:rPr>
          <w:rFonts w:cs="Arial"/>
          <w:b/>
          <w:szCs w:val="24"/>
        </w:rPr>
      </w:pPr>
      <w:r w:rsidRPr="00CB59A2">
        <w:rPr>
          <w:rFonts w:cs="Arial"/>
          <w:szCs w:val="24"/>
        </w:rPr>
        <w:t xml:space="preserve">The page limits for Attachments stated in the FOA:  </w:t>
      </w:r>
      <w:hyperlink w:anchor="_3._REQUIRED_APPLICATION" w:history="1">
        <w:r w:rsidRPr="00CB59A2">
          <w:rPr>
            <w:rFonts w:cs="Arial"/>
            <w:szCs w:val="24"/>
          </w:rPr>
          <w:t>Section IV-1</w:t>
        </w:r>
      </w:hyperlink>
      <w:r w:rsidRPr="00CB59A2">
        <w:rPr>
          <w:rFonts w:cs="Arial"/>
          <w:szCs w:val="24"/>
        </w:rPr>
        <w:t xml:space="preserve"> should not be exceeded.</w:t>
      </w:r>
    </w:p>
    <w:p w14:paraId="6E3039D4" w14:textId="77777777" w:rsidR="00CB59A2" w:rsidRPr="00CB59A2" w:rsidRDefault="00CB59A2" w:rsidP="00CB59A2">
      <w:pPr>
        <w:rPr>
          <w:rFonts w:cs="Arial"/>
          <w:b/>
          <w:szCs w:val="24"/>
        </w:rPr>
      </w:pPr>
      <w:r w:rsidRPr="00CB59A2">
        <w:rPr>
          <w:rFonts w:cs="Arial"/>
          <w:bCs/>
          <w:szCs w:val="24"/>
        </w:rPr>
        <w:t>If you are submitting more than one application under the same announcement number, you must ensure that the Project Title in Field 15 of the SF-424 is unique for each submission.</w:t>
      </w:r>
      <w:bookmarkStart w:id="220" w:name="_Toc453857957"/>
      <w:bookmarkStart w:id="221" w:name="_Toc453859629"/>
    </w:p>
    <w:p w14:paraId="4B276816" w14:textId="77777777" w:rsidR="00CB59A2" w:rsidRPr="00CB59A2" w:rsidRDefault="00CB59A2" w:rsidP="00CC5986">
      <w:pPr>
        <w:keepNext/>
        <w:numPr>
          <w:ilvl w:val="0"/>
          <w:numId w:val="53"/>
        </w:numPr>
        <w:tabs>
          <w:tab w:val="left" w:pos="0"/>
        </w:tabs>
        <w:outlineLvl w:val="1"/>
        <w:rPr>
          <w:rFonts w:cs="Arial"/>
          <w:b/>
          <w:bCs/>
          <w:iCs/>
          <w:szCs w:val="28"/>
        </w:rPr>
      </w:pPr>
      <w:bookmarkStart w:id="222" w:name="_Toc453937184"/>
      <w:bookmarkStart w:id="223" w:name="_Toc454270669"/>
      <w:bookmarkStart w:id="224" w:name="_Toc465087560"/>
      <w:bookmarkStart w:id="225" w:name="_Toc485307405"/>
      <w:bookmarkStart w:id="226" w:name="_Toc21610629"/>
      <w:bookmarkStart w:id="227" w:name="_Toc22108189"/>
      <w:bookmarkStart w:id="228" w:name="_Toc22110080"/>
      <w:bookmarkStart w:id="229" w:name="_Toc22220761"/>
      <w:r w:rsidRPr="00CB59A2">
        <w:rPr>
          <w:rFonts w:cs="Arial"/>
          <w:b/>
          <w:bCs/>
          <w:iCs/>
          <w:szCs w:val="28"/>
        </w:rPr>
        <w:t>GRANTS.GOV FORMATTING AND VALIDATION REQUIREMENTS</w:t>
      </w:r>
      <w:bookmarkEnd w:id="220"/>
      <w:bookmarkEnd w:id="221"/>
      <w:bookmarkEnd w:id="222"/>
      <w:bookmarkEnd w:id="223"/>
      <w:bookmarkEnd w:id="224"/>
      <w:bookmarkEnd w:id="225"/>
      <w:bookmarkEnd w:id="226"/>
      <w:bookmarkEnd w:id="227"/>
      <w:bookmarkEnd w:id="228"/>
      <w:bookmarkEnd w:id="229"/>
    </w:p>
    <w:p w14:paraId="41D0E763" w14:textId="77777777" w:rsidR="00CB59A2" w:rsidRPr="00CB59A2" w:rsidRDefault="00CB59A2" w:rsidP="00CC5986">
      <w:pPr>
        <w:numPr>
          <w:ilvl w:val="0"/>
          <w:numId w:val="54"/>
        </w:numPr>
        <w:contextualSpacing/>
        <w:rPr>
          <w:rFonts w:cs="Arial"/>
          <w:szCs w:val="24"/>
        </w:rPr>
      </w:pPr>
      <w:r w:rsidRPr="00CB59A2">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0649A12D" w14:textId="77777777" w:rsidR="00CB59A2" w:rsidRPr="00CB59A2" w:rsidRDefault="00CB59A2" w:rsidP="00CB59A2">
      <w:pPr>
        <w:ind w:left="1350"/>
        <w:contextualSpacing/>
        <w:rPr>
          <w:rFonts w:cs="Arial"/>
          <w:szCs w:val="24"/>
        </w:rPr>
      </w:pPr>
    </w:p>
    <w:p w14:paraId="51B8F784" w14:textId="77777777" w:rsidR="00CB59A2" w:rsidRPr="00CB59A2" w:rsidRDefault="00CB59A2" w:rsidP="00CC5986">
      <w:pPr>
        <w:numPr>
          <w:ilvl w:val="0"/>
          <w:numId w:val="54"/>
        </w:numPr>
        <w:rPr>
          <w:rFonts w:cs="Arial"/>
          <w:szCs w:val="24"/>
        </w:rPr>
      </w:pPr>
      <w:r w:rsidRPr="00CB59A2">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3FFC5753" w14:textId="77777777" w:rsidR="00CB59A2" w:rsidRPr="00CB59A2" w:rsidRDefault="00CB59A2" w:rsidP="00CC5986">
      <w:pPr>
        <w:numPr>
          <w:ilvl w:val="0"/>
          <w:numId w:val="54"/>
        </w:numPr>
        <w:autoSpaceDE w:val="0"/>
        <w:autoSpaceDN w:val="0"/>
        <w:adjustRightInd w:val="0"/>
        <w:spacing w:after="0"/>
        <w:contextualSpacing/>
        <w:rPr>
          <w:rFonts w:cs="Arial"/>
          <w:bCs/>
          <w:szCs w:val="24"/>
        </w:rPr>
      </w:pPr>
      <w:r w:rsidRPr="00CB59A2">
        <w:rPr>
          <w:rFonts w:cs="Arial"/>
          <w:bCs/>
          <w:szCs w:val="24"/>
        </w:rPr>
        <w:lastRenderedPageBreak/>
        <w:t xml:space="preserve">Any files uploaded or attached to the Grants.gov application must be PDF file format and must contain a valid file format extension in the filename. </w:t>
      </w:r>
      <w:r w:rsidRPr="00CB59A2">
        <w:rPr>
          <w:rFonts w:cs="Arial"/>
          <w:szCs w:val="24"/>
        </w:rPr>
        <w:t>In addition, the use of compressed file formats such as ZIP, RAR or Adobe Portfolio will not be accepted.</w:t>
      </w:r>
    </w:p>
    <w:p w14:paraId="4EAED2DC" w14:textId="77777777" w:rsidR="00CB59A2" w:rsidRPr="00CB59A2" w:rsidRDefault="00CB59A2" w:rsidP="00CB59A2">
      <w:pPr>
        <w:autoSpaceDE w:val="0"/>
        <w:autoSpaceDN w:val="0"/>
        <w:adjustRightInd w:val="0"/>
        <w:spacing w:after="0"/>
        <w:contextualSpacing/>
        <w:rPr>
          <w:rFonts w:cs="Arial"/>
          <w:szCs w:val="24"/>
        </w:rPr>
      </w:pPr>
    </w:p>
    <w:p w14:paraId="23DC153F" w14:textId="77777777" w:rsidR="00CB59A2" w:rsidRPr="00CB59A2" w:rsidRDefault="00CB59A2" w:rsidP="00CC5986">
      <w:pPr>
        <w:keepNext/>
        <w:numPr>
          <w:ilvl w:val="0"/>
          <w:numId w:val="53"/>
        </w:numPr>
        <w:tabs>
          <w:tab w:val="left" w:pos="0"/>
        </w:tabs>
        <w:outlineLvl w:val="1"/>
        <w:rPr>
          <w:rFonts w:cs="Arial"/>
          <w:b/>
          <w:bCs/>
          <w:iCs/>
          <w:szCs w:val="28"/>
        </w:rPr>
      </w:pPr>
      <w:bookmarkStart w:id="230" w:name="_Toc453857958"/>
      <w:bookmarkStart w:id="231" w:name="_Toc453859630"/>
      <w:bookmarkStart w:id="232" w:name="_Toc453937185"/>
      <w:bookmarkStart w:id="233" w:name="_Toc454270670"/>
      <w:bookmarkStart w:id="234" w:name="_Toc465087561"/>
      <w:bookmarkStart w:id="235" w:name="_Toc485307406"/>
      <w:bookmarkStart w:id="236" w:name="_Toc21610630"/>
      <w:bookmarkStart w:id="237" w:name="_Toc22108190"/>
      <w:bookmarkStart w:id="238" w:name="_Toc22110081"/>
      <w:bookmarkStart w:id="239" w:name="_Toc22220762"/>
      <w:r w:rsidRPr="00CB59A2">
        <w:rPr>
          <w:rFonts w:cs="Arial"/>
          <w:b/>
          <w:bCs/>
          <w:iCs/>
          <w:szCs w:val="28"/>
        </w:rPr>
        <w:t>eRA COMMONS FORMATTING AND VALIDATION REQUIREMENTS</w:t>
      </w:r>
      <w:bookmarkEnd w:id="230"/>
      <w:bookmarkEnd w:id="231"/>
      <w:bookmarkEnd w:id="232"/>
      <w:bookmarkEnd w:id="233"/>
      <w:bookmarkEnd w:id="234"/>
      <w:bookmarkEnd w:id="235"/>
      <w:bookmarkEnd w:id="236"/>
      <w:bookmarkEnd w:id="237"/>
      <w:bookmarkEnd w:id="238"/>
      <w:bookmarkEnd w:id="239"/>
    </w:p>
    <w:p w14:paraId="4D27C4C3" w14:textId="77777777" w:rsidR="00CB59A2" w:rsidRPr="00CB59A2" w:rsidRDefault="00CB59A2" w:rsidP="00CB59A2">
      <w:r w:rsidRPr="00CB59A2">
        <w:t xml:space="preserve">The following table is a list of formatting requirements and system validations required by eRA Commons and will result in errors if not met. The application </w:t>
      </w:r>
      <w:r w:rsidRPr="00CB59A2">
        <w:rPr>
          <w:u w:val="single"/>
        </w:rPr>
        <w:t>must be ‘error free’</w:t>
      </w:r>
      <w:r w:rsidRPr="00CB59A2">
        <w:t xml:space="preserve"> to be processed through the eRA Commons. There may be additional validations which will result in Warnings but these </w:t>
      </w:r>
      <w:r w:rsidRPr="00CB59A2">
        <w:rPr>
          <w:u w:val="single"/>
        </w:rPr>
        <w:t>will not</w:t>
      </w:r>
      <w:r w:rsidRPr="00CB59A2">
        <w:t xml:space="preserve"> prevent the application from processing through the submission process. </w:t>
      </w:r>
    </w:p>
    <w:p w14:paraId="09B4537F" w14:textId="77777777" w:rsidR="00CB59A2" w:rsidRPr="00CB59A2" w:rsidRDefault="00CB59A2" w:rsidP="00CB59A2">
      <w:r w:rsidRPr="00CB59A2">
        <w:t xml:space="preserve">If you do not adhere to these requirements, you will receive an email notification from </w:t>
      </w:r>
      <w:hyperlink r:id="rId40" w:history="1">
        <w:r w:rsidRPr="00CB59A2">
          <w:rPr>
            <w:color w:val="0000FF"/>
            <w:u w:val="single"/>
          </w:rPr>
          <w:t>era-notify@mail.nih.gov</w:t>
        </w:r>
      </w:hyperlink>
      <w:r w:rsidRPr="00CB59A2">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CB59A2" w:rsidRPr="00CB59A2" w14:paraId="2F236978" w14:textId="77777777" w:rsidTr="00CB59A2">
        <w:trPr>
          <w:cantSplit/>
          <w:trHeight w:hRule="exact" w:val="820"/>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5F3DCC4" w14:textId="77777777" w:rsidR="00CB59A2" w:rsidRPr="00CB59A2" w:rsidRDefault="00CB59A2" w:rsidP="00CB59A2">
            <w:pPr>
              <w:tabs>
                <w:tab w:val="left" w:pos="90"/>
                <w:tab w:val="num" w:pos="1350"/>
              </w:tabs>
              <w:ind w:left="1350" w:hanging="360"/>
              <w:jc w:val="center"/>
              <w:rPr>
                <w:rFonts w:cs="Arial"/>
                <w:b/>
                <w:sz w:val="22"/>
                <w:szCs w:val="22"/>
              </w:rPr>
            </w:pPr>
          </w:p>
          <w:p w14:paraId="57693CCB" w14:textId="77777777" w:rsidR="00CB59A2" w:rsidRPr="00CB59A2" w:rsidRDefault="00CB59A2" w:rsidP="00CB59A2">
            <w:pPr>
              <w:tabs>
                <w:tab w:val="left" w:pos="90"/>
              </w:tabs>
              <w:rPr>
                <w:rFonts w:cs="Arial"/>
                <w:b/>
                <w:bCs/>
                <w:iCs/>
                <w:sz w:val="22"/>
                <w:szCs w:val="22"/>
              </w:rPr>
            </w:pPr>
            <w:r w:rsidRPr="00CB59A2">
              <w:rPr>
                <w:rFonts w:cs="Arial"/>
                <w:b/>
                <w:bCs/>
                <w:iCs/>
                <w:sz w:val="22"/>
                <w:szCs w:val="22"/>
              </w:rPr>
              <w:t xml:space="preserve">                    eRA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B4E1FAB" w14:textId="77777777" w:rsidR="00CB59A2" w:rsidRPr="00CB59A2" w:rsidRDefault="00CB59A2" w:rsidP="00CB59A2">
            <w:pPr>
              <w:tabs>
                <w:tab w:val="left" w:pos="90"/>
                <w:tab w:val="num" w:pos="1350"/>
              </w:tabs>
              <w:spacing w:after="0"/>
              <w:ind w:left="1350" w:hanging="360"/>
              <w:jc w:val="center"/>
              <w:rPr>
                <w:rFonts w:cs="Arial"/>
                <w:b/>
                <w:sz w:val="22"/>
                <w:szCs w:val="22"/>
              </w:rPr>
            </w:pPr>
            <w:r w:rsidRPr="00CB59A2">
              <w:rPr>
                <w:rFonts w:cs="Arial"/>
                <w:b/>
                <w:sz w:val="22"/>
                <w:szCs w:val="22"/>
              </w:rPr>
              <w:t xml:space="preserve">                           </w:t>
            </w:r>
          </w:p>
          <w:p w14:paraId="7F21E0D9" w14:textId="77777777" w:rsidR="00CB59A2" w:rsidRPr="00CB59A2" w:rsidRDefault="00CB59A2" w:rsidP="00CB59A2">
            <w:pPr>
              <w:tabs>
                <w:tab w:val="left" w:pos="90"/>
                <w:tab w:val="num" w:pos="1350"/>
              </w:tabs>
              <w:spacing w:after="0"/>
              <w:ind w:left="1350" w:hanging="360"/>
              <w:jc w:val="center"/>
              <w:rPr>
                <w:rFonts w:cs="Arial"/>
                <w:b/>
                <w:sz w:val="22"/>
                <w:szCs w:val="22"/>
              </w:rPr>
            </w:pPr>
          </w:p>
          <w:p w14:paraId="51BBDD3E" w14:textId="77777777" w:rsidR="00CB59A2" w:rsidRPr="00CB59A2" w:rsidRDefault="00CB59A2" w:rsidP="00CB59A2">
            <w:pPr>
              <w:tabs>
                <w:tab w:val="left" w:pos="90"/>
                <w:tab w:val="num" w:pos="1350"/>
              </w:tabs>
              <w:spacing w:after="0"/>
              <w:rPr>
                <w:rFonts w:cs="Arial"/>
                <w:b/>
                <w:sz w:val="22"/>
                <w:szCs w:val="22"/>
              </w:rPr>
            </w:pPr>
            <w:r w:rsidRPr="00CB59A2">
              <w:rPr>
                <w:rFonts w:cs="Arial"/>
                <w:b/>
                <w:sz w:val="22"/>
                <w:szCs w:val="22"/>
              </w:rPr>
              <w:t xml:space="preserve">                  eRA Error Message</w:t>
            </w:r>
          </w:p>
        </w:tc>
      </w:tr>
      <w:tr w:rsidR="00CB59A2" w:rsidRPr="00CB59A2" w14:paraId="5B8B0A64" w14:textId="77777777" w:rsidTr="00CB59A2">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C91E12E" w14:textId="77777777" w:rsidR="00CB59A2" w:rsidRPr="00CB59A2" w:rsidRDefault="00CB59A2" w:rsidP="00CB59A2">
            <w:pPr>
              <w:ind w:left="-18"/>
              <w:rPr>
                <w:rFonts w:cs="Arial"/>
                <w:i/>
                <w:sz w:val="20"/>
                <w:u w:val="single"/>
              </w:rPr>
            </w:pPr>
            <w:r w:rsidRPr="00CB59A2">
              <w:rPr>
                <w:rFonts w:cs="Arial"/>
                <w:i/>
                <w:sz w:val="20"/>
                <w:u w:val="single"/>
              </w:rPr>
              <w:t xml:space="preserve">Applicant Identifier (Item 4 on the SF-424): </w:t>
            </w:r>
          </w:p>
          <w:p w14:paraId="03789195" w14:textId="77777777" w:rsidR="00CB59A2" w:rsidRPr="00CB59A2" w:rsidRDefault="00CB59A2" w:rsidP="00CB59A2">
            <w:pPr>
              <w:rPr>
                <w:rFonts w:cs="Arial"/>
                <w:i/>
                <w:sz w:val="20"/>
              </w:rPr>
            </w:pPr>
            <w:r w:rsidRPr="00CB59A2">
              <w:rPr>
                <w:rFonts w:cs="Arial"/>
                <w:i/>
                <w:sz w:val="20"/>
              </w:rPr>
              <w:t>The PD/PI Credentials must be provided</w:t>
            </w:r>
          </w:p>
          <w:p w14:paraId="4375BBF3" w14:textId="77777777" w:rsidR="00CB59A2" w:rsidRPr="00CB59A2" w:rsidRDefault="00CB59A2" w:rsidP="00CB59A2">
            <w:pPr>
              <w:rPr>
                <w:rFonts w:cs="Arial"/>
                <w:i/>
                <w:sz w:val="20"/>
              </w:rPr>
            </w:pPr>
          </w:p>
          <w:p w14:paraId="16B8234F" w14:textId="77777777" w:rsidR="00CB59A2" w:rsidRPr="00CB59A2" w:rsidRDefault="00CB59A2" w:rsidP="00CB59A2">
            <w:pPr>
              <w:rPr>
                <w:rFonts w:cs="Arial"/>
                <w:i/>
                <w:sz w:val="20"/>
              </w:rPr>
            </w:pPr>
            <w:r w:rsidRPr="00CB59A2">
              <w:rPr>
                <w:rFonts w:cs="Arial"/>
                <w:i/>
                <w:sz w:val="20"/>
              </w:rPr>
              <w:t>Username provided must be a valid Commons account</w:t>
            </w:r>
          </w:p>
          <w:p w14:paraId="312F52DC" w14:textId="77777777" w:rsidR="00CB59A2" w:rsidRPr="00CB59A2" w:rsidRDefault="00CB59A2" w:rsidP="00CB59A2">
            <w:pPr>
              <w:spacing w:after="360"/>
              <w:ind w:left="-18"/>
              <w:rPr>
                <w:rFonts w:cs="Arial"/>
                <w:sz w:val="20"/>
              </w:rPr>
            </w:pPr>
            <w:r w:rsidRPr="00CB59A2">
              <w:rPr>
                <w:rFonts w:cs="Arial"/>
                <w:i/>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7F8A8E7F" w14:textId="77777777" w:rsidR="00CB59A2" w:rsidRPr="00CB59A2" w:rsidRDefault="00CB59A2" w:rsidP="00CB59A2">
            <w:pPr>
              <w:rPr>
                <w:rFonts w:cs="Arial"/>
                <w:sz w:val="20"/>
              </w:rPr>
            </w:pPr>
            <w:r w:rsidRPr="00CB59A2">
              <w:rPr>
                <w:rFonts w:cs="Arial"/>
                <w:sz w:val="20"/>
              </w:rPr>
              <w:t>The Commons Username must be provided in the Applicant Identifier field for the PD/PI.</w:t>
            </w:r>
          </w:p>
          <w:p w14:paraId="01899068" w14:textId="77777777" w:rsidR="00CB59A2" w:rsidRPr="00CB59A2" w:rsidRDefault="00CB59A2" w:rsidP="00CB59A2">
            <w:pPr>
              <w:rPr>
                <w:rFonts w:cs="Arial"/>
                <w:sz w:val="20"/>
              </w:rPr>
            </w:pPr>
            <w:r w:rsidRPr="00CB59A2">
              <w:rPr>
                <w:rFonts w:cs="Arial"/>
                <w:sz w:val="20"/>
              </w:rPr>
              <w:t>The Commons Username provided in the Applicant Identifier is not a recognized Commons account.</w:t>
            </w:r>
          </w:p>
          <w:p w14:paraId="15759969" w14:textId="77777777" w:rsidR="00CB59A2" w:rsidRPr="00CB59A2" w:rsidRDefault="00CB59A2" w:rsidP="00CB59A2">
            <w:pPr>
              <w:rPr>
                <w:rFonts w:cs="Arial"/>
                <w:sz w:val="20"/>
              </w:rPr>
            </w:pPr>
            <w:r w:rsidRPr="00CB59A2">
              <w:rPr>
                <w:rFonts w:cs="Arial"/>
                <w:sz w:val="20"/>
              </w:rPr>
              <w:t>The Commons account provided in the Applicant Identifier</w:t>
            </w:r>
            <w:r w:rsidRPr="00CB59A2" w:rsidDel="00686B2D">
              <w:rPr>
                <w:rFonts w:cs="Arial"/>
                <w:sz w:val="20"/>
              </w:rPr>
              <w:t xml:space="preserve"> </w:t>
            </w:r>
            <w:r w:rsidRPr="00CB59A2">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CB59A2" w:rsidRPr="00CB59A2" w14:paraId="3B869A77" w14:textId="77777777" w:rsidTr="00CB59A2">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001A7AFB" w14:textId="77777777" w:rsidR="00CB59A2" w:rsidRPr="00CB59A2" w:rsidRDefault="00CB59A2" w:rsidP="00CB59A2">
            <w:pPr>
              <w:rPr>
                <w:rFonts w:cs="Arial"/>
                <w:sz w:val="20"/>
              </w:rPr>
            </w:pPr>
            <w:r w:rsidRPr="00CB59A2">
              <w:rPr>
                <w:rFonts w:cs="Arial"/>
                <w:sz w:val="20"/>
              </w:rPr>
              <w:t>The DUNS number provided must include valid characters (9 or 13 numbers with or without dashes)</w:t>
            </w:r>
          </w:p>
          <w:p w14:paraId="12ECA67C" w14:textId="77777777" w:rsidR="00CB59A2" w:rsidRPr="00CB59A2" w:rsidRDefault="00CB59A2" w:rsidP="00CB59A2">
            <w:pPr>
              <w:rPr>
                <w:rFonts w:cs="Arial"/>
                <w:i/>
                <w:iCs/>
                <w:sz w:val="20"/>
              </w:rPr>
            </w:pPr>
            <w:r w:rsidRPr="00CB59A2">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1BBB987A" w14:textId="77777777" w:rsidR="00CB59A2" w:rsidRPr="00CB59A2" w:rsidRDefault="00CB59A2" w:rsidP="00CB59A2">
            <w:pPr>
              <w:rPr>
                <w:rFonts w:cs="Arial"/>
                <w:sz w:val="20"/>
              </w:rPr>
            </w:pPr>
            <w:r w:rsidRPr="00CB59A2">
              <w:rPr>
                <w:rFonts w:cs="Arial"/>
                <w:sz w:val="20"/>
              </w:rPr>
              <w:t>The DUNS number provided has invalid characters (other than 9 or 13 numbers) after stripping of dashes</w:t>
            </w:r>
          </w:p>
          <w:p w14:paraId="06D52F5C" w14:textId="77777777" w:rsidR="00CB59A2" w:rsidRPr="00CB59A2" w:rsidRDefault="00CB59A2" w:rsidP="00CB59A2">
            <w:pPr>
              <w:rPr>
                <w:rFonts w:cs="Arial"/>
                <w:i/>
                <w:iCs/>
                <w:sz w:val="20"/>
              </w:rPr>
            </w:pPr>
            <w:r w:rsidRPr="00CB59A2">
              <w:rPr>
                <w:rFonts w:cs="Arial"/>
                <w:sz w:val="20"/>
              </w:rPr>
              <w:t>“</w:t>
            </w:r>
          </w:p>
        </w:tc>
      </w:tr>
      <w:tr w:rsidR="00CB59A2" w:rsidRPr="00CB59A2" w14:paraId="036BF282" w14:textId="77777777" w:rsidTr="00CB59A2">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5E089FE" w14:textId="77777777" w:rsidR="00CB59A2" w:rsidRPr="00CB59A2" w:rsidRDefault="00CB59A2" w:rsidP="00CB59A2">
            <w:pPr>
              <w:rPr>
                <w:rFonts w:cs="Arial"/>
                <w:sz w:val="20"/>
              </w:rPr>
            </w:pPr>
            <w:r w:rsidRPr="00CB59A2">
              <w:rPr>
                <w:rFonts w:cs="Arial"/>
                <w:sz w:val="20"/>
              </w:rPr>
              <w:t>The documentation (forms) required for the FOA must be submitted</w:t>
            </w:r>
          </w:p>
          <w:p w14:paraId="021AA90C" w14:textId="77777777" w:rsidR="00CB59A2" w:rsidRPr="00CB59A2" w:rsidRDefault="00CB59A2" w:rsidP="00CB59A2">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53D3E7AE" w14:textId="77777777" w:rsidR="00CB59A2" w:rsidRPr="00CB59A2" w:rsidRDefault="00CB59A2" w:rsidP="00CB59A2">
            <w:pPr>
              <w:rPr>
                <w:rFonts w:cs="Arial"/>
                <w:sz w:val="20"/>
              </w:rPr>
            </w:pPr>
            <w:r w:rsidRPr="00CB59A2">
              <w:rPr>
                <w:rFonts w:cs="Arial"/>
                <w:sz w:val="20"/>
              </w:rPr>
              <w:t xml:space="preserve">The format of the application does not match the format of the FOA. Please contact the eRA </w:t>
            </w:r>
            <w:hyperlink w:anchor="_eRA_Commons_Registration" w:history="1">
              <w:r w:rsidRPr="00CB59A2">
                <w:rPr>
                  <w:rFonts w:cs="Arial"/>
                  <w:sz w:val="20"/>
                </w:rPr>
                <w:t>Service Desk</w:t>
              </w:r>
            </w:hyperlink>
            <w:r w:rsidRPr="00CB59A2">
              <w:rPr>
                <w:rFonts w:cs="Arial"/>
                <w:sz w:val="20"/>
              </w:rPr>
              <w:t xml:space="preserve"> for assistance.</w:t>
            </w:r>
          </w:p>
        </w:tc>
      </w:tr>
      <w:tr w:rsidR="00CB59A2" w:rsidRPr="00CB59A2" w14:paraId="28970D4C" w14:textId="77777777" w:rsidTr="00CB59A2">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F4305BE" w14:textId="77777777" w:rsidR="00CB59A2" w:rsidRPr="00CB59A2" w:rsidRDefault="00CB59A2" w:rsidP="00CB59A2">
            <w:pPr>
              <w:rPr>
                <w:rFonts w:cs="Arial"/>
                <w:sz w:val="20"/>
              </w:rPr>
            </w:pPr>
            <w:r w:rsidRPr="00CB59A2">
              <w:rPr>
                <w:rFonts w:cs="Arial"/>
                <w:i/>
                <w:sz w:val="20"/>
              </w:rPr>
              <w:lastRenderedPageBreak/>
              <w:t>If a change or correction is made to address an error, “Changed/Corrected” must be selected</w:t>
            </w:r>
            <w:r w:rsidRPr="00CB59A2">
              <w:rPr>
                <w:rFonts w:cs="Arial"/>
                <w:sz w:val="20"/>
              </w:rPr>
              <w:t xml:space="preserve">. </w:t>
            </w:r>
            <w:r w:rsidRPr="00CB59A2">
              <w:rPr>
                <w:rFonts w:cs="Arial"/>
                <w:i/>
                <w:sz w:val="20"/>
              </w:rPr>
              <w:t>(Item #1 on the SF-424)</w:t>
            </w:r>
          </w:p>
          <w:p w14:paraId="294043C9" w14:textId="77777777" w:rsidR="00CB59A2" w:rsidRPr="00CB59A2" w:rsidRDefault="00CB59A2" w:rsidP="00CB59A2">
            <w:pPr>
              <w:rPr>
                <w:rFonts w:cs="Arial"/>
                <w:sz w:val="20"/>
              </w:rPr>
            </w:pPr>
            <w:r w:rsidRPr="00CB59A2">
              <w:rPr>
                <w:rFonts w:cs="Arial"/>
                <w:sz w:val="20"/>
              </w:rPr>
              <w:t xml:space="preserve">Refer to </w:t>
            </w:r>
            <w:hyperlink w:anchor="_5.4_Resubmitting_a" w:history="1">
              <w:r w:rsidRPr="00CB59A2">
                <w:rPr>
                  <w:rFonts w:cs="Arial"/>
                  <w:sz w:val="20"/>
                  <w:u w:val="single"/>
                </w:rPr>
                <w:t>Section II-5.4</w:t>
              </w:r>
            </w:hyperlink>
            <w:r w:rsidRPr="00CB59A2">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21752FDE" w14:textId="77777777" w:rsidR="00CB59A2" w:rsidRPr="00CB59A2" w:rsidRDefault="00CB59A2" w:rsidP="00CB59A2">
            <w:pPr>
              <w:rPr>
                <w:rFonts w:cs="Arial"/>
                <w:sz w:val="20"/>
              </w:rPr>
            </w:pPr>
            <w:r w:rsidRPr="00CB59A2">
              <w:rPr>
                <w:rFonts w:cs="Arial"/>
                <w:sz w:val="20"/>
              </w:rPr>
              <w:t xml:space="preserve">This application has been identified as a duplicate of a previous submission. The ‘Type of Submission’ should be set to Changed/Corrected if you are addressing errors/warnings. </w:t>
            </w:r>
          </w:p>
          <w:p w14:paraId="27BA13D1" w14:textId="77777777" w:rsidR="00CB59A2" w:rsidRPr="00CB59A2" w:rsidRDefault="00CB59A2" w:rsidP="00CB59A2">
            <w:pPr>
              <w:rPr>
                <w:rFonts w:cs="Arial"/>
                <w:sz w:val="20"/>
              </w:rPr>
            </w:pPr>
          </w:p>
        </w:tc>
      </w:tr>
      <w:tr w:rsidR="00CB59A2" w:rsidRPr="00CB59A2" w14:paraId="5E92DAA0" w14:textId="77777777" w:rsidTr="00CB59A2">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5E5E451" w14:textId="77777777" w:rsidR="00CB59A2" w:rsidRPr="00CB59A2" w:rsidRDefault="00CB59A2" w:rsidP="00CB59A2">
            <w:pPr>
              <w:tabs>
                <w:tab w:val="left" w:pos="0"/>
              </w:tabs>
              <w:ind w:left="-18"/>
              <w:rPr>
                <w:rFonts w:cs="Arial"/>
                <w:i/>
                <w:iCs/>
                <w:sz w:val="20"/>
              </w:rPr>
            </w:pPr>
            <w:r w:rsidRPr="00CB59A2">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1F74CAC0" w14:textId="77777777" w:rsidR="00CB59A2" w:rsidRPr="00CB59A2" w:rsidRDefault="00CB59A2" w:rsidP="00CB59A2">
            <w:pPr>
              <w:ind w:left="47"/>
              <w:rPr>
                <w:rFonts w:cs="Arial"/>
                <w:sz w:val="20"/>
              </w:rPr>
            </w:pPr>
            <w:r w:rsidRPr="00CB59A2">
              <w:rPr>
                <w:rFonts w:cs="Arial"/>
                <w:sz w:val="20"/>
              </w:rPr>
              <w:t>The application did not follow the agency-specific size limit of 1.2 GB. Please resize the application to be no larger than 1.2GB before submitting.</w:t>
            </w:r>
          </w:p>
        </w:tc>
      </w:tr>
      <w:tr w:rsidR="00CB59A2" w:rsidRPr="00CB59A2" w14:paraId="2BA6E419" w14:textId="77777777" w:rsidTr="00CB59A2">
        <w:trPr>
          <w:trHeight w:hRule="exact" w:val="51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2DA12C7" w14:textId="77777777" w:rsidR="00CB59A2" w:rsidRPr="00CB59A2" w:rsidRDefault="00CB59A2" w:rsidP="00CB59A2">
            <w:pPr>
              <w:tabs>
                <w:tab w:val="left" w:pos="90"/>
              </w:tabs>
              <w:rPr>
                <w:rFonts w:cs="Arial"/>
                <w:sz w:val="20"/>
              </w:rPr>
            </w:pPr>
            <w:r w:rsidRPr="00CB59A2">
              <w:rPr>
                <w:rFonts w:cs="Arial"/>
                <w:sz w:val="20"/>
              </w:rPr>
              <w:t>The correct Funding Opportunity Announcement (FOA) number must be provided</w:t>
            </w:r>
          </w:p>
          <w:p w14:paraId="430F304A" w14:textId="77777777" w:rsidR="00CB59A2" w:rsidRPr="00CB59A2" w:rsidRDefault="00CB59A2" w:rsidP="00CB59A2">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38BC521D" w14:textId="77777777" w:rsidR="00CB59A2" w:rsidRPr="00CB59A2" w:rsidRDefault="00CB59A2" w:rsidP="00CB59A2">
            <w:pPr>
              <w:rPr>
                <w:rFonts w:cs="Arial"/>
                <w:sz w:val="20"/>
              </w:rPr>
            </w:pPr>
            <w:r w:rsidRPr="00CB59A2">
              <w:rPr>
                <w:rFonts w:cs="Arial"/>
                <w:sz w:val="20"/>
              </w:rPr>
              <w:t>The Funding Opportunity Announcement number does not exist.</w:t>
            </w:r>
          </w:p>
        </w:tc>
      </w:tr>
      <w:tr w:rsidR="00CB59A2" w:rsidRPr="00CB59A2" w14:paraId="4BA26585" w14:textId="77777777" w:rsidTr="00CB59A2">
        <w:trPr>
          <w:jc w:val="center"/>
        </w:trPr>
        <w:tc>
          <w:tcPr>
            <w:tcW w:w="4410" w:type="dxa"/>
            <w:tcBorders>
              <w:top w:val="single" w:sz="18" w:space="0" w:color="000000"/>
              <w:left w:val="single" w:sz="18" w:space="0" w:color="000000"/>
              <w:right w:val="single" w:sz="18" w:space="0" w:color="000000"/>
            </w:tcBorders>
            <w:shd w:val="clear" w:color="auto" w:fill="auto"/>
          </w:tcPr>
          <w:p w14:paraId="3C896A73" w14:textId="77777777" w:rsidR="00CB59A2" w:rsidRPr="00CB59A2" w:rsidRDefault="00CB59A2" w:rsidP="00CB59A2">
            <w:pPr>
              <w:rPr>
                <w:rFonts w:cs="Arial"/>
                <w:i/>
                <w:sz w:val="20"/>
              </w:rPr>
            </w:pPr>
            <w:r w:rsidRPr="00CB59A2">
              <w:rPr>
                <w:rFonts w:cs="Arial"/>
                <w:i/>
                <w:sz w:val="20"/>
              </w:rPr>
              <w:t>All documents and attachments must be submitted in PDF format.</w:t>
            </w:r>
          </w:p>
          <w:p w14:paraId="7EC58FAC" w14:textId="77777777" w:rsidR="00CB59A2" w:rsidRPr="00CB59A2" w:rsidRDefault="00CB59A2" w:rsidP="00CB59A2">
            <w:pPr>
              <w:tabs>
                <w:tab w:val="left" w:pos="90"/>
              </w:tabs>
              <w:ind w:left="1350"/>
              <w:rPr>
                <w:rFonts w:cs="Arial"/>
                <w:sz w:val="20"/>
              </w:rPr>
            </w:pPr>
          </w:p>
        </w:tc>
        <w:tc>
          <w:tcPr>
            <w:tcW w:w="4837" w:type="dxa"/>
            <w:tcBorders>
              <w:top w:val="single" w:sz="18" w:space="0" w:color="000000"/>
              <w:left w:val="single" w:sz="18" w:space="0" w:color="000000"/>
              <w:right w:val="single" w:sz="18" w:space="0" w:color="000000"/>
            </w:tcBorders>
          </w:tcPr>
          <w:p w14:paraId="7C25A7C7" w14:textId="77777777" w:rsidR="00CB59A2" w:rsidRPr="00CB59A2" w:rsidRDefault="00CB59A2" w:rsidP="00CB59A2">
            <w:pPr>
              <w:rPr>
                <w:rFonts w:cs="Arial"/>
                <w:sz w:val="20"/>
              </w:rPr>
            </w:pPr>
            <w:r w:rsidRPr="00CB59A2">
              <w:rPr>
                <w:rFonts w:cs="Arial"/>
                <w:i/>
                <w:iCs/>
                <w:sz w:val="20"/>
              </w:rPr>
              <w:t>“</w:t>
            </w:r>
            <w:r w:rsidRPr="00CB59A2">
              <w:rPr>
                <w:rFonts w:cs="Arial"/>
                <w:sz w:val="20"/>
              </w:rPr>
              <w:t xml:space="preserve">The &lt;attachment&gt; attachment is not in PDF format. All attachments must be provided to the agency in PDF format with a .pdf extension. Help with PDF attachments can be found at </w:t>
            </w:r>
            <w:hyperlink r:id="rId41" w:history="1">
              <w:r w:rsidRPr="00CB59A2">
                <w:rPr>
                  <w:rFonts w:cs="Arial"/>
                  <w:color w:val="0000FF"/>
                  <w:sz w:val="20"/>
                  <w:u w:val="single"/>
                </w:rPr>
                <w:t>http://grants.nih.gov/grants/ElectronicReceipt/pdf_guidelines.htm</w:t>
              </w:r>
            </w:hyperlink>
            <w:r w:rsidRPr="00CB59A2">
              <w:rPr>
                <w:rFonts w:cs="Arial"/>
                <w:sz w:val="20"/>
              </w:rPr>
              <w:t>.”</w:t>
            </w:r>
          </w:p>
        </w:tc>
      </w:tr>
      <w:tr w:rsidR="00CB59A2" w:rsidRPr="00CB59A2" w14:paraId="66D1080B" w14:textId="77777777" w:rsidTr="00CB59A2">
        <w:trPr>
          <w:trHeight w:val="5561"/>
          <w:jc w:val="center"/>
        </w:trPr>
        <w:tc>
          <w:tcPr>
            <w:tcW w:w="4410" w:type="dxa"/>
            <w:tcBorders>
              <w:left w:val="single" w:sz="18" w:space="0" w:color="000000"/>
              <w:bottom w:val="single" w:sz="18" w:space="0" w:color="000000"/>
              <w:right w:val="single" w:sz="18" w:space="0" w:color="000000"/>
            </w:tcBorders>
            <w:shd w:val="clear" w:color="auto" w:fill="auto"/>
          </w:tcPr>
          <w:p w14:paraId="301D6C45" w14:textId="77777777" w:rsidR="00CB59A2" w:rsidRPr="00CB59A2" w:rsidRDefault="00CB59A2" w:rsidP="00CB59A2">
            <w:pPr>
              <w:rPr>
                <w:rFonts w:cs="Arial"/>
                <w:sz w:val="20"/>
                <w:u w:val="single"/>
              </w:rPr>
            </w:pPr>
            <w:r w:rsidRPr="00CB59A2">
              <w:rPr>
                <w:rFonts w:cs="Arial"/>
                <w:sz w:val="20"/>
                <w:u w:val="single"/>
              </w:rPr>
              <w:t xml:space="preserve">All attachments must comply with the following formatting requirements: </w:t>
            </w:r>
          </w:p>
          <w:p w14:paraId="73CF5B72" w14:textId="77777777" w:rsidR="00CB59A2" w:rsidRPr="00CB59A2" w:rsidRDefault="00CB59A2" w:rsidP="00CB59A2">
            <w:pPr>
              <w:rPr>
                <w:rFonts w:cs="Arial"/>
                <w:sz w:val="20"/>
              </w:rPr>
            </w:pPr>
            <w:r w:rsidRPr="00CB59A2">
              <w:rPr>
                <w:rFonts w:cs="Arial"/>
                <w:sz w:val="20"/>
              </w:rPr>
              <w:t xml:space="preserve">PDF attachments cannot be empty (0 bytes). </w:t>
            </w:r>
          </w:p>
          <w:p w14:paraId="74F41015" w14:textId="77777777" w:rsidR="00CB59A2" w:rsidRPr="00CB59A2" w:rsidRDefault="00CB59A2" w:rsidP="00CB59A2">
            <w:pPr>
              <w:rPr>
                <w:rFonts w:cs="Arial"/>
                <w:sz w:val="20"/>
              </w:rPr>
            </w:pPr>
          </w:p>
          <w:p w14:paraId="5219F694" w14:textId="77777777" w:rsidR="00CB59A2" w:rsidRPr="00CB59A2" w:rsidRDefault="00CB59A2" w:rsidP="00CB59A2">
            <w:pPr>
              <w:rPr>
                <w:rFonts w:cs="Arial"/>
                <w:sz w:val="20"/>
              </w:rPr>
            </w:pPr>
            <w:r w:rsidRPr="00CB59A2">
              <w:rPr>
                <w:rFonts w:cs="Arial"/>
                <w:sz w:val="20"/>
              </w:rPr>
              <w:t>All PDF attachments cannot have Meta data missing, cannot be encrypted, password protected or secured documents.</w:t>
            </w:r>
          </w:p>
          <w:p w14:paraId="49157CD5" w14:textId="77777777" w:rsidR="00CB59A2" w:rsidRPr="00CB59A2" w:rsidRDefault="00CB59A2" w:rsidP="00CB59A2">
            <w:pPr>
              <w:rPr>
                <w:rFonts w:cs="Arial"/>
                <w:sz w:val="20"/>
              </w:rPr>
            </w:pPr>
            <w:r w:rsidRPr="00CB59A2">
              <w:rPr>
                <w:rFonts w:cs="Arial"/>
                <w:sz w:val="20"/>
              </w:rPr>
              <w:t>The size of PDF attachments cannot be larger than 8.5 x 11 inches (horizontally or vertically). [Note: It is recommended that you limit the size of attachments to 35 MB.]</w:t>
            </w:r>
          </w:p>
          <w:p w14:paraId="5862D4E3" w14:textId="77777777" w:rsidR="00CB59A2" w:rsidRPr="00CB59A2" w:rsidRDefault="00CB59A2" w:rsidP="00CB59A2">
            <w:pPr>
              <w:rPr>
                <w:rFonts w:cs="Arial"/>
                <w:sz w:val="20"/>
              </w:rPr>
            </w:pPr>
            <w:r w:rsidRPr="00CB59A2">
              <w:rPr>
                <w:rFonts w:cs="Arial"/>
                <w:sz w:val="20"/>
              </w:rPr>
              <w:t>PDF attachments must have a valid file name.  Valid file names must include the following UTF-8 characters: A-Z, a-z, 0-9, underscore (_), hyphen (-), space, period.</w:t>
            </w:r>
          </w:p>
        </w:tc>
        <w:tc>
          <w:tcPr>
            <w:tcW w:w="4837" w:type="dxa"/>
            <w:tcBorders>
              <w:left w:val="single" w:sz="18" w:space="0" w:color="000000"/>
              <w:bottom w:val="single" w:sz="18" w:space="0" w:color="000000"/>
              <w:right w:val="single" w:sz="18" w:space="0" w:color="000000"/>
            </w:tcBorders>
          </w:tcPr>
          <w:p w14:paraId="628DFCAD" w14:textId="77777777" w:rsidR="00CB59A2" w:rsidRPr="00CB59A2" w:rsidRDefault="00CB59A2" w:rsidP="00CB59A2">
            <w:pPr>
              <w:ind w:left="47"/>
              <w:rPr>
                <w:rFonts w:cs="Arial"/>
                <w:sz w:val="20"/>
              </w:rPr>
            </w:pPr>
          </w:p>
          <w:p w14:paraId="7C236E7B" w14:textId="77777777" w:rsidR="00CB59A2" w:rsidRPr="00CB59A2" w:rsidRDefault="00CB59A2" w:rsidP="00CB59A2">
            <w:pPr>
              <w:ind w:left="47"/>
              <w:rPr>
                <w:rFonts w:cs="Arial"/>
                <w:sz w:val="20"/>
              </w:rPr>
            </w:pPr>
            <w:r w:rsidRPr="00CB59A2">
              <w:rPr>
                <w:rFonts w:cs="Arial"/>
                <w:sz w:val="20"/>
              </w:rPr>
              <w:t xml:space="preserve">The {attachment} attachment was empty. PDF attachments cannot be empty, password protected or encrypted. </w:t>
            </w:r>
          </w:p>
          <w:p w14:paraId="76526BA0" w14:textId="77777777" w:rsidR="00CB59A2" w:rsidRPr="00CB59A2" w:rsidRDefault="00CB59A2" w:rsidP="00CB59A2">
            <w:pPr>
              <w:rPr>
                <w:rFonts w:cs="Arial"/>
                <w:sz w:val="20"/>
              </w:rPr>
            </w:pPr>
            <w:r w:rsidRPr="00CB59A2">
              <w:rPr>
                <w:rFonts w:cs="Arial"/>
                <w:sz w:val="20"/>
              </w:rPr>
              <w:t xml:space="preserve">The &lt;attachment&gt; attachment contained formatting or features not currently supported by NIH: &lt;condition returned&gt;.  </w:t>
            </w:r>
          </w:p>
          <w:p w14:paraId="52F7DE92" w14:textId="77777777" w:rsidR="00CB59A2" w:rsidRPr="00CB59A2" w:rsidRDefault="00CB59A2" w:rsidP="00CB59A2">
            <w:pPr>
              <w:ind w:left="47"/>
              <w:rPr>
                <w:rFonts w:cs="Arial"/>
                <w:sz w:val="20"/>
              </w:rPr>
            </w:pPr>
            <w:r w:rsidRPr="00CB59A2">
              <w:rPr>
                <w:rFonts w:cs="Arial"/>
                <w:sz w:val="20"/>
              </w:rPr>
              <w:t xml:space="preserve">Filename &lt;file&gt; cannot be larger than U.S.  standard letter paper size of 8.5 x 11 inches. See the PDF guidelines at </w:t>
            </w:r>
            <w:hyperlink r:id="rId42" w:history="1">
              <w:r w:rsidRPr="00CB59A2">
                <w:rPr>
                  <w:rFonts w:cs="Arial"/>
                  <w:color w:val="0000FF"/>
                  <w:sz w:val="20"/>
                  <w:u w:val="single"/>
                </w:rPr>
                <w:t>http://grants.nih.gov/grants/ElectronicReceipt/pdf_guidelines.htm</w:t>
              </w:r>
            </w:hyperlink>
          </w:p>
          <w:p w14:paraId="0A227437" w14:textId="77777777" w:rsidR="00CB59A2" w:rsidRPr="00CB59A2" w:rsidRDefault="00CB59A2" w:rsidP="00CB59A2">
            <w:pPr>
              <w:rPr>
                <w:rFonts w:cs="Arial"/>
                <w:sz w:val="20"/>
              </w:rPr>
            </w:pPr>
            <w:r w:rsidRPr="00CB59A2">
              <w:rPr>
                <w:rFonts w:cs="Arial"/>
                <w:sz w:val="20"/>
              </w:rPr>
              <w:t>The &lt;attachment&gt; attachment filename is invalid. Valid filenames may only include the following characters: A-Z, a-z, 0-9, underscore ( _ ), hyphen (-), space, or period. No special characters (including brackets) can be part of the filename.</w:t>
            </w:r>
          </w:p>
        </w:tc>
      </w:tr>
      <w:tr w:rsidR="00CB59A2" w:rsidRPr="00CB59A2" w14:paraId="0E18FABE" w14:textId="77777777" w:rsidTr="00CB59A2">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C2E7252" w14:textId="77777777" w:rsidR="00CB59A2" w:rsidRPr="00CB59A2" w:rsidRDefault="00CB59A2" w:rsidP="00CB59A2">
            <w:pPr>
              <w:rPr>
                <w:rFonts w:cs="Arial"/>
                <w:sz w:val="20"/>
              </w:rPr>
            </w:pPr>
            <w:r w:rsidRPr="00CB59A2">
              <w:rPr>
                <w:rFonts w:cs="Arial"/>
                <w:sz w:val="20"/>
              </w:rPr>
              <w:lastRenderedPageBreak/>
              <w:t>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1CE4BC50" w14:textId="77777777" w:rsidR="00CB59A2" w:rsidRPr="00CB59A2" w:rsidRDefault="00CB59A2" w:rsidP="00CB59A2">
            <w:pPr>
              <w:rPr>
                <w:rFonts w:cs="Arial"/>
                <w:sz w:val="20"/>
              </w:rPr>
            </w:pPr>
            <w:r w:rsidRPr="00CB59A2">
              <w:rPr>
                <w:rFonts w:cs="Arial"/>
                <w:sz w:val="20"/>
              </w:rPr>
              <w:t xml:space="preserve">The submitted e-mail address for the </w:t>
            </w:r>
            <w:r w:rsidRPr="00CB59A2">
              <w:rPr>
                <w:rFonts w:cs="Arial"/>
                <w:color w:val="000000"/>
                <w:sz w:val="20"/>
              </w:rPr>
              <w:t xml:space="preserve">person to be contacted </w:t>
            </w:r>
            <w:r w:rsidRPr="00CB59A2">
              <w:rPr>
                <w:rFonts w:cs="Arial"/>
                <w:sz w:val="20"/>
              </w:rPr>
              <w:t>{email address}, is invalid. Must contain a ‘@’, with at least 1 and at most 64 chars preceding and following the ‘@’. Control characters (ASCII 0 through 31 and 127), spaces and special chars &lt; &gt; ( ) [ ] \ , ; : are not valid.</w:t>
            </w:r>
          </w:p>
        </w:tc>
      </w:tr>
      <w:tr w:rsidR="00CB59A2" w:rsidRPr="00CB59A2" w14:paraId="5784B060" w14:textId="77777777" w:rsidTr="00CB59A2">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F580EE8" w14:textId="77777777" w:rsidR="00CB59A2" w:rsidRPr="00CB59A2" w:rsidRDefault="00CB59A2" w:rsidP="00CB59A2">
            <w:pPr>
              <w:rPr>
                <w:rFonts w:cs="Arial"/>
                <w:i/>
                <w:sz w:val="20"/>
              </w:rPr>
            </w:pPr>
            <w:r w:rsidRPr="00CB59A2">
              <w:rPr>
                <w:rFonts w:cs="Arial"/>
                <w:i/>
                <w:sz w:val="20"/>
              </w:rPr>
              <w:t>Congressional district code of applicant (after truncating) must be valid. (SF-424, item 16 a and b)</w:t>
            </w:r>
          </w:p>
        </w:tc>
        <w:tc>
          <w:tcPr>
            <w:tcW w:w="4837" w:type="dxa"/>
            <w:tcBorders>
              <w:top w:val="single" w:sz="18" w:space="0" w:color="000000"/>
              <w:left w:val="single" w:sz="18" w:space="0" w:color="000000"/>
              <w:bottom w:val="single" w:sz="18" w:space="0" w:color="000000"/>
              <w:right w:val="single" w:sz="18" w:space="0" w:color="000000"/>
            </w:tcBorders>
          </w:tcPr>
          <w:p w14:paraId="2040C9DA" w14:textId="77777777" w:rsidR="00CB59A2" w:rsidRPr="00CB59A2" w:rsidRDefault="00CB59A2" w:rsidP="00CB59A2">
            <w:pPr>
              <w:autoSpaceDE w:val="0"/>
              <w:autoSpaceDN w:val="0"/>
              <w:adjustRightInd w:val="0"/>
              <w:spacing w:after="0"/>
              <w:rPr>
                <w:rFonts w:cs="Arial"/>
                <w:sz w:val="20"/>
              </w:rPr>
            </w:pPr>
            <w:r w:rsidRPr="00CB59A2">
              <w:rPr>
                <w:rFonts w:cs="Arial"/>
                <w:sz w:val="20"/>
              </w:rPr>
              <w:t xml:space="preserve">Congressional district &lt;Congressional District&gt; is invalid. To locate your district, visit </w:t>
            </w:r>
            <w:hyperlink r:id="rId43" w:history="1">
              <w:r w:rsidRPr="00CB59A2">
                <w:rPr>
                  <w:rFonts w:cs="Arial"/>
                  <w:color w:val="0000FF"/>
                  <w:sz w:val="20"/>
                  <w:u w:val="single"/>
                </w:rPr>
                <w:t>http://www.house.gov/</w:t>
              </w:r>
            </w:hyperlink>
          </w:p>
          <w:p w14:paraId="708C7580" w14:textId="77777777" w:rsidR="00CB59A2" w:rsidRPr="00CB59A2" w:rsidRDefault="00CB59A2" w:rsidP="00CB59A2">
            <w:pPr>
              <w:autoSpaceDE w:val="0"/>
              <w:autoSpaceDN w:val="0"/>
              <w:adjustRightInd w:val="0"/>
              <w:spacing w:after="0"/>
              <w:rPr>
                <w:rFonts w:cs="Arial"/>
                <w:sz w:val="20"/>
              </w:rPr>
            </w:pPr>
          </w:p>
        </w:tc>
      </w:tr>
      <w:tr w:rsidR="00CB59A2" w:rsidRPr="00CB59A2" w14:paraId="4EE487AF" w14:textId="77777777" w:rsidTr="00CB59A2">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86F3CE7" w14:textId="77777777" w:rsidR="00CB59A2" w:rsidRPr="00CB59A2" w:rsidRDefault="00CB59A2" w:rsidP="00CB59A2">
            <w:pPr>
              <w:rPr>
                <w:rFonts w:cs="Arial"/>
                <w:b/>
                <w:sz w:val="20"/>
                <w:u w:val="single"/>
              </w:rPr>
            </w:pPr>
            <w:r w:rsidRPr="00CB59A2">
              <w:rPr>
                <w:rFonts w:cs="Arial"/>
                <w:b/>
                <w:sz w:val="20"/>
                <w:u w:val="single"/>
              </w:rPr>
              <w:t>Budget Errors</w:t>
            </w:r>
          </w:p>
          <w:p w14:paraId="7E801E37" w14:textId="77777777" w:rsidR="00CB59A2" w:rsidRPr="00CB59A2" w:rsidRDefault="00CB59A2" w:rsidP="00CB59A2">
            <w:pPr>
              <w:rPr>
                <w:rFonts w:cs="Arial"/>
                <w:sz w:val="20"/>
                <w:u w:val="single"/>
              </w:rPr>
            </w:pPr>
            <w:r w:rsidRPr="00CB59A2">
              <w:rPr>
                <w:rFonts w:cs="Arial"/>
                <w:sz w:val="20"/>
                <w:u w:val="single"/>
              </w:rPr>
              <w:t>SF424-A: Section A – Budget Summary</w:t>
            </w:r>
          </w:p>
          <w:p w14:paraId="14141BF2" w14:textId="77777777" w:rsidR="00CB59A2" w:rsidRPr="00CB59A2" w:rsidRDefault="00CB59A2" w:rsidP="00CB59A2">
            <w:pPr>
              <w:rPr>
                <w:rFonts w:cs="Arial"/>
                <w:sz w:val="20"/>
              </w:rPr>
            </w:pPr>
            <w:r w:rsidRPr="00CB59A2">
              <w:rPr>
                <w:rFonts w:cs="Arial"/>
                <w:sz w:val="20"/>
              </w:rPr>
              <w:t xml:space="preserve">The total fields at the end of rows or at the bottom of columns must equal the sum of the elements for that row or column  </w:t>
            </w:r>
          </w:p>
        </w:tc>
        <w:tc>
          <w:tcPr>
            <w:tcW w:w="4837" w:type="dxa"/>
            <w:tcBorders>
              <w:top w:val="single" w:sz="18" w:space="0" w:color="000000"/>
              <w:left w:val="single" w:sz="18" w:space="0" w:color="000000"/>
              <w:bottom w:val="single" w:sz="18" w:space="0" w:color="000000"/>
              <w:right w:val="single" w:sz="18" w:space="0" w:color="000000"/>
            </w:tcBorders>
          </w:tcPr>
          <w:p w14:paraId="6280BF0C" w14:textId="77777777" w:rsidR="00CB59A2" w:rsidRPr="00CB59A2" w:rsidRDefault="00CB59A2" w:rsidP="00CB59A2">
            <w:pPr>
              <w:rPr>
                <w:rFonts w:cs="Arial"/>
                <w:sz w:val="20"/>
              </w:rPr>
            </w:pPr>
          </w:p>
          <w:p w14:paraId="002E08AE" w14:textId="77777777" w:rsidR="00CB59A2" w:rsidRPr="00CB59A2" w:rsidRDefault="00CB59A2" w:rsidP="00CB59A2">
            <w:pPr>
              <w:rPr>
                <w:rFonts w:cs="Arial"/>
                <w:sz w:val="20"/>
              </w:rPr>
            </w:pPr>
          </w:p>
          <w:p w14:paraId="010F9C1C" w14:textId="77777777" w:rsidR="00CB59A2" w:rsidRPr="00CB59A2" w:rsidRDefault="00CB59A2" w:rsidP="00CB59A2">
            <w:pPr>
              <w:rPr>
                <w:rFonts w:cs="Arial"/>
                <w:sz w:val="20"/>
              </w:rPr>
            </w:pPr>
            <w:r w:rsidRPr="00CB59A2">
              <w:rPr>
                <w:rFonts w:cs="Arial"/>
                <w:sz w:val="20"/>
              </w:rPr>
              <w:t>Ensure that the sum of Grant Program Function or Activity (a) elements entered equals the total amounts in the Total field</w:t>
            </w:r>
          </w:p>
        </w:tc>
      </w:tr>
      <w:tr w:rsidR="00CB59A2" w:rsidRPr="00CB59A2" w14:paraId="0310A1B6" w14:textId="77777777" w:rsidTr="00CB59A2">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0361E8D" w14:textId="77777777" w:rsidR="00CB59A2" w:rsidRPr="00CB59A2" w:rsidRDefault="00CB59A2" w:rsidP="00CB59A2">
            <w:pPr>
              <w:rPr>
                <w:rFonts w:cs="Arial"/>
                <w:sz w:val="20"/>
                <w:u w:val="single"/>
              </w:rPr>
            </w:pPr>
            <w:r w:rsidRPr="00CB59A2">
              <w:rPr>
                <w:rFonts w:cs="Arial"/>
                <w:sz w:val="20"/>
                <w:u w:val="single"/>
              </w:rPr>
              <w:t>SF424-A: Section B – Budget Categories</w:t>
            </w:r>
          </w:p>
          <w:p w14:paraId="273EDB72" w14:textId="77777777" w:rsidR="00CB59A2" w:rsidRPr="00CB59A2" w:rsidRDefault="00CB59A2" w:rsidP="00CB59A2">
            <w:pPr>
              <w:rPr>
                <w:rFonts w:cs="Arial"/>
                <w:i/>
                <w:sz w:val="20"/>
              </w:rPr>
            </w:pPr>
            <w:r w:rsidRPr="00CB59A2">
              <w:rPr>
                <w:rFonts w:cs="Arial"/>
                <w:i/>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31755E2F" w14:textId="77777777" w:rsidR="00CB59A2" w:rsidRPr="00CB59A2" w:rsidRDefault="00CB59A2" w:rsidP="00CB59A2">
            <w:pPr>
              <w:rPr>
                <w:rFonts w:cs="Arial"/>
                <w:sz w:val="20"/>
              </w:rPr>
            </w:pPr>
          </w:p>
          <w:p w14:paraId="7EAB0CA2" w14:textId="77777777" w:rsidR="00CB59A2" w:rsidRPr="00CB59A2" w:rsidRDefault="00CB59A2" w:rsidP="00CB59A2">
            <w:pPr>
              <w:rPr>
                <w:rFonts w:cs="Arial"/>
                <w:sz w:val="20"/>
              </w:rPr>
            </w:pPr>
            <w:r w:rsidRPr="00CB59A2">
              <w:rPr>
                <w:rFonts w:cs="Arial"/>
                <w:sz w:val="20"/>
              </w:rPr>
              <w:t>Ensure that the TOTALS Total (row k, column 5) equals the Budget Summary Totals in section A, row 5 column g.</w:t>
            </w:r>
          </w:p>
        </w:tc>
      </w:tr>
      <w:tr w:rsidR="00CB59A2" w:rsidRPr="00CB59A2" w14:paraId="2E1FC104" w14:textId="77777777" w:rsidTr="00CB59A2">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30186429" w14:textId="77777777" w:rsidR="00CB59A2" w:rsidRPr="00CB59A2" w:rsidRDefault="00CB59A2" w:rsidP="00CB59A2">
            <w:pPr>
              <w:rPr>
                <w:rFonts w:cs="Arial"/>
                <w:sz w:val="20"/>
                <w:u w:val="single"/>
              </w:rPr>
            </w:pPr>
            <w:r w:rsidRPr="00CB59A2">
              <w:rPr>
                <w:rFonts w:cs="Arial"/>
                <w:sz w:val="20"/>
                <w:u w:val="single"/>
              </w:rPr>
              <w:t>SF424-A: Section D – Forecasted Cash Needs</w:t>
            </w:r>
          </w:p>
          <w:p w14:paraId="32C756B5" w14:textId="77777777" w:rsidR="00CB59A2" w:rsidRPr="00CB59A2" w:rsidRDefault="00CB59A2" w:rsidP="00CB59A2">
            <w:pPr>
              <w:rPr>
                <w:rFonts w:cs="Arial"/>
                <w:i/>
                <w:sz w:val="20"/>
              </w:rPr>
            </w:pPr>
            <w:r w:rsidRPr="00CB59A2">
              <w:rPr>
                <w:rFonts w:cs="Arial"/>
                <w:i/>
                <w:sz w:val="20"/>
              </w:rPr>
              <w:t>The Federal Total for the 1st Year (Line 13) must equal the Total in Section A (Row 5, Column g)</w:t>
            </w:r>
          </w:p>
          <w:p w14:paraId="2456381F" w14:textId="77777777" w:rsidR="00CB59A2" w:rsidRPr="00CB59A2" w:rsidRDefault="00CB59A2" w:rsidP="00CB59A2">
            <w:pPr>
              <w:spacing w:after="360"/>
              <w:rPr>
                <w:rFonts w:cs="Arial"/>
                <w:sz w:val="20"/>
              </w:rPr>
            </w:pPr>
            <w:r w:rsidRPr="00CB59A2">
              <w:rPr>
                <w:rFonts w:cs="Arial"/>
                <w:sz w:val="20"/>
              </w:rPr>
              <w:t>The Non-Federal Total for 1st Year sum must equal Estimated Unobligated Funds Non-Federal Totals in Section A (d-5) + New or Revised Budget Non-Federal Totals (f-5)</w:t>
            </w:r>
          </w:p>
          <w:p w14:paraId="1AB3B2FD" w14:textId="77777777" w:rsidR="00CB59A2" w:rsidRPr="00CB59A2" w:rsidRDefault="00CB59A2" w:rsidP="00CB59A2">
            <w:pPr>
              <w:spacing w:after="360"/>
              <w:rPr>
                <w:rFonts w:cs="Arial"/>
                <w:sz w:val="20"/>
              </w:rPr>
            </w:pPr>
            <w:r w:rsidRPr="00CB59A2">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7AE65073" w14:textId="77777777" w:rsidR="00CB59A2" w:rsidRPr="00CB59A2" w:rsidRDefault="00CB59A2" w:rsidP="00CB59A2">
            <w:pPr>
              <w:rPr>
                <w:rFonts w:cs="Arial"/>
                <w:sz w:val="20"/>
              </w:rPr>
            </w:pPr>
          </w:p>
          <w:p w14:paraId="70A942FC" w14:textId="77777777" w:rsidR="00CB59A2" w:rsidRPr="00CB59A2" w:rsidRDefault="00CB59A2" w:rsidP="00CB59A2">
            <w:pPr>
              <w:rPr>
                <w:rFonts w:cs="Arial"/>
                <w:sz w:val="20"/>
              </w:rPr>
            </w:pPr>
            <w:r w:rsidRPr="00CB59A2">
              <w:rPr>
                <w:rFonts w:cs="Arial"/>
                <w:sz w:val="20"/>
              </w:rPr>
              <w:t>Ensure that the Federal Total for 1st year, in Section D- Forecasted Needs equals the Section A, New or Revised Budget Federal Totals (e-5) amount.</w:t>
            </w:r>
          </w:p>
          <w:p w14:paraId="287BBD74" w14:textId="77777777" w:rsidR="00CB59A2" w:rsidRPr="00CB59A2" w:rsidRDefault="00CB59A2" w:rsidP="00CB59A2">
            <w:pPr>
              <w:rPr>
                <w:rFonts w:cs="Arial"/>
                <w:sz w:val="20"/>
              </w:rPr>
            </w:pPr>
            <w:r w:rsidRPr="00CB59A2">
              <w:rPr>
                <w:rFonts w:cs="Arial"/>
                <w:sz w:val="20"/>
              </w:rPr>
              <w:t>Ensure that the Non-Federal Total for 1st year equals the sum of Estimated Unobligated Funds Non-Federal Totals (d-5) and New or Revised Budget Non-Federal Totals (f-5) on Section A.</w:t>
            </w:r>
            <w:r w:rsidRPr="00CB59A2">
              <w:rPr>
                <w:rFonts w:cs="Arial"/>
                <w:sz w:val="20"/>
              </w:rPr>
              <w:br/>
            </w:r>
            <w:r w:rsidRPr="00CB59A2">
              <w:rPr>
                <w:rFonts w:cs="Arial"/>
                <w:sz w:val="20"/>
              </w:rPr>
              <w:br/>
              <w:t>Ensure that the Forecasted Cash Needs: 15. TOTAL equals to SECTION A – Budget Summary: 5.Totals Total (g).</w:t>
            </w:r>
          </w:p>
        </w:tc>
      </w:tr>
      <w:tr w:rsidR="00CB59A2" w:rsidRPr="00CB59A2" w14:paraId="4A7DEA7D" w14:textId="77777777" w:rsidTr="00CB59A2">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33C80EF" w14:textId="77777777" w:rsidR="00CB59A2" w:rsidRPr="00CB59A2" w:rsidRDefault="00CB59A2" w:rsidP="00CB59A2">
            <w:pPr>
              <w:rPr>
                <w:rFonts w:cs="Arial"/>
                <w:sz w:val="20"/>
                <w:u w:val="single"/>
              </w:rPr>
            </w:pPr>
            <w:r w:rsidRPr="00CB59A2">
              <w:rPr>
                <w:rFonts w:cs="Arial"/>
                <w:sz w:val="20"/>
                <w:u w:val="single"/>
              </w:rPr>
              <w:lastRenderedPageBreak/>
              <w:t>SF424-A: Section E – Budget Estimates Of Federal Funds Needed For Balance of The project</w:t>
            </w:r>
          </w:p>
          <w:p w14:paraId="132B196F" w14:textId="77777777" w:rsidR="00CB59A2" w:rsidRPr="00CB59A2" w:rsidRDefault="00CB59A2" w:rsidP="00CB59A2">
            <w:pPr>
              <w:rPr>
                <w:rFonts w:cs="Arial"/>
                <w:i/>
                <w:sz w:val="20"/>
              </w:rPr>
            </w:pPr>
            <w:r w:rsidRPr="00CB59A2">
              <w:rPr>
                <w:rFonts w:cs="Arial"/>
                <w:i/>
                <w:sz w:val="20"/>
              </w:rPr>
              <w:t>The number of budget years/periods must match the span of the project.  The number of years in the project period in Block 17 on the SF-424 must align with the future funding periods.</w:t>
            </w:r>
          </w:p>
          <w:p w14:paraId="777B6B2C" w14:textId="77777777" w:rsidR="00CB59A2" w:rsidRPr="00CB59A2" w:rsidRDefault="00CB59A2" w:rsidP="00CB59A2">
            <w:pPr>
              <w:rPr>
                <w:rFonts w:cs="Arial"/>
                <w:i/>
                <w:sz w:val="20"/>
              </w:rPr>
            </w:pPr>
            <w:r w:rsidRPr="00CB59A2">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54CB6B7F" w14:textId="77777777" w:rsidR="00CB59A2" w:rsidRPr="00CB59A2" w:rsidRDefault="00CB59A2" w:rsidP="00CB59A2">
            <w:pPr>
              <w:rPr>
                <w:rFonts w:cs="Arial"/>
                <w:sz w:val="20"/>
              </w:rPr>
            </w:pPr>
            <w:r w:rsidRPr="00CB59A2">
              <w:rPr>
                <w:rFonts w:cs="Arial"/>
                <w:sz w:val="20"/>
              </w:rPr>
              <w:t xml:space="preserve"> </w:t>
            </w:r>
          </w:p>
          <w:p w14:paraId="1AE7D25D" w14:textId="77777777" w:rsidR="00CB59A2" w:rsidRPr="00CB59A2" w:rsidRDefault="00CB59A2" w:rsidP="00CB59A2">
            <w:pPr>
              <w:rPr>
                <w:rFonts w:cs="Arial"/>
                <w:sz w:val="20"/>
              </w:rPr>
            </w:pPr>
            <w:r w:rsidRPr="00CB59A2">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5B9999CC" w14:textId="77777777" w:rsidR="00CB59A2" w:rsidRPr="00CB59A2" w:rsidRDefault="00CB59A2" w:rsidP="00CB59A2"/>
    <w:p w14:paraId="2EADFF87" w14:textId="77777777" w:rsidR="00CB59A2" w:rsidRPr="00CB59A2" w:rsidRDefault="00CB59A2" w:rsidP="00CB59A2"/>
    <w:p w14:paraId="64309E68" w14:textId="77777777" w:rsidR="00CB59A2" w:rsidRPr="00CB59A2" w:rsidRDefault="00CB59A2" w:rsidP="00CB59A2"/>
    <w:p w14:paraId="3839D6BF" w14:textId="77777777" w:rsidR="00CB59A2" w:rsidRPr="00CB59A2" w:rsidRDefault="00CB59A2" w:rsidP="00CB59A2"/>
    <w:p w14:paraId="1DF0247F" w14:textId="77777777" w:rsidR="00CB59A2" w:rsidRPr="00CB59A2" w:rsidRDefault="00CB59A2" w:rsidP="00CB59A2"/>
    <w:p w14:paraId="20B4DE13" w14:textId="77777777" w:rsidR="00CB59A2" w:rsidRPr="00CB59A2" w:rsidRDefault="00CB59A2" w:rsidP="00CB59A2"/>
    <w:p w14:paraId="55B852BF" w14:textId="77777777" w:rsidR="00CB59A2" w:rsidRPr="00CB59A2" w:rsidRDefault="00CB59A2" w:rsidP="00CB59A2"/>
    <w:p w14:paraId="1B4B4D0B" w14:textId="77777777" w:rsidR="00CB59A2" w:rsidRPr="00CB59A2" w:rsidRDefault="00CB59A2" w:rsidP="00CB59A2"/>
    <w:p w14:paraId="32D768CD" w14:textId="77777777" w:rsidR="00CB59A2" w:rsidRPr="00CB59A2" w:rsidRDefault="00CB59A2" w:rsidP="00CB59A2"/>
    <w:p w14:paraId="0CDC5718" w14:textId="77777777" w:rsidR="00CB59A2" w:rsidRPr="00CB59A2" w:rsidRDefault="00CB59A2" w:rsidP="00CB59A2"/>
    <w:p w14:paraId="7C05E64B" w14:textId="77777777" w:rsidR="00CB59A2" w:rsidRPr="00CB59A2" w:rsidRDefault="00CB59A2" w:rsidP="00CB59A2"/>
    <w:p w14:paraId="0960BC64" w14:textId="77777777" w:rsidR="00CB59A2" w:rsidRPr="00CB59A2" w:rsidRDefault="00CB59A2" w:rsidP="00CB59A2"/>
    <w:p w14:paraId="5F280698" w14:textId="77777777" w:rsidR="00CB59A2" w:rsidRPr="00CB59A2" w:rsidRDefault="00CB59A2" w:rsidP="00CB59A2"/>
    <w:p w14:paraId="1D91CCE3" w14:textId="77777777" w:rsidR="00CB59A2" w:rsidRPr="00CB59A2" w:rsidRDefault="00CB59A2" w:rsidP="00CB59A2"/>
    <w:p w14:paraId="7D6DE7DE" w14:textId="77777777" w:rsidR="00CB59A2" w:rsidRPr="00CB59A2" w:rsidRDefault="00CB59A2" w:rsidP="00CB59A2"/>
    <w:p w14:paraId="7C6533D2" w14:textId="77777777" w:rsidR="00CB59A2" w:rsidRPr="00CB59A2" w:rsidRDefault="00CB59A2" w:rsidP="00CB59A2"/>
    <w:p w14:paraId="5181E903" w14:textId="77777777" w:rsidR="00CB59A2" w:rsidRPr="00CB59A2" w:rsidRDefault="00CB59A2" w:rsidP="00CB59A2">
      <w:pPr>
        <w:tabs>
          <w:tab w:val="left" w:pos="1008"/>
          <w:tab w:val="left" w:pos="5760"/>
        </w:tabs>
        <w:rPr>
          <w:rFonts w:cs="Arial"/>
          <w:b/>
          <w:bCs/>
        </w:rPr>
      </w:pPr>
      <w:bookmarkStart w:id="240" w:name="_Appendix_C_–"/>
      <w:bookmarkStart w:id="241" w:name="_Appendix_D_–_1"/>
      <w:bookmarkEnd w:id="240"/>
      <w:bookmarkEnd w:id="241"/>
    </w:p>
    <w:p w14:paraId="7FD4FD50" w14:textId="77777777" w:rsidR="00CB59A2" w:rsidRPr="00CB59A2" w:rsidRDefault="00CB59A2" w:rsidP="00CB59A2">
      <w:pPr>
        <w:tabs>
          <w:tab w:val="left" w:pos="1008"/>
        </w:tabs>
        <w:rPr>
          <w:rFonts w:cs="Arial"/>
        </w:rPr>
        <w:sectPr w:rsidR="00CB59A2" w:rsidRPr="00CB59A2" w:rsidSect="00CB59A2">
          <w:footerReference w:type="default" r:id="rId44"/>
          <w:pgSz w:w="12240" w:h="15840" w:code="1"/>
          <w:pgMar w:top="1440" w:right="1440" w:bottom="2160" w:left="1440" w:header="720" w:footer="720" w:gutter="0"/>
          <w:cols w:space="720"/>
          <w:docGrid w:linePitch="360"/>
        </w:sectPr>
      </w:pPr>
    </w:p>
    <w:p w14:paraId="2906F57A" w14:textId="77777777" w:rsidR="00CB59A2" w:rsidRPr="00CB59A2" w:rsidRDefault="00CB59A2" w:rsidP="00CB59A2">
      <w:pPr>
        <w:keepNext/>
        <w:tabs>
          <w:tab w:val="left" w:pos="720"/>
        </w:tabs>
        <w:jc w:val="center"/>
        <w:outlineLvl w:val="0"/>
        <w:rPr>
          <w:rFonts w:cs="Arial"/>
          <w:b/>
          <w:bCs/>
          <w:kern w:val="32"/>
          <w:sz w:val="32"/>
          <w:szCs w:val="32"/>
        </w:rPr>
      </w:pPr>
      <w:bookmarkStart w:id="242" w:name="_Appendix_E_–"/>
      <w:bookmarkStart w:id="243" w:name="_Appendix_D_–"/>
      <w:bookmarkStart w:id="244" w:name="_Toc485307409"/>
      <w:bookmarkStart w:id="245" w:name="_Toc21610632"/>
      <w:bookmarkStart w:id="246" w:name="_Toc22108192"/>
      <w:bookmarkStart w:id="247" w:name="_Toc22110082"/>
      <w:bookmarkStart w:id="248" w:name="_Toc22220763"/>
      <w:bookmarkEnd w:id="242"/>
      <w:bookmarkEnd w:id="243"/>
      <w:r w:rsidRPr="00CB59A2">
        <w:rPr>
          <w:rFonts w:cs="Arial"/>
          <w:b/>
          <w:bCs/>
          <w:kern w:val="32"/>
          <w:sz w:val="32"/>
          <w:szCs w:val="32"/>
        </w:rPr>
        <w:lastRenderedPageBreak/>
        <w:t>Appendix C – Confidentiality and SAMHSA Participant Protection/Human Subjects Guidelines</w:t>
      </w:r>
      <w:bookmarkEnd w:id="244"/>
      <w:bookmarkEnd w:id="245"/>
      <w:bookmarkEnd w:id="246"/>
      <w:bookmarkEnd w:id="247"/>
      <w:bookmarkEnd w:id="248"/>
    </w:p>
    <w:p w14:paraId="0B041646" w14:textId="77777777" w:rsidR="00CB59A2" w:rsidRPr="00CB59A2" w:rsidRDefault="00CB59A2" w:rsidP="00CB59A2">
      <w:pPr>
        <w:tabs>
          <w:tab w:val="left" w:pos="3150"/>
        </w:tabs>
        <w:rPr>
          <w:b/>
        </w:rPr>
      </w:pPr>
      <w:r w:rsidRPr="00CB59A2">
        <w:rPr>
          <w:b/>
        </w:rPr>
        <w:t xml:space="preserve">Confidentiality and Participant Protection:  </w:t>
      </w:r>
    </w:p>
    <w:p w14:paraId="36D743D0" w14:textId="77777777" w:rsidR="00CB59A2" w:rsidRPr="00CB59A2" w:rsidRDefault="00CB59A2" w:rsidP="00CB59A2">
      <w:pPr>
        <w:rPr>
          <w:rFonts w:cs="Arial"/>
        </w:rPr>
      </w:pPr>
      <w:r w:rsidRPr="00CB59A2">
        <w:rPr>
          <w:rFonts w:cs="Arial"/>
        </w:rPr>
        <w:t xml:space="preserve">It is important to have safeguards protecting individuals from risks associated with their participation in SAMHSA projects. </w:t>
      </w:r>
      <w:r w:rsidRPr="00CB59A2">
        <w:rPr>
          <w:rFonts w:cs="Arial"/>
          <w:b/>
        </w:rPr>
        <w:t xml:space="preserve">All applicants (including those who plan to obtain Institutional Review Board (IRB) approval) must address the elements below. </w:t>
      </w:r>
      <w:r w:rsidRPr="00CB59A2">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14:paraId="7B5147DE" w14:textId="77777777" w:rsidR="00CB59A2" w:rsidRPr="00CB59A2" w:rsidRDefault="00CB59A2" w:rsidP="00CB59A2">
      <w:pPr>
        <w:numPr>
          <w:ilvl w:val="0"/>
          <w:numId w:val="13"/>
        </w:numPr>
        <w:tabs>
          <w:tab w:val="left" w:pos="540"/>
        </w:tabs>
        <w:spacing w:after="200"/>
        <w:ind w:left="540"/>
        <w:rPr>
          <w:rFonts w:cs="Arial"/>
          <w:b/>
        </w:rPr>
      </w:pPr>
      <w:r w:rsidRPr="00CB59A2">
        <w:rPr>
          <w:rFonts w:cs="Arial"/>
          <w:b/>
        </w:rPr>
        <w:t>Protect Clients and Staff from Potential Risks</w:t>
      </w:r>
    </w:p>
    <w:p w14:paraId="783F1086"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Identify and describe the foreseeable physical, medical, psychological, social and legal risks or potential adverse effects </w:t>
      </w:r>
      <w:r w:rsidRPr="00CB59A2">
        <w:rPr>
          <w:rFonts w:cs="Arial"/>
          <w:b/>
          <w:szCs w:val="24"/>
        </w:rPr>
        <w:t>participants</w:t>
      </w:r>
      <w:r w:rsidRPr="00CB59A2">
        <w:rPr>
          <w:rFonts w:cs="Arial"/>
          <w:szCs w:val="24"/>
        </w:rPr>
        <w:t xml:space="preserve"> may be exposed to as a result of the project.</w:t>
      </w:r>
    </w:p>
    <w:p w14:paraId="2669CEB5"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Identify and describe the foreseeable physical, medical, psychological, social and legal risks or potential adverse effects </w:t>
      </w:r>
      <w:r w:rsidRPr="00CB59A2">
        <w:rPr>
          <w:rFonts w:cs="Arial"/>
          <w:b/>
          <w:szCs w:val="24"/>
        </w:rPr>
        <w:t xml:space="preserve">staff </w:t>
      </w:r>
      <w:r w:rsidRPr="00CB59A2">
        <w:rPr>
          <w:rFonts w:cs="Arial"/>
          <w:szCs w:val="24"/>
        </w:rPr>
        <w:t>may be exposed to as a result, of the project.</w:t>
      </w:r>
      <w:r w:rsidRPr="00CB59A2" w:rsidDel="00C65E6B">
        <w:rPr>
          <w:rFonts w:cs="Arial"/>
          <w:szCs w:val="24"/>
        </w:rPr>
        <w:t xml:space="preserve"> </w:t>
      </w:r>
    </w:p>
    <w:p w14:paraId="442BAA21"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Describe the procedures you will follow to minimize or protect participants and staff against potential risks, including risks to confidentiality. </w:t>
      </w:r>
    </w:p>
    <w:p w14:paraId="5A2A8C8D" w14:textId="77777777" w:rsidR="00CB59A2" w:rsidRPr="00CB59A2" w:rsidRDefault="00CB59A2" w:rsidP="00CC5986">
      <w:pPr>
        <w:numPr>
          <w:ilvl w:val="0"/>
          <w:numId w:val="27"/>
        </w:numPr>
        <w:spacing w:after="200"/>
        <w:ind w:left="900"/>
        <w:rPr>
          <w:rFonts w:cs="Arial"/>
          <w:szCs w:val="24"/>
        </w:rPr>
      </w:pPr>
      <w:r w:rsidRPr="00CB59A2">
        <w:rPr>
          <w:rFonts w:cs="Arial"/>
          <w:szCs w:val="24"/>
        </w:rPr>
        <w:t>Identify your plan to provide guidance and assistance in the event there are adverse effects to participants and staff.</w:t>
      </w:r>
    </w:p>
    <w:p w14:paraId="2D5EF1E3" w14:textId="77777777" w:rsidR="00CB59A2" w:rsidRPr="00CB59A2" w:rsidRDefault="00CB59A2" w:rsidP="00CB59A2">
      <w:pPr>
        <w:numPr>
          <w:ilvl w:val="0"/>
          <w:numId w:val="13"/>
        </w:numPr>
        <w:tabs>
          <w:tab w:val="left" w:pos="540"/>
        </w:tabs>
        <w:spacing w:after="200"/>
        <w:ind w:left="540"/>
        <w:rPr>
          <w:rFonts w:cs="Arial"/>
          <w:b/>
        </w:rPr>
      </w:pPr>
      <w:r w:rsidRPr="00CB59A2">
        <w:rPr>
          <w:rFonts w:cs="Arial"/>
          <w:b/>
        </w:rPr>
        <w:t>Fair Selection of Participants</w:t>
      </w:r>
    </w:p>
    <w:p w14:paraId="2E726430"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Explain how you will recruit and select participants. </w:t>
      </w:r>
    </w:p>
    <w:p w14:paraId="757A4D4A"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Identify any individuals in the </w:t>
      </w:r>
      <w:r w:rsidRPr="00CB59A2">
        <w:rPr>
          <w:rFonts w:eastAsiaTheme="minorHAnsi" w:cs="Arial"/>
          <w:szCs w:val="24"/>
        </w:rPr>
        <w:t>geographic catchment area where services will be delivered</w:t>
      </w:r>
      <w:r w:rsidRPr="00CB59A2" w:rsidDel="00A40FDD">
        <w:rPr>
          <w:rFonts w:cs="Arial"/>
          <w:szCs w:val="24"/>
        </w:rPr>
        <w:t xml:space="preserve"> </w:t>
      </w:r>
      <w:r w:rsidRPr="00CB59A2">
        <w:rPr>
          <w:rFonts w:cs="Arial"/>
          <w:szCs w:val="24"/>
        </w:rPr>
        <w:t xml:space="preserve">who will be excluded from participating in the project and explain the reasons for this exclusion.  </w:t>
      </w:r>
    </w:p>
    <w:p w14:paraId="6FF41780" w14:textId="77777777" w:rsidR="00CB59A2" w:rsidRPr="00CB59A2" w:rsidRDefault="00CB59A2" w:rsidP="00CB59A2">
      <w:pPr>
        <w:numPr>
          <w:ilvl w:val="0"/>
          <w:numId w:val="13"/>
        </w:numPr>
        <w:tabs>
          <w:tab w:val="left" w:pos="540"/>
        </w:tabs>
        <w:spacing w:after="200"/>
        <w:ind w:left="540"/>
        <w:rPr>
          <w:rFonts w:cs="Arial"/>
          <w:b/>
        </w:rPr>
      </w:pPr>
      <w:r w:rsidRPr="00CB59A2">
        <w:rPr>
          <w:rFonts w:cs="Arial"/>
          <w:b/>
        </w:rPr>
        <w:t>Absence of Coercion</w:t>
      </w:r>
    </w:p>
    <w:p w14:paraId="02368104" w14:textId="77777777" w:rsidR="00CB59A2" w:rsidRPr="00CB59A2" w:rsidRDefault="00CB59A2" w:rsidP="00CC5986">
      <w:pPr>
        <w:numPr>
          <w:ilvl w:val="0"/>
          <w:numId w:val="27"/>
        </w:numPr>
        <w:spacing w:before="240" w:after="200"/>
        <w:ind w:left="900"/>
        <w:rPr>
          <w:rFonts w:cs="Arial"/>
          <w:szCs w:val="24"/>
        </w:rPr>
      </w:pPr>
      <w:r w:rsidRPr="00CB59A2">
        <w:rPr>
          <w:rFonts w:cs="Arial"/>
          <w:szCs w:val="24"/>
        </w:rPr>
        <w:t xml:space="preserve">If you plan to compensate participants, state how participants will be awarded incentives (e.g., gift cards, bus passes, gifts, etc.)  If you have included funding for incentives in your budget, you </w:t>
      </w:r>
      <w:r w:rsidRPr="00CB59A2">
        <w:rPr>
          <w:rFonts w:cs="Arial"/>
          <w:b/>
          <w:szCs w:val="24"/>
        </w:rPr>
        <w:t>must</w:t>
      </w:r>
      <w:r w:rsidRPr="00CB59A2">
        <w:rPr>
          <w:rFonts w:cs="Arial"/>
          <w:szCs w:val="24"/>
        </w:rPr>
        <w:t xml:space="preserve"> address this item. (A recipient or treatment or prevention provider may provide up to $30 non-cash incentive to </w:t>
      </w:r>
      <w:r w:rsidRPr="00CB59A2">
        <w:rPr>
          <w:rFonts w:cs="Arial"/>
          <w:szCs w:val="24"/>
        </w:rPr>
        <w:lastRenderedPageBreak/>
        <w:t>individuals to participate in required data collection follow up. This amount may be paid for participation in each required follow up interview.)</w:t>
      </w:r>
    </w:p>
    <w:p w14:paraId="00001F25"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Provide justification that the use of incentives is appropriate, judicious and conservative and that incentives do not provide an “undue inducement” that removes the voluntary nature of participation.  </w:t>
      </w:r>
    </w:p>
    <w:p w14:paraId="1FB773C3" w14:textId="77777777" w:rsidR="00CB59A2" w:rsidRPr="00CB59A2" w:rsidRDefault="00CB59A2" w:rsidP="00CC5986">
      <w:pPr>
        <w:numPr>
          <w:ilvl w:val="0"/>
          <w:numId w:val="27"/>
        </w:numPr>
        <w:spacing w:after="200"/>
        <w:ind w:left="900"/>
        <w:rPr>
          <w:rFonts w:cs="Arial"/>
          <w:szCs w:val="24"/>
        </w:rPr>
      </w:pPr>
      <w:r w:rsidRPr="00CB59A2">
        <w:rPr>
          <w:rFonts w:cs="Arial"/>
          <w:szCs w:val="24"/>
        </w:rPr>
        <w:t>Describe how you will inform participants that they may receive services even if they chose to not participate in or complete the data collection component of the project.</w:t>
      </w:r>
    </w:p>
    <w:p w14:paraId="5BE0B57B" w14:textId="77777777" w:rsidR="00CB59A2" w:rsidRPr="00CB59A2" w:rsidRDefault="00CB59A2" w:rsidP="00CB59A2">
      <w:pPr>
        <w:numPr>
          <w:ilvl w:val="0"/>
          <w:numId w:val="13"/>
        </w:numPr>
        <w:tabs>
          <w:tab w:val="left" w:pos="540"/>
        </w:tabs>
        <w:spacing w:after="200"/>
        <w:ind w:left="540"/>
        <w:rPr>
          <w:rFonts w:cs="Arial"/>
          <w:b/>
        </w:rPr>
      </w:pPr>
      <w:r w:rsidRPr="00CB59A2">
        <w:rPr>
          <w:rFonts w:cs="Arial"/>
          <w:b/>
        </w:rPr>
        <w:t>Data Collection</w:t>
      </w:r>
    </w:p>
    <w:p w14:paraId="569F2129" w14:textId="77777777" w:rsidR="00CB59A2" w:rsidRPr="00CB59A2" w:rsidRDefault="00CB59A2" w:rsidP="00CC5986">
      <w:pPr>
        <w:numPr>
          <w:ilvl w:val="0"/>
          <w:numId w:val="27"/>
        </w:numPr>
        <w:spacing w:after="200"/>
        <w:ind w:left="900"/>
        <w:rPr>
          <w:rFonts w:cs="Arial"/>
          <w:szCs w:val="24"/>
        </w:rPr>
      </w:pPr>
      <w:r w:rsidRPr="00CB59A2">
        <w:rPr>
          <w:rFonts w:cs="Arial"/>
          <w:szCs w:val="24"/>
        </w:rPr>
        <w:t>Identify from whom you will collect data (e.g., from participants themselves, family members, teachers, others).</w:t>
      </w:r>
    </w:p>
    <w:p w14:paraId="31C81296"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637DE586"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In </w:t>
      </w:r>
      <w:r w:rsidRPr="00CB59A2">
        <w:rPr>
          <w:rFonts w:cs="Arial"/>
          <w:b/>
          <w:szCs w:val="24"/>
        </w:rPr>
        <w:t>Attachment 2</w:t>
      </w:r>
      <w:r w:rsidRPr="00CB59A2">
        <w:rPr>
          <w:rFonts w:cs="Arial"/>
          <w:szCs w:val="24"/>
        </w:rPr>
        <w:t xml:space="preserve">, “Data Collection Instruments/Interview Protocols,” you </w:t>
      </w:r>
      <w:r w:rsidRPr="00CB59A2">
        <w:rPr>
          <w:rFonts w:cs="Arial"/>
          <w:b/>
          <w:szCs w:val="24"/>
        </w:rPr>
        <w:t>must</w:t>
      </w:r>
      <w:r w:rsidRPr="00CB59A2">
        <w:rPr>
          <w:rFonts w:cs="Arial"/>
          <w:szCs w:val="24"/>
        </w:rPr>
        <w:t xml:space="preserve"> provide copies of all available data collection instruments and interview protocols that you plan to use (unless you are providing the web link to the instrument(s)/protocol(s)).</w:t>
      </w:r>
    </w:p>
    <w:p w14:paraId="6FDB2822" w14:textId="77777777" w:rsidR="00CB59A2" w:rsidRPr="00CB59A2" w:rsidRDefault="00CB59A2" w:rsidP="00CB59A2">
      <w:pPr>
        <w:numPr>
          <w:ilvl w:val="0"/>
          <w:numId w:val="13"/>
        </w:numPr>
        <w:tabs>
          <w:tab w:val="left" w:pos="540"/>
        </w:tabs>
        <w:spacing w:after="200"/>
        <w:ind w:left="540"/>
        <w:rPr>
          <w:rFonts w:cs="Arial"/>
          <w:b/>
        </w:rPr>
      </w:pPr>
      <w:r w:rsidRPr="00CB59A2">
        <w:rPr>
          <w:rFonts w:cs="Arial"/>
          <w:b/>
        </w:rPr>
        <w:t>Privacy and Confidentiality</w:t>
      </w:r>
    </w:p>
    <w:p w14:paraId="459F941E" w14:textId="77777777" w:rsidR="00CB59A2" w:rsidRPr="00CB59A2" w:rsidRDefault="00CB59A2" w:rsidP="00CC5986">
      <w:pPr>
        <w:numPr>
          <w:ilvl w:val="0"/>
          <w:numId w:val="27"/>
        </w:numPr>
        <w:spacing w:after="200"/>
        <w:ind w:left="900"/>
        <w:rPr>
          <w:rFonts w:cs="Arial"/>
          <w:szCs w:val="24"/>
        </w:rPr>
      </w:pPr>
      <w:r w:rsidRPr="00CB59A2">
        <w:rPr>
          <w:rFonts w:cs="Arial"/>
          <w:szCs w:val="24"/>
        </w:rPr>
        <w:t>Explain how you will ensure privacy and confidentiality. Describe:</w:t>
      </w:r>
    </w:p>
    <w:p w14:paraId="16020ECE" w14:textId="77777777" w:rsidR="00CB59A2" w:rsidRPr="00CB59A2" w:rsidRDefault="00CB59A2" w:rsidP="00CC5986">
      <w:pPr>
        <w:numPr>
          <w:ilvl w:val="0"/>
          <w:numId w:val="25"/>
        </w:numPr>
        <w:spacing w:after="200"/>
        <w:rPr>
          <w:rFonts w:cs="Arial"/>
          <w:szCs w:val="24"/>
        </w:rPr>
      </w:pPr>
      <w:r w:rsidRPr="00CB59A2">
        <w:rPr>
          <w:rFonts w:cs="Arial"/>
          <w:szCs w:val="24"/>
        </w:rPr>
        <w:t>Where data will be stored.</w:t>
      </w:r>
    </w:p>
    <w:p w14:paraId="67FEA862" w14:textId="77777777" w:rsidR="00CB59A2" w:rsidRPr="00CB59A2" w:rsidRDefault="00CB59A2" w:rsidP="00CC5986">
      <w:pPr>
        <w:numPr>
          <w:ilvl w:val="0"/>
          <w:numId w:val="25"/>
        </w:numPr>
        <w:spacing w:after="200"/>
        <w:rPr>
          <w:rFonts w:cs="Arial"/>
          <w:szCs w:val="24"/>
        </w:rPr>
      </w:pPr>
      <w:r w:rsidRPr="00CB59A2">
        <w:rPr>
          <w:rFonts w:cs="Arial"/>
          <w:szCs w:val="24"/>
        </w:rPr>
        <w:t>Who will have access to the data collected.</w:t>
      </w:r>
    </w:p>
    <w:p w14:paraId="2F8EB69B" w14:textId="77777777" w:rsidR="00CB59A2" w:rsidRPr="00CB59A2" w:rsidRDefault="00CB59A2" w:rsidP="00CC5986">
      <w:pPr>
        <w:numPr>
          <w:ilvl w:val="0"/>
          <w:numId w:val="25"/>
        </w:numPr>
        <w:spacing w:after="200"/>
        <w:rPr>
          <w:rFonts w:cs="Arial"/>
          <w:szCs w:val="24"/>
        </w:rPr>
      </w:pPr>
      <w:r w:rsidRPr="00CB59A2">
        <w:rPr>
          <w:rFonts w:cs="Arial"/>
          <w:szCs w:val="24"/>
        </w:rPr>
        <w:t>How the identity of participants will be kept private, for example, through the use of a coding system on data records, limiting access to records, or storing identifiers separately from data.</w:t>
      </w:r>
    </w:p>
    <w:p w14:paraId="11002D95" w14:textId="77777777" w:rsidR="00CB59A2" w:rsidRPr="00CB59A2" w:rsidRDefault="00CB59A2" w:rsidP="00CB59A2">
      <w:pPr>
        <w:tabs>
          <w:tab w:val="left" w:pos="1008"/>
        </w:tabs>
        <w:rPr>
          <w:rFonts w:cs="Arial"/>
          <w:b/>
          <w:bCs/>
        </w:rPr>
      </w:pPr>
      <w:r w:rsidRPr="00CB59A2">
        <w:rPr>
          <w:rFonts w:cs="Arial"/>
          <w:b/>
          <w:bCs/>
        </w:rPr>
        <w:t>NOTE:</w:t>
      </w:r>
      <w:r w:rsidRPr="00CB59A2">
        <w:rPr>
          <w:rFonts w:cs="Arial"/>
        </w:rPr>
        <w:t xml:space="preserve"> Recipients must maintain the confidentiality of alcohol and drug abuse client records according to the provisions of </w:t>
      </w:r>
      <w:r w:rsidRPr="00CB59A2">
        <w:rPr>
          <w:rFonts w:cs="Arial"/>
          <w:b/>
          <w:bCs/>
        </w:rPr>
        <w:t>Title 42 of the Code of Federal Regulations, Part II.</w:t>
      </w:r>
    </w:p>
    <w:p w14:paraId="4EE1555D" w14:textId="77777777" w:rsidR="00CB59A2" w:rsidRPr="00CB59A2" w:rsidRDefault="00CB59A2" w:rsidP="00CB59A2">
      <w:pPr>
        <w:numPr>
          <w:ilvl w:val="0"/>
          <w:numId w:val="13"/>
        </w:numPr>
        <w:tabs>
          <w:tab w:val="left" w:pos="540"/>
        </w:tabs>
        <w:spacing w:after="200"/>
        <w:ind w:left="540"/>
        <w:rPr>
          <w:rFonts w:cs="Arial"/>
          <w:b/>
        </w:rPr>
      </w:pPr>
      <w:r w:rsidRPr="00CB59A2">
        <w:rPr>
          <w:rFonts w:cs="Arial"/>
          <w:b/>
        </w:rPr>
        <w:t>Adequate Consent Procedures</w:t>
      </w:r>
    </w:p>
    <w:p w14:paraId="3594BF61" w14:textId="77777777" w:rsidR="00CB59A2" w:rsidRPr="00CB59A2" w:rsidRDefault="00CB59A2" w:rsidP="00CC5986">
      <w:pPr>
        <w:numPr>
          <w:ilvl w:val="0"/>
          <w:numId w:val="27"/>
        </w:numPr>
        <w:spacing w:after="200"/>
        <w:ind w:left="900"/>
        <w:rPr>
          <w:rFonts w:cs="Arial"/>
          <w:szCs w:val="24"/>
        </w:rPr>
      </w:pPr>
      <w:r w:rsidRPr="00CB59A2">
        <w:rPr>
          <w:rFonts w:cs="Arial"/>
          <w:szCs w:val="24"/>
        </w:rPr>
        <w:t xml:space="preserve">Include, as appropriate, sample consent forms that provide for: (1) informed consent for participation in service intervention; (2) informed consent for </w:t>
      </w:r>
      <w:r w:rsidRPr="00CB59A2">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CB59A2">
        <w:rPr>
          <w:rFonts w:cs="Arial"/>
          <w:b/>
          <w:bCs/>
          <w:szCs w:val="24"/>
        </w:rPr>
        <w:t>Attachment 3, “Sample Consent Forms”</w:t>
      </w:r>
      <w:r w:rsidRPr="00CB59A2">
        <w:rPr>
          <w:rFonts w:cs="Arial"/>
          <w:szCs w:val="24"/>
        </w:rPr>
        <w:t>, of your application. If needed, give English translations.</w:t>
      </w:r>
      <w:r w:rsidRPr="00CB59A2" w:rsidDel="002167B1">
        <w:rPr>
          <w:rFonts w:cs="Arial"/>
          <w:szCs w:val="24"/>
        </w:rPr>
        <w:t xml:space="preserve"> </w:t>
      </w:r>
    </w:p>
    <w:p w14:paraId="267EC9FA" w14:textId="77777777" w:rsidR="00CB59A2" w:rsidRPr="00CB59A2" w:rsidRDefault="00CB59A2" w:rsidP="00CC5986">
      <w:pPr>
        <w:numPr>
          <w:ilvl w:val="0"/>
          <w:numId w:val="27"/>
        </w:numPr>
        <w:spacing w:after="200"/>
        <w:ind w:left="900"/>
        <w:rPr>
          <w:rFonts w:cs="Arial"/>
          <w:szCs w:val="24"/>
        </w:rPr>
      </w:pPr>
      <w:r w:rsidRPr="00CB59A2">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69173836" w14:textId="77777777" w:rsidR="00CB59A2" w:rsidRPr="00CB59A2" w:rsidRDefault="00CB59A2" w:rsidP="00CB59A2">
      <w:pPr>
        <w:tabs>
          <w:tab w:val="left" w:pos="1008"/>
        </w:tabs>
        <w:rPr>
          <w:rFonts w:cs="Arial"/>
          <w:szCs w:val="24"/>
        </w:rPr>
      </w:pPr>
      <w:r w:rsidRPr="00CB59A2">
        <w:rPr>
          <w:rFonts w:cs="Arial"/>
          <w:b/>
          <w:bCs/>
        </w:rPr>
        <w:t>NOTE:</w:t>
      </w:r>
      <w:r w:rsidRPr="00CB59A2">
        <w:rPr>
          <w:rFonts w:cs="Arial"/>
        </w:rPr>
        <w:t xml:space="preserve">  Never imply that the participant waives or appears to waive any legal rights, may not end involvement with the project, or releases your project or its agents from liability for negligence.  </w:t>
      </w:r>
    </w:p>
    <w:p w14:paraId="3AD458E4" w14:textId="77777777" w:rsidR="00CB59A2" w:rsidRPr="00CB59A2" w:rsidRDefault="00CB59A2" w:rsidP="00CB59A2">
      <w:pPr>
        <w:numPr>
          <w:ilvl w:val="0"/>
          <w:numId w:val="13"/>
        </w:numPr>
        <w:tabs>
          <w:tab w:val="left" w:pos="540"/>
        </w:tabs>
        <w:spacing w:after="200"/>
        <w:ind w:left="540"/>
        <w:rPr>
          <w:rFonts w:cs="Arial"/>
          <w:b/>
        </w:rPr>
      </w:pPr>
      <w:r w:rsidRPr="00CB59A2">
        <w:rPr>
          <w:rFonts w:cs="Arial"/>
          <w:b/>
        </w:rPr>
        <w:t>Risk/Benefit Discussion</w:t>
      </w:r>
    </w:p>
    <w:p w14:paraId="7F630488" w14:textId="77777777" w:rsidR="00CB59A2" w:rsidRPr="00CB59A2" w:rsidRDefault="00CB59A2" w:rsidP="00CC5986">
      <w:pPr>
        <w:numPr>
          <w:ilvl w:val="0"/>
          <w:numId w:val="92"/>
        </w:numPr>
        <w:tabs>
          <w:tab w:val="left" w:pos="540"/>
        </w:tabs>
        <w:spacing w:after="200"/>
        <w:contextualSpacing/>
        <w:rPr>
          <w:rFonts w:cs="Arial"/>
          <w:b/>
        </w:rPr>
      </w:pPr>
      <w:r w:rsidRPr="00CB59A2">
        <w:rPr>
          <w:rFonts w:cs="Arial"/>
          <w:szCs w:val="24"/>
        </w:rPr>
        <w:t xml:space="preserve">Discuss why the risks you have identified in Element </w:t>
      </w:r>
      <w:r w:rsidRPr="00CB59A2">
        <w:rPr>
          <w:rFonts w:cs="Arial"/>
          <w:b/>
          <w:szCs w:val="24"/>
        </w:rPr>
        <w:t>1. (</w:t>
      </w:r>
      <w:r w:rsidRPr="00CB59A2">
        <w:rPr>
          <w:rFonts w:cs="Arial"/>
          <w:b/>
        </w:rPr>
        <w:t xml:space="preserve">Protect Clients and Staff from Potential Risks) </w:t>
      </w:r>
      <w:r w:rsidRPr="00CB59A2">
        <w:rPr>
          <w:rFonts w:cs="Arial"/>
          <w:szCs w:val="24"/>
        </w:rPr>
        <w:t xml:space="preserve">are reasonable compared to the anticipated benefits to participants involved in the project.  </w:t>
      </w:r>
    </w:p>
    <w:p w14:paraId="14B1D037" w14:textId="77777777" w:rsidR="00CB59A2" w:rsidRPr="00CB59A2" w:rsidRDefault="00CB59A2" w:rsidP="00CB59A2">
      <w:pPr>
        <w:tabs>
          <w:tab w:val="left" w:pos="540"/>
        </w:tabs>
        <w:spacing w:after="200"/>
        <w:ind w:left="900"/>
        <w:contextualSpacing/>
        <w:rPr>
          <w:rFonts w:cs="Arial"/>
          <w:b/>
        </w:rPr>
      </w:pPr>
    </w:p>
    <w:p w14:paraId="048D9CBC" w14:textId="77777777" w:rsidR="00CB59A2" w:rsidRPr="00CB59A2" w:rsidRDefault="00CB59A2" w:rsidP="00CB59A2">
      <w:pPr>
        <w:rPr>
          <w:b/>
        </w:rPr>
      </w:pPr>
      <w:r w:rsidRPr="00CB59A2">
        <w:rPr>
          <w:b/>
        </w:rPr>
        <w:t>Protection of Human Subjects Regulations</w:t>
      </w:r>
    </w:p>
    <w:p w14:paraId="47C2881A" w14:textId="77777777" w:rsidR="00CB59A2" w:rsidRPr="00CB59A2" w:rsidRDefault="00CB59A2" w:rsidP="00CB59A2">
      <w:pPr>
        <w:rPr>
          <w:rFonts w:cs="Arial"/>
        </w:rPr>
      </w:pPr>
      <w:r w:rsidRPr="00CB59A2">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0CEC22F1" w14:textId="77777777" w:rsidR="00CB59A2" w:rsidRPr="00CB59A2" w:rsidRDefault="00CB59A2" w:rsidP="00CB59A2">
      <w:pPr>
        <w:tabs>
          <w:tab w:val="left" w:pos="1008"/>
        </w:tabs>
        <w:rPr>
          <w:rFonts w:cs="Arial"/>
        </w:rPr>
      </w:pPr>
      <w:r w:rsidRPr="00CB59A2">
        <w:rPr>
          <w:rFonts w:cs="Arial"/>
        </w:rPr>
        <w:t>In addition to the elements above, applicants whose projects must comply with the Human Subjects Regulations must:</w:t>
      </w:r>
    </w:p>
    <w:p w14:paraId="5A0534B1" w14:textId="77777777" w:rsidR="00CB59A2" w:rsidRPr="00CB59A2" w:rsidRDefault="00CB59A2" w:rsidP="00CC5986">
      <w:pPr>
        <w:numPr>
          <w:ilvl w:val="0"/>
          <w:numId w:val="91"/>
        </w:numPr>
        <w:tabs>
          <w:tab w:val="left" w:pos="1008"/>
        </w:tabs>
        <w:spacing w:after="200"/>
        <w:contextualSpacing/>
        <w:rPr>
          <w:rFonts w:cs="Arial"/>
        </w:rPr>
      </w:pPr>
      <w:r w:rsidRPr="00CB59A2">
        <w:rPr>
          <w:rFonts w:cs="Arial"/>
        </w:rPr>
        <w:t xml:space="preserve">Describe the process for obtaining IRB approval for your project. </w:t>
      </w:r>
    </w:p>
    <w:p w14:paraId="14C34C89" w14:textId="77777777" w:rsidR="00CB59A2" w:rsidRPr="00CB59A2" w:rsidRDefault="00CB59A2" w:rsidP="00CC5986">
      <w:pPr>
        <w:numPr>
          <w:ilvl w:val="0"/>
          <w:numId w:val="91"/>
        </w:numPr>
        <w:tabs>
          <w:tab w:val="left" w:pos="1008"/>
        </w:tabs>
        <w:spacing w:after="200"/>
        <w:contextualSpacing/>
        <w:rPr>
          <w:rFonts w:cs="Arial"/>
        </w:rPr>
      </w:pPr>
      <w:r w:rsidRPr="00CB59A2">
        <w:rPr>
          <w:rFonts w:cs="Arial"/>
        </w:rPr>
        <w:t xml:space="preserve">Provide documentation that an Assurance of Compliance is on file with the Office for Human Research Protections (OHRP). </w:t>
      </w:r>
    </w:p>
    <w:p w14:paraId="235BDC44" w14:textId="77777777" w:rsidR="00CB59A2" w:rsidRPr="00CB59A2" w:rsidRDefault="00CB59A2" w:rsidP="00CC5986">
      <w:pPr>
        <w:numPr>
          <w:ilvl w:val="0"/>
          <w:numId w:val="91"/>
        </w:numPr>
        <w:tabs>
          <w:tab w:val="left" w:pos="1008"/>
        </w:tabs>
        <w:spacing w:after="200"/>
        <w:contextualSpacing/>
        <w:rPr>
          <w:rFonts w:cs="Arial"/>
        </w:rPr>
      </w:pPr>
      <w:r w:rsidRPr="00CB59A2">
        <w:rPr>
          <w:rFonts w:cs="Arial"/>
        </w:rPr>
        <w:t xml:space="preserve">Provide documentation that IRB approval has been obtained for your project prior to enrolling participants.  </w:t>
      </w:r>
    </w:p>
    <w:p w14:paraId="161DF4E6" w14:textId="77777777" w:rsidR="00CB59A2" w:rsidRPr="00CB59A2" w:rsidRDefault="00CB59A2" w:rsidP="00CB59A2">
      <w:pPr>
        <w:tabs>
          <w:tab w:val="left" w:pos="1008"/>
        </w:tabs>
        <w:spacing w:after="200"/>
        <w:ind w:left="789"/>
        <w:contextualSpacing/>
        <w:rPr>
          <w:rFonts w:cs="Arial"/>
        </w:rPr>
      </w:pPr>
    </w:p>
    <w:p w14:paraId="1648C704" w14:textId="77777777" w:rsidR="00CB59A2" w:rsidRPr="00CB59A2" w:rsidRDefault="00CB59A2" w:rsidP="00CB59A2">
      <w:pPr>
        <w:tabs>
          <w:tab w:val="left" w:pos="1008"/>
        </w:tabs>
        <w:rPr>
          <w:rFonts w:cs="Arial"/>
        </w:rPr>
      </w:pPr>
      <w:r w:rsidRPr="00CB59A2">
        <w:rPr>
          <w:rFonts w:cs="Arial"/>
        </w:rPr>
        <w:t xml:space="preserve">General information about Human Subjects Regulations can be obtained through OHRP at </w:t>
      </w:r>
      <w:hyperlink r:id="rId45" w:history="1">
        <w:r w:rsidRPr="00CB59A2">
          <w:rPr>
            <w:rFonts w:cs="Arial"/>
            <w:color w:val="0000FF"/>
            <w:u w:val="single"/>
          </w:rPr>
          <w:t>http://www.hhs.gov/ohrp</w:t>
        </w:r>
      </w:hyperlink>
      <w:r w:rsidRPr="00CB59A2">
        <w:rPr>
          <w:rFonts w:cs="Arial"/>
        </w:rPr>
        <w:t xml:space="preserve"> or (240) 453-6900. SAMHSA–specific questions should be directed to the program contact listed in </w:t>
      </w:r>
      <w:r w:rsidRPr="00CB59A2">
        <w:rPr>
          <w:rFonts w:cs="Arial"/>
          <w:bCs/>
          <w:iCs/>
        </w:rPr>
        <w:t>Section VII</w:t>
      </w:r>
      <w:r w:rsidRPr="00CB59A2">
        <w:rPr>
          <w:rFonts w:cs="Arial"/>
          <w:b/>
        </w:rPr>
        <w:t xml:space="preserve"> </w:t>
      </w:r>
      <w:r w:rsidRPr="00CB59A2">
        <w:rPr>
          <w:rFonts w:cs="Arial"/>
        </w:rPr>
        <w:t>of this announcement.</w:t>
      </w:r>
    </w:p>
    <w:p w14:paraId="0107A56C" w14:textId="77777777" w:rsidR="00CB59A2" w:rsidRPr="00CB59A2" w:rsidRDefault="00CB59A2" w:rsidP="00CB59A2">
      <w:pPr>
        <w:tabs>
          <w:tab w:val="left" w:pos="1008"/>
        </w:tabs>
        <w:rPr>
          <w:rFonts w:cs="Arial"/>
        </w:rPr>
      </w:pPr>
    </w:p>
    <w:p w14:paraId="1D61BFDB" w14:textId="77777777" w:rsidR="00CB59A2" w:rsidRPr="00CB59A2" w:rsidRDefault="00CB59A2" w:rsidP="00CB59A2">
      <w:pPr>
        <w:keepNext/>
        <w:tabs>
          <w:tab w:val="left" w:pos="720"/>
        </w:tabs>
        <w:spacing w:after="0"/>
        <w:jc w:val="center"/>
        <w:outlineLvl w:val="0"/>
        <w:rPr>
          <w:rFonts w:cs="Arial"/>
          <w:b/>
          <w:bCs/>
          <w:kern w:val="32"/>
          <w:sz w:val="32"/>
          <w:szCs w:val="32"/>
        </w:rPr>
      </w:pPr>
      <w:bookmarkStart w:id="249" w:name="_Appendix_F:_"/>
      <w:bookmarkStart w:id="250" w:name="_Toc21610633"/>
      <w:bookmarkStart w:id="251" w:name="_Toc22108193"/>
      <w:bookmarkStart w:id="252" w:name="_Toc22110083"/>
      <w:bookmarkStart w:id="253" w:name="_Toc22220764"/>
      <w:bookmarkEnd w:id="249"/>
      <w:r w:rsidRPr="00CB59A2">
        <w:rPr>
          <w:rFonts w:cs="Arial"/>
          <w:b/>
          <w:bCs/>
          <w:kern w:val="32"/>
          <w:sz w:val="32"/>
          <w:szCs w:val="32"/>
        </w:rPr>
        <w:lastRenderedPageBreak/>
        <w:t>Appendix D – Developing Goals and Measureable Objectives</w:t>
      </w:r>
      <w:bookmarkEnd w:id="250"/>
      <w:bookmarkEnd w:id="251"/>
      <w:bookmarkEnd w:id="252"/>
      <w:bookmarkEnd w:id="253"/>
    </w:p>
    <w:p w14:paraId="4A0A0110" w14:textId="77777777" w:rsidR="00CB59A2" w:rsidRPr="00CB59A2" w:rsidRDefault="00CB59A2" w:rsidP="00CB59A2">
      <w:pPr>
        <w:spacing w:after="200"/>
      </w:pPr>
    </w:p>
    <w:p w14:paraId="7CD7933F" w14:textId="77777777" w:rsidR="00CB59A2" w:rsidRPr="00CB59A2" w:rsidRDefault="00CB59A2" w:rsidP="00CB59A2">
      <w:pPr>
        <w:spacing w:after="200"/>
        <w:rPr>
          <w:rFonts w:cs="Arial"/>
          <w:szCs w:val="24"/>
        </w:rPr>
      </w:pPr>
      <w:r w:rsidRPr="00CB59A2">
        <w:rPr>
          <w:rFonts w:cs="Arial"/>
          <w:szCs w:val="24"/>
        </w:rPr>
        <w:t xml:space="preserve">To be able to effectively evaluate your project, it is critical that you develop realistic goals and measurable objectives. This appendix provides information on developing goals and objectives. It also provides examples of well-written goals and measurable objectives. </w:t>
      </w:r>
    </w:p>
    <w:p w14:paraId="7538C488" w14:textId="77777777" w:rsidR="00CB59A2" w:rsidRPr="00CB59A2" w:rsidRDefault="00CB59A2" w:rsidP="00CB59A2">
      <w:pPr>
        <w:spacing w:after="200"/>
        <w:rPr>
          <w:rFonts w:cs="Arial"/>
          <w:b/>
          <w:szCs w:val="24"/>
          <w:u w:val="single"/>
        </w:rPr>
      </w:pPr>
      <w:r w:rsidRPr="00CB59A2">
        <w:rPr>
          <w:rFonts w:cs="Arial"/>
          <w:b/>
          <w:szCs w:val="24"/>
          <w:u w:val="single"/>
        </w:rPr>
        <w:t>GOALS</w:t>
      </w:r>
    </w:p>
    <w:p w14:paraId="1DD87DEF" w14:textId="77777777" w:rsidR="00CB59A2" w:rsidRPr="00CB59A2" w:rsidRDefault="00CB59A2" w:rsidP="00CB59A2">
      <w:pPr>
        <w:spacing w:after="200"/>
        <w:rPr>
          <w:rFonts w:cs="Arial"/>
          <w:szCs w:val="24"/>
        </w:rPr>
      </w:pPr>
      <w:r w:rsidRPr="00CB59A2">
        <w:rPr>
          <w:rFonts w:cs="Arial"/>
          <w:b/>
          <w:szCs w:val="24"/>
          <w:u w:val="single"/>
        </w:rPr>
        <w:t>Definition</w:t>
      </w:r>
      <w:r w:rsidRPr="00CB59A2">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1563FC4A" w14:textId="77777777" w:rsidR="00CB59A2" w:rsidRPr="00CB59A2" w:rsidRDefault="00CB59A2" w:rsidP="00CB59A2">
      <w:pPr>
        <w:spacing w:after="200"/>
        <w:rPr>
          <w:rFonts w:cs="Arial"/>
          <w:szCs w:val="24"/>
        </w:rPr>
      </w:pPr>
      <w:r w:rsidRPr="00CB59A2">
        <w:rPr>
          <w:rFonts w:cs="Arial"/>
          <w:szCs w:val="24"/>
        </w:rPr>
        <w:t>The characteristics of effective goals include:</w:t>
      </w:r>
    </w:p>
    <w:p w14:paraId="37D25AC8" w14:textId="77777777" w:rsidR="00CB59A2" w:rsidRPr="00CB59A2" w:rsidRDefault="00CB59A2" w:rsidP="00CC5986">
      <w:pPr>
        <w:numPr>
          <w:ilvl w:val="0"/>
          <w:numId w:val="34"/>
        </w:numPr>
        <w:spacing w:after="200"/>
        <w:contextualSpacing/>
        <w:rPr>
          <w:rFonts w:cs="Arial"/>
          <w:szCs w:val="24"/>
        </w:rPr>
      </w:pPr>
      <w:r w:rsidRPr="00CB59A2">
        <w:rPr>
          <w:rFonts w:cs="Arial"/>
          <w:szCs w:val="24"/>
        </w:rPr>
        <w:t>Goals address outcomes, not how outcomes will be achieved;</w:t>
      </w:r>
    </w:p>
    <w:p w14:paraId="1BF17177" w14:textId="77777777" w:rsidR="00CB59A2" w:rsidRPr="00CB59A2" w:rsidRDefault="00CB59A2" w:rsidP="00CC5986">
      <w:pPr>
        <w:numPr>
          <w:ilvl w:val="0"/>
          <w:numId w:val="34"/>
        </w:numPr>
        <w:spacing w:after="200"/>
        <w:contextualSpacing/>
        <w:rPr>
          <w:rFonts w:cs="Arial"/>
          <w:szCs w:val="24"/>
        </w:rPr>
      </w:pPr>
      <w:r w:rsidRPr="00CB59A2">
        <w:rPr>
          <w:rFonts w:cs="Arial"/>
          <w:szCs w:val="24"/>
        </w:rPr>
        <w:t>Goals describe the behavior or condition in the community expected to change;</w:t>
      </w:r>
    </w:p>
    <w:p w14:paraId="189AAEA9" w14:textId="77777777" w:rsidR="00CB59A2" w:rsidRPr="00CB59A2" w:rsidRDefault="00CB59A2" w:rsidP="00CC5986">
      <w:pPr>
        <w:numPr>
          <w:ilvl w:val="0"/>
          <w:numId w:val="34"/>
        </w:numPr>
        <w:spacing w:after="200"/>
        <w:contextualSpacing/>
        <w:rPr>
          <w:rFonts w:cs="Arial"/>
          <w:szCs w:val="24"/>
        </w:rPr>
      </w:pPr>
      <w:r w:rsidRPr="00CB59A2">
        <w:rPr>
          <w:rFonts w:cs="Arial"/>
          <w:szCs w:val="24"/>
        </w:rPr>
        <w:t>Goals describe who will be affected by the project;</w:t>
      </w:r>
    </w:p>
    <w:p w14:paraId="012B475D" w14:textId="77777777" w:rsidR="00CB59A2" w:rsidRPr="00CB59A2" w:rsidRDefault="00CB59A2" w:rsidP="00CC5986">
      <w:pPr>
        <w:numPr>
          <w:ilvl w:val="0"/>
          <w:numId w:val="34"/>
        </w:numPr>
        <w:spacing w:after="200"/>
        <w:contextualSpacing/>
        <w:rPr>
          <w:rFonts w:cs="Arial"/>
          <w:szCs w:val="24"/>
        </w:rPr>
      </w:pPr>
      <w:r w:rsidRPr="00CB59A2">
        <w:rPr>
          <w:rFonts w:cs="Arial"/>
          <w:szCs w:val="24"/>
        </w:rPr>
        <w:t>Goals lead clearly to one or more measurable results; and</w:t>
      </w:r>
    </w:p>
    <w:p w14:paraId="745D7693" w14:textId="77777777" w:rsidR="00CB59A2" w:rsidRPr="00CB59A2" w:rsidRDefault="00CB59A2" w:rsidP="00CC5986">
      <w:pPr>
        <w:numPr>
          <w:ilvl w:val="0"/>
          <w:numId w:val="34"/>
        </w:numPr>
        <w:spacing w:after="200"/>
        <w:contextualSpacing/>
        <w:rPr>
          <w:rFonts w:cs="Arial"/>
          <w:szCs w:val="24"/>
        </w:rPr>
      </w:pPr>
      <w:r w:rsidRPr="00CB59A2">
        <w:rPr>
          <w:rFonts w:cs="Arial"/>
          <w:szCs w:val="24"/>
        </w:rPr>
        <w:t>Goals are concise.</w:t>
      </w:r>
    </w:p>
    <w:p w14:paraId="409AE3A8" w14:textId="77777777" w:rsidR="00CB59A2" w:rsidRPr="00CB59A2" w:rsidRDefault="00CB59A2" w:rsidP="00CB59A2">
      <w:pPr>
        <w:spacing w:after="200"/>
        <w:ind w:left="720"/>
        <w:contextualSpacing/>
        <w:rPr>
          <w:rFonts w:cs="Arial"/>
          <w:szCs w:val="24"/>
        </w:rPr>
      </w:pPr>
    </w:p>
    <w:p w14:paraId="111C8BF6" w14:textId="77777777" w:rsidR="00CB59A2" w:rsidRPr="00CB59A2" w:rsidRDefault="00CB59A2" w:rsidP="00CB59A2">
      <w:pPr>
        <w:spacing w:after="200"/>
        <w:rPr>
          <w:rFonts w:cs="Arial"/>
          <w:b/>
          <w:szCs w:val="24"/>
          <w:u w:val="single"/>
        </w:rPr>
      </w:pPr>
      <w:r w:rsidRPr="00CB59A2">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CB59A2" w:rsidRPr="00CB59A2" w14:paraId="00B9F422" w14:textId="77777777" w:rsidTr="00CB59A2">
        <w:trPr>
          <w:cantSplit/>
          <w:tblHeader/>
        </w:trPr>
        <w:tc>
          <w:tcPr>
            <w:tcW w:w="3978" w:type="dxa"/>
            <w:shd w:val="clear" w:color="auto" w:fill="B8CCE4" w:themeFill="accent1" w:themeFillTint="66"/>
          </w:tcPr>
          <w:p w14:paraId="0F320D60" w14:textId="77777777" w:rsidR="00CB59A2" w:rsidRPr="00CB59A2" w:rsidRDefault="00CB59A2" w:rsidP="00CB59A2">
            <w:pPr>
              <w:spacing w:after="200"/>
              <w:jc w:val="center"/>
              <w:rPr>
                <w:rFonts w:cs="Arial"/>
                <w:sz w:val="22"/>
                <w:szCs w:val="24"/>
              </w:rPr>
            </w:pPr>
            <w:r w:rsidRPr="00CB59A2">
              <w:rPr>
                <w:rFonts w:cs="Arial"/>
                <w:b/>
                <w:sz w:val="22"/>
                <w:szCs w:val="24"/>
              </w:rPr>
              <w:t>Unclear Goal</w:t>
            </w:r>
          </w:p>
        </w:tc>
        <w:tc>
          <w:tcPr>
            <w:tcW w:w="2406" w:type="dxa"/>
            <w:shd w:val="clear" w:color="auto" w:fill="B8CCE4" w:themeFill="accent1" w:themeFillTint="66"/>
          </w:tcPr>
          <w:p w14:paraId="0E37C769" w14:textId="77777777" w:rsidR="00CB59A2" w:rsidRPr="00CB59A2" w:rsidRDefault="00CB59A2" w:rsidP="00CB59A2">
            <w:pPr>
              <w:spacing w:after="200"/>
              <w:jc w:val="center"/>
              <w:rPr>
                <w:rFonts w:cs="Arial"/>
                <w:sz w:val="22"/>
                <w:szCs w:val="24"/>
              </w:rPr>
            </w:pPr>
            <w:r w:rsidRPr="00CB59A2">
              <w:rPr>
                <w:rFonts w:cs="Arial"/>
                <w:b/>
                <w:sz w:val="22"/>
                <w:szCs w:val="24"/>
              </w:rPr>
              <w:t>Critique</w:t>
            </w:r>
          </w:p>
        </w:tc>
        <w:tc>
          <w:tcPr>
            <w:tcW w:w="3714" w:type="dxa"/>
            <w:shd w:val="clear" w:color="auto" w:fill="B8CCE4" w:themeFill="accent1" w:themeFillTint="66"/>
          </w:tcPr>
          <w:p w14:paraId="0CE9CF14" w14:textId="77777777" w:rsidR="00CB59A2" w:rsidRPr="00CB59A2" w:rsidRDefault="00CB59A2" w:rsidP="00CB59A2">
            <w:pPr>
              <w:spacing w:after="200"/>
              <w:jc w:val="center"/>
              <w:rPr>
                <w:rFonts w:cs="Arial"/>
                <w:sz w:val="22"/>
                <w:szCs w:val="24"/>
              </w:rPr>
            </w:pPr>
            <w:r w:rsidRPr="00CB59A2">
              <w:rPr>
                <w:rFonts w:cs="Arial"/>
                <w:b/>
                <w:sz w:val="22"/>
                <w:szCs w:val="24"/>
              </w:rPr>
              <w:t>Improved Goal</w:t>
            </w:r>
          </w:p>
        </w:tc>
      </w:tr>
      <w:tr w:rsidR="00CB59A2" w:rsidRPr="00CB59A2" w14:paraId="64A763B1" w14:textId="77777777" w:rsidTr="00CB59A2">
        <w:tc>
          <w:tcPr>
            <w:tcW w:w="3978" w:type="dxa"/>
            <w:shd w:val="clear" w:color="auto" w:fill="auto"/>
          </w:tcPr>
          <w:p w14:paraId="78D762DD" w14:textId="77777777" w:rsidR="00CB59A2" w:rsidRPr="00CB59A2" w:rsidRDefault="00CB59A2" w:rsidP="00CB59A2">
            <w:pPr>
              <w:spacing w:after="200"/>
              <w:rPr>
                <w:rFonts w:cs="Arial"/>
                <w:sz w:val="20"/>
              </w:rPr>
            </w:pPr>
            <w:r w:rsidRPr="00CB59A2">
              <w:rPr>
                <w:rFonts w:cs="Arial"/>
                <w:sz w:val="20"/>
                <w:szCs w:val="24"/>
              </w:rPr>
              <w:t>Increase the substance abuse and HIV/AIDS prevention capacity of the local school district</w:t>
            </w:r>
          </w:p>
        </w:tc>
        <w:tc>
          <w:tcPr>
            <w:tcW w:w="2406" w:type="dxa"/>
            <w:shd w:val="clear" w:color="auto" w:fill="auto"/>
          </w:tcPr>
          <w:p w14:paraId="79F8A00F" w14:textId="77777777" w:rsidR="00CB59A2" w:rsidRPr="00CB59A2" w:rsidRDefault="00CB59A2" w:rsidP="00CB59A2">
            <w:pPr>
              <w:spacing w:after="200"/>
              <w:rPr>
                <w:rFonts w:cs="Arial"/>
                <w:sz w:val="20"/>
              </w:rPr>
            </w:pPr>
            <w:r w:rsidRPr="00CB59A2">
              <w:rPr>
                <w:rFonts w:cs="Arial"/>
                <w:sz w:val="20"/>
                <w:szCs w:val="24"/>
              </w:rPr>
              <w:t xml:space="preserve">This goal could be improved by </w:t>
            </w:r>
            <w:r w:rsidRPr="00CB59A2">
              <w:rPr>
                <w:rFonts w:cs="Arial"/>
                <w:i/>
                <w:sz w:val="20"/>
                <w:szCs w:val="24"/>
              </w:rPr>
              <w:t>specifying an expected program effect in reducing a health problem</w:t>
            </w:r>
          </w:p>
        </w:tc>
        <w:tc>
          <w:tcPr>
            <w:tcW w:w="3714" w:type="dxa"/>
            <w:shd w:val="clear" w:color="auto" w:fill="auto"/>
          </w:tcPr>
          <w:p w14:paraId="52215ADB" w14:textId="77777777" w:rsidR="00CB59A2" w:rsidRPr="00CB59A2" w:rsidRDefault="00CB59A2" w:rsidP="00CB59A2">
            <w:pPr>
              <w:spacing w:after="200"/>
              <w:rPr>
                <w:rFonts w:cs="Arial"/>
                <w:sz w:val="20"/>
              </w:rPr>
            </w:pPr>
            <w:r w:rsidRPr="00CB59A2">
              <w:rPr>
                <w:rFonts w:cs="Arial"/>
                <w:sz w:val="20"/>
                <w:szCs w:val="24"/>
              </w:rPr>
              <w:t>Increase the capacity of the local school district to reduce high-risk behaviors of students that may contribute to substance abuse and/or HIV/AIDS</w:t>
            </w:r>
          </w:p>
        </w:tc>
      </w:tr>
      <w:tr w:rsidR="00CB59A2" w:rsidRPr="00CB59A2" w14:paraId="17C64894" w14:textId="77777777" w:rsidTr="00CB59A2">
        <w:trPr>
          <w:trHeight w:val="980"/>
        </w:trPr>
        <w:tc>
          <w:tcPr>
            <w:tcW w:w="3978" w:type="dxa"/>
            <w:shd w:val="clear" w:color="auto" w:fill="auto"/>
          </w:tcPr>
          <w:p w14:paraId="04A858DE" w14:textId="77777777" w:rsidR="00CB59A2" w:rsidRPr="00CB59A2" w:rsidRDefault="00CB59A2" w:rsidP="00CB59A2">
            <w:pPr>
              <w:spacing w:after="200"/>
              <w:rPr>
                <w:rFonts w:cs="Arial"/>
                <w:sz w:val="20"/>
              </w:rPr>
            </w:pPr>
            <w:r w:rsidRPr="00CB59A2">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4965EEC6" w14:textId="77777777" w:rsidR="00CB59A2" w:rsidRPr="00CB59A2" w:rsidRDefault="00CB59A2" w:rsidP="00CB59A2">
            <w:pPr>
              <w:spacing w:after="200"/>
              <w:rPr>
                <w:rFonts w:cs="Arial"/>
                <w:sz w:val="20"/>
              </w:rPr>
            </w:pPr>
            <w:r w:rsidRPr="00CB59A2">
              <w:rPr>
                <w:rFonts w:cs="Arial"/>
                <w:sz w:val="20"/>
                <w:szCs w:val="24"/>
              </w:rPr>
              <w:t>This goal is not concise</w:t>
            </w:r>
          </w:p>
        </w:tc>
        <w:tc>
          <w:tcPr>
            <w:tcW w:w="3714" w:type="dxa"/>
            <w:shd w:val="clear" w:color="auto" w:fill="auto"/>
          </w:tcPr>
          <w:p w14:paraId="66860F9F" w14:textId="77777777" w:rsidR="00CB59A2" w:rsidRPr="00CB59A2" w:rsidRDefault="00CB59A2" w:rsidP="00CB59A2">
            <w:pPr>
              <w:spacing w:after="200"/>
              <w:rPr>
                <w:rFonts w:cs="Arial"/>
                <w:sz w:val="20"/>
                <w:szCs w:val="24"/>
              </w:rPr>
            </w:pPr>
            <w:r w:rsidRPr="00CB59A2">
              <w:rPr>
                <w:rFonts w:cs="Arial"/>
                <w:sz w:val="20"/>
                <w:szCs w:val="24"/>
              </w:rPr>
              <w:t xml:space="preserve">Decrease youth substance use in the community by implementing evidence-based programs within the school district that address behaviors that may lead to the initiation of use. </w:t>
            </w:r>
          </w:p>
          <w:p w14:paraId="401243F8" w14:textId="77777777" w:rsidR="00CB59A2" w:rsidRPr="00CB59A2" w:rsidRDefault="00CB59A2" w:rsidP="00CB59A2">
            <w:pPr>
              <w:spacing w:after="200"/>
              <w:rPr>
                <w:rFonts w:cs="Arial"/>
                <w:sz w:val="20"/>
              </w:rPr>
            </w:pPr>
          </w:p>
        </w:tc>
      </w:tr>
    </w:tbl>
    <w:p w14:paraId="2CDB142F" w14:textId="77777777" w:rsidR="00CB59A2" w:rsidRPr="00CB59A2" w:rsidRDefault="00CB59A2" w:rsidP="00CB59A2">
      <w:pPr>
        <w:spacing w:after="200"/>
        <w:rPr>
          <w:rFonts w:cs="Arial"/>
          <w:szCs w:val="24"/>
        </w:rPr>
      </w:pPr>
      <w:r w:rsidRPr="00CB59A2">
        <w:rPr>
          <w:rFonts w:cs="Arial"/>
          <w:szCs w:val="24"/>
        </w:rPr>
        <w:t xml:space="preserve"> </w:t>
      </w:r>
    </w:p>
    <w:p w14:paraId="6BA20E50" w14:textId="77777777" w:rsidR="00CB59A2" w:rsidRPr="00CB59A2" w:rsidRDefault="00CB59A2" w:rsidP="00CB59A2">
      <w:pPr>
        <w:spacing w:after="200"/>
        <w:rPr>
          <w:rFonts w:cs="Arial"/>
          <w:szCs w:val="24"/>
        </w:rPr>
      </w:pPr>
      <w:r w:rsidRPr="00CB59A2">
        <w:rPr>
          <w:rFonts w:cs="Arial"/>
          <w:b/>
          <w:szCs w:val="24"/>
          <w:u w:val="single"/>
        </w:rPr>
        <w:t>OBJECTIVES</w:t>
      </w:r>
    </w:p>
    <w:p w14:paraId="430BF897" w14:textId="77777777" w:rsidR="00CB59A2" w:rsidRPr="00CB59A2" w:rsidRDefault="00CB59A2" w:rsidP="00CB59A2">
      <w:pPr>
        <w:spacing w:after="200"/>
        <w:rPr>
          <w:rFonts w:cs="Arial"/>
          <w:szCs w:val="24"/>
        </w:rPr>
      </w:pPr>
      <w:r w:rsidRPr="00CB59A2">
        <w:rPr>
          <w:rFonts w:cs="Arial"/>
          <w:b/>
          <w:szCs w:val="24"/>
          <w:u w:val="single"/>
        </w:rPr>
        <w:lastRenderedPageBreak/>
        <w:t>Definition</w:t>
      </w:r>
      <w:r w:rsidRPr="00CB59A2">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2019, 75% of program participants will be </w:t>
      </w:r>
      <w:r w:rsidRPr="00CB59A2">
        <w:rPr>
          <w:rFonts w:cs="Arial"/>
          <w:i/>
          <w:szCs w:val="24"/>
        </w:rPr>
        <w:t>placed</w:t>
      </w:r>
      <w:r w:rsidRPr="00CB59A2">
        <w:rPr>
          <w:rFonts w:cs="Arial"/>
          <w:szCs w:val="24"/>
        </w:rPr>
        <w:t xml:space="preserve"> in permanent housing.”</w:t>
      </w:r>
    </w:p>
    <w:p w14:paraId="3D4C977E" w14:textId="77777777" w:rsidR="00CB59A2" w:rsidRPr="00CB59A2" w:rsidRDefault="00CB59A2" w:rsidP="00CB59A2">
      <w:pPr>
        <w:spacing w:after="200"/>
        <w:rPr>
          <w:rFonts w:cs="Arial"/>
          <w:b/>
          <w:szCs w:val="24"/>
        </w:rPr>
      </w:pPr>
      <w:r w:rsidRPr="00CB59A2">
        <w:rPr>
          <w:rFonts w:cs="Arial"/>
          <w:szCs w:val="24"/>
        </w:rPr>
        <w:t xml:space="preserve">In order to be effective, objectives should be clear and leave no room for interpretation.  </w:t>
      </w:r>
      <w:r w:rsidRPr="00CB59A2">
        <w:rPr>
          <w:rFonts w:cs="Arial"/>
          <w:b/>
          <w:szCs w:val="24"/>
        </w:rPr>
        <w:t>SMART</w:t>
      </w:r>
      <w:r w:rsidRPr="00CB59A2">
        <w:rPr>
          <w:rFonts w:cs="Arial"/>
          <w:szCs w:val="24"/>
        </w:rPr>
        <w:t xml:space="preserve"> is a helpful acronym for developing objectives that are </w:t>
      </w:r>
      <w:r w:rsidRPr="00CB59A2">
        <w:rPr>
          <w:rFonts w:cs="Arial"/>
          <w:b/>
          <w:i/>
          <w:szCs w:val="24"/>
        </w:rPr>
        <w:t>specific, measurable, achievable,</w:t>
      </w:r>
      <w:r w:rsidRPr="00CB59A2">
        <w:rPr>
          <w:rFonts w:cs="Arial"/>
          <w:b/>
          <w:szCs w:val="24"/>
        </w:rPr>
        <w:t xml:space="preserve"> </w:t>
      </w:r>
      <w:r w:rsidRPr="00CB59A2">
        <w:rPr>
          <w:rFonts w:cs="Arial"/>
          <w:b/>
          <w:i/>
          <w:szCs w:val="24"/>
        </w:rPr>
        <w:t>realistic, and time-bound</w:t>
      </w:r>
      <w:r w:rsidRPr="00CB59A2">
        <w:rPr>
          <w:rFonts w:cs="Arial"/>
          <w:b/>
          <w:szCs w:val="24"/>
        </w:rPr>
        <w:t>:</w:t>
      </w:r>
    </w:p>
    <w:p w14:paraId="3E5C800F" w14:textId="77777777" w:rsidR="00CB59A2" w:rsidRPr="00CB59A2" w:rsidRDefault="00CB59A2" w:rsidP="00CB59A2">
      <w:pPr>
        <w:rPr>
          <w:rFonts w:cs="Arial"/>
          <w:szCs w:val="24"/>
        </w:rPr>
      </w:pPr>
      <w:r w:rsidRPr="00CB59A2">
        <w:rPr>
          <w:rFonts w:cs="Arial"/>
          <w:b/>
          <w:i/>
          <w:szCs w:val="24"/>
          <w:u w:val="single"/>
        </w:rPr>
        <w:t>Specific</w:t>
      </w:r>
      <w:r w:rsidRPr="00CB59A2">
        <w:rPr>
          <w:rFonts w:cs="Arial"/>
          <w:szCs w:val="24"/>
          <w:u w:val="single"/>
        </w:rPr>
        <w:t xml:space="preserve"> </w:t>
      </w:r>
      <w:r w:rsidRPr="00CB59A2">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7DA99DA1" w14:textId="77777777" w:rsidR="00CB59A2" w:rsidRPr="00CB59A2" w:rsidRDefault="00CB59A2" w:rsidP="00CB59A2">
      <w:pPr>
        <w:spacing w:after="200"/>
        <w:rPr>
          <w:rFonts w:eastAsia="Calibri" w:cs="Arial"/>
          <w:b/>
          <w:bCs/>
          <w:szCs w:val="24"/>
        </w:rPr>
      </w:pPr>
      <w:r w:rsidRPr="00CB59A2">
        <w:rPr>
          <w:rFonts w:cs="Arial"/>
          <w:b/>
          <w:i/>
          <w:szCs w:val="24"/>
          <w:u w:val="single"/>
        </w:rPr>
        <w:t>Measurable</w:t>
      </w:r>
      <w:r w:rsidRPr="00CB59A2">
        <w:rPr>
          <w:rFonts w:cs="Arial"/>
          <w:b/>
          <w:szCs w:val="24"/>
        </w:rPr>
        <w:t xml:space="preserve"> </w:t>
      </w:r>
      <w:r w:rsidRPr="00CB59A2">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CB59A2">
        <w:rPr>
          <w:rFonts w:eastAsia="Calibri" w:cs="Arial"/>
          <w:szCs w:val="24"/>
        </w:rPr>
        <w:t>By 9/20 increase by 10% the number of 8</w:t>
      </w:r>
      <w:r w:rsidRPr="00CB59A2">
        <w:rPr>
          <w:rFonts w:eastAsia="Calibri" w:cs="Arial"/>
          <w:szCs w:val="24"/>
          <w:vertAlign w:val="superscript"/>
        </w:rPr>
        <w:t xml:space="preserve">th, </w:t>
      </w:r>
      <w:r w:rsidRPr="00CB59A2">
        <w:rPr>
          <w:rFonts w:eastAsia="Calibri" w:cs="Arial"/>
          <w:szCs w:val="24"/>
        </w:rPr>
        <w:t>9</w:t>
      </w:r>
      <w:r w:rsidRPr="00CB59A2">
        <w:rPr>
          <w:rFonts w:eastAsia="Calibri" w:cs="Arial"/>
          <w:szCs w:val="24"/>
          <w:vertAlign w:val="superscript"/>
        </w:rPr>
        <w:t>th</w:t>
      </w:r>
      <w:r w:rsidRPr="00CB59A2">
        <w:rPr>
          <w:rFonts w:eastAsia="Calibri" w:cs="Arial"/>
          <w:szCs w:val="24"/>
        </w:rPr>
        <w:t>, and 10</w:t>
      </w:r>
      <w:r w:rsidRPr="00CB59A2">
        <w:rPr>
          <w:rFonts w:eastAsia="Calibri" w:cs="Arial"/>
          <w:szCs w:val="24"/>
          <w:vertAlign w:val="superscript"/>
        </w:rPr>
        <w:t>th</w:t>
      </w:r>
      <w:r w:rsidRPr="00CB59A2">
        <w:rPr>
          <w:rFonts w:eastAsia="Calibri" w:cs="Arial"/>
          <w:szCs w:val="24"/>
        </w:rPr>
        <w:t xml:space="preserve"> grade students who disapprove of marijuana use as measured by the annual school youth survey.</w:t>
      </w:r>
    </w:p>
    <w:p w14:paraId="6F11360D" w14:textId="77777777" w:rsidR="00CB59A2" w:rsidRPr="00CB59A2" w:rsidRDefault="00CB59A2" w:rsidP="00CB59A2">
      <w:pPr>
        <w:rPr>
          <w:rFonts w:cs="Arial"/>
          <w:szCs w:val="24"/>
        </w:rPr>
      </w:pPr>
      <w:r w:rsidRPr="00CB59A2">
        <w:rPr>
          <w:rFonts w:cs="Arial"/>
          <w:b/>
          <w:i/>
          <w:szCs w:val="24"/>
          <w:u w:val="single"/>
        </w:rPr>
        <w:t>Achievable</w:t>
      </w:r>
      <w:r w:rsidRPr="00CB59A2">
        <w:rPr>
          <w:rFonts w:cs="Arial"/>
          <w:i/>
          <w:szCs w:val="24"/>
          <w:u w:val="single"/>
        </w:rPr>
        <w:t xml:space="preserve"> </w:t>
      </w:r>
      <w:r w:rsidRPr="00CB59A2">
        <w:rPr>
          <w:rFonts w:cs="Arial"/>
          <w:i/>
          <w:szCs w:val="24"/>
        </w:rPr>
        <w:t xml:space="preserve">– </w:t>
      </w:r>
      <w:r w:rsidRPr="00CB59A2">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025387A3" w14:textId="77777777" w:rsidR="00CB59A2" w:rsidRPr="00CB59A2" w:rsidRDefault="00CB59A2" w:rsidP="00CB59A2">
      <w:pPr>
        <w:rPr>
          <w:rFonts w:cs="Arial"/>
          <w:szCs w:val="24"/>
        </w:rPr>
      </w:pPr>
      <w:r w:rsidRPr="00CB59A2">
        <w:rPr>
          <w:rFonts w:cs="Arial"/>
          <w:b/>
          <w:i/>
          <w:szCs w:val="24"/>
          <w:u w:val="single"/>
        </w:rPr>
        <w:t>Realistic</w:t>
      </w:r>
      <w:r w:rsidRPr="00CB59A2">
        <w:rPr>
          <w:rFonts w:cs="Arial"/>
          <w:i/>
          <w:szCs w:val="24"/>
        </w:rPr>
        <w:t xml:space="preserve"> – </w:t>
      </w:r>
      <w:r w:rsidRPr="00CB59A2">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598735E1" w14:textId="77777777" w:rsidR="00CB59A2" w:rsidRPr="00CB59A2" w:rsidRDefault="00CB59A2" w:rsidP="00CB59A2">
      <w:pPr>
        <w:rPr>
          <w:rFonts w:cs="Arial"/>
          <w:szCs w:val="24"/>
        </w:rPr>
      </w:pPr>
      <w:r w:rsidRPr="00CB59A2">
        <w:rPr>
          <w:rFonts w:cs="Arial"/>
          <w:b/>
          <w:i/>
          <w:szCs w:val="24"/>
          <w:u w:val="single"/>
        </w:rPr>
        <w:t>Time-bound</w:t>
      </w:r>
      <w:r w:rsidRPr="00CB59A2">
        <w:rPr>
          <w:rFonts w:cs="Arial"/>
          <w:b/>
          <w:color w:val="4F81BD"/>
          <w:szCs w:val="24"/>
        </w:rPr>
        <w:t xml:space="preserve"> </w:t>
      </w:r>
      <w:r w:rsidRPr="00CB59A2">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332AE563" w14:textId="77777777" w:rsidR="00CB59A2" w:rsidRPr="00CB59A2" w:rsidRDefault="00CB59A2" w:rsidP="00CB59A2">
      <w:pPr>
        <w:rPr>
          <w:rFonts w:cs="Arial"/>
          <w:szCs w:val="24"/>
        </w:rPr>
      </w:pPr>
    </w:p>
    <w:p w14:paraId="0FAEDFFC" w14:textId="77777777" w:rsidR="00CB59A2" w:rsidRPr="00CB59A2" w:rsidRDefault="00CB59A2" w:rsidP="00CB59A2">
      <w:pPr>
        <w:rPr>
          <w:rFonts w:cs="Arial"/>
          <w:szCs w:val="24"/>
        </w:rPr>
      </w:pPr>
    </w:p>
    <w:p w14:paraId="42D371EE" w14:textId="77777777" w:rsidR="00CB59A2" w:rsidRPr="00CB59A2" w:rsidRDefault="00CB59A2" w:rsidP="00CB59A2">
      <w:pPr>
        <w:rPr>
          <w:rFonts w:cs="Arial"/>
          <w:szCs w:val="24"/>
        </w:rPr>
      </w:pPr>
    </w:p>
    <w:p w14:paraId="44C697D2" w14:textId="77777777" w:rsidR="00CB59A2" w:rsidRPr="00CB59A2" w:rsidRDefault="00CB59A2" w:rsidP="00CB59A2">
      <w:pPr>
        <w:rPr>
          <w:rFonts w:cs="Arial"/>
          <w:b/>
          <w:szCs w:val="24"/>
          <w:u w:val="single"/>
        </w:rPr>
      </w:pPr>
      <w:r w:rsidRPr="00CB59A2">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CB59A2" w:rsidRPr="00CB59A2" w14:paraId="73B01AA9" w14:textId="77777777" w:rsidTr="00CB59A2">
        <w:trPr>
          <w:cantSplit/>
          <w:tblHeader/>
        </w:trPr>
        <w:tc>
          <w:tcPr>
            <w:tcW w:w="2898" w:type="dxa"/>
            <w:shd w:val="clear" w:color="auto" w:fill="B8CCE4" w:themeFill="accent1" w:themeFillTint="66"/>
          </w:tcPr>
          <w:p w14:paraId="11BB1D65" w14:textId="77777777" w:rsidR="00CB59A2" w:rsidRPr="00CB59A2" w:rsidRDefault="00CB59A2" w:rsidP="00CB59A2">
            <w:pPr>
              <w:spacing w:after="200"/>
              <w:jc w:val="center"/>
              <w:rPr>
                <w:rFonts w:cs="Arial"/>
                <w:sz w:val="22"/>
                <w:szCs w:val="24"/>
              </w:rPr>
            </w:pPr>
            <w:r w:rsidRPr="00CB59A2">
              <w:rPr>
                <w:rFonts w:cs="Arial"/>
                <w:b/>
                <w:sz w:val="22"/>
                <w:szCs w:val="24"/>
              </w:rPr>
              <w:t>Non-SMART Objective</w:t>
            </w:r>
          </w:p>
        </w:tc>
        <w:tc>
          <w:tcPr>
            <w:tcW w:w="3330" w:type="dxa"/>
            <w:shd w:val="clear" w:color="auto" w:fill="B8CCE4" w:themeFill="accent1" w:themeFillTint="66"/>
          </w:tcPr>
          <w:p w14:paraId="526377D1" w14:textId="77777777" w:rsidR="00CB59A2" w:rsidRPr="00CB59A2" w:rsidRDefault="00CB59A2" w:rsidP="00CB59A2">
            <w:pPr>
              <w:spacing w:after="200"/>
              <w:jc w:val="center"/>
              <w:rPr>
                <w:rFonts w:cs="Arial"/>
                <w:sz w:val="22"/>
                <w:szCs w:val="24"/>
              </w:rPr>
            </w:pPr>
            <w:r w:rsidRPr="00CB59A2">
              <w:rPr>
                <w:rFonts w:cs="Arial"/>
                <w:b/>
                <w:sz w:val="22"/>
                <w:szCs w:val="24"/>
              </w:rPr>
              <w:t>Critique</w:t>
            </w:r>
          </w:p>
        </w:tc>
        <w:tc>
          <w:tcPr>
            <w:tcW w:w="3600" w:type="dxa"/>
            <w:shd w:val="clear" w:color="auto" w:fill="B8CCE4" w:themeFill="accent1" w:themeFillTint="66"/>
          </w:tcPr>
          <w:p w14:paraId="4CF87BBF" w14:textId="77777777" w:rsidR="00CB59A2" w:rsidRPr="00CB59A2" w:rsidRDefault="00CB59A2" w:rsidP="00CB59A2">
            <w:pPr>
              <w:spacing w:after="200"/>
              <w:jc w:val="center"/>
              <w:rPr>
                <w:rFonts w:cs="Arial"/>
                <w:sz w:val="22"/>
                <w:szCs w:val="24"/>
              </w:rPr>
            </w:pPr>
            <w:r w:rsidRPr="00CB59A2">
              <w:rPr>
                <w:rFonts w:cs="Arial"/>
                <w:b/>
                <w:sz w:val="22"/>
                <w:szCs w:val="24"/>
              </w:rPr>
              <w:t>SMART Objective</w:t>
            </w:r>
          </w:p>
        </w:tc>
      </w:tr>
      <w:tr w:rsidR="00CB59A2" w:rsidRPr="00CB59A2" w14:paraId="37CD1153" w14:textId="77777777" w:rsidTr="00CB59A2">
        <w:trPr>
          <w:trHeight w:val="3212"/>
        </w:trPr>
        <w:tc>
          <w:tcPr>
            <w:tcW w:w="2898" w:type="dxa"/>
            <w:shd w:val="clear" w:color="auto" w:fill="auto"/>
          </w:tcPr>
          <w:p w14:paraId="45FBC226" w14:textId="77777777" w:rsidR="00CB59A2" w:rsidRPr="00CB59A2" w:rsidRDefault="00CB59A2" w:rsidP="00CB59A2">
            <w:pPr>
              <w:rPr>
                <w:rFonts w:cs="Arial"/>
                <w:sz w:val="20"/>
                <w:szCs w:val="24"/>
              </w:rPr>
            </w:pPr>
            <w:r w:rsidRPr="00CB59A2">
              <w:rPr>
                <w:rFonts w:cs="Arial"/>
                <w:sz w:val="20"/>
                <w:szCs w:val="24"/>
              </w:rPr>
              <w:t xml:space="preserve">Teachers will be trained on the selected evidence-based substance abuse prevention curriculum.  </w:t>
            </w:r>
          </w:p>
          <w:p w14:paraId="66541647" w14:textId="77777777" w:rsidR="00CB59A2" w:rsidRPr="00CB59A2" w:rsidRDefault="00CB59A2" w:rsidP="00CB59A2">
            <w:pPr>
              <w:spacing w:after="200"/>
              <w:rPr>
                <w:rFonts w:cs="Arial"/>
                <w:sz w:val="20"/>
              </w:rPr>
            </w:pPr>
          </w:p>
        </w:tc>
        <w:tc>
          <w:tcPr>
            <w:tcW w:w="3330" w:type="dxa"/>
            <w:shd w:val="clear" w:color="auto" w:fill="auto"/>
          </w:tcPr>
          <w:p w14:paraId="42E77FE7" w14:textId="77777777" w:rsidR="00CB59A2" w:rsidRPr="00CB59A2" w:rsidRDefault="00CB59A2" w:rsidP="00CB59A2">
            <w:pPr>
              <w:rPr>
                <w:rFonts w:cs="Arial"/>
                <w:sz w:val="20"/>
              </w:rPr>
            </w:pPr>
            <w:r w:rsidRPr="00CB59A2">
              <w:rPr>
                <w:rFonts w:cs="Arial"/>
                <w:sz w:val="20"/>
                <w:szCs w:val="24"/>
              </w:rPr>
              <w:t xml:space="preserve">The objective is not SMART because it is not </w:t>
            </w:r>
            <w:r w:rsidRPr="00CB59A2">
              <w:rPr>
                <w:rFonts w:cs="Arial"/>
                <w:i/>
                <w:sz w:val="20"/>
                <w:szCs w:val="24"/>
              </w:rPr>
              <w:t>specific, measurable</w:t>
            </w:r>
            <w:r w:rsidRPr="00CB59A2">
              <w:rPr>
                <w:rFonts w:cs="Arial"/>
                <w:sz w:val="20"/>
                <w:szCs w:val="24"/>
              </w:rPr>
              <w:t xml:space="preserve">, or </w:t>
            </w:r>
            <w:r w:rsidRPr="00CB59A2">
              <w:rPr>
                <w:rFonts w:cs="Arial"/>
                <w:i/>
                <w:sz w:val="20"/>
                <w:szCs w:val="24"/>
              </w:rPr>
              <w:t>time-bound</w:t>
            </w:r>
            <w:r w:rsidRPr="00CB59A2">
              <w:rPr>
                <w:rFonts w:cs="Arial"/>
                <w:sz w:val="20"/>
                <w:szCs w:val="24"/>
              </w:rPr>
              <w:t xml:space="preserve">. It can be made SMART by </w:t>
            </w:r>
            <w:r w:rsidRPr="00CB59A2">
              <w:rPr>
                <w:rFonts w:cs="Arial"/>
                <w:i/>
                <w:sz w:val="20"/>
                <w:szCs w:val="24"/>
              </w:rPr>
              <w:t>specifically</w:t>
            </w:r>
            <w:r w:rsidRPr="00CB59A2">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4622A027" w14:textId="77777777" w:rsidR="00CB59A2" w:rsidRPr="00CB59A2" w:rsidRDefault="00CB59A2" w:rsidP="00CB59A2">
            <w:pPr>
              <w:rPr>
                <w:rFonts w:cs="Arial"/>
                <w:sz w:val="20"/>
                <w:szCs w:val="24"/>
              </w:rPr>
            </w:pPr>
            <w:r w:rsidRPr="00CB59A2">
              <w:rPr>
                <w:rFonts w:cs="Arial"/>
                <w:b/>
                <w:i/>
                <w:sz w:val="20"/>
                <w:szCs w:val="24"/>
              </w:rPr>
              <w:t>By June 1, 2020</w:t>
            </w:r>
            <w:r w:rsidRPr="00CB59A2">
              <w:rPr>
                <w:rFonts w:cs="Arial"/>
                <w:i/>
                <w:sz w:val="20"/>
                <w:szCs w:val="24"/>
              </w:rPr>
              <w:t xml:space="preserve">, </w:t>
            </w:r>
            <w:r w:rsidRPr="00CB59A2">
              <w:rPr>
                <w:rFonts w:cs="Arial"/>
                <w:b/>
                <w:i/>
                <w:sz w:val="20"/>
                <w:szCs w:val="24"/>
              </w:rPr>
              <w:t>LEA supervisory staff</w:t>
            </w:r>
            <w:r w:rsidRPr="00CB59A2">
              <w:rPr>
                <w:rFonts w:cs="Arial"/>
                <w:sz w:val="20"/>
                <w:szCs w:val="24"/>
              </w:rPr>
              <w:t xml:space="preserve"> will have trained </w:t>
            </w:r>
            <w:r w:rsidRPr="00CB59A2">
              <w:rPr>
                <w:rFonts w:cs="Arial"/>
                <w:b/>
                <w:i/>
                <w:sz w:val="20"/>
                <w:szCs w:val="24"/>
              </w:rPr>
              <w:t>75% of</w:t>
            </w:r>
            <w:r w:rsidRPr="00CB59A2">
              <w:rPr>
                <w:rFonts w:cs="Arial"/>
                <w:i/>
                <w:sz w:val="20"/>
                <w:szCs w:val="24"/>
              </w:rPr>
              <w:t xml:space="preserve"> </w:t>
            </w:r>
            <w:r w:rsidRPr="00CB59A2">
              <w:rPr>
                <w:rFonts w:cs="Arial"/>
                <w:b/>
                <w:i/>
                <w:sz w:val="20"/>
                <w:szCs w:val="24"/>
              </w:rPr>
              <w:t>health education</w:t>
            </w:r>
            <w:r w:rsidRPr="00CB59A2">
              <w:rPr>
                <w:rFonts w:cs="Arial"/>
                <w:sz w:val="20"/>
                <w:szCs w:val="24"/>
              </w:rPr>
              <w:t xml:space="preserve"> teachers </w:t>
            </w:r>
            <w:r w:rsidRPr="00CB59A2">
              <w:rPr>
                <w:rFonts w:cs="Arial"/>
                <w:b/>
                <w:i/>
                <w:sz w:val="20"/>
                <w:szCs w:val="24"/>
              </w:rPr>
              <w:t>in the local</w:t>
            </w:r>
            <w:r w:rsidRPr="00CB59A2">
              <w:rPr>
                <w:rFonts w:cs="Arial"/>
                <w:b/>
                <w:sz w:val="20"/>
                <w:szCs w:val="24"/>
              </w:rPr>
              <w:t xml:space="preserve"> </w:t>
            </w:r>
            <w:r w:rsidRPr="00CB59A2">
              <w:rPr>
                <w:rFonts w:cs="Arial"/>
                <w:b/>
                <w:i/>
                <w:sz w:val="20"/>
                <w:szCs w:val="24"/>
              </w:rPr>
              <w:t>school</w:t>
            </w:r>
            <w:r w:rsidRPr="00CB59A2">
              <w:rPr>
                <w:rFonts w:cs="Arial"/>
                <w:i/>
                <w:sz w:val="20"/>
                <w:szCs w:val="24"/>
              </w:rPr>
              <w:t xml:space="preserve"> </w:t>
            </w:r>
            <w:r w:rsidRPr="00CB59A2">
              <w:rPr>
                <w:rFonts w:cs="Arial"/>
                <w:b/>
                <w:i/>
                <w:sz w:val="20"/>
                <w:szCs w:val="24"/>
              </w:rPr>
              <w:t>district</w:t>
            </w:r>
            <w:r w:rsidRPr="00CB59A2">
              <w:rPr>
                <w:rFonts w:cs="Arial"/>
                <w:sz w:val="20"/>
                <w:szCs w:val="24"/>
              </w:rPr>
              <w:t xml:space="preserve"> on the selected, evidence-based substance abuse prevention curriculum. </w:t>
            </w:r>
          </w:p>
          <w:p w14:paraId="3966CCD6" w14:textId="77777777" w:rsidR="00CB59A2" w:rsidRPr="00CB59A2" w:rsidRDefault="00CB59A2" w:rsidP="00CB59A2">
            <w:pPr>
              <w:spacing w:after="200"/>
              <w:rPr>
                <w:rFonts w:cs="Arial"/>
                <w:sz w:val="20"/>
              </w:rPr>
            </w:pPr>
          </w:p>
        </w:tc>
      </w:tr>
      <w:tr w:rsidR="00CB59A2" w:rsidRPr="00CB59A2" w14:paraId="57F15FC8" w14:textId="77777777" w:rsidTr="00CB59A2">
        <w:tc>
          <w:tcPr>
            <w:tcW w:w="2898" w:type="dxa"/>
            <w:shd w:val="clear" w:color="auto" w:fill="auto"/>
          </w:tcPr>
          <w:p w14:paraId="511E5FFD" w14:textId="77777777" w:rsidR="00CB59A2" w:rsidRPr="00CB59A2" w:rsidRDefault="00CB59A2" w:rsidP="00CB59A2">
            <w:pPr>
              <w:rPr>
                <w:rFonts w:cs="Arial"/>
                <w:sz w:val="20"/>
                <w:szCs w:val="24"/>
              </w:rPr>
            </w:pPr>
            <w:r w:rsidRPr="00CB59A2">
              <w:rPr>
                <w:rFonts w:cs="Arial"/>
                <w:sz w:val="20"/>
                <w:szCs w:val="24"/>
              </w:rPr>
              <w:t>90% of youth will participate in classes on assertive communication skills.</w:t>
            </w:r>
          </w:p>
          <w:p w14:paraId="155547A7" w14:textId="77777777" w:rsidR="00CB59A2" w:rsidRPr="00CB59A2" w:rsidRDefault="00CB59A2" w:rsidP="00CB59A2">
            <w:pPr>
              <w:spacing w:after="200"/>
              <w:rPr>
                <w:rFonts w:cs="Arial"/>
                <w:sz w:val="20"/>
              </w:rPr>
            </w:pPr>
          </w:p>
        </w:tc>
        <w:tc>
          <w:tcPr>
            <w:tcW w:w="3330" w:type="dxa"/>
            <w:shd w:val="clear" w:color="auto" w:fill="auto"/>
          </w:tcPr>
          <w:p w14:paraId="03AA83E0" w14:textId="77777777" w:rsidR="00CB59A2" w:rsidRPr="00CB59A2" w:rsidRDefault="00CB59A2" w:rsidP="00CB59A2">
            <w:pPr>
              <w:rPr>
                <w:rFonts w:cs="Arial"/>
                <w:sz w:val="20"/>
              </w:rPr>
            </w:pPr>
            <w:r w:rsidRPr="00CB59A2">
              <w:rPr>
                <w:rFonts w:cs="Arial"/>
                <w:sz w:val="20"/>
                <w:szCs w:val="24"/>
              </w:rPr>
              <w:t xml:space="preserve">This objective is not SMART because it is not </w:t>
            </w:r>
            <w:r w:rsidRPr="00CB59A2">
              <w:rPr>
                <w:rFonts w:cs="Arial"/>
                <w:i/>
                <w:sz w:val="20"/>
                <w:szCs w:val="24"/>
              </w:rPr>
              <w:t>specific</w:t>
            </w:r>
            <w:r w:rsidRPr="00CB59A2">
              <w:rPr>
                <w:rFonts w:cs="Arial"/>
                <w:sz w:val="20"/>
                <w:szCs w:val="24"/>
              </w:rPr>
              <w:t xml:space="preserve"> or </w:t>
            </w:r>
            <w:r w:rsidRPr="00CB59A2">
              <w:rPr>
                <w:rFonts w:cs="Arial"/>
                <w:i/>
                <w:sz w:val="20"/>
                <w:szCs w:val="24"/>
              </w:rPr>
              <w:t>time-bound.</w:t>
            </w:r>
            <w:r w:rsidRPr="00CB59A2">
              <w:rPr>
                <w:rFonts w:cs="Arial"/>
                <w:sz w:val="20"/>
                <w:szCs w:val="24"/>
              </w:rPr>
              <w:t xml:space="preserve"> It can be made SMART by indicating </w:t>
            </w:r>
            <w:r w:rsidRPr="00CB59A2">
              <w:rPr>
                <w:rFonts w:cs="Arial"/>
                <w:i/>
                <w:sz w:val="20"/>
                <w:szCs w:val="24"/>
              </w:rPr>
              <w:t>who</w:t>
            </w:r>
            <w:r w:rsidRPr="00CB59A2">
              <w:rPr>
                <w:rFonts w:cs="Arial"/>
                <w:sz w:val="20"/>
                <w:szCs w:val="24"/>
              </w:rPr>
              <w:t xml:space="preserve"> will conduct the activity, </w:t>
            </w:r>
            <w:r w:rsidRPr="00CB59A2">
              <w:rPr>
                <w:rFonts w:cs="Arial"/>
                <w:i/>
                <w:sz w:val="20"/>
                <w:szCs w:val="24"/>
              </w:rPr>
              <w:t>by when</w:t>
            </w:r>
            <w:r w:rsidRPr="00CB59A2">
              <w:rPr>
                <w:rFonts w:cs="Arial"/>
                <w:sz w:val="20"/>
                <w:szCs w:val="24"/>
              </w:rPr>
              <w:t xml:space="preserve">, and </w:t>
            </w:r>
            <w:r w:rsidRPr="00CB59A2">
              <w:rPr>
                <w:rFonts w:cs="Arial"/>
                <w:i/>
                <w:sz w:val="20"/>
                <w:szCs w:val="24"/>
              </w:rPr>
              <w:t xml:space="preserve">who </w:t>
            </w:r>
            <w:r w:rsidRPr="00CB59A2">
              <w:rPr>
                <w:rFonts w:cs="Arial"/>
                <w:sz w:val="20"/>
                <w:szCs w:val="24"/>
              </w:rPr>
              <w:t>will participate in the lessons on assertive communication skills.</w:t>
            </w:r>
          </w:p>
        </w:tc>
        <w:tc>
          <w:tcPr>
            <w:tcW w:w="3600" w:type="dxa"/>
            <w:shd w:val="clear" w:color="auto" w:fill="auto"/>
          </w:tcPr>
          <w:p w14:paraId="3F91D050" w14:textId="77777777" w:rsidR="00CB59A2" w:rsidRPr="00CB59A2" w:rsidRDefault="00CB59A2" w:rsidP="00CB59A2">
            <w:pPr>
              <w:rPr>
                <w:rFonts w:cs="Arial"/>
                <w:sz w:val="20"/>
              </w:rPr>
            </w:pPr>
            <w:r w:rsidRPr="00CB59A2">
              <w:rPr>
                <w:rFonts w:cs="Arial"/>
                <w:sz w:val="20"/>
                <w:szCs w:val="24"/>
              </w:rPr>
              <w:t xml:space="preserve">By the </w:t>
            </w:r>
            <w:r w:rsidRPr="00CB59A2">
              <w:rPr>
                <w:rFonts w:cs="Arial"/>
                <w:b/>
                <w:i/>
                <w:sz w:val="20"/>
                <w:szCs w:val="24"/>
              </w:rPr>
              <w:t>end of the 2020 school year</w:t>
            </w:r>
            <w:r w:rsidRPr="00CB59A2">
              <w:rPr>
                <w:rFonts w:cs="Arial"/>
                <w:i/>
                <w:sz w:val="20"/>
                <w:szCs w:val="24"/>
              </w:rPr>
              <w:t xml:space="preserve">, </w:t>
            </w:r>
            <w:r w:rsidRPr="00CB59A2">
              <w:rPr>
                <w:rFonts w:cs="Arial"/>
                <w:b/>
                <w:i/>
                <w:sz w:val="20"/>
                <w:szCs w:val="24"/>
              </w:rPr>
              <w:t>district health educators</w:t>
            </w:r>
            <w:r w:rsidRPr="00CB59A2">
              <w:rPr>
                <w:rFonts w:cs="Arial"/>
                <w:sz w:val="20"/>
                <w:szCs w:val="24"/>
              </w:rPr>
              <w:t xml:space="preserve"> will have conducted classes on assertive communication skills for 90% of youth </w:t>
            </w:r>
            <w:r w:rsidRPr="00CB59A2">
              <w:rPr>
                <w:rFonts w:cs="Arial"/>
                <w:b/>
                <w:i/>
                <w:sz w:val="20"/>
                <w:szCs w:val="24"/>
              </w:rPr>
              <w:t>in</w:t>
            </w:r>
            <w:r w:rsidRPr="00CB59A2">
              <w:rPr>
                <w:rFonts w:cs="Arial"/>
                <w:i/>
                <w:sz w:val="20"/>
                <w:szCs w:val="24"/>
              </w:rPr>
              <w:t xml:space="preserve"> </w:t>
            </w:r>
            <w:r w:rsidRPr="00CB59A2">
              <w:rPr>
                <w:rFonts w:cs="Arial"/>
                <w:b/>
                <w:i/>
                <w:sz w:val="20"/>
                <w:szCs w:val="24"/>
              </w:rPr>
              <w:t>the middle</w:t>
            </w:r>
            <w:r w:rsidRPr="00CB59A2">
              <w:rPr>
                <w:rFonts w:cs="Arial"/>
                <w:b/>
                <w:sz w:val="20"/>
                <w:szCs w:val="24"/>
              </w:rPr>
              <w:t xml:space="preserve"> </w:t>
            </w:r>
            <w:r w:rsidRPr="00CB59A2">
              <w:rPr>
                <w:rFonts w:cs="Arial"/>
                <w:b/>
                <w:i/>
                <w:sz w:val="20"/>
                <w:szCs w:val="24"/>
              </w:rPr>
              <w:t>school</w:t>
            </w:r>
            <w:r w:rsidRPr="00CB59A2">
              <w:rPr>
                <w:rFonts w:cs="Arial"/>
                <w:b/>
                <w:sz w:val="20"/>
                <w:szCs w:val="24"/>
              </w:rPr>
              <w:t xml:space="preserve"> </w:t>
            </w:r>
            <w:r w:rsidRPr="00CB59A2">
              <w:rPr>
                <w:rFonts w:cs="Arial"/>
                <w:sz w:val="20"/>
                <w:szCs w:val="24"/>
              </w:rPr>
              <w:t xml:space="preserve">receiving the </w:t>
            </w:r>
            <w:r w:rsidRPr="00CB59A2">
              <w:rPr>
                <w:rFonts w:cs="Arial"/>
                <w:b/>
                <w:i/>
                <w:sz w:val="20"/>
                <w:szCs w:val="24"/>
              </w:rPr>
              <w:t xml:space="preserve">substance abuse and HIV prevention curriculum. </w:t>
            </w:r>
          </w:p>
        </w:tc>
      </w:tr>
      <w:tr w:rsidR="00CB59A2" w:rsidRPr="00CB59A2" w14:paraId="497BE89E" w14:textId="77777777" w:rsidTr="00CB59A2">
        <w:tc>
          <w:tcPr>
            <w:tcW w:w="2898" w:type="dxa"/>
            <w:shd w:val="clear" w:color="auto" w:fill="auto"/>
          </w:tcPr>
          <w:p w14:paraId="61F469E0" w14:textId="77777777" w:rsidR="00CB59A2" w:rsidRPr="00CB59A2" w:rsidRDefault="00CB59A2" w:rsidP="00CB59A2">
            <w:pPr>
              <w:spacing w:before="86" w:after="0"/>
              <w:textAlignment w:val="baseline"/>
              <w:rPr>
                <w:rFonts w:cs="Arial"/>
                <w:sz w:val="20"/>
                <w:szCs w:val="24"/>
              </w:rPr>
            </w:pPr>
            <w:r w:rsidRPr="00CB59A2">
              <w:rPr>
                <w:rFonts w:cs="Arial"/>
                <w:sz w:val="20"/>
                <w:szCs w:val="24"/>
              </w:rPr>
              <w:t>Train individuals in the community on the prevention of prescription drug/opioid overdose-related deaths.</w:t>
            </w:r>
          </w:p>
          <w:p w14:paraId="788E97A1" w14:textId="77777777" w:rsidR="00CB59A2" w:rsidRPr="00CB59A2" w:rsidRDefault="00CB59A2" w:rsidP="00CB59A2">
            <w:pPr>
              <w:spacing w:after="200"/>
              <w:rPr>
                <w:rFonts w:cs="Arial"/>
                <w:sz w:val="20"/>
              </w:rPr>
            </w:pPr>
          </w:p>
        </w:tc>
        <w:tc>
          <w:tcPr>
            <w:tcW w:w="3330" w:type="dxa"/>
            <w:shd w:val="clear" w:color="auto" w:fill="auto"/>
          </w:tcPr>
          <w:p w14:paraId="115BF2DA" w14:textId="77777777" w:rsidR="00CB59A2" w:rsidRPr="00CB59A2" w:rsidRDefault="00CB59A2" w:rsidP="00CB59A2">
            <w:pPr>
              <w:spacing w:after="200"/>
              <w:rPr>
                <w:rFonts w:cs="Arial"/>
                <w:sz w:val="20"/>
              </w:rPr>
            </w:pPr>
            <w:r w:rsidRPr="00CB59A2">
              <w:rPr>
                <w:rFonts w:cs="Arial"/>
                <w:sz w:val="20"/>
              </w:rPr>
              <w:t xml:space="preserve">This objective is not SMART as it is not </w:t>
            </w:r>
            <w:r w:rsidRPr="00CB59A2">
              <w:rPr>
                <w:rFonts w:cs="Arial"/>
                <w:i/>
                <w:sz w:val="20"/>
              </w:rPr>
              <w:t xml:space="preserve">specific, measurable </w:t>
            </w:r>
            <w:r w:rsidRPr="00CB59A2">
              <w:rPr>
                <w:rFonts w:cs="Arial"/>
                <w:sz w:val="20"/>
              </w:rPr>
              <w:t>or</w:t>
            </w:r>
            <w:r w:rsidRPr="00CB59A2">
              <w:rPr>
                <w:rFonts w:cs="Arial"/>
                <w:i/>
                <w:sz w:val="20"/>
              </w:rPr>
              <w:t xml:space="preserve"> time-bound.</w:t>
            </w:r>
            <w:r w:rsidRPr="00CB59A2">
              <w:rPr>
                <w:rFonts w:cs="Arial"/>
                <w:sz w:val="20"/>
              </w:rPr>
              <w:t xml:space="preserve"> It can be made SMART by specifically indicating </w:t>
            </w:r>
            <w:r w:rsidRPr="00CB59A2">
              <w:rPr>
                <w:rFonts w:cs="Arial"/>
                <w:i/>
                <w:sz w:val="20"/>
              </w:rPr>
              <w:t>who</w:t>
            </w:r>
            <w:r w:rsidRPr="00CB59A2">
              <w:rPr>
                <w:rFonts w:cs="Arial"/>
                <w:sz w:val="20"/>
              </w:rPr>
              <w:t xml:space="preserve"> is responsible for the training, </w:t>
            </w:r>
            <w:r w:rsidRPr="00CB59A2">
              <w:rPr>
                <w:rFonts w:cs="Arial"/>
                <w:i/>
                <w:sz w:val="20"/>
              </w:rPr>
              <w:t>how many</w:t>
            </w:r>
            <w:r w:rsidRPr="00CB59A2">
              <w:rPr>
                <w:rFonts w:cs="Arial"/>
                <w:sz w:val="20"/>
              </w:rPr>
              <w:t xml:space="preserve"> people will be trained, </w:t>
            </w:r>
            <w:r w:rsidRPr="00CB59A2">
              <w:rPr>
                <w:rFonts w:cs="Arial"/>
                <w:i/>
                <w:sz w:val="20"/>
              </w:rPr>
              <w:t xml:space="preserve">who </w:t>
            </w:r>
            <w:r w:rsidRPr="00CB59A2">
              <w:rPr>
                <w:rFonts w:cs="Arial"/>
                <w:sz w:val="20"/>
              </w:rPr>
              <w:t xml:space="preserve">they are, and by </w:t>
            </w:r>
            <w:r w:rsidRPr="00CB59A2">
              <w:rPr>
                <w:rFonts w:cs="Arial"/>
                <w:i/>
                <w:sz w:val="20"/>
              </w:rPr>
              <w:t>when</w:t>
            </w:r>
            <w:r w:rsidRPr="00CB59A2">
              <w:rPr>
                <w:rFonts w:cs="Arial"/>
                <w:sz w:val="20"/>
              </w:rPr>
              <w:t xml:space="preserve"> the training will be conducted.</w:t>
            </w:r>
          </w:p>
        </w:tc>
        <w:tc>
          <w:tcPr>
            <w:tcW w:w="3600" w:type="dxa"/>
            <w:shd w:val="clear" w:color="auto" w:fill="auto"/>
          </w:tcPr>
          <w:p w14:paraId="0F805650" w14:textId="77777777" w:rsidR="00CB59A2" w:rsidRPr="00CB59A2" w:rsidRDefault="00CB59A2" w:rsidP="00CB59A2">
            <w:pPr>
              <w:spacing w:after="200"/>
              <w:rPr>
                <w:rFonts w:cs="Arial"/>
                <w:sz w:val="20"/>
              </w:rPr>
            </w:pPr>
            <w:r w:rsidRPr="00CB59A2">
              <w:rPr>
                <w:rFonts w:cs="Arial"/>
                <w:b/>
                <w:i/>
                <w:sz w:val="20"/>
              </w:rPr>
              <w:t>By the end of year two of the project</w:t>
            </w:r>
            <w:r w:rsidRPr="00CB59A2">
              <w:rPr>
                <w:rFonts w:cs="Arial"/>
                <w:sz w:val="20"/>
              </w:rPr>
              <w:t xml:space="preserve">, the </w:t>
            </w:r>
            <w:r w:rsidRPr="00CB59A2">
              <w:rPr>
                <w:rFonts w:cs="Arial"/>
                <w:b/>
                <w:i/>
                <w:sz w:val="20"/>
              </w:rPr>
              <w:t>Health Department</w:t>
            </w:r>
            <w:r w:rsidRPr="00CB59A2">
              <w:rPr>
                <w:rFonts w:cs="Arial"/>
                <w:sz w:val="20"/>
              </w:rPr>
              <w:t xml:space="preserve"> will have trained </w:t>
            </w:r>
            <w:r w:rsidRPr="00CB59A2">
              <w:rPr>
                <w:rFonts w:cs="Arial"/>
                <w:b/>
                <w:i/>
                <w:sz w:val="20"/>
              </w:rPr>
              <w:t>75% of EMS staff</w:t>
            </w:r>
            <w:r w:rsidRPr="00CB59A2">
              <w:rPr>
                <w:rFonts w:cs="Arial"/>
                <w:sz w:val="20"/>
              </w:rPr>
              <w:t xml:space="preserve"> </w:t>
            </w:r>
            <w:r w:rsidRPr="00CB59A2">
              <w:rPr>
                <w:rFonts w:cs="Arial"/>
                <w:b/>
                <w:i/>
                <w:sz w:val="20"/>
              </w:rPr>
              <w:t>in the</w:t>
            </w:r>
            <w:r w:rsidRPr="00CB59A2">
              <w:rPr>
                <w:rFonts w:cs="Arial"/>
                <w:b/>
                <w:sz w:val="20"/>
              </w:rPr>
              <w:t xml:space="preserve"> </w:t>
            </w:r>
            <w:r w:rsidRPr="00CB59A2">
              <w:rPr>
                <w:rFonts w:cs="Arial"/>
                <w:b/>
                <w:i/>
                <w:sz w:val="20"/>
              </w:rPr>
              <w:t>County Government</w:t>
            </w:r>
            <w:r w:rsidRPr="00CB59A2">
              <w:rPr>
                <w:rFonts w:cs="Arial"/>
                <w:i/>
                <w:sz w:val="20"/>
              </w:rPr>
              <w:t xml:space="preserve"> </w:t>
            </w:r>
            <w:r w:rsidRPr="00CB59A2">
              <w:rPr>
                <w:rFonts w:cs="Arial"/>
                <w:sz w:val="20"/>
              </w:rPr>
              <w:t>on the selected curriculum addressing the prevention of prescription drug/opioid overdose-related deaths.</w:t>
            </w:r>
          </w:p>
        </w:tc>
      </w:tr>
    </w:tbl>
    <w:p w14:paraId="3197E006" w14:textId="77777777" w:rsidR="00CB59A2" w:rsidRPr="00CB59A2" w:rsidRDefault="00CB59A2" w:rsidP="00CB59A2">
      <w:pPr>
        <w:spacing w:before="86" w:after="0"/>
        <w:textAlignment w:val="baseline"/>
        <w:rPr>
          <w:rFonts w:cs="Arial"/>
          <w:szCs w:val="24"/>
        </w:rPr>
      </w:pPr>
    </w:p>
    <w:p w14:paraId="2A7A0BDD" w14:textId="77777777" w:rsidR="00CB59A2" w:rsidRPr="00CB59A2" w:rsidRDefault="00CB59A2" w:rsidP="00CB59A2">
      <w:pPr>
        <w:spacing w:before="86" w:after="0"/>
        <w:textAlignment w:val="baseline"/>
        <w:rPr>
          <w:rFonts w:cs="Arial"/>
          <w:szCs w:val="24"/>
        </w:rPr>
      </w:pPr>
    </w:p>
    <w:p w14:paraId="2725F447" w14:textId="77777777" w:rsidR="00CB59A2" w:rsidRPr="00CB59A2" w:rsidRDefault="00CB59A2" w:rsidP="00CB59A2">
      <w:pPr>
        <w:spacing w:before="86" w:after="0"/>
        <w:textAlignment w:val="baseline"/>
        <w:rPr>
          <w:rFonts w:cs="Arial"/>
          <w:szCs w:val="24"/>
        </w:rPr>
      </w:pPr>
    </w:p>
    <w:p w14:paraId="76191D35" w14:textId="77777777" w:rsidR="00CB59A2" w:rsidRPr="00CB59A2" w:rsidRDefault="00CB59A2" w:rsidP="00CB59A2">
      <w:pPr>
        <w:spacing w:before="86" w:after="0"/>
        <w:textAlignment w:val="baseline"/>
        <w:rPr>
          <w:rFonts w:cs="Arial"/>
          <w:szCs w:val="24"/>
        </w:rPr>
      </w:pPr>
    </w:p>
    <w:p w14:paraId="3C827D27" w14:textId="77777777" w:rsidR="00CB59A2" w:rsidRPr="00CB59A2" w:rsidRDefault="00CB59A2" w:rsidP="00CB59A2">
      <w:pPr>
        <w:spacing w:before="86" w:after="0"/>
        <w:textAlignment w:val="baseline"/>
        <w:rPr>
          <w:rFonts w:cs="Arial"/>
          <w:szCs w:val="24"/>
        </w:rPr>
      </w:pPr>
    </w:p>
    <w:p w14:paraId="75082798" w14:textId="77777777" w:rsidR="00CB59A2" w:rsidRPr="00CB59A2" w:rsidRDefault="00CB59A2" w:rsidP="00CB59A2">
      <w:pPr>
        <w:spacing w:before="86" w:after="0"/>
        <w:textAlignment w:val="baseline"/>
        <w:rPr>
          <w:rFonts w:cs="Arial"/>
          <w:szCs w:val="24"/>
        </w:rPr>
      </w:pPr>
    </w:p>
    <w:p w14:paraId="54E3D7AC" w14:textId="77777777" w:rsidR="00CB59A2" w:rsidRPr="00CB59A2" w:rsidRDefault="00CB59A2" w:rsidP="00CB59A2">
      <w:pPr>
        <w:spacing w:after="200"/>
        <w:rPr>
          <w:rFonts w:cs="Arial"/>
          <w:szCs w:val="24"/>
          <w:u w:val="single"/>
        </w:rPr>
      </w:pPr>
    </w:p>
    <w:p w14:paraId="43D5B93A" w14:textId="77777777" w:rsidR="00CB59A2" w:rsidRPr="00CB59A2" w:rsidRDefault="00CB59A2" w:rsidP="00CB59A2">
      <w:pPr>
        <w:spacing w:after="200"/>
        <w:rPr>
          <w:rFonts w:cs="Arial"/>
          <w:szCs w:val="24"/>
          <w:u w:val="single"/>
        </w:rPr>
      </w:pPr>
    </w:p>
    <w:p w14:paraId="362A531B" w14:textId="77777777" w:rsidR="00CB59A2" w:rsidRPr="00CB59A2" w:rsidRDefault="00CB59A2" w:rsidP="00CB59A2">
      <w:pPr>
        <w:keepNext/>
        <w:tabs>
          <w:tab w:val="left" w:pos="720"/>
        </w:tabs>
        <w:spacing w:after="0"/>
        <w:jc w:val="center"/>
        <w:outlineLvl w:val="0"/>
        <w:rPr>
          <w:rFonts w:cs="Arial"/>
          <w:b/>
          <w:bCs/>
          <w:kern w:val="32"/>
          <w:sz w:val="32"/>
          <w:szCs w:val="32"/>
        </w:rPr>
      </w:pPr>
      <w:bookmarkStart w:id="254" w:name="_Appendix_G:_Developing"/>
      <w:bookmarkStart w:id="255" w:name="_Appendix_F_–"/>
      <w:bookmarkStart w:id="256" w:name="_Toc21610634"/>
      <w:bookmarkStart w:id="257" w:name="_Toc22108194"/>
      <w:bookmarkStart w:id="258" w:name="_Toc22110084"/>
      <w:bookmarkStart w:id="259" w:name="_Toc22220765"/>
      <w:bookmarkStart w:id="260" w:name="_Toc453325332"/>
      <w:bookmarkStart w:id="261" w:name="_Toc453937193"/>
      <w:bookmarkStart w:id="262" w:name="_Toc454270676"/>
      <w:bookmarkStart w:id="263" w:name="_Toc465087569"/>
      <w:bookmarkEnd w:id="254"/>
      <w:bookmarkEnd w:id="255"/>
      <w:r w:rsidRPr="00CB59A2">
        <w:rPr>
          <w:rFonts w:cs="Arial"/>
          <w:b/>
          <w:bCs/>
          <w:kern w:val="32"/>
          <w:sz w:val="32"/>
          <w:szCs w:val="32"/>
        </w:rPr>
        <w:lastRenderedPageBreak/>
        <w:t>Appendix E – Developing the Plan for Data Collection, Performance Assessment, and Quality</w:t>
      </w:r>
      <w:bookmarkStart w:id="264" w:name="_Toc488319890"/>
      <w:r w:rsidRPr="00CB59A2">
        <w:rPr>
          <w:rFonts w:cs="Arial"/>
          <w:b/>
          <w:bCs/>
          <w:kern w:val="32"/>
          <w:sz w:val="32"/>
          <w:szCs w:val="32"/>
        </w:rPr>
        <w:t xml:space="preserve"> Improvement</w:t>
      </w:r>
      <w:bookmarkEnd w:id="256"/>
      <w:bookmarkEnd w:id="257"/>
      <w:bookmarkEnd w:id="258"/>
      <w:bookmarkEnd w:id="259"/>
      <w:bookmarkEnd w:id="264"/>
    </w:p>
    <w:p w14:paraId="10C2F69F" w14:textId="77777777" w:rsidR="00CB59A2" w:rsidRPr="00CB59A2" w:rsidRDefault="00CB59A2" w:rsidP="00CB59A2"/>
    <w:p w14:paraId="227BF400" w14:textId="77777777" w:rsidR="00CB59A2" w:rsidRPr="00CB59A2" w:rsidRDefault="00CB59A2" w:rsidP="00CB59A2">
      <w:pPr>
        <w:rPr>
          <w:rFonts w:cs="Arial"/>
        </w:rPr>
      </w:pPr>
      <w:r w:rsidRPr="00CB59A2">
        <w:rPr>
          <w:rFonts w:cs="Arial"/>
        </w:rPr>
        <w:t>Information in this Appendix should be taken into consideration when developing a response for criteria in Section E.</w:t>
      </w:r>
    </w:p>
    <w:p w14:paraId="084C6D5C" w14:textId="77777777" w:rsidR="00CB59A2" w:rsidRPr="00CB59A2" w:rsidRDefault="00CB59A2" w:rsidP="00CB59A2">
      <w:pPr>
        <w:rPr>
          <w:b/>
          <w:u w:val="single"/>
        </w:rPr>
      </w:pPr>
      <w:r w:rsidRPr="00CB59A2">
        <w:rPr>
          <w:b/>
          <w:u w:val="single"/>
        </w:rPr>
        <w:t>Data Collection:</w:t>
      </w:r>
    </w:p>
    <w:p w14:paraId="770C0F3A" w14:textId="77777777" w:rsidR="00CB59A2" w:rsidRPr="00CB59A2" w:rsidRDefault="00CB59A2" w:rsidP="00CB59A2">
      <w:pPr>
        <w:rPr>
          <w:rFonts w:cs="Arial"/>
          <w:szCs w:val="24"/>
        </w:rPr>
      </w:pPr>
      <w:r w:rsidRPr="00CB59A2">
        <w:rPr>
          <w:rFonts w:cs="Arial"/>
          <w:szCs w:val="24"/>
        </w:rPr>
        <w:t>In describing your plan for data collection, consider addressing the following points:</w:t>
      </w:r>
    </w:p>
    <w:p w14:paraId="24B115BD" w14:textId="77777777" w:rsidR="00CB59A2" w:rsidRPr="00CB59A2" w:rsidRDefault="00CB59A2" w:rsidP="00CC5986">
      <w:pPr>
        <w:numPr>
          <w:ilvl w:val="0"/>
          <w:numId w:val="43"/>
        </w:numPr>
        <w:contextualSpacing/>
        <w:rPr>
          <w:rFonts w:cs="Arial"/>
          <w:b/>
          <w:i/>
          <w:sz w:val="28"/>
          <w:szCs w:val="28"/>
        </w:rPr>
      </w:pPr>
      <w:r w:rsidRPr="00CB59A2">
        <w:rPr>
          <w:rFonts w:cs="Arial"/>
          <w:szCs w:val="24"/>
        </w:rPr>
        <w:t>The electronic data collection software that will be used;</w:t>
      </w:r>
    </w:p>
    <w:p w14:paraId="389BBC44" w14:textId="77777777" w:rsidR="00CB59A2" w:rsidRPr="00CB59A2" w:rsidRDefault="00CB59A2" w:rsidP="00CC5986">
      <w:pPr>
        <w:numPr>
          <w:ilvl w:val="0"/>
          <w:numId w:val="43"/>
        </w:numPr>
        <w:contextualSpacing/>
        <w:rPr>
          <w:rFonts w:cs="Arial"/>
          <w:b/>
          <w:i/>
          <w:sz w:val="28"/>
          <w:szCs w:val="28"/>
        </w:rPr>
      </w:pPr>
      <w:r w:rsidRPr="00CB59A2">
        <w:rPr>
          <w:rFonts w:cs="Arial"/>
          <w:szCs w:val="24"/>
        </w:rPr>
        <w:t>How often data will be collected;</w:t>
      </w:r>
    </w:p>
    <w:p w14:paraId="499256EB" w14:textId="77777777" w:rsidR="00CB59A2" w:rsidRPr="00CB59A2" w:rsidRDefault="00CB59A2" w:rsidP="00CC5986">
      <w:pPr>
        <w:numPr>
          <w:ilvl w:val="0"/>
          <w:numId w:val="43"/>
        </w:numPr>
        <w:contextualSpacing/>
        <w:rPr>
          <w:rFonts w:cs="Arial"/>
          <w:b/>
          <w:i/>
          <w:sz w:val="28"/>
          <w:szCs w:val="28"/>
        </w:rPr>
      </w:pPr>
      <w:r w:rsidRPr="00CB59A2">
        <w:rPr>
          <w:rFonts w:cs="Arial"/>
          <w:szCs w:val="24"/>
        </w:rPr>
        <w:t>The organizational processes that will be implemented to ensure the accurate and timely collection and input of data;</w:t>
      </w:r>
    </w:p>
    <w:p w14:paraId="0E1D4386" w14:textId="77777777" w:rsidR="00CB59A2" w:rsidRPr="00CB59A2" w:rsidRDefault="00CB59A2" w:rsidP="00CC5986">
      <w:pPr>
        <w:numPr>
          <w:ilvl w:val="0"/>
          <w:numId w:val="43"/>
        </w:numPr>
        <w:contextualSpacing/>
        <w:rPr>
          <w:rFonts w:cs="Arial"/>
          <w:b/>
          <w:i/>
          <w:sz w:val="28"/>
          <w:szCs w:val="28"/>
        </w:rPr>
      </w:pPr>
      <w:r w:rsidRPr="00CB59A2">
        <w:rPr>
          <w:rFonts w:cs="Arial"/>
          <w:szCs w:val="24"/>
        </w:rPr>
        <w:t>The staff that will be responsible for collecting and recording the data;</w:t>
      </w:r>
    </w:p>
    <w:p w14:paraId="13B43078" w14:textId="77777777" w:rsidR="00CB59A2" w:rsidRPr="00CB59A2" w:rsidRDefault="00CB59A2" w:rsidP="00CC5986">
      <w:pPr>
        <w:numPr>
          <w:ilvl w:val="0"/>
          <w:numId w:val="43"/>
        </w:numPr>
        <w:contextualSpacing/>
        <w:rPr>
          <w:rFonts w:cs="Arial"/>
          <w:b/>
          <w:i/>
          <w:sz w:val="28"/>
          <w:szCs w:val="28"/>
        </w:rPr>
      </w:pPr>
      <w:r w:rsidRPr="00CB59A2">
        <w:rPr>
          <w:rFonts w:cs="Arial"/>
          <w:szCs w:val="24"/>
        </w:rPr>
        <w:t>The data source/data collection instruments that will be used to collect the data;</w:t>
      </w:r>
    </w:p>
    <w:p w14:paraId="02B41555" w14:textId="77777777" w:rsidR="00CB59A2" w:rsidRPr="00CB59A2" w:rsidRDefault="00CB59A2" w:rsidP="00CC5986">
      <w:pPr>
        <w:numPr>
          <w:ilvl w:val="0"/>
          <w:numId w:val="43"/>
        </w:numPr>
        <w:contextualSpacing/>
        <w:rPr>
          <w:rFonts w:cs="Arial"/>
          <w:b/>
          <w:i/>
          <w:sz w:val="28"/>
          <w:szCs w:val="28"/>
        </w:rPr>
      </w:pPr>
      <w:r w:rsidRPr="00CB59A2">
        <w:rPr>
          <w:rFonts w:cs="Arial"/>
          <w:szCs w:val="24"/>
        </w:rPr>
        <w:t>How well the data collection methods will take into consideration the language, norms and values of the population(s) of focus;</w:t>
      </w:r>
    </w:p>
    <w:p w14:paraId="51A31806" w14:textId="77777777" w:rsidR="00CB59A2" w:rsidRPr="00CB59A2" w:rsidRDefault="00CB59A2" w:rsidP="00CC5986">
      <w:pPr>
        <w:numPr>
          <w:ilvl w:val="0"/>
          <w:numId w:val="43"/>
        </w:numPr>
        <w:contextualSpacing/>
        <w:rPr>
          <w:rFonts w:cs="Arial"/>
          <w:b/>
          <w:i/>
          <w:sz w:val="28"/>
          <w:szCs w:val="28"/>
        </w:rPr>
      </w:pPr>
      <w:r w:rsidRPr="00CB59A2">
        <w:rPr>
          <w:rFonts w:cs="Arial"/>
          <w:szCs w:val="24"/>
        </w:rPr>
        <w:t>How will the data be kept secure;</w:t>
      </w:r>
    </w:p>
    <w:p w14:paraId="78DD7638" w14:textId="77777777" w:rsidR="00CB59A2" w:rsidRPr="00CB59A2" w:rsidRDefault="00CB59A2" w:rsidP="00CC5986">
      <w:pPr>
        <w:numPr>
          <w:ilvl w:val="0"/>
          <w:numId w:val="43"/>
        </w:numPr>
        <w:contextualSpacing/>
        <w:rPr>
          <w:rFonts w:cs="Arial"/>
          <w:b/>
          <w:i/>
          <w:sz w:val="28"/>
          <w:szCs w:val="28"/>
        </w:rPr>
      </w:pPr>
      <w:r w:rsidRPr="00CB59A2">
        <w:rPr>
          <w:rFonts w:cs="Arial"/>
          <w:szCs w:val="24"/>
        </w:rPr>
        <w:t>If applicable, how will the data collection procedures ensure that confidentiality is protected and that informed consent is obtained; and</w:t>
      </w:r>
    </w:p>
    <w:p w14:paraId="630D4398" w14:textId="77777777" w:rsidR="00CB59A2" w:rsidRPr="00CB59A2" w:rsidRDefault="00CB59A2" w:rsidP="00CC5986">
      <w:pPr>
        <w:numPr>
          <w:ilvl w:val="0"/>
          <w:numId w:val="43"/>
        </w:numPr>
        <w:spacing w:after="0"/>
        <w:contextualSpacing/>
        <w:rPr>
          <w:rFonts w:cs="Arial"/>
          <w:b/>
          <w:i/>
          <w:sz w:val="28"/>
          <w:szCs w:val="28"/>
        </w:rPr>
      </w:pPr>
      <w:r w:rsidRPr="00CB59A2">
        <w:rPr>
          <w:rFonts w:cs="Arial"/>
          <w:szCs w:val="24"/>
        </w:rPr>
        <w:t>If applicable, how data will be collected from partners, sub-awardees.</w:t>
      </w:r>
    </w:p>
    <w:p w14:paraId="0EE704CD" w14:textId="77777777" w:rsidR="00CB59A2" w:rsidRPr="00CB59A2" w:rsidRDefault="00CB59A2" w:rsidP="00CB59A2">
      <w:pPr>
        <w:spacing w:after="0"/>
        <w:ind w:left="720"/>
        <w:contextualSpacing/>
        <w:rPr>
          <w:rFonts w:cs="Arial"/>
          <w:b/>
          <w:i/>
          <w:sz w:val="28"/>
          <w:szCs w:val="28"/>
        </w:rPr>
      </w:pPr>
    </w:p>
    <w:p w14:paraId="4FAFD323" w14:textId="77777777" w:rsidR="00CB59A2" w:rsidRPr="00CB59A2" w:rsidRDefault="00CB59A2" w:rsidP="00CB59A2">
      <w:pPr>
        <w:rPr>
          <w:rFonts w:cs="Arial"/>
          <w:szCs w:val="24"/>
        </w:rPr>
      </w:pPr>
      <w:r w:rsidRPr="00CB59A2">
        <w:rPr>
          <w:rFonts w:cs="Arial"/>
          <w:szCs w:val="24"/>
        </w:rPr>
        <w:t xml:space="preserve">It is not necessary to provide information related to data collection and performance measurement in a table but the following samples may give you some ideas about how to display the information.  </w:t>
      </w:r>
    </w:p>
    <w:p w14:paraId="2743B511" w14:textId="77777777" w:rsidR="00CB59A2" w:rsidRPr="00CB59A2" w:rsidRDefault="00CB59A2" w:rsidP="00CB59A2">
      <w:pPr>
        <w:rPr>
          <w:rFonts w:cs="Arial"/>
          <w:szCs w:val="24"/>
        </w:rPr>
      </w:pPr>
      <w:r w:rsidRPr="00CB59A2">
        <w:rPr>
          <w:rFonts w:cs="Arial"/>
          <w:i/>
          <w:szCs w:val="24"/>
          <w:u w:val="single"/>
        </w:rPr>
        <w:t xml:space="preserve">Table 1 provides an example of how information for the required performance measures could be displayed. </w:t>
      </w:r>
    </w:p>
    <w:p w14:paraId="6B860E5C" w14:textId="77777777" w:rsidR="00CB59A2" w:rsidRPr="00CB59A2" w:rsidRDefault="00CB59A2" w:rsidP="00CB59A2">
      <w:pPr>
        <w:rPr>
          <w:rFonts w:cs="Arial"/>
          <w:b/>
          <w:szCs w:val="24"/>
          <w:u w:val="single"/>
        </w:rPr>
      </w:pPr>
      <w:r w:rsidRPr="00CB59A2">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CB59A2" w:rsidRPr="00CB59A2" w14:paraId="79A9FC30" w14:textId="77777777" w:rsidTr="00CB59A2">
        <w:trPr>
          <w:cantSplit/>
          <w:trHeight w:val="683"/>
          <w:tblHeader/>
        </w:trPr>
        <w:tc>
          <w:tcPr>
            <w:tcW w:w="2718" w:type="dxa"/>
            <w:shd w:val="clear" w:color="auto" w:fill="B8CCE4" w:themeFill="accent1" w:themeFillTint="66"/>
          </w:tcPr>
          <w:p w14:paraId="10E1E0AD" w14:textId="77777777" w:rsidR="00CB59A2" w:rsidRPr="00CB59A2" w:rsidRDefault="00CB59A2" w:rsidP="00CB59A2">
            <w:pPr>
              <w:rPr>
                <w:rFonts w:cs="Arial"/>
                <w:b/>
                <w:sz w:val="22"/>
                <w:szCs w:val="24"/>
              </w:rPr>
            </w:pPr>
            <w:r w:rsidRPr="00CB59A2">
              <w:rPr>
                <w:rFonts w:cs="Arial"/>
                <w:b/>
                <w:sz w:val="22"/>
                <w:szCs w:val="24"/>
              </w:rPr>
              <w:t>Performance Measures</w:t>
            </w:r>
          </w:p>
        </w:tc>
        <w:tc>
          <w:tcPr>
            <w:tcW w:w="1170" w:type="dxa"/>
            <w:shd w:val="clear" w:color="auto" w:fill="B8CCE4" w:themeFill="accent1" w:themeFillTint="66"/>
          </w:tcPr>
          <w:p w14:paraId="44750D10" w14:textId="77777777" w:rsidR="00CB59A2" w:rsidRPr="00CB59A2" w:rsidRDefault="00CB59A2" w:rsidP="00CB59A2">
            <w:pPr>
              <w:rPr>
                <w:rFonts w:cs="Arial"/>
                <w:b/>
                <w:sz w:val="22"/>
                <w:szCs w:val="24"/>
              </w:rPr>
            </w:pPr>
            <w:r w:rsidRPr="00CB59A2">
              <w:rPr>
                <w:rFonts w:cs="Arial"/>
                <w:b/>
                <w:sz w:val="22"/>
                <w:szCs w:val="24"/>
              </w:rPr>
              <w:t>Data Source</w:t>
            </w:r>
          </w:p>
        </w:tc>
        <w:tc>
          <w:tcPr>
            <w:tcW w:w="1800" w:type="dxa"/>
            <w:shd w:val="clear" w:color="auto" w:fill="B8CCE4" w:themeFill="accent1" w:themeFillTint="66"/>
          </w:tcPr>
          <w:p w14:paraId="5982EBD6" w14:textId="77777777" w:rsidR="00CB59A2" w:rsidRPr="00CB59A2" w:rsidRDefault="00CB59A2" w:rsidP="00CB59A2">
            <w:pPr>
              <w:rPr>
                <w:rFonts w:cs="Arial"/>
                <w:b/>
                <w:sz w:val="22"/>
                <w:szCs w:val="24"/>
              </w:rPr>
            </w:pPr>
            <w:r w:rsidRPr="00CB59A2">
              <w:rPr>
                <w:rFonts w:cs="Arial"/>
                <w:b/>
                <w:sz w:val="22"/>
                <w:szCs w:val="24"/>
              </w:rPr>
              <w:t>Data Collection Frequency</w:t>
            </w:r>
          </w:p>
        </w:tc>
        <w:tc>
          <w:tcPr>
            <w:tcW w:w="1870" w:type="dxa"/>
            <w:shd w:val="clear" w:color="auto" w:fill="B8CCE4" w:themeFill="accent1" w:themeFillTint="66"/>
          </w:tcPr>
          <w:p w14:paraId="0E9E6675" w14:textId="77777777" w:rsidR="00CB59A2" w:rsidRPr="00CB59A2" w:rsidRDefault="00CB59A2" w:rsidP="00CB59A2">
            <w:pPr>
              <w:rPr>
                <w:rFonts w:cs="Arial"/>
                <w:b/>
                <w:sz w:val="22"/>
                <w:szCs w:val="24"/>
              </w:rPr>
            </w:pPr>
            <w:r w:rsidRPr="00CB59A2">
              <w:rPr>
                <w:rFonts w:cs="Arial"/>
                <w:b/>
                <w:sz w:val="22"/>
                <w:szCs w:val="24"/>
              </w:rPr>
              <w:t>Responsible Staff for Data Collection</w:t>
            </w:r>
          </w:p>
        </w:tc>
        <w:tc>
          <w:tcPr>
            <w:tcW w:w="2018" w:type="dxa"/>
            <w:shd w:val="clear" w:color="auto" w:fill="B8CCE4" w:themeFill="accent1" w:themeFillTint="66"/>
          </w:tcPr>
          <w:p w14:paraId="6DCD57B0" w14:textId="77777777" w:rsidR="00CB59A2" w:rsidRPr="00CB59A2" w:rsidRDefault="00CB59A2" w:rsidP="00CB59A2">
            <w:pPr>
              <w:rPr>
                <w:rFonts w:cs="Arial"/>
                <w:b/>
                <w:sz w:val="22"/>
                <w:szCs w:val="24"/>
              </w:rPr>
            </w:pPr>
            <w:r w:rsidRPr="00CB59A2">
              <w:rPr>
                <w:rFonts w:cs="Arial"/>
                <w:b/>
                <w:sz w:val="22"/>
                <w:szCs w:val="24"/>
              </w:rPr>
              <w:t xml:space="preserve">Method of Data Analysis </w:t>
            </w:r>
          </w:p>
        </w:tc>
      </w:tr>
      <w:tr w:rsidR="00CB59A2" w:rsidRPr="00CB59A2" w14:paraId="5D576B59" w14:textId="77777777" w:rsidTr="00CB59A2">
        <w:tc>
          <w:tcPr>
            <w:tcW w:w="2718" w:type="dxa"/>
          </w:tcPr>
          <w:p w14:paraId="093CA405" w14:textId="77777777" w:rsidR="00CB59A2" w:rsidRPr="00CB59A2" w:rsidRDefault="00CB59A2" w:rsidP="00CB59A2">
            <w:pPr>
              <w:rPr>
                <w:rFonts w:cs="Arial"/>
                <w:sz w:val="20"/>
                <w:szCs w:val="24"/>
              </w:rPr>
            </w:pPr>
          </w:p>
        </w:tc>
        <w:tc>
          <w:tcPr>
            <w:tcW w:w="1170" w:type="dxa"/>
          </w:tcPr>
          <w:p w14:paraId="766CFA8D" w14:textId="77777777" w:rsidR="00CB59A2" w:rsidRPr="00CB59A2" w:rsidRDefault="00CB59A2" w:rsidP="00CB59A2">
            <w:pPr>
              <w:rPr>
                <w:rFonts w:cs="Arial"/>
                <w:sz w:val="20"/>
                <w:szCs w:val="24"/>
              </w:rPr>
            </w:pPr>
          </w:p>
        </w:tc>
        <w:tc>
          <w:tcPr>
            <w:tcW w:w="1800" w:type="dxa"/>
          </w:tcPr>
          <w:p w14:paraId="4DD4EFE7" w14:textId="77777777" w:rsidR="00CB59A2" w:rsidRPr="00CB59A2" w:rsidRDefault="00CB59A2" w:rsidP="00CB59A2">
            <w:pPr>
              <w:rPr>
                <w:rFonts w:cs="Arial"/>
                <w:sz w:val="20"/>
                <w:szCs w:val="24"/>
              </w:rPr>
            </w:pPr>
          </w:p>
        </w:tc>
        <w:tc>
          <w:tcPr>
            <w:tcW w:w="1870" w:type="dxa"/>
          </w:tcPr>
          <w:p w14:paraId="7D045458" w14:textId="77777777" w:rsidR="00CB59A2" w:rsidRPr="00CB59A2" w:rsidRDefault="00CB59A2" w:rsidP="00CB59A2">
            <w:pPr>
              <w:rPr>
                <w:rFonts w:cs="Arial"/>
                <w:sz w:val="20"/>
                <w:szCs w:val="24"/>
              </w:rPr>
            </w:pPr>
          </w:p>
        </w:tc>
        <w:tc>
          <w:tcPr>
            <w:tcW w:w="2018" w:type="dxa"/>
          </w:tcPr>
          <w:p w14:paraId="2A24B599" w14:textId="77777777" w:rsidR="00CB59A2" w:rsidRPr="00CB59A2" w:rsidRDefault="00CB59A2" w:rsidP="00CB59A2">
            <w:pPr>
              <w:rPr>
                <w:rFonts w:cs="Arial"/>
                <w:sz w:val="20"/>
                <w:szCs w:val="24"/>
              </w:rPr>
            </w:pPr>
          </w:p>
        </w:tc>
      </w:tr>
      <w:tr w:rsidR="00CB59A2" w:rsidRPr="00CB59A2" w14:paraId="51E56B40" w14:textId="77777777" w:rsidTr="00CB59A2">
        <w:tc>
          <w:tcPr>
            <w:tcW w:w="2718" w:type="dxa"/>
          </w:tcPr>
          <w:p w14:paraId="7DBE1B15" w14:textId="77777777" w:rsidR="00CB59A2" w:rsidRPr="00CB59A2" w:rsidRDefault="00CB59A2" w:rsidP="00CB59A2">
            <w:pPr>
              <w:rPr>
                <w:rFonts w:cs="Arial"/>
                <w:sz w:val="20"/>
                <w:szCs w:val="24"/>
              </w:rPr>
            </w:pPr>
          </w:p>
        </w:tc>
        <w:tc>
          <w:tcPr>
            <w:tcW w:w="1170" w:type="dxa"/>
          </w:tcPr>
          <w:p w14:paraId="0121E819" w14:textId="77777777" w:rsidR="00CB59A2" w:rsidRPr="00CB59A2" w:rsidRDefault="00CB59A2" w:rsidP="00CB59A2">
            <w:pPr>
              <w:rPr>
                <w:rFonts w:cs="Arial"/>
                <w:sz w:val="20"/>
                <w:szCs w:val="24"/>
              </w:rPr>
            </w:pPr>
          </w:p>
        </w:tc>
        <w:tc>
          <w:tcPr>
            <w:tcW w:w="1800" w:type="dxa"/>
          </w:tcPr>
          <w:p w14:paraId="0CD1B71D" w14:textId="77777777" w:rsidR="00CB59A2" w:rsidRPr="00CB59A2" w:rsidRDefault="00CB59A2" w:rsidP="00CB59A2">
            <w:pPr>
              <w:rPr>
                <w:rFonts w:cs="Arial"/>
                <w:sz w:val="20"/>
                <w:szCs w:val="24"/>
              </w:rPr>
            </w:pPr>
          </w:p>
        </w:tc>
        <w:tc>
          <w:tcPr>
            <w:tcW w:w="1870" w:type="dxa"/>
          </w:tcPr>
          <w:p w14:paraId="646A9792" w14:textId="77777777" w:rsidR="00CB59A2" w:rsidRPr="00CB59A2" w:rsidRDefault="00CB59A2" w:rsidP="00CB59A2">
            <w:pPr>
              <w:rPr>
                <w:rFonts w:cs="Arial"/>
                <w:sz w:val="20"/>
                <w:szCs w:val="24"/>
              </w:rPr>
            </w:pPr>
          </w:p>
        </w:tc>
        <w:tc>
          <w:tcPr>
            <w:tcW w:w="2018" w:type="dxa"/>
          </w:tcPr>
          <w:p w14:paraId="68459EAE" w14:textId="77777777" w:rsidR="00CB59A2" w:rsidRPr="00CB59A2" w:rsidRDefault="00CB59A2" w:rsidP="00CB59A2">
            <w:pPr>
              <w:rPr>
                <w:rFonts w:cs="Arial"/>
                <w:sz w:val="20"/>
                <w:szCs w:val="24"/>
              </w:rPr>
            </w:pPr>
          </w:p>
        </w:tc>
      </w:tr>
      <w:tr w:rsidR="00CB59A2" w:rsidRPr="00CB59A2" w14:paraId="4BA22668" w14:textId="77777777" w:rsidTr="00CB59A2">
        <w:tc>
          <w:tcPr>
            <w:tcW w:w="2718" w:type="dxa"/>
            <w:tcBorders>
              <w:bottom w:val="single" w:sz="4" w:space="0" w:color="auto"/>
            </w:tcBorders>
          </w:tcPr>
          <w:p w14:paraId="6950619F" w14:textId="77777777" w:rsidR="00CB59A2" w:rsidRPr="00CB59A2" w:rsidRDefault="00CB59A2" w:rsidP="00CB59A2">
            <w:pPr>
              <w:rPr>
                <w:rFonts w:cs="Arial"/>
                <w:sz w:val="20"/>
                <w:szCs w:val="24"/>
              </w:rPr>
            </w:pPr>
          </w:p>
        </w:tc>
        <w:tc>
          <w:tcPr>
            <w:tcW w:w="1170" w:type="dxa"/>
            <w:tcBorders>
              <w:bottom w:val="single" w:sz="4" w:space="0" w:color="auto"/>
            </w:tcBorders>
          </w:tcPr>
          <w:p w14:paraId="4BBDF5C4" w14:textId="77777777" w:rsidR="00CB59A2" w:rsidRPr="00CB59A2" w:rsidRDefault="00CB59A2" w:rsidP="00CB59A2">
            <w:pPr>
              <w:rPr>
                <w:rFonts w:cs="Arial"/>
                <w:sz w:val="20"/>
                <w:szCs w:val="24"/>
              </w:rPr>
            </w:pPr>
          </w:p>
        </w:tc>
        <w:tc>
          <w:tcPr>
            <w:tcW w:w="1800" w:type="dxa"/>
            <w:tcBorders>
              <w:bottom w:val="single" w:sz="4" w:space="0" w:color="auto"/>
            </w:tcBorders>
          </w:tcPr>
          <w:p w14:paraId="518A3459" w14:textId="77777777" w:rsidR="00CB59A2" w:rsidRPr="00CB59A2" w:rsidRDefault="00CB59A2" w:rsidP="00CB59A2">
            <w:pPr>
              <w:rPr>
                <w:rFonts w:cs="Arial"/>
                <w:sz w:val="20"/>
                <w:szCs w:val="24"/>
              </w:rPr>
            </w:pPr>
          </w:p>
        </w:tc>
        <w:tc>
          <w:tcPr>
            <w:tcW w:w="1870" w:type="dxa"/>
            <w:tcBorders>
              <w:bottom w:val="single" w:sz="4" w:space="0" w:color="auto"/>
            </w:tcBorders>
          </w:tcPr>
          <w:p w14:paraId="3E07137F" w14:textId="77777777" w:rsidR="00CB59A2" w:rsidRPr="00CB59A2" w:rsidRDefault="00CB59A2" w:rsidP="00CB59A2">
            <w:pPr>
              <w:rPr>
                <w:rFonts w:cs="Arial"/>
                <w:sz w:val="20"/>
                <w:szCs w:val="24"/>
              </w:rPr>
            </w:pPr>
          </w:p>
        </w:tc>
        <w:tc>
          <w:tcPr>
            <w:tcW w:w="2018" w:type="dxa"/>
            <w:tcBorders>
              <w:bottom w:val="single" w:sz="4" w:space="0" w:color="auto"/>
            </w:tcBorders>
          </w:tcPr>
          <w:p w14:paraId="3083CED2" w14:textId="77777777" w:rsidR="00CB59A2" w:rsidRPr="00CB59A2" w:rsidRDefault="00CB59A2" w:rsidP="00CB59A2">
            <w:pPr>
              <w:rPr>
                <w:rFonts w:cs="Arial"/>
                <w:sz w:val="20"/>
                <w:szCs w:val="24"/>
              </w:rPr>
            </w:pPr>
          </w:p>
        </w:tc>
      </w:tr>
      <w:tr w:rsidR="00CB59A2" w:rsidRPr="00CB59A2" w14:paraId="658B7FEA" w14:textId="77777777" w:rsidTr="00CB59A2">
        <w:tc>
          <w:tcPr>
            <w:tcW w:w="2718" w:type="dxa"/>
          </w:tcPr>
          <w:p w14:paraId="26A82EA3" w14:textId="77777777" w:rsidR="00CB59A2" w:rsidRPr="00CB59A2" w:rsidRDefault="00CB59A2" w:rsidP="00CB59A2">
            <w:pPr>
              <w:rPr>
                <w:rFonts w:cs="Arial"/>
                <w:sz w:val="20"/>
                <w:szCs w:val="24"/>
              </w:rPr>
            </w:pPr>
          </w:p>
        </w:tc>
        <w:tc>
          <w:tcPr>
            <w:tcW w:w="1170" w:type="dxa"/>
          </w:tcPr>
          <w:p w14:paraId="1D11E84D" w14:textId="77777777" w:rsidR="00CB59A2" w:rsidRPr="00CB59A2" w:rsidRDefault="00CB59A2" w:rsidP="00CB59A2">
            <w:pPr>
              <w:rPr>
                <w:rFonts w:cs="Arial"/>
                <w:sz w:val="20"/>
                <w:szCs w:val="24"/>
              </w:rPr>
            </w:pPr>
          </w:p>
        </w:tc>
        <w:tc>
          <w:tcPr>
            <w:tcW w:w="1800" w:type="dxa"/>
          </w:tcPr>
          <w:p w14:paraId="53099795" w14:textId="77777777" w:rsidR="00CB59A2" w:rsidRPr="00CB59A2" w:rsidRDefault="00CB59A2" w:rsidP="00CB59A2">
            <w:pPr>
              <w:rPr>
                <w:rFonts w:cs="Arial"/>
                <w:sz w:val="20"/>
                <w:szCs w:val="24"/>
              </w:rPr>
            </w:pPr>
          </w:p>
        </w:tc>
        <w:tc>
          <w:tcPr>
            <w:tcW w:w="1870" w:type="dxa"/>
          </w:tcPr>
          <w:p w14:paraId="3208FF27" w14:textId="77777777" w:rsidR="00CB59A2" w:rsidRPr="00CB59A2" w:rsidRDefault="00CB59A2" w:rsidP="00CB59A2">
            <w:pPr>
              <w:rPr>
                <w:rFonts w:cs="Arial"/>
                <w:sz w:val="20"/>
                <w:szCs w:val="24"/>
              </w:rPr>
            </w:pPr>
          </w:p>
        </w:tc>
        <w:tc>
          <w:tcPr>
            <w:tcW w:w="2018" w:type="dxa"/>
          </w:tcPr>
          <w:p w14:paraId="1E3154B6" w14:textId="77777777" w:rsidR="00CB59A2" w:rsidRPr="00CB59A2" w:rsidRDefault="00CB59A2" w:rsidP="00CB59A2">
            <w:pPr>
              <w:rPr>
                <w:rFonts w:cs="Arial"/>
                <w:sz w:val="20"/>
                <w:szCs w:val="24"/>
              </w:rPr>
            </w:pPr>
          </w:p>
        </w:tc>
      </w:tr>
    </w:tbl>
    <w:p w14:paraId="33B71DE2" w14:textId="77777777" w:rsidR="00CB59A2" w:rsidRPr="00CB59A2" w:rsidRDefault="00CB59A2" w:rsidP="00CB59A2">
      <w:pPr>
        <w:rPr>
          <w:rFonts w:cs="Arial"/>
          <w:i/>
          <w:szCs w:val="24"/>
          <w:u w:val="single"/>
        </w:rPr>
      </w:pPr>
      <w:r w:rsidRPr="00CB59A2">
        <w:rPr>
          <w:rFonts w:cs="Arial"/>
          <w:i/>
          <w:szCs w:val="24"/>
          <w:u w:val="single"/>
        </w:rPr>
        <w:t xml:space="preserve">Table 2 provides an example of how information could be displayed for the data that will be collected to measure the objectives that are included in B.1 </w:t>
      </w:r>
    </w:p>
    <w:p w14:paraId="130233D5" w14:textId="77777777" w:rsidR="00CB59A2" w:rsidRPr="00CB59A2" w:rsidRDefault="00CB59A2" w:rsidP="00CB59A2">
      <w:pPr>
        <w:rPr>
          <w:rFonts w:cs="Arial"/>
          <w:b/>
          <w:i/>
          <w:color w:val="4F81BD" w:themeColor="accent1"/>
          <w:szCs w:val="24"/>
          <w:u w:val="single"/>
        </w:rPr>
      </w:pPr>
      <w:r w:rsidRPr="00CB59A2">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CB59A2" w:rsidRPr="00CB59A2" w14:paraId="01D4D4C1" w14:textId="77777777" w:rsidTr="00CB59A2">
        <w:trPr>
          <w:cantSplit/>
          <w:trHeight w:val="431"/>
          <w:tblHeader/>
        </w:trPr>
        <w:tc>
          <w:tcPr>
            <w:tcW w:w="2798" w:type="dxa"/>
            <w:shd w:val="clear" w:color="auto" w:fill="B8CCE4" w:themeFill="accent1" w:themeFillTint="66"/>
          </w:tcPr>
          <w:p w14:paraId="568B25DB" w14:textId="77777777" w:rsidR="00CB59A2" w:rsidRPr="00CB59A2" w:rsidRDefault="00CB59A2" w:rsidP="00CB59A2">
            <w:pPr>
              <w:rPr>
                <w:rFonts w:cs="Arial"/>
                <w:b/>
                <w:sz w:val="22"/>
                <w:szCs w:val="24"/>
              </w:rPr>
            </w:pPr>
            <w:r w:rsidRPr="00CB59A2">
              <w:rPr>
                <w:rFonts w:cs="Arial"/>
                <w:b/>
                <w:sz w:val="22"/>
                <w:szCs w:val="24"/>
              </w:rPr>
              <w:t>Objective</w:t>
            </w:r>
          </w:p>
        </w:tc>
        <w:tc>
          <w:tcPr>
            <w:tcW w:w="1540" w:type="dxa"/>
            <w:shd w:val="clear" w:color="auto" w:fill="B8CCE4" w:themeFill="accent1" w:themeFillTint="66"/>
          </w:tcPr>
          <w:p w14:paraId="3338143B" w14:textId="77777777" w:rsidR="00CB59A2" w:rsidRPr="00CB59A2" w:rsidRDefault="00CB59A2" w:rsidP="00CB59A2">
            <w:pPr>
              <w:rPr>
                <w:rFonts w:cs="Arial"/>
                <w:b/>
                <w:sz w:val="22"/>
                <w:szCs w:val="24"/>
              </w:rPr>
            </w:pPr>
            <w:r w:rsidRPr="00CB59A2">
              <w:rPr>
                <w:rFonts w:cs="Arial"/>
                <w:b/>
                <w:sz w:val="22"/>
                <w:szCs w:val="24"/>
              </w:rPr>
              <w:t>Data Source</w:t>
            </w:r>
          </w:p>
        </w:tc>
        <w:tc>
          <w:tcPr>
            <w:tcW w:w="1897" w:type="dxa"/>
            <w:shd w:val="clear" w:color="auto" w:fill="B8CCE4" w:themeFill="accent1" w:themeFillTint="66"/>
          </w:tcPr>
          <w:p w14:paraId="096CF4D4" w14:textId="77777777" w:rsidR="00CB59A2" w:rsidRPr="00CB59A2" w:rsidRDefault="00CB59A2" w:rsidP="00CB59A2">
            <w:pPr>
              <w:rPr>
                <w:rFonts w:cs="Arial"/>
                <w:b/>
                <w:sz w:val="22"/>
                <w:szCs w:val="24"/>
              </w:rPr>
            </w:pPr>
            <w:r w:rsidRPr="00CB59A2">
              <w:rPr>
                <w:rFonts w:cs="Arial"/>
                <w:b/>
                <w:sz w:val="22"/>
                <w:szCs w:val="24"/>
              </w:rPr>
              <w:t>Data Collection Frequency</w:t>
            </w:r>
          </w:p>
        </w:tc>
        <w:tc>
          <w:tcPr>
            <w:tcW w:w="1624" w:type="dxa"/>
            <w:shd w:val="clear" w:color="auto" w:fill="B8CCE4" w:themeFill="accent1" w:themeFillTint="66"/>
          </w:tcPr>
          <w:p w14:paraId="33F910E1" w14:textId="77777777" w:rsidR="00CB59A2" w:rsidRPr="00CB59A2" w:rsidRDefault="00CB59A2" w:rsidP="00CB59A2">
            <w:pPr>
              <w:rPr>
                <w:rFonts w:cs="Arial"/>
                <w:b/>
                <w:sz w:val="22"/>
                <w:szCs w:val="24"/>
              </w:rPr>
            </w:pPr>
            <w:r w:rsidRPr="00CB59A2">
              <w:rPr>
                <w:rFonts w:cs="Arial"/>
                <w:b/>
                <w:sz w:val="22"/>
                <w:szCs w:val="24"/>
              </w:rPr>
              <w:t>Responsible Staff for Data Collection</w:t>
            </w:r>
          </w:p>
        </w:tc>
        <w:tc>
          <w:tcPr>
            <w:tcW w:w="1717" w:type="dxa"/>
            <w:shd w:val="clear" w:color="auto" w:fill="B8CCE4" w:themeFill="accent1" w:themeFillTint="66"/>
          </w:tcPr>
          <w:p w14:paraId="7509537D" w14:textId="77777777" w:rsidR="00CB59A2" w:rsidRPr="00CB59A2" w:rsidRDefault="00CB59A2" w:rsidP="00CB59A2">
            <w:pPr>
              <w:rPr>
                <w:rFonts w:cs="Arial"/>
                <w:b/>
                <w:sz w:val="22"/>
                <w:szCs w:val="24"/>
              </w:rPr>
            </w:pPr>
            <w:r w:rsidRPr="00CB59A2">
              <w:rPr>
                <w:rFonts w:cs="Arial"/>
                <w:b/>
                <w:sz w:val="22"/>
                <w:szCs w:val="24"/>
              </w:rPr>
              <w:t>Method of Data Analysis</w:t>
            </w:r>
          </w:p>
        </w:tc>
      </w:tr>
      <w:tr w:rsidR="00CB59A2" w:rsidRPr="00CB59A2" w14:paraId="3C9F9111" w14:textId="77777777" w:rsidTr="00CB59A2">
        <w:tc>
          <w:tcPr>
            <w:tcW w:w="2798" w:type="dxa"/>
          </w:tcPr>
          <w:p w14:paraId="5CF2AAC8" w14:textId="77777777" w:rsidR="00CB59A2" w:rsidRPr="00CB59A2" w:rsidRDefault="00CB59A2" w:rsidP="00CB59A2">
            <w:pPr>
              <w:rPr>
                <w:rFonts w:cs="Arial"/>
                <w:sz w:val="20"/>
                <w:szCs w:val="24"/>
              </w:rPr>
            </w:pPr>
            <w:r w:rsidRPr="00CB59A2">
              <w:rPr>
                <w:rFonts w:cs="Arial"/>
                <w:sz w:val="20"/>
                <w:szCs w:val="24"/>
              </w:rPr>
              <w:t>Objective 1.a</w:t>
            </w:r>
          </w:p>
        </w:tc>
        <w:tc>
          <w:tcPr>
            <w:tcW w:w="1540" w:type="dxa"/>
          </w:tcPr>
          <w:p w14:paraId="648E9D1D" w14:textId="77777777" w:rsidR="00CB59A2" w:rsidRPr="00CB59A2" w:rsidRDefault="00CB59A2" w:rsidP="00CB59A2">
            <w:pPr>
              <w:rPr>
                <w:rFonts w:cs="Arial"/>
                <w:sz w:val="20"/>
                <w:szCs w:val="24"/>
              </w:rPr>
            </w:pPr>
          </w:p>
        </w:tc>
        <w:tc>
          <w:tcPr>
            <w:tcW w:w="1897" w:type="dxa"/>
          </w:tcPr>
          <w:p w14:paraId="4E2E45F0" w14:textId="77777777" w:rsidR="00CB59A2" w:rsidRPr="00CB59A2" w:rsidRDefault="00CB59A2" w:rsidP="00CB59A2">
            <w:pPr>
              <w:rPr>
                <w:rFonts w:cs="Arial"/>
                <w:sz w:val="20"/>
                <w:szCs w:val="24"/>
              </w:rPr>
            </w:pPr>
          </w:p>
        </w:tc>
        <w:tc>
          <w:tcPr>
            <w:tcW w:w="1624" w:type="dxa"/>
          </w:tcPr>
          <w:p w14:paraId="603DF14F" w14:textId="77777777" w:rsidR="00CB59A2" w:rsidRPr="00CB59A2" w:rsidRDefault="00CB59A2" w:rsidP="00CB59A2">
            <w:pPr>
              <w:rPr>
                <w:rFonts w:cs="Arial"/>
                <w:sz w:val="20"/>
                <w:szCs w:val="24"/>
              </w:rPr>
            </w:pPr>
          </w:p>
        </w:tc>
        <w:tc>
          <w:tcPr>
            <w:tcW w:w="1717" w:type="dxa"/>
          </w:tcPr>
          <w:p w14:paraId="435F5DD5" w14:textId="77777777" w:rsidR="00CB59A2" w:rsidRPr="00CB59A2" w:rsidRDefault="00CB59A2" w:rsidP="00CB59A2">
            <w:pPr>
              <w:rPr>
                <w:rFonts w:cs="Arial"/>
                <w:sz w:val="20"/>
                <w:szCs w:val="24"/>
              </w:rPr>
            </w:pPr>
          </w:p>
        </w:tc>
      </w:tr>
      <w:tr w:rsidR="00CB59A2" w:rsidRPr="00CB59A2" w14:paraId="032208AA" w14:textId="77777777" w:rsidTr="00CB59A2">
        <w:tc>
          <w:tcPr>
            <w:tcW w:w="2798" w:type="dxa"/>
          </w:tcPr>
          <w:p w14:paraId="508D071A" w14:textId="77777777" w:rsidR="00CB59A2" w:rsidRPr="00CB59A2" w:rsidRDefault="00CB59A2" w:rsidP="00CB59A2">
            <w:pPr>
              <w:rPr>
                <w:rFonts w:cs="Arial"/>
                <w:sz w:val="20"/>
                <w:szCs w:val="24"/>
              </w:rPr>
            </w:pPr>
            <w:r w:rsidRPr="00CB59A2">
              <w:rPr>
                <w:rFonts w:cs="Arial"/>
                <w:sz w:val="20"/>
                <w:szCs w:val="24"/>
              </w:rPr>
              <w:t>Objective 1.b</w:t>
            </w:r>
          </w:p>
        </w:tc>
        <w:tc>
          <w:tcPr>
            <w:tcW w:w="1540" w:type="dxa"/>
          </w:tcPr>
          <w:p w14:paraId="4D5646B0" w14:textId="77777777" w:rsidR="00CB59A2" w:rsidRPr="00CB59A2" w:rsidRDefault="00CB59A2" w:rsidP="00CB59A2">
            <w:pPr>
              <w:rPr>
                <w:rFonts w:cs="Arial"/>
                <w:sz w:val="20"/>
                <w:szCs w:val="24"/>
              </w:rPr>
            </w:pPr>
          </w:p>
        </w:tc>
        <w:tc>
          <w:tcPr>
            <w:tcW w:w="1897" w:type="dxa"/>
          </w:tcPr>
          <w:p w14:paraId="01E2AA67" w14:textId="77777777" w:rsidR="00CB59A2" w:rsidRPr="00CB59A2" w:rsidRDefault="00CB59A2" w:rsidP="00CB59A2">
            <w:pPr>
              <w:rPr>
                <w:rFonts w:cs="Arial"/>
                <w:sz w:val="20"/>
                <w:szCs w:val="24"/>
              </w:rPr>
            </w:pPr>
          </w:p>
        </w:tc>
        <w:tc>
          <w:tcPr>
            <w:tcW w:w="1624" w:type="dxa"/>
          </w:tcPr>
          <w:p w14:paraId="6FAFEA70" w14:textId="77777777" w:rsidR="00CB59A2" w:rsidRPr="00CB59A2" w:rsidRDefault="00CB59A2" w:rsidP="00CB59A2">
            <w:pPr>
              <w:rPr>
                <w:rFonts w:cs="Arial"/>
                <w:sz w:val="20"/>
                <w:szCs w:val="24"/>
              </w:rPr>
            </w:pPr>
          </w:p>
        </w:tc>
        <w:tc>
          <w:tcPr>
            <w:tcW w:w="1717" w:type="dxa"/>
          </w:tcPr>
          <w:p w14:paraId="4AC1AD4C" w14:textId="77777777" w:rsidR="00CB59A2" w:rsidRPr="00CB59A2" w:rsidRDefault="00CB59A2" w:rsidP="00CB59A2">
            <w:pPr>
              <w:rPr>
                <w:rFonts w:cs="Arial"/>
                <w:sz w:val="20"/>
                <w:szCs w:val="24"/>
              </w:rPr>
            </w:pPr>
          </w:p>
        </w:tc>
      </w:tr>
      <w:tr w:rsidR="00CB59A2" w:rsidRPr="00CB59A2" w14:paraId="77BDBB61" w14:textId="77777777" w:rsidTr="00CB59A2">
        <w:tc>
          <w:tcPr>
            <w:tcW w:w="2798" w:type="dxa"/>
          </w:tcPr>
          <w:p w14:paraId="4BB3233F" w14:textId="77777777" w:rsidR="00CB59A2" w:rsidRPr="00CB59A2" w:rsidRDefault="00CB59A2" w:rsidP="00CB59A2">
            <w:pPr>
              <w:rPr>
                <w:rFonts w:cs="Arial"/>
                <w:sz w:val="20"/>
                <w:szCs w:val="24"/>
              </w:rPr>
            </w:pPr>
          </w:p>
        </w:tc>
        <w:tc>
          <w:tcPr>
            <w:tcW w:w="1540" w:type="dxa"/>
          </w:tcPr>
          <w:p w14:paraId="325BF84A" w14:textId="77777777" w:rsidR="00CB59A2" w:rsidRPr="00CB59A2" w:rsidRDefault="00CB59A2" w:rsidP="00CB59A2">
            <w:pPr>
              <w:rPr>
                <w:rFonts w:cs="Arial"/>
                <w:sz w:val="20"/>
                <w:szCs w:val="24"/>
              </w:rPr>
            </w:pPr>
          </w:p>
        </w:tc>
        <w:tc>
          <w:tcPr>
            <w:tcW w:w="1897" w:type="dxa"/>
          </w:tcPr>
          <w:p w14:paraId="0D50F58B" w14:textId="77777777" w:rsidR="00CB59A2" w:rsidRPr="00CB59A2" w:rsidRDefault="00CB59A2" w:rsidP="00CB59A2">
            <w:pPr>
              <w:rPr>
                <w:rFonts w:cs="Arial"/>
                <w:sz w:val="20"/>
                <w:szCs w:val="24"/>
              </w:rPr>
            </w:pPr>
          </w:p>
        </w:tc>
        <w:tc>
          <w:tcPr>
            <w:tcW w:w="1624" w:type="dxa"/>
          </w:tcPr>
          <w:p w14:paraId="75E893FC" w14:textId="77777777" w:rsidR="00CB59A2" w:rsidRPr="00CB59A2" w:rsidRDefault="00CB59A2" w:rsidP="00CB59A2">
            <w:pPr>
              <w:rPr>
                <w:rFonts w:cs="Arial"/>
                <w:sz w:val="20"/>
                <w:szCs w:val="24"/>
              </w:rPr>
            </w:pPr>
          </w:p>
        </w:tc>
        <w:tc>
          <w:tcPr>
            <w:tcW w:w="1717" w:type="dxa"/>
          </w:tcPr>
          <w:p w14:paraId="7682171D" w14:textId="77777777" w:rsidR="00CB59A2" w:rsidRPr="00CB59A2" w:rsidRDefault="00CB59A2" w:rsidP="00CB59A2">
            <w:pPr>
              <w:rPr>
                <w:rFonts w:cs="Arial"/>
                <w:sz w:val="20"/>
                <w:szCs w:val="24"/>
              </w:rPr>
            </w:pPr>
          </w:p>
        </w:tc>
      </w:tr>
      <w:tr w:rsidR="00CB59A2" w:rsidRPr="00CB59A2" w14:paraId="55DFCFBB" w14:textId="77777777" w:rsidTr="00CB59A2">
        <w:tc>
          <w:tcPr>
            <w:tcW w:w="2798" w:type="dxa"/>
          </w:tcPr>
          <w:p w14:paraId="44CA5E37" w14:textId="77777777" w:rsidR="00CB59A2" w:rsidRPr="00CB59A2" w:rsidRDefault="00CB59A2" w:rsidP="00CB59A2">
            <w:pPr>
              <w:rPr>
                <w:rFonts w:cs="Arial"/>
                <w:sz w:val="20"/>
                <w:szCs w:val="24"/>
              </w:rPr>
            </w:pPr>
          </w:p>
        </w:tc>
        <w:tc>
          <w:tcPr>
            <w:tcW w:w="1540" w:type="dxa"/>
          </w:tcPr>
          <w:p w14:paraId="228D4610" w14:textId="77777777" w:rsidR="00CB59A2" w:rsidRPr="00CB59A2" w:rsidRDefault="00CB59A2" w:rsidP="00CB59A2">
            <w:pPr>
              <w:rPr>
                <w:rFonts w:cs="Arial"/>
                <w:sz w:val="20"/>
                <w:szCs w:val="24"/>
              </w:rPr>
            </w:pPr>
          </w:p>
        </w:tc>
        <w:tc>
          <w:tcPr>
            <w:tcW w:w="1897" w:type="dxa"/>
          </w:tcPr>
          <w:p w14:paraId="20C5A4BD" w14:textId="77777777" w:rsidR="00CB59A2" w:rsidRPr="00CB59A2" w:rsidRDefault="00CB59A2" w:rsidP="00CB59A2">
            <w:pPr>
              <w:rPr>
                <w:rFonts w:cs="Arial"/>
                <w:sz w:val="20"/>
                <w:szCs w:val="24"/>
              </w:rPr>
            </w:pPr>
          </w:p>
        </w:tc>
        <w:tc>
          <w:tcPr>
            <w:tcW w:w="1624" w:type="dxa"/>
          </w:tcPr>
          <w:p w14:paraId="594DA0BA" w14:textId="77777777" w:rsidR="00CB59A2" w:rsidRPr="00CB59A2" w:rsidRDefault="00CB59A2" w:rsidP="00CB59A2">
            <w:pPr>
              <w:rPr>
                <w:rFonts w:cs="Arial"/>
                <w:sz w:val="20"/>
                <w:szCs w:val="24"/>
              </w:rPr>
            </w:pPr>
          </w:p>
        </w:tc>
        <w:tc>
          <w:tcPr>
            <w:tcW w:w="1717" w:type="dxa"/>
          </w:tcPr>
          <w:p w14:paraId="121BF702" w14:textId="77777777" w:rsidR="00CB59A2" w:rsidRPr="00CB59A2" w:rsidRDefault="00CB59A2" w:rsidP="00CB59A2">
            <w:pPr>
              <w:rPr>
                <w:rFonts w:cs="Arial"/>
                <w:sz w:val="20"/>
                <w:szCs w:val="24"/>
              </w:rPr>
            </w:pPr>
          </w:p>
        </w:tc>
      </w:tr>
      <w:tr w:rsidR="00CB59A2" w:rsidRPr="00CB59A2" w14:paraId="45003AA5" w14:textId="77777777" w:rsidTr="00CB59A2">
        <w:tc>
          <w:tcPr>
            <w:tcW w:w="2798" w:type="dxa"/>
          </w:tcPr>
          <w:p w14:paraId="06312822" w14:textId="77777777" w:rsidR="00CB59A2" w:rsidRPr="00CB59A2" w:rsidRDefault="00CB59A2" w:rsidP="00CB59A2">
            <w:pPr>
              <w:rPr>
                <w:rFonts w:cs="Arial"/>
                <w:sz w:val="20"/>
                <w:szCs w:val="24"/>
              </w:rPr>
            </w:pPr>
          </w:p>
        </w:tc>
        <w:tc>
          <w:tcPr>
            <w:tcW w:w="1540" w:type="dxa"/>
          </w:tcPr>
          <w:p w14:paraId="26DD42BF" w14:textId="77777777" w:rsidR="00CB59A2" w:rsidRPr="00CB59A2" w:rsidRDefault="00CB59A2" w:rsidP="00CB59A2">
            <w:pPr>
              <w:rPr>
                <w:rFonts w:cs="Arial"/>
                <w:sz w:val="20"/>
                <w:szCs w:val="24"/>
              </w:rPr>
            </w:pPr>
          </w:p>
        </w:tc>
        <w:tc>
          <w:tcPr>
            <w:tcW w:w="1897" w:type="dxa"/>
          </w:tcPr>
          <w:p w14:paraId="11565B2D" w14:textId="77777777" w:rsidR="00CB59A2" w:rsidRPr="00CB59A2" w:rsidRDefault="00CB59A2" w:rsidP="00CB59A2">
            <w:pPr>
              <w:rPr>
                <w:rFonts w:cs="Arial"/>
                <w:sz w:val="20"/>
                <w:szCs w:val="24"/>
              </w:rPr>
            </w:pPr>
          </w:p>
        </w:tc>
        <w:tc>
          <w:tcPr>
            <w:tcW w:w="1624" w:type="dxa"/>
          </w:tcPr>
          <w:p w14:paraId="38F49342" w14:textId="77777777" w:rsidR="00CB59A2" w:rsidRPr="00CB59A2" w:rsidRDefault="00CB59A2" w:rsidP="00CB59A2">
            <w:pPr>
              <w:rPr>
                <w:rFonts w:cs="Arial"/>
                <w:sz w:val="20"/>
                <w:szCs w:val="24"/>
              </w:rPr>
            </w:pPr>
          </w:p>
        </w:tc>
        <w:tc>
          <w:tcPr>
            <w:tcW w:w="1717" w:type="dxa"/>
          </w:tcPr>
          <w:p w14:paraId="19C21083" w14:textId="77777777" w:rsidR="00CB59A2" w:rsidRPr="00CB59A2" w:rsidRDefault="00CB59A2" w:rsidP="00CB59A2">
            <w:pPr>
              <w:rPr>
                <w:rFonts w:cs="Arial"/>
                <w:sz w:val="20"/>
                <w:szCs w:val="24"/>
              </w:rPr>
            </w:pPr>
          </w:p>
        </w:tc>
      </w:tr>
    </w:tbl>
    <w:p w14:paraId="34D6A99A" w14:textId="77777777" w:rsidR="00CB59A2" w:rsidRPr="00CB59A2" w:rsidRDefault="00CB59A2" w:rsidP="00CB59A2">
      <w:pPr>
        <w:rPr>
          <w:rFonts w:cs="Arial"/>
          <w:szCs w:val="24"/>
        </w:rPr>
      </w:pPr>
    </w:p>
    <w:p w14:paraId="2A3554BC" w14:textId="77777777" w:rsidR="00CB59A2" w:rsidRPr="00CB59A2" w:rsidRDefault="00CB59A2" w:rsidP="00CB59A2">
      <w:pPr>
        <w:rPr>
          <w:b/>
          <w:szCs w:val="24"/>
          <w:u w:val="single"/>
        </w:rPr>
      </w:pPr>
      <w:r w:rsidRPr="00CB59A2">
        <w:rPr>
          <w:b/>
          <w:u w:val="single"/>
        </w:rPr>
        <w:t>Data Management, Tracking, Analysis, and Reporting:</w:t>
      </w:r>
    </w:p>
    <w:p w14:paraId="5B007754" w14:textId="77777777" w:rsidR="00CB59A2" w:rsidRPr="00CB59A2" w:rsidRDefault="00CB59A2" w:rsidP="00CB59A2">
      <w:pPr>
        <w:rPr>
          <w:rFonts w:cs="Arial"/>
          <w:szCs w:val="24"/>
        </w:rPr>
      </w:pPr>
      <w:r w:rsidRPr="00CB59A2">
        <w:rPr>
          <w:rFonts w:cs="Arial"/>
          <w:szCs w:val="24"/>
        </w:rPr>
        <w:t>Points to consider:</w:t>
      </w:r>
    </w:p>
    <w:p w14:paraId="3BEEB2D9" w14:textId="77777777" w:rsidR="00CB59A2" w:rsidRPr="00CB59A2" w:rsidRDefault="00CB59A2" w:rsidP="00CB59A2">
      <w:pPr>
        <w:rPr>
          <w:rFonts w:cs="Arial"/>
          <w:szCs w:val="24"/>
        </w:rPr>
      </w:pPr>
      <w:r w:rsidRPr="00CB59A2">
        <w:rPr>
          <w:rFonts w:cs="Arial"/>
          <w:szCs w:val="24"/>
          <w:u w:val="single"/>
        </w:rPr>
        <w:t>Data management</w:t>
      </w:r>
      <w:r w:rsidRPr="00CB59A2">
        <w:rPr>
          <w:rFonts w:cs="Arial"/>
          <w:szCs w:val="24"/>
        </w:rPr>
        <w:t>:</w:t>
      </w:r>
    </w:p>
    <w:p w14:paraId="4F5006CC" w14:textId="77777777" w:rsidR="00CB59A2" w:rsidRPr="00CB59A2" w:rsidRDefault="00CB59A2" w:rsidP="00CC5986">
      <w:pPr>
        <w:numPr>
          <w:ilvl w:val="0"/>
          <w:numId w:val="44"/>
        </w:numPr>
        <w:contextualSpacing/>
        <w:rPr>
          <w:rFonts w:cs="Arial"/>
          <w:szCs w:val="24"/>
        </w:rPr>
      </w:pPr>
      <w:r w:rsidRPr="00CB59A2">
        <w:rPr>
          <w:rFonts w:cs="Arial"/>
          <w:szCs w:val="24"/>
        </w:rPr>
        <w:t>How data will be protected, including information about who will have access to data;</w:t>
      </w:r>
    </w:p>
    <w:p w14:paraId="4C21A364" w14:textId="77777777" w:rsidR="00CB59A2" w:rsidRPr="00CB59A2" w:rsidRDefault="00CB59A2" w:rsidP="00CC5986">
      <w:pPr>
        <w:numPr>
          <w:ilvl w:val="0"/>
          <w:numId w:val="44"/>
        </w:numPr>
        <w:contextualSpacing/>
        <w:rPr>
          <w:rFonts w:cs="Arial"/>
          <w:szCs w:val="24"/>
        </w:rPr>
      </w:pPr>
      <w:r w:rsidRPr="00CB59A2">
        <w:rPr>
          <w:rFonts w:cs="Arial"/>
          <w:szCs w:val="24"/>
        </w:rPr>
        <w:t>How will data be stored.</w:t>
      </w:r>
    </w:p>
    <w:p w14:paraId="418600A8" w14:textId="77777777" w:rsidR="00CB59A2" w:rsidRPr="00CB59A2" w:rsidRDefault="00CB59A2" w:rsidP="00CB59A2">
      <w:pPr>
        <w:rPr>
          <w:rFonts w:cs="Arial"/>
          <w:szCs w:val="24"/>
        </w:rPr>
      </w:pPr>
      <w:r w:rsidRPr="00CB59A2">
        <w:rPr>
          <w:rFonts w:cs="Arial"/>
          <w:szCs w:val="24"/>
          <w:u w:val="single"/>
        </w:rPr>
        <w:t>Data tracking</w:t>
      </w:r>
      <w:r w:rsidRPr="00CB59A2">
        <w:rPr>
          <w:rFonts w:cs="Arial"/>
          <w:szCs w:val="24"/>
        </w:rPr>
        <w:t>:</w:t>
      </w:r>
    </w:p>
    <w:p w14:paraId="4CD3F1E4" w14:textId="77777777" w:rsidR="00CB59A2" w:rsidRPr="00CB59A2" w:rsidRDefault="00CB59A2" w:rsidP="00CC5986">
      <w:pPr>
        <w:numPr>
          <w:ilvl w:val="0"/>
          <w:numId w:val="40"/>
        </w:numPr>
        <w:contextualSpacing/>
        <w:rPr>
          <w:rFonts w:cs="Arial"/>
          <w:szCs w:val="24"/>
        </w:rPr>
      </w:pPr>
      <w:r w:rsidRPr="00CB59A2">
        <w:rPr>
          <w:rFonts w:cs="Arial"/>
          <w:szCs w:val="24"/>
        </w:rPr>
        <w:t>The staff member who will be responsible for tracking the performance measures and measurable objectives.</w:t>
      </w:r>
    </w:p>
    <w:p w14:paraId="79F38EE4" w14:textId="77777777" w:rsidR="00CB59A2" w:rsidRPr="00CB59A2" w:rsidRDefault="00CB59A2" w:rsidP="00CB59A2">
      <w:pPr>
        <w:rPr>
          <w:rFonts w:cs="Arial"/>
          <w:szCs w:val="24"/>
        </w:rPr>
      </w:pPr>
      <w:r w:rsidRPr="00CB59A2">
        <w:rPr>
          <w:rFonts w:cs="Arial"/>
          <w:szCs w:val="24"/>
          <w:u w:val="single"/>
        </w:rPr>
        <w:t>Data analysis</w:t>
      </w:r>
      <w:r w:rsidRPr="00CB59A2">
        <w:rPr>
          <w:rFonts w:cs="Arial"/>
          <w:szCs w:val="24"/>
        </w:rPr>
        <w:t>:</w:t>
      </w:r>
    </w:p>
    <w:p w14:paraId="0FBDC395" w14:textId="77777777" w:rsidR="00CB59A2" w:rsidRPr="00CB59A2" w:rsidRDefault="00CB59A2" w:rsidP="00CC5986">
      <w:pPr>
        <w:numPr>
          <w:ilvl w:val="0"/>
          <w:numId w:val="41"/>
        </w:numPr>
        <w:contextualSpacing/>
        <w:rPr>
          <w:rFonts w:cs="Arial"/>
          <w:szCs w:val="24"/>
        </w:rPr>
      </w:pPr>
      <w:r w:rsidRPr="00CB59A2">
        <w:rPr>
          <w:rFonts w:cs="Arial"/>
          <w:szCs w:val="24"/>
        </w:rPr>
        <w:t>Who will be responsible for conducting the data analysis, including the role of the Evaluator;</w:t>
      </w:r>
    </w:p>
    <w:p w14:paraId="7E04DD41" w14:textId="77777777" w:rsidR="00CB59A2" w:rsidRPr="00CB59A2" w:rsidRDefault="00CB59A2" w:rsidP="00CC5986">
      <w:pPr>
        <w:numPr>
          <w:ilvl w:val="0"/>
          <w:numId w:val="41"/>
        </w:numPr>
        <w:contextualSpacing/>
        <w:rPr>
          <w:rFonts w:cs="Arial"/>
          <w:szCs w:val="24"/>
        </w:rPr>
      </w:pPr>
      <w:r w:rsidRPr="00CB59A2">
        <w:rPr>
          <w:rFonts w:cs="Arial"/>
          <w:szCs w:val="24"/>
        </w:rPr>
        <w:t>What data analysis methods will be used.</w:t>
      </w:r>
    </w:p>
    <w:p w14:paraId="1BA8F450" w14:textId="77777777" w:rsidR="00CB59A2" w:rsidRPr="00CB59A2" w:rsidRDefault="00CB59A2" w:rsidP="00CB59A2">
      <w:pPr>
        <w:rPr>
          <w:rFonts w:cs="Arial"/>
          <w:szCs w:val="24"/>
        </w:rPr>
      </w:pPr>
      <w:r w:rsidRPr="00CB59A2">
        <w:rPr>
          <w:rFonts w:cs="Arial"/>
          <w:szCs w:val="24"/>
          <w:u w:val="single"/>
        </w:rPr>
        <w:t>Data reporting</w:t>
      </w:r>
      <w:r w:rsidRPr="00CB59A2">
        <w:rPr>
          <w:rFonts w:cs="Arial"/>
          <w:szCs w:val="24"/>
        </w:rPr>
        <w:t>:</w:t>
      </w:r>
    </w:p>
    <w:p w14:paraId="3BB1518B" w14:textId="77777777" w:rsidR="00CB59A2" w:rsidRPr="00CB59A2" w:rsidRDefault="00CB59A2" w:rsidP="00CC5986">
      <w:pPr>
        <w:numPr>
          <w:ilvl w:val="0"/>
          <w:numId w:val="45"/>
        </w:numPr>
        <w:contextualSpacing/>
        <w:rPr>
          <w:rFonts w:cs="Arial"/>
          <w:szCs w:val="24"/>
          <w:u w:val="single"/>
        </w:rPr>
      </w:pPr>
      <w:r w:rsidRPr="00CB59A2">
        <w:rPr>
          <w:rFonts w:cs="Arial"/>
          <w:szCs w:val="24"/>
        </w:rPr>
        <w:lastRenderedPageBreak/>
        <w:t>Who will be responsible for completing the reports;</w:t>
      </w:r>
    </w:p>
    <w:p w14:paraId="1C9208FB" w14:textId="77777777" w:rsidR="00CB59A2" w:rsidRPr="00CB59A2" w:rsidRDefault="00CB59A2" w:rsidP="00CC5986">
      <w:pPr>
        <w:numPr>
          <w:ilvl w:val="0"/>
          <w:numId w:val="45"/>
        </w:numPr>
        <w:contextualSpacing/>
        <w:rPr>
          <w:rFonts w:cs="Arial"/>
          <w:szCs w:val="24"/>
        </w:rPr>
      </w:pPr>
      <w:r w:rsidRPr="00CB59A2">
        <w:rPr>
          <w:rFonts w:cs="Arial"/>
          <w:szCs w:val="24"/>
        </w:rPr>
        <w:t>How will the data be reported to staff, stakeholders, SAMHSA, Advisory Board, and other relevant project partners.</w:t>
      </w:r>
    </w:p>
    <w:p w14:paraId="296F439A" w14:textId="77777777" w:rsidR="00CB59A2" w:rsidRPr="00CB59A2" w:rsidRDefault="00CB59A2" w:rsidP="00CB59A2">
      <w:pPr>
        <w:rPr>
          <w:b/>
          <w:u w:val="single"/>
        </w:rPr>
      </w:pPr>
      <w:r w:rsidRPr="00CB59A2">
        <w:rPr>
          <w:b/>
          <w:u w:val="single"/>
        </w:rPr>
        <w:t>Performance Assessment:</w:t>
      </w:r>
    </w:p>
    <w:p w14:paraId="2C812A30" w14:textId="77777777" w:rsidR="00CB59A2" w:rsidRPr="00CB59A2" w:rsidRDefault="00CB59A2" w:rsidP="00CB59A2">
      <w:pPr>
        <w:rPr>
          <w:rFonts w:cs="Arial"/>
          <w:szCs w:val="24"/>
        </w:rPr>
      </w:pPr>
      <w:r w:rsidRPr="00CB59A2">
        <w:rPr>
          <w:rFonts w:cs="Arial"/>
          <w:szCs w:val="24"/>
        </w:rPr>
        <w:t>Points to consider:</w:t>
      </w:r>
    </w:p>
    <w:p w14:paraId="723C3299" w14:textId="77777777" w:rsidR="00CB59A2" w:rsidRPr="00CB59A2" w:rsidRDefault="00CB59A2" w:rsidP="00CC5986">
      <w:pPr>
        <w:numPr>
          <w:ilvl w:val="0"/>
          <w:numId w:val="46"/>
        </w:numPr>
        <w:contextualSpacing/>
        <w:rPr>
          <w:rFonts w:cs="Arial"/>
          <w:szCs w:val="24"/>
        </w:rPr>
      </w:pPr>
      <w:r w:rsidRPr="00CB59A2">
        <w:rPr>
          <w:rFonts w:cs="Arial"/>
          <w:szCs w:val="24"/>
        </w:rPr>
        <w:t>How frequently performance data will be reviewed;</w:t>
      </w:r>
    </w:p>
    <w:p w14:paraId="0A6E1C82" w14:textId="77777777" w:rsidR="00CB59A2" w:rsidRPr="00CB59A2" w:rsidRDefault="00CB59A2" w:rsidP="00CC5986">
      <w:pPr>
        <w:numPr>
          <w:ilvl w:val="0"/>
          <w:numId w:val="46"/>
        </w:numPr>
        <w:contextualSpacing/>
        <w:rPr>
          <w:rFonts w:cs="Arial"/>
          <w:szCs w:val="24"/>
        </w:rPr>
      </w:pPr>
      <w:r w:rsidRPr="00CB59A2">
        <w:rPr>
          <w:rFonts w:cs="Arial"/>
          <w:szCs w:val="24"/>
        </w:rPr>
        <w:t>How you will use this data to monitor and evaluate activities and processes and to assess the progress that has been made achieving the goals and objectives; and</w:t>
      </w:r>
    </w:p>
    <w:p w14:paraId="3D4863B2" w14:textId="77777777" w:rsidR="00CB59A2" w:rsidRPr="00CB59A2" w:rsidRDefault="00CB59A2" w:rsidP="00CC5986">
      <w:pPr>
        <w:numPr>
          <w:ilvl w:val="0"/>
          <w:numId w:val="46"/>
        </w:numPr>
        <w:contextualSpacing/>
        <w:rPr>
          <w:rFonts w:cs="Arial"/>
          <w:szCs w:val="24"/>
        </w:rPr>
      </w:pPr>
      <w:r w:rsidRPr="00CB59A2">
        <w:rPr>
          <w:rFonts w:cs="Arial"/>
          <w:szCs w:val="24"/>
        </w:rPr>
        <w:t>Who will be responsible for conducting the performance assessment.</w:t>
      </w:r>
    </w:p>
    <w:p w14:paraId="1D256D8C" w14:textId="77777777" w:rsidR="00CB59A2" w:rsidRPr="00CB59A2" w:rsidRDefault="00CB59A2" w:rsidP="00CB59A2">
      <w:pPr>
        <w:ind w:left="720"/>
        <w:contextualSpacing/>
        <w:rPr>
          <w:rFonts w:cs="Arial"/>
          <w:szCs w:val="24"/>
        </w:rPr>
      </w:pPr>
    </w:p>
    <w:p w14:paraId="3FE84B15" w14:textId="77777777" w:rsidR="00CB59A2" w:rsidRPr="00CB59A2" w:rsidRDefault="00CB59A2" w:rsidP="00CB59A2">
      <w:pPr>
        <w:rPr>
          <w:b/>
          <w:szCs w:val="24"/>
          <w:u w:val="single"/>
        </w:rPr>
      </w:pPr>
      <w:r w:rsidRPr="00CB59A2">
        <w:rPr>
          <w:b/>
          <w:u w:val="single"/>
        </w:rPr>
        <w:t>Quality Improvement:</w:t>
      </w:r>
    </w:p>
    <w:p w14:paraId="4D953972" w14:textId="77777777" w:rsidR="00CB59A2" w:rsidRPr="00CB59A2" w:rsidRDefault="00CB59A2" w:rsidP="00CB59A2">
      <w:pPr>
        <w:rPr>
          <w:rFonts w:cs="Arial"/>
          <w:szCs w:val="24"/>
        </w:rPr>
      </w:pPr>
      <w:r w:rsidRPr="00CB59A2">
        <w:rPr>
          <w:rFonts w:cs="Arial"/>
          <w:szCs w:val="24"/>
        </w:rPr>
        <w:t>Points to consider:</w:t>
      </w:r>
    </w:p>
    <w:p w14:paraId="70C9BBEE" w14:textId="77777777" w:rsidR="00CB59A2" w:rsidRPr="00CB59A2" w:rsidRDefault="00CB59A2" w:rsidP="00CC5986">
      <w:pPr>
        <w:numPr>
          <w:ilvl w:val="0"/>
          <w:numId w:val="47"/>
        </w:numPr>
        <w:contextualSpacing/>
        <w:rPr>
          <w:rFonts w:cs="Arial"/>
          <w:szCs w:val="24"/>
        </w:rPr>
      </w:pPr>
      <w:r w:rsidRPr="00CB59A2">
        <w:rPr>
          <w:rFonts w:cs="Arial"/>
          <w:szCs w:val="24"/>
        </w:rPr>
        <w:t>If applicable, the QI model that will be used;</w:t>
      </w:r>
    </w:p>
    <w:p w14:paraId="063B7A6C" w14:textId="77777777" w:rsidR="00CB59A2" w:rsidRPr="00CB59A2" w:rsidRDefault="00CB59A2" w:rsidP="00CC5986">
      <w:pPr>
        <w:numPr>
          <w:ilvl w:val="0"/>
          <w:numId w:val="47"/>
        </w:numPr>
        <w:contextualSpacing/>
        <w:rPr>
          <w:rFonts w:cs="Arial"/>
          <w:szCs w:val="24"/>
        </w:rPr>
      </w:pPr>
      <w:r w:rsidRPr="00CB59A2">
        <w:rPr>
          <w:rFonts w:cs="Arial"/>
          <w:szCs w:val="24"/>
        </w:rPr>
        <w:t xml:space="preserve">How will the QI process be used to track progress; </w:t>
      </w:r>
    </w:p>
    <w:p w14:paraId="32D43682" w14:textId="77777777" w:rsidR="00CB59A2" w:rsidRPr="00CB59A2" w:rsidRDefault="00CB59A2" w:rsidP="00CC5986">
      <w:pPr>
        <w:numPr>
          <w:ilvl w:val="0"/>
          <w:numId w:val="47"/>
        </w:numPr>
        <w:contextualSpacing/>
        <w:rPr>
          <w:rFonts w:cs="Arial"/>
          <w:szCs w:val="24"/>
        </w:rPr>
      </w:pPr>
      <w:r w:rsidRPr="00CB59A2">
        <w:rPr>
          <w:rFonts w:cs="Arial"/>
          <w:szCs w:val="24"/>
        </w:rPr>
        <w:t>The staff members who will be responsible for overseeing these processes;</w:t>
      </w:r>
    </w:p>
    <w:p w14:paraId="123BF8B0" w14:textId="77777777" w:rsidR="00CB59A2" w:rsidRPr="00CB59A2" w:rsidRDefault="00CB59A2" w:rsidP="00CC5986">
      <w:pPr>
        <w:numPr>
          <w:ilvl w:val="0"/>
          <w:numId w:val="47"/>
        </w:numPr>
        <w:contextualSpacing/>
        <w:rPr>
          <w:rFonts w:cs="Arial"/>
          <w:szCs w:val="24"/>
        </w:rPr>
      </w:pPr>
      <w:r w:rsidRPr="00CB59A2">
        <w:rPr>
          <w:rFonts w:cs="Arial"/>
          <w:szCs w:val="24"/>
        </w:rPr>
        <w:t xml:space="preserve">How you will implement any needed changes in project implementation and/or project management; </w:t>
      </w:r>
    </w:p>
    <w:p w14:paraId="21C03B26" w14:textId="77777777" w:rsidR="00CB59A2" w:rsidRPr="00CB59A2" w:rsidRDefault="00CB59A2" w:rsidP="00CC5986">
      <w:pPr>
        <w:numPr>
          <w:ilvl w:val="1"/>
          <w:numId w:val="47"/>
        </w:numPr>
        <w:contextualSpacing/>
        <w:rPr>
          <w:rFonts w:cs="Arial"/>
          <w:szCs w:val="24"/>
        </w:rPr>
      </w:pPr>
      <w:r w:rsidRPr="00CB59A2">
        <w:rPr>
          <w:rFonts w:cs="Arial"/>
          <w:szCs w:val="24"/>
        </w:rPr>
        <w:t>What decision-making processes will be used;</w:t>
      </w:r>
    </w:p>
    <w:p w14:paraId="66A9F805" w14:textId="77777777" w:rsidR="00CB59A2" w:rsidRPr="00CB59A2" w:rsidRDefault="00CB59A2" w:rsidP="00CC5986">
      <w:pPr>
        <w:numPr>
          <w:ilvl w:val="1"/>
          <w:numId w:val="47"/>
        </w:numPr>
        <w:contextualSpacing/>
        <w:rPr>
          <w:rFonts w:cs="Arial"/>
          <w:szCs w:val="24"/>
        </w:rPr>
      </w:pPr>
      <w:r w:rsidRPr="00CB59A2">
        <w:rPr>
          <w:rFonts w:cs="Arial"/>
          <w:szCs w:val="24"/>
        </w:rPr>
        <w:t xml:space="preserve">When and by whom will decisions be made concerning project improvement;  </w:t>
      </w:r>
    </w:p>
    <w:p w14:paraId="219CC224" w14:textId="77777777" w:rsidR="00CB59A2" w:rsidRPr="00CB59A2" w:rsidRDefault="00CB59A2" w:rsidP="00CC5986">
      <w:pPr>
        <w:numPr>
          <w:ilvl w:val="1"/>
          <w:numId w:val="47"/>
        </w:numPr>
        <w:contextualSpacing/>
        <w:rPr>
          <w:rFonts w:cs="Arial"/>
          <w:szCs w:val="24"/>
        </w:rPr>
      </w:pPr>
      <w:r w:rsidRPr="00CB59A2">
        <w:rPr>
          <w:rFonts w:cs="Arial"/>
          <w:szCs w:val="24"/>
        </w:rPr>
        <w:t>What are the thresholds for determining that changes need to be made;</w:t>
      </w:r>
    </w:p>
    <w:p w14:paraId="15D0AF41" w14:textId="77777777" w:rsidR="00CB59A2" w:rsidRPr="00CB59A2" w:rsidRDefault="00CB59A2" w:rsidP="00CC5986">
      <w:pPr>
        <w:numPr>
          <w:ilvl w:val="0"/>
          <w:numId w:val="47"/>
        </w:numPr>
        <w:contextualSpacing/>
        <w:rPr>
          <w:rFonts w:cs="Arial"/>
          <w:szCs w:val="24"/>
        </w:rPr>
      </w:pPr>
      <w:r w:rsidRPr="00CB59A2">
        <w:rPr>
          <w:rFonts w:cs="Arial"/>
          <w:szCs w:val="24"/>
        </w:rPr>
        <w:t>Will the Advisory Board have a role in the QI process; and</w:t>
      </w:r>
    </w:p>
    <w:p w14:paraId="01E011BB" w14:textId="77777777" w:rsidR="00CB59A2" w:rsidRPr="00CB59A2" w:rsidRDefault="00CB59A2" w:rsidP="00CC5986">
      <w:pPr>
        <w:numPr>
          <w:ilvl w:val="0"/>
          <w:numId w:val="47"/>
        </w:numPr>
        <w:contextualSpacing/>
        <w:rPr>
          <w:rFonts w:cs="Arial"/>
          <w:szCs w:val="24"/>
        </w:rPr>
      </w:pPr>
      <w:r w:rsidRPr="00CB59A2">
        <w:rPr>
          <w:rFonts w:cs="Arial"/>
          <w:szCs w:val="24"/>
        </w:rPr>
        <w:t xml:space="preserve">How will the changes be communicated to staff and/or partners/sub-awardees.  </w:t>
      </w:r>
    </w:p>
    <w:p w14:paraId="0C14E07E" w14:textId="77777777" w:rsidR="00CB59A2" w:rsidRPr="00CB59A2" w:rsidRDefault="00CB59A2" w:rsidP="00CB59A2">
      <w:pPr>
        <w:rPr>
          <w:rFonts w:cs="Arial"/>
          <w:szCs w:val="24"/>
        </w:rPr>
      </w:pPr>
    </w:p>
    <w:p w14:paraId="17F5060A" w14:textId="77777777" w:rsidR="00CB59A2" w:rsidRPr="00CB59A2" w:rsidRDefault="00CB59A2" w:rsidP="00CB59A2">
      <w:bookmarkStart w:id="265" w:name="_Appendix_H_–_1"/>
      <w:bookmarkEnd w:id="265"/>
    </w:p>
    <w:p w14:paraId="2DF563F3" w14:textId="77777777" w:rsidR="00CB59A2" w:rsidRPr="00CB59A2" w:rsidRDefault="00CB59A2" w:rsidP="00CB59A2"/>
    <w:p w14:paraId="3A081FF5" w14:textId="77777777" w:rsidR="00CB59A2" w:rsidRPr="00CB59A2" w:rsidRDefault="00CB59A2" w:rsidP="00CB59A2"/>
    <w:p w14:paraId="64BEBE73" w14:textId="77777777" w:rsidR="00CB59A2" w:rsidRPr="00CB59A2" w:rsidRDefault="00CB59A2" w:rsidP="00CB59A2">
      <w:pPr>
        <w:widowControl w:val="0"/>
        <w:tabs>
          <w:tab w:val="left" w:pos="720"/>
        </w:tabs>
        <w:jc w:val="center"/>
        <w:outlineLvl w:val="0"/>
        <w:rPr>
          <w:rFonts w:cs="Arial"/>
          <w:b/>
          <w:bCs/>
          <w:kern w:val="32"/>
          <w:sz w:val="32"/>
          <w:szCs w:val="32"/>
        </w:rPr>
      </w:pPr>
      <w:bookmarkStart w:id="266" w:name="_Appendix_G_–"/>
      <w:bookmarkStart w:id="267" w:name="_Toc21610635"/>
      <w:bookmarkStart w:id="268" w:name="_Toc22108195"/>
      <w:bookmarkEnd w:id="266"/>
    </w:p>
    <w:p w14:paraId="049D2C08" w14:textId="77777777" w:rsidR="00CB59A2" w:rsidRPr="00CB59A2" w:rsidRDefault="00CB59A2" w:rsidP="00CB59A2">
      <w:pPr>
        <w:widowControl w:val="0"/>
        <w:tabs>
          <w:tab w:val="left" w:pos="720"/>
        </w:tabs>
        <w:jc w:val="center"/>
        <w:outlineLvl w:val="0"/>
        <w:rPr>
          <w:rFonts w:cs="Arial"/>
          <w:b/>
          <w:bCs/>
          <w:kern w:val="32"/>
          <w:sz w:val="32"/>
          <w:szCs w:val="32"/>
        </w:rPr>
      </w:pPr>
    </w:p>
    <w:p w14:paraId="1CAED1C0" w14:textId="77777777" w:rsidR="00CB59A2" w:rsidRPr="00CB59A2" w:rsidRDefault="00CB59A2" w:rsidP="00CB59A2">
      <w:pPr>
        <w:keepNext/>
        <w:tabs>
          <w:tab w:val="left" w:pos="720"/>
        </w:tabs>
        <w:jc w:val="center"/>
        <w:outlineLvl w:val="0"/>
        <w:rPr>
          <w:rFonts w:cs="Arial"/>
          <w:b/>
          <w:bCs/>
          <w:kern w:val="32"/>
          <w:sz w:val="32"/>
          <w:szCs w:val="32"/>
        </w:rPr>
      </w:pPr>
      <w:bookmarkStart w:id="269" w:name="_Toc22110085"/>
      <w:bookmarkStart w:id="270" w:name="_Toc22220766"/>
      <w:r w:rsidRPr="00CB59A2">
        <w:rPr>
          <w:rFonts w:cs="Arial"/>
          <w:b/>
          <w:bCs/>
          <w:kern w:val="32"/>
          <w:sz w:val="32"/>
          <w:szCs w:val="32"/>
        </w:rPr>
        <w:lastRenderedPageBreak/>
        <w:t>Appendix F – Biographical Sketches and Position</w:t>
      </w:r>
      <w:bookmarkStart w:id="271" w:name="_Toc485367466"/>
      <w:bookmarkStart w:id="272" w:name="_Toc485911383"/>
      <w:bookmarkStart w:id="273" w:name="_Toc488305956"/>
      <w:bookmarkStart w:id="274" w:name="_Toc488319892"/>
      <w:bookmarkStart w:id="275" w:name="_Toc489000475"/>
      <w:r w:rsidRPr="00CB59A2">
        <w:rPr>
          <w:rFonts w:cs="Arial"/>
          <w:b/>
          <w:bCs/>
          <w:kern w:val="32"/>
          <w:sz w:val="32"/>
          <w:szCs w:val="32"/>
        </w:rPr>
        <w:t xml:space="preserve"> Descriptions</w:t>
      </w:r>
      <w:bookmarkEnd w:id="260"/>
      <w:bookmarkEnd w:id="261"/>
      <w:bookmarkEnd w:id="262"/>
      <w:bookmarkEnd w:id="263"/>
      <w:bookmarkEnd w:id="267"/>
      <w:bookmarkEnd w:id="268"/>
      <w:bookmarkEnd w:id="269"/>
      <w:bookmarkEnd w:id="270"/>
      <w:bookmarkEnd w:id="271"/>
      <w:bookmarkEnd w:id="272"/>
      <w:bookmarkEnd w:id="273"/>
      <w:bookmarkEnd w:id="274"/>
      <w:bookmarkEnd w:id="275"/>
    </w:p>
    <w:p w14:paraId="79B177FB" w14:textId="77777777" w:rsidR="00CB59A2" w:rsidRPr="00CB59A2" w:rsidRDefault="00CB59A2" w:rsidP="00CB59A2">
      <w:pPr>
        <w:tabs>
          <w:tab w:val="left" w:pos="1080"/>
        </w:tabs>
        <w:rPr>
          <w:rFonts w:cs="Arial"/>
          <w:szCs w:val="24"/>
        </w:rPr>
      </w:pPr>
      <w:r w:rsidRPr="00CB59A2">
        <w:rPr>
          <w:rFonts w:cs="Arial"/>
          <w:szCs w:val="24"/>
        </w:rPr>
        <w:t>Include position descriptions for the Project Director and all key personnel. Position descriptions should be no longer than one page each.</w:t>
      </w:r>
    </w:p>
    <w:p w14:paraId="2854D218" w14:textId="77777777" w:rsidR="00CB59A2" w:rsidRPr="00CB59A2" w:rsidRDefault="00CB59A2" w:rsidP="00CB59A2">
      <w:pPr>
        <w:tabs>
          <w:tab w:val="left" w:pos="1080"/>
        </w:tabs>
        <w:rPr>
          <w:rFonts w:cs="Arial"/>
          <w:szCs w:val="24"/>
        </w:rPr>
      </w:pPr>
      <w:r w:rsidRPr="00CB59A2">
        <w:rPr>
          <w:rFonts w:cs="Arial"/>
          <w:szCs w:val="24"/>
        </w:rPr>
        <w:t>For staff members who have been identified include a biographical sketch for the Project Director and other key positions. Each sketch should be two pages or less.</w:t>
      </w:r>
    </w:p>
    <w:p w14:paraId="590CAA93" w14:textId="77777777" w:rsidR="00CB59A2" w:rsidRPr="00CB59A2" w:rsidRDefault="00CB59A2" w:rsidP="00CB59A2">
      <w:pPr>
        <w:rPr>
          <w:rFonts w:cs="Arial"/>
          <w:b/>
        </w:rPr>
      </w:pPr>
      <w:r w:rsidRPr="00CB59A2">
        <w:rPr>
          <w:rFonts w:cs="Arial"/>
          <w:b/>
        </w:rPr>
        <w:t>Biographical Sketch</w:t>
      </w:r>
    </w:p>
    <w:p w14:paraId="55F8AAA9" w14:textId="77777777" w:rsidR="00CB59A2" w:rsidRPr="00CB59A2" w:rsidRDefault="00CB59A2" w:rsidP="00CB59A2">
      <w:pPr>
        <w:rPr>
          <w:rFonts w:cs="Arial"/>
        </w:rPr>
      </w:pPr>
      <w:r w:rsidRPr="00CB59A2">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3FB7E664" w14:textId="77777777" w:rsidR="00CB59A2" w:rsidRPr="00CB59A2" w:rsidRDefault="00CB59A2" w:rsidP="00CC5986">
      <w:pPr>
        <w:numPr>
          <w:ilvl w:val="0"/>
          <w:numId w:val="23"/>
        </w:numPr>
        <w:contextualSpacing/>
        <w:rPr>
          <w:rFonts w:cs="Arial"/>
          <w:szCs w:val="28"/>
        </w:rPr>
      </w:pPr>
      <w:r w:rsidRPr="00CB59A2">
        <w:rPr>
          <w:rFonts w:cs="Arial"/>
        </w:rPr>
        <w:t>Name of staff member</w:t>
      </w:r>
    </w:p>
    <w:p w14:paraId="0D0E71BC" w14:textId="77777777" w:rsidR="00CB59A2" w:rsidRPr="00CB59A2" w:rsidRDefault="00CB59A2" w:rsidP="00CC5986">
      <w:pPr>
        <w:numPr>
          <w:ilvl w:val="0"/>
          <w:numId w:val="23"/>
        </w:numPr>
        <w:contextualSpacing/>
        <w:rPr>
          <w:rFonts w:cs="Arial"/>
          <w:szCs w:val="28"/>
        </w:rPr>
      </w:pPr>
      <w:r w:rsidRPr="00CB59A2">
        <w:rPr>
          <w:rFonts w:cs="Arial"/>
        </w:rPr>
        <w:t>Educational background: school(s), location, dates attended, degrees earned (specify year), major field of study</w:t>
      </w:r>
    </w:p>
    <w:p w14:paraId="7E2DDFE2" w14:textId="77777777" w:rsidR="00CB59A2" w:rsidRPr="00CB59A2" w:rsidRDefault="00CB59A2" w:rsidP="00CC5986">
      <w:pPr>
        <w:numPr>
          <w:ilvl w:val="0"/>
          <w:numId w:val="23"/>
        </w:numPr>
        <w:contextualSpacing/>
        <w:rPr>
          <w:rFonts w:cs="Arial"/>
          <w:szCs w:val="28"/>
        </w:rPr>
      </w:pPr>
      <w:r w:rsidRPr="00CB59A2">
        <w:rPr>
          <w:rFonts w:cs="Arial"/>
        </w:rPr>
        <w:t>Professional experience</w:t>
      </w:r>
    </w:p>
    <w:p w14:paraId="40F2CFD9" w14:textId="77777777" w:rsidR="00CB59A2" w:rsidRPr="00CB59A2" w:rsidRDefault="00CB59A2" w:rsidP="00CC5986">
      <w:pPr>
        <w:numPr>
          <w:ilvl w:val="0"/>
          <w:numId w:val="23"/>
        </w:numPr>
        <w:contextualSpacing/>
        <w:rPr>
          <w:rFonts w:cs="Arial"/>
          <w:szCs w:val="28"/>
        </w:rPr>
      </w:pPr>
      <w:r w:rsidRPr="00CB59A2">
        <w:rPr>
          <w:rFonts w:cs="Arial"/>
        </w:rPr>
        <w:t>Honors received and dates</w:t>
      </w:r>
    </w:p>
    <w:p w14:paraId="3E1C7D4A" w14:textId="77777777" w:rsidR="00CB59A2" w:rsidRPr="00CB59A2" w:rsidRDefault="00CB59A2" w:rsidP="00CC5986">
      <w:pPr>
        <w:numPr>
          <w:ilvl w:val="0"/>
          <w:numId w:val="23"/>
        </w:numPr>
        <w:contextualSpacing/>
        <w:rPr>
          <w:rFonts w:cs="Arial"/>
          <w:szCs w:val="28"/>
        </w:rPr>
      </w:pPr>
      <w:r w:rsidRPr="00CB59A2">
        <w:rPr>
          <w:rFonts w:cs="Arial"/>
        </w:rPr>
        <w:t>Recent relevant publications</w:t>
      </w:r>
    </w:p>
    <w:p w14:paraId="65FF6855" w14:textId="77777777" w:rsidR="00CB59A2" w:rsidRPr="00CB59A2" w:rsidRDefault="00CB59A2" w:rsidP="00CB59A2">
      <w:pPr>
        <w:ind w:left="720"/>
        <w:contextualSpacing/>
        <w:rPr>
          <w:rFonts w:cs="Arial"/>
          <w:szCs w:val="28"/>
        </w:rPr>
      </w:pPr>
    </w:p>
    <w:p w14:paraId="125266AA" w14:textId="77777777" w:rsidR="00CB59A2" w:rsidRPr="00CB59A2" w:rsidRDefault="00CB59A2" w:rsidP="00CB59A2">
      <w:pPr>
        <w:rPr>
          <w:rFonts w:cs="Arial"/>
          <w:b/>
          <w:szCs w:val="28"/>
        </w:rPr>
      </w:pPr>
      <w:r w:rsidRPr="00CB59A2">
        <w:rPr>
          <w:rFonts w:cs="Arial"/>
          <w:b/>
          <w:szCs w:val="28"/>
        </w:rPr>
        <w:t>Position Description</w:t>
      </w:r>
    </w:p>
    <w:p w14:paraId="7E393CCE" w14:textId="77777777" w:rsidR="00CB59A2" w:rsidRPr="00CB59A2" w:rsidRDefault="00CB59A2" w:rsidP="00CC5986">
      <w:pPr>
        <w:numPr>
          <w:ilvl w:val="0"/>
          <w:numId w:val="24"/>
        </w:numPr>
        <w:contextualSpacing/>
        <w:rPr>
          <w:rFonts w:cs="Arial"/>
          <w:szCs w:val="28"/>
        </w:rPr>
      </w:pPr>
      <w:r w:rsidRPr="00CB59A2">
        <w:rPr>
          <w:rFonts w:cs="Arial"/>
          <w:szCs w:val="28"/>
        </w:rPr>
        <w:t>Title of position</w:t>
      </w:r>
    </w:p>
    <w:p w14:paraId="74DE9BC0" w14:textId="77777777" w:rsidR="00CB59A2" w:rsidRPr="00CB59A2" w:rsidRDefault="00CB59A2" w:rsidP="00CC5986">
      <w:pPr>
        <w:numPr>
          <w:ilvl w:val="0"/>
          <w:numId w:val="24"/>
        </w:numPr>
        <w:contextualSpacing/>
        <w:rPr>
          <w:rFonts w:cs="Arial"/>
          <w:szCs w:val="28"/>
        </w:rPr>
      </w:pPr>
      <w:r w:rsidRPr="00CB59A2">
        <w:rPr>
          <w:rFonts w:cs="Arial"/>
          <w:szCs w:val="28"/>
        </w:rPr>
        <w:t>Description of duties and responsibilities</w:t>
      </w:r>
    </w:p>
    <w:p w14:paraId="1B0A0AC4" w14:textId="77777777" w:rsidR="00CB59A2" w:rsidRPr="00CB59A2" w:rsidRDefault="00CB59A2" w:rsidP="00CC5986">
      <w:pPr>
        <w:numPr>
          <w:ilvl w:val="0"/>
          <w:numId w:val="24"/>
        </w:numPr>
        <w:contextualSpacing/>
        <w:rPr>
          <w:rFonts w:cs="Arial"/>
          <w:szCs w:val="28"/>
        </w:rPr>
      </w:pPr>
      <w:r w:rsidRPr="00CB59A2">
        <w:rPr>
          <w:rFonts w:cs="Arial"/>
          <w:szCs w:val="28"/>
        </w:rPr>
        <w:t>Qualifications for position</w:t>
      </w:r>
    </w:p>
    <w:p w14:paraId="6B4BB7F9" w14:textId="77777777" w:rsidR="00CB59A2" w:rsidRPr="00CB59A2" w:rsidRDefault="00CB59A2" w:rsidP="00CC5986">
      <w:pPr>
        <w:numPr>
          <w:ilvl w:val="0"/>
          <w:numId w:val="24"/>
        </w:numPr>
        <w:contextualSpacing/>
        <w:rPr>
          <w:rFonts w:cs="Arial"/>
          <w:szCs w:val="28"/>
        </w:rPr>
      </w:pPr>
      <w:r w:rsidRPr="00CB59A2">
        <w:rPr>
          <w:rFonts w:cs="Arial"/>
          <w:szCs w:val="28"/>
        </w:rPr>
        <w:t>Supervisory relationships</w:t>
      </w:r>
    </w:p>
    <w:p w14:paraId="52DDC331" w14:textId="77777777" w:rsidR="00CB59A2" w:rsidRPr="00CB59A2" w:rsidRDefault="00CB59A2" w:rsidP="00CC5986">
      <w:pPr>
        <w:numPr>
          <w:ilvl w:val="0"/>
          <w:numId w:val="24"/>
        </w:numPr>
        <w:contextualSpacing/>
        <w:rPr>
          <w:rFonts w:cs="Arial"/>
          <w:szCs w:val="28"/>
        </w:rPr>
      </w:pPr>
      <w:r w:rsidRPr="00CB59A2">
        <w:rPr>
          <w:rFonts w:cs="Arial"/>
          <w:szCs w:val="28"/>
        </w:rPr>
        <w:t>Skills and knowledge required</w:t>
      </w:r>
    </w:p>
    <w:p w14:paraId="209612D5" w14:textId="77777777" w:rsidR="00CB59A2" w:rsidRPr="00CB59A2" w:rsidRDefault="00CB59A2" w:rsidP="00CC5986">
      <w:pPr>
        <w:numPr>
          <w:ilvl w:val="0"/>
          <w:numId w:val="24"/>
        </w:numPr>
        <w:contextualSpacing/>
        <w:rPr>
          <w:rFonts w:cs="Arial"/>
          <w:szCs w:val="28"/>
        </w:rPr>
      </w:pPr>
      <w:r w:rsidRPr="00CB59A2">
        <w:rPr>
          <w:rFonts w:cs="Arial"/>
          <w:szCs w:val="28"/>
        </w:rPr>
        <w:t>Amount of travel and any other special conditions or requirements</w:t>
      </w:r>
    </w:p>
    <w:p w14:paraId="385D3BAA" w14:textId="77777777" w:rsidR="00CB59A2" w:rsidRPr="00CB59A2" w:rsidRDefault="00CB59A2" w:rsidP="00CC5986">
      <w:pPr>
        <w:numPr>
          <w:ilvl w:val="0"/>
          <w:numId w:val="24"/>
        </w:numPr>
        <w:contextualSpacing/>
        <w:rPr>
          <w:rFonts w:cs="Arial"/>
          <w:szCs w:val="28"/>
        </w:rPr>
      </w:pPr>
      <w:r w:rsidRPr="00CB59A2">
        <w:rPr>
          <w:rFonts w:cs="Arial"/>
          <w:szCs w:val="28"/>
        </w:rPr>
        <w:t>Salary range</w:t>
      </w:r>
    </w:p>
    <w:p w14:paraId="6BC6AAC4" w14:textId="77777777" w:rsidR="00CB59A2" w:rsidRPr="00CB59A2" w:rsidRDefault="00CB59A2" w:rsidP="00CC5986">
      <w:pPr>
        <w:numPr>
          <w:ilvl w:val="0"/>
          <w:numId w:val="24"/>
        </w:numPr>
        <w:contextualSpacing/>
        <w:rPr>
          <w:rFonts w:cs="Arial"/>
          <w:szCs w:val="28"/>
        </w:rPr>
      </w:pPr>
      <w:r w:rsidRPr="00CB59A2">
        <w:rPr>
          <w:rFonts w:cs="Arial"/>
          <w:szCs w:val="28"/>
        </w:rPr>
        <w:t>Hours per day or week</w:t>
      </w:r>
    </w:p>
    <w:p w14:paraId="3F922261" w14:textId="77777777" w:rsidR="00CB59A2" w:rsidRPr="00CB59A2" w:rsidRDefault="00CB59A2" w:rsidP="00CB59A2">
      <w:pPr>
        <w:ind w:left="720"/>
        <w:contextualSpacing/>
        <w:rPr>
          <w:rFonts w:cs="Arial"/>
          <w:szCs w:val="28"/>
        </w:rPr>
      </w:pPr>
    </w:p>
    <w:p w14:paraId="643DC2C5" w14:textId="77777777" w:rsidR="00CB59A2" w:rsidRPr="00CB59A2" w:rsidRDefault="00CB59A2" w:rsidP="00CB59A2">
      <w:pPr>
        <w:ind w:left="720"/>
        <w:contextualSpacing/>
        <w:rPr>
          <w:rFonts w:cs="Arial"/>
          <w:szCs w:val="28"/>
        </w:rPr>
      </w:pPr>
    </w:p>
    <w:p w14:paraId="3065F01C" w14:textId="77777777" w:rsidR="00CB59A2" w:rsidRPr="00CB59A2" w:rsidRDefault="00CB59A2" w:rsidP="00CB59A2">
      <w:pPr>
        <w:spacing w:after="0"/>
        <w:rPr>
          <w:rFonts w:cs="Arial"/>
          <w:b/>
          <w:bCs/>
          <w:kern w:val="32"/>
          <w:sz w:val="32"/>
          <w:szCs w:val="32"/>
        </w:rPr>
      </w:pPr>
      <w:bookmarkStart w:id="276" w:name="_Appendix_K_–_1"/>
      <w:bookmarkEnd w:id="276"/>
      <w:r w:rsidRPr="00CB59A2">
        <w:rPr>
          <w:rFonts w:cs="Arial"/>
        </w:rPr>
        <w:br w:type="page"/>
      </w:r>
    </w:p>
    <w:p w14:paraId="51B93544" w14:textId="77777777" w:rsidR="00CB59A2" w:rsidRPr="00CB59A2" w:rsidRDefault="00CB59A2" w:rsidP="00CB59A2">
      <w:pPr>
        <w:tabs>
          <w:tab w:val="left" w:pos="720"/>
        </w:tabs>
        <w:spacing w:after="480"/>
        <w:jc w:val="center"/>
        <w:outlineLvl w:val="0"/>
        <w:rPr>
          <w:rFonts w:cs="Arial"/>
          <w:kern w:val="32"/>
          <w:sz w:val="32"/>
          <w:szCs w:val="32"/>
        </w:rPr>
      </w:pPr>
      <w:bookmarkStart w:id="277" w:name="_Appendix_H_–"/>
      <w:bookmarkStart w:id="278" w:name="_Toc453325333"/>
      <w:bookmarkStart w:id="279" w:name="_Toc453937194"/>
      <w:bookmarkStart w:id="280" w:name="_Toc454270677"/>
      <w:bookmarkStart w:id="281" w:name="_Toc465087570"/>
      <w:bookmarkStart w:id="282" w:name="_Toc485307410"/>
      <w:bookmarkStart w:id="283" w:name="_Toc21610636"/>
      <w:bookmarkStart w:id="284" w:name="_Toc22108196"/>
      <w:bookmarkStart w:id="285" w:name="_Toc22110086"/>
      <w:bookmarkStart w:id="286" w:name="_Toc22220767"/>
      <w:bookmarkEnd w:id="277"/>
      <w:r w:rsidRPr="00CB59A2">
        <w:rPr>
          <w:rFonts w:cs="Arial"/>
          <w:b/>
          <w:bCs/>
          <w:kern w:val="32"/>
          <w:sz w:val="32"/>
          <w:szCs w:val="32"/>
        </w:rPr>
        <w:lastRenderedPageBreak/>
        <w:t>Appendix G – Addressing Behavioral Health Disparities</w:t>
      </w:r>
      <w:bookmarkEnd w:id="278"/>
      <w:bookmarkEnd w:id="279"/>
      <w:bookmarkEnd w:id="280"/>
      <w:bookmarkEnd w:id="281"/>
      <w:bookmarkEnd w:id="282"/>
      <w:bookmarkEnd w:id="283"/>
      <w:bookmarkEnd w:id="284"/>
      <w:bookmarkEnd w:id="285"/>
      <w:bookmarkEnd w:id="286"/>
    </w:p>
    <w:p w14:paraId="493D5C67" w14:textId="77777777" w:rsidR="00CB59A2" w:rsidRPr="00CB59A2" w:rsidRDefault="00CB59A2" w:rsidP="00CB59A2">
      <w:pPr>
        <w:rPr>
          <w:rFonts w:cs="Arial"/>
          <w:b/>
          <w:szCs w:val="24"/>
          <w:u w:val="single"/>
        </w:rPr>
      </w:pPr>
      <w:bookmarkStart w:id="287" w:name="_Toc317087821"/>
      <w:r w:rsidRPr="00CB59A2">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520EA812" w14:textId="77777777" w:rsidR="00CB59A2" w:rsidRPr="00CB59A2" w:rsidRDefault="00CB59A2" w:rsidP="00CB59A2">
      <w:pPr>
        <w:rPr>
          <w:rFonts w:cs="Arial"/>
          <w:szCs w:val="24"/>
        </w:rPr>
      </w:pPr>
      <w:r w:rsidRPr="00CB59A2">
        <w:rPr>
          <w:rFonts w:cs="Arial"/>
          <w:b/>
          <w:szCs w:val="24"/>
        </w:rPr>
        <w:t>Definition of Health Disparities</w:t>
      </w:r>
      <w:r w:rsidRPr="00CB59A2">
        <w:rPr>
          <w:rFonts w:cs="Arial"/>
          <w:szCs w:val="24"/>
        </w:rPr>
        <w:t xml:space="preserve">: </w:t>
      </w:r>
    </w:p>
    <w:p w14:paraId="17528D6A" w14:textId="77777777" w:rsidR="00CB59A2" w:rsidRPr="00CB59A2" w:rsidRDefault="00CB59A2" w:rsidP="00CB59A2">
      <w:pPr>
        <w:rPr>
          <w:rFonts w:cs="Arial"/>
          <w:szCs w:val="24"/>
        </w:rPr>
      </w:pPr>
      <w:r w:rsidRPr="00CB59A2">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5507CAF0" w14:textId="77777777" w:rsidR="00CB59A2" w:rsidRPr="00CB59A2" w:rsidRDefault="00CB59A2" w:rsidP="00CB59A2">
      <w:pPr>
        <w:spacing w:after="0"/>
        <w:rPr>
          <w:rFonts w:cs="Arial"/>
          <w:b/>
          <w:szCs w:val="24"/>
        </w:rPr>
      </w:pPr>
      <w:r w:rsidRPr="00CB59A2">
        <w:rPr>
          <w:rFonts w:cs="Arial"/>
          <w:b/>
          <w:szCs w:val="24"/>
        </w:rPr>
        <w:t>Subpopulations</w:t>
      </w:r>
    </w:p>
    <w:p w14:paraId="27013234" w14:textId="77777777" w:rsidR="00CB59A2" w:rsidRPr="00CB59A2" w:rsidRDefault="00CB59A2" w:rsidP="00CB59A2">
      <w:pPr>
        <w:spacing w:after="0"/>
        <w:rPr>
          <w:rFonts w:cs="Arial"/>
          <w:b/>
          <w:szCs w:val="24"/>
          <w:u w:val="single"/>
        </w:rPr>
      </w:pPr>
    </w:p>
    <w:p w14:paraId="73EFC6A2" w14:textId="77777777" w:rsidR="00CB59A2" w:rsidRPr="00CB59A2" w:rsidRDefault="00CB59A2" w:rsidP="00CB59A2">
      <w:pPr>
        <w:rPr>
          <w:rFonts w:cs="Arial"/>
          <w:szCs w:val="24"/>
        </w:rPr>
      </w:pPr>
      <w:r w:rsidRPr="00CB59A2">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CB59A2">
        <w:rPr>
          <w:rFonts w:cs="Arial"/>
          <w:i/>
          <w:szCs w:val="24"/>
        </w:rPr>
        <w:t>subpopulations</w:t>
      </w:r>
      <w:r w:rsidRPr="00CB59A2">
        <w:rPr>
          <w:rFonts w:cs="Arial"/>
          <w:szCs w:val="24"/>
        </w:rPr>
        <w:t xml:space="preserve"> that may have disparate access to, use of, or outcomes from provided services. These disparities may 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per the focus of that grant. In order for organizations to attend to the potentially disparate impact of their grant efforts, recipients are asked to address access, use and outcomes for subpopulations, which can be defined by the following factors:</w:t>
      </w:r>
    </w:p>
    <w:p w14:paraId="50A43B92" w14:textId="77777777" w:rsidR="00CB59A2" w:rsidRPr="00CB59A2" w:rsidRDefault="00CB59A2" w:rsidP="00CC5986">
      <w:pPr>
        <w:numPr>
          <w:ilvl w:val="0"/>
          <w:numId w:val="26"/>
        </w:numPr>
        <w:spacing w:after="200"/>
        <w:contextualSpacing/>
        <w:rPr>
          <w:rFonts w:cs="Arial"/>
          <w:szCs w:val="24"/>
        </w:rPr>
      </w:pPr>
      <w:r w:rsidRPr="00CB59A2">
        <w:rPr>
          <w:rFonts w:cs="Arial"/>
          <w:szCs w:val="24"/>
        </w:rPr>
        <w:lastRenderedPageBreak/>
        <w:t>By race</w:t>
      </w:r>
    </w:p>
    <w:p w14:paraId="478E40A8" w14:textId="77777777" w:rsidR="00CB59A2" w:rsidRPr="00CB59A2" w:rsidRDefault="00CB59A2" w:rsidP="00CC5986">
      <w:pPr>
        <w:numPr>
          <w:ilvl w:val="0"/>
          <w:numId w:val="26"/>
        </w:numPr>
        <w:spacing w:after="200"/>
        <w:contextualSpacing/>
        <w:rPr>
          <w:rFonts w:cs="Arial"/>
          <w:szCs w:val="24"/>
        </w:rPr>
      </w:pPr>
      <w:r w:rsidRPr="00CB59A2">
        <w:rPr>
          <w:rFonts w:cs="Arial"/>
          <w:szCs w:val="24"/>
        </w:rPr>
        <w:t>By ethnicity</w:t>
      </w:r>
    </w:p>
    <w:p w14:paraId="37534719" w14:textId="77777777" w:rsidR="00CB59A2" w:rsidRPr="00CB59A2" w:rsidRDefault="00CB59A2" w:rsidP="00CC5986">
      <w:pPr>
        <w:numPr>
          <w:ilvl w:val="0"/>
          <w:numId w:val="26"/>
        </w:numPr>
        <w:spacing w:after="200"/>
        <w:contextualSpacing/>
        <w:rPr>
          <w:rFonts w:cs="Arial"/>
          <w:szCs w:val="24"/>
        </w:rPr>
      </w:pPr>
      <w:r w:rsidRPr="00CB59A2">
        <w:rPr>
          <w:rFonts w:cs="Arial"/>
          <w:szCs w:val="24"/>
        </w:rPr>
        <w:t>By gender (including transgender populations)</w:t>
      </w:r>
    </w:p>
    <w:p w14:paraId="10DB4A4C" w14:textId="77777777" w:rsidR="00CB59A2" w:rsidRPr="00CB59A2" w:rsidRDefault="00CB59A2" w:rsidP="00CC5986">
      <w:pPr>
        <w:numPr>
          <w:ilvl w:val="0"/>
          <w:numId w:val="26"/>
        </w:numPr>
        <w:spacing w:after="200"/>
        <w:contextualSpacing/>
        <w:rPr>
          <w:rFonts w:cs="Arial"/>
          <w:szCs w:val="24"/>
        </w:rPr>
      </w:pPr>
      <w:r w:rsidRPr="00CB59A2">
        <w:rPr>
          <w:rFonts w:cs="Arial"/>
          <w:szCs w:val="24"/>
        </w:rPr>
        <w:t>By sexual orientation (including lesbian, gay and bisexual populations)</w:t>
      </w:r>
    </w:p>
    <w:p w14:paraId="47BE12A3" w14:textId="77777777" w:rsidR="00CB59A2" w:rsidRPr="00CB59A2" w:rsidRDefault="00CB59A2" w:rsidP="00CB59A2">
      <w:pPr>
        <w:spacing w:after="200"/>
        <w:ind w:left="720"/>
        <w:contextualSpacing/>
        <w:rPr>
          <w:rFonts w:cs="Arial"/>
          <w:szCs w:val="24"/>
        </w:rPr>
      </w:pPr>
    </w:p>
    <w:p w14:paraId="61DDC690" w14:textId="77777777" w:rsidR="00CB59A2" w:rsidRPr="00CB59A2" w:rsidRDefault="00CB59A2" w:rsidP="00CB59A2">
      <w:pPr>
        <w:rPr>
          <w:rFonts w:cs="Arial"/>
          <w:szCs w:val="24"/>
        </w:rPr>
      </w:pPr>
      <w:r w:rsidRPr="00CB59A2">
        <w:rPr>
          <w:rFonts w:cs="Arial"/>
          <w:szCs w:val="24"/>
        </w:rPr>
        <w:t>The ability to address the quality of care provided to subpopulations served within SAMHSA’s grant programs is enhanced by programmatic alignment with the federal CLAS standards.</w:t>
      </w:r>
    </w:p>
    <w:p w14:paraId="141769DE" w14:textId="77777777" w:rsidR="00CB59A2" w:rsidRPr="00CB59A2" w:rsidRDefault="00CB59A2" w:rsidP="00CB59A2">
      <w:pPr>
        <w:rPr>
          <w:rFonts w:cs="Arial"/>
          <w:b/>
          <w:szCs w:val="24"/>
        </w:rPr>
      </w:pPr>
      <w:r w:rsidRPr="00CB59A2">
        <w:rPr>
          <w:rFonts w:cs="Arial"/>
          <w:b/>
          <w:szCs w:val="24"/>
        </w:rPr>
        <w:t xml:space="preserve">National Standards for Culturally and Linguistically Appropriate Services (CLAS) in Health and Health Care </w:t>
      </w:r>
    </w:p>
    <w:p w14:paraId="61451E2C" w14:textId="77777777" w:rsidR="00CB59A2" w:rsidRPr="00CB59A2" w:rsidRDefault="00CB59A2" w:rsidP="00CB59A2">
      <w:pPr>
        <w:rPr>
          <w:rFonts w:cs="Arial"/>
          <w:szCs w:val="24"/>
        </w:rPr>
      </w:pPr>
      <w:r w:rsidRPr="00CB59A2">
        <w:rPr>
          <w:rFonts w:cs="Arial"/>
          <w:szCs w:val="24"/>
        </w:rPr>
        <w:t xml:space="preserve">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 Initiative from 2010 to 2012.  </w:t>
      </w:r>
    </w:p>
    <w:p w14:paraId="33A3647D" w14:textId="77777777" w:rsidR="00CB59A2" w:rsidRPr="00CB59A2" w:rsidRDefault="00CB59A2" w:rsidP="00CB59A2">
      <w:pPr>
        <w:rPr>
          <w:rFonts w:cs="Arial"/>
          <w:szCs w:val="24"/>
        </w:rPr>
      </w:pPr>
      <w:r w:rsidRPr="00CB59A2">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1E52D578" w14:textId="77777777" w:rsidR="00CB59A2" w:rsidRPr="00CB59A2" w:rsidRDefault="00CB59A2" w:rsidP="00CB59A2">
      <w:pPr>
        <w:rPr>
          <w:rFonts w:cs="Arial"/>
          <w:szCs w:val="24"/>
        </w:rPr>
      </w:pPr>
      <w:r w:rsidRPr="00CB59A2">
        <w:rPr>
          <w:rFonts w:cs="Arial"/>
          <w:szCs w:val="24"/>
        </w:rPr>
        <w:t xml:space="preserve">You can learn more about the CLAS mandates, guidelines, and recommendations at: </w:t>
      </w:r>
      <w:hyperlink r:id="rId46" w:history="1">
        <w:r w:rsidRPr="00CB59A2">
          <w:rPr>
            <w:rFonts w:cs="Arial"/>
            <w:color w:val="0000FF"/>
            <w:u w:val="single"/>
          </w:rPr>
          <w:t>http://www.ThinkCulturalHealth.hhs.gov</w:t>
        </w:r>
      </w:hyperlink>
      <w:r w:rsidRPr="00CB59A2">
        <w:rPr>
          <w:rFonts w:cs="Arial"/>
          <w:color w:val="0000FF"/>
          <w:u w:val="single"/>
        </w:rPr>
        <w:t>.</w:t>
      </w:r>
    </w:p>
    <w:p w14:paraId="6AD43010" w14:textId="77777777" w:rsidR="00CB59A2" w:rsidRPr="00CB59A2" w:rsidRDefault="00CB59A2" w:rsidP="00CB59A2">
      <w:pPr>
        <w:rPr>
          <w:rFonts w:cs="Arial"/>
        </w:rPr>
      </w:pPr>
      <w:r w:rsidRPr="00CB59A2">
        <w:rPr>
          <w:rFonts w:cs="Arial"/>
        </w:rPr>
        <w:t xml:space="preserve">Examples of a Behavioral Health Disparity Impact Statement are available on the SAMHSA website at </w:t>
      </w:r>
      <w:bookmarkEnd w:id="287"/>
      <w:r w:rsidRPr="00CB59A2">
        <w:rPr>
          <w:rFonts w:cs="Arial"/>
        </w:rPr>
        <w:fldChar w:fldCharType="begin"/>
      </w:r>
      <w:r w:rsidRPr="00CB59A2">
        <w:rPr>
          <w:rFonts w:cs="Arial"/>
        </w:rPr>
        <w:instrText xml:space="preserve"> HYPERLINK "http://www.samhsa.gov/grants/grants-management/disparity-impact-statement" </w:instrText>
      </w:r>
      <w:r w:rsidRPr="00CB59A2">
        <w:rPr>
          <w:rFonts w:cs="Arial"/>
        </w:rPr>
        <w:fldChar w:fldCharType="separate"/>
      </w:r>
      <w:r w:rsidRPr="00CB59A2">
        <w:rPr>
          <w:rFonts w:cs="Arial"/>
          <w:color w:val="0000FF"/>
          <w:u w:val="single"/>
        </w:rPr>
        <w:t>http://www.samhsa.gov/grants/grants-management/disparity-impact-statement</w:t>
      </w:r>
      <w:r w:rsidRPr="00CB59A2">
        <w:rPr>
          <w:rFonts w:cs="Arial"/>
        </w:rPr>
        <w:fldChar w:fldCharType="end"/>
      </w:r>
      <w:r w:rsidRPr="00CB59A2">
        <w:rPr>
          <w:rFonts w:cs="Arial"/>
        </w:rPr>
        <w:t>.</w:t>
      </w:r>
    </w:p>
    <w:p w14:paraId="6944BCFD" w14:textId="77777777" w:rsidR="00CB59A2" w:rsidRPr="00CB59A2" w:rsidRDefault="00CB59A2" w:rsidP="00CB59A2">
      <w:pPr>
        <w:rPr>
          <w:rFonts w:cs="Arial"/>
        </w:rPr>
      </w:pPr>
    </w:p>
    <w:p w14:paraId="0D131466" w14:textId="77777777" w:rsidR="00CB59A2" w:rsidRPr="00CB59A2" w:rsidRDefault="00CB59A2" w:rsidP="00CB59A2">
      <w:pPr>
        <w:rPr>
          <w:rFonts w:cs="Arial"/>
        </w:rPr>
      </w:pPr>
    </w:p>
    <w:p w14:paraId="30024268" w14:textId="77777777" w:rsidR="00CB59A2" w:rsidRPr="00CB59A2" w:rsidRDefault="00CB59A2" w:rsidP="00CB59A2">
      <w:pPr>
        <w:rPr>
          <w:rFonts w:cs="Arial"/>
        </w:rPr>
      </w:pPr>
    </w:p>
    <w:p w14:paraId="61BA4FD8" w14:textId="77777777" w:rsidR="00CB59A2" w:rsidRPr="00CB59A2" w:rsidRDefault="00CB59A2" w:rsidP="00CB59A2">
      <w:pPr>
        <w:keepNext/>
        <w:tabs>
          <w:tab w:val="left" w:pos="720"/>
        </w:tabs>
        <w:jc w:val="center"/>
        <w:outlineLvl w:val="0"/>
        <w:rPr>
          <w:rFonts w:cs="Arial"/>
          <w:b/>
          <w:bCs/>
          <w:kern w:val="32"/>
          <w:sz w:val="32"/>
          <w:szCs w:val="32"/>
        </w:rPr>
      </w:pPr>
      <w:bookmarkStart w:id="288" w:name="_Appendix_I_–_1"/>
      <w:bookmarkStart w:id="289" w:name="_Toc453325331"/>
      <w:bookmarkStart w:id="290" w:name="_Toc453937192"/>
      <w:bookmarkStart w:id="291" w:name="_Toc454270675"/>
      <w:bookmarkStart w:id="292" w:name="_Toc465087568"/>
      <w:bookmarkStart w:id="293" w:name="_Toc485305473"/>
      <w:bookmarkStart w:id="294" w:name="_Toc485307253"/>
      <w:bookmarkStart w:id="295" w:name="_Toc489011348"/>
      <w:bookmarkStart w:id="296" w:name="_Toc21610637"/>
      <w:bookmarkStart w:id="297" w:name="_Toc22108197"/>
      <w:bookmarkStart w:id="298" w:name="_Toc22110087"/>
      <w:bookmarkStart w:id="299" w:name="_Toc22220768"/>
      <w:bookmarkEnd w:id="288"/>
      <w:r w:rsidRPr="00CB59A2">
        <w:rPr>
          <w:rFonts w:cs="Arial"/>
          <w:b/>
          <w:bCs/>
          <w:kern w:val="32"/>
          <w:sz w:val="32"/>
          <w:szCs w:val="32"/>
        </w:rPr>
        <w:lastRenderedPageBreak/>
        <w:t>Appendix H – Standard Funding Restrictions</w:t>
      </w:r>
      <w:bookmarkEnd w:id="289"/>
      <w:bookmarkEnd w:id="290"/>
      <w:bookmarkEnd w:id="291"/>
      <w:bookmarkEnd w:id="292"/>
      <w:bookmarkEnd w:id="293"/>
      <w:bookmarkEnd w:id="294"/>
      <w:bookmarkEnd w:id="295"/>
      <w:bookmarkEnd w:id="296"/>
      <w:bookmarkEnd w:id="297"/>
      <w:bookmarkEnd w:id="298"/>
      <w:bookmarkEnd w:id="299"/>
    </w:p>
    <w:p w14:paraId="4395F6EC" w14:textId="77777777" w:rsidR="00CB59A2" w:rsidRPr="00CB59A2" w:rsidRDefault="00CB59A2" w:rsidP="00CB59A2">
      <w:pPr>
        <w:rPr>
          <w:rFonts w:cs="Arial"/>
        </w:rPr>
      </w:pPr>
      <w:r w:rsidRPr="00CB59A2">
        <w:rPr>
          <w:rFonts w:cs="Arial"/>
          <w:szCs w:val="24"/>
        </w:rPr>
        <w:t xml:space="preserve">HHS codified the </w:t>
      </w:r>
      <w:r w:rsidRPr="00CB59A2">
        <w:rPr>
          <w:rFonts w:cs="Arial"/>
          <w:i/>
          <w:szCs w:val="24"/>
        </w:rPr>
        <w:t>Uniform Administrative Requirements, Cost Principles, and Audit Requirements for HHS Awards</w:t>
      </w:r>
      <w:r w:rsidRPr="00CB59A2">
        <w:rPr>
          <w:rFonts w:cs="Arial"/>
          <w:szCs w:val="24"/>
        </w:rPr>
        <w:t>, 45 CFR Part 75. In Subpart E, c</w:t>
      </w:r>
      <w:r w:rsidRPr="00CB59A2">
        <w:rPr>
          <w:rFonts w:cs="Arial"/>
        </w:rPr>
        <w:t xml:space="preserve">ost principles are described and allowable and unallowable expenditures for HHS recipients are delineated.  45 CFR Part 75 is available at </w:t>
      </w:r>
      <w:hyperlink r:id="rId47" w:history="1">
        <w:r w:rsidRPr="00CB59A2">
          <w:rPr>
            <w:rFonts w:cs="Arial"/>
            <w:color w:val="0000FF"/>
            <w:u w:val="single"/>
          </w:rPr>
          <w:t>http://www.samhsa.gov/grants/grants-management/policies-regulations/requirements-principles</w:t>
        </w:r>
      </w:hyperlink>
      <w:r w:rsidRPr="00CB59A2">
        <w:rPr>
          <w:rFonts w:cs="Arial"/>
        </w:rPr>
        <w:t>. Unless superseded by program statute or regulation, follow the cost principles in 45 CFR Part 75 and the standard funding restrictions below.</w:t>
      </w:r>
    </w:p>
    <w:p w14:paraId="6B2E9353" w14:textId="77777777" w:rsidR="00CB59A2" w:rsidRPr="00CB59A2" w:rsidRDefault="00CB59A2" w:rsidP="00CB59A2">
      <w:pPr>
        <w:rPr>
          <w:rFonts w:cs="Arial"/>
        </w:rPr>
      </w:pPr>
      <w:r w:rsidRPr="00CB59A2">
        <w:rPr>
          <w:rFonts w:cs="Arial"/>
        </w:rPr>
        <w:t xml:space="preserve">You may also reference the SAMHSA site for grantee guidelines on financial management requirements at </w:t>
      </w:r>
      <w:hyperlink r:id="rId48" w:history="1">
        <w:r w:rsidRPr="00CB59A2">
          <w:rPr>
            <w:rFonts w:cs="Arial"/>
            <w:color w:val="0000FF" w:themeColor="hyperlink"/>
            <w:u w:val="single"/>
          </w:rPr>
          <w:t>https://www.samhsa.gov/grants/grants-management/policies-regulations/financial-management-requirements</w:t>
        </w:r>
      </w:hyperlink>
      <w:r w:rsidRPr="00CB59A2">
        <w:rPr>
          <w:rFonts w:cs="Arial"/>
        </w:rPr>
        <w:t xml:space="preserve">.  </w:t>
      </w:r>
    </w:p>
    <w:p w14:paraId="74D6BDF3" w14:textId="77777777" w:rsidR="00CB59A2" w:rsidRPr="00CB59A2" w:rsidRDefault="00CB59A2" w:rsidP="00CB59A2">
      <w:r w:rsidRPr="00CB59A2">
        <w:t>SAMHSA grant funds may not be used to:</w:t>
      </w:r>
    </w:p>
    <w:p w14:paraId="6D421B92" w14:textId="77777777" w:rsidR="00CB59A2" w:rsidRPr="00CB59A2" w:rsidRDefault="00CB59A2" w:rsidP="00CC5986">
      <w:pPr>
        <w:numPr>
          <w:ilvl w:val="0"/>
          <w:numId w:val="90"/>
        </w:numPr>
        <w:contextualSpacing/>
        <w:rPr>
          <w:rFonts w:cs="Arial"/>
          <w:color w:val="000000"/>
          <w:szCs w:val="24"/>
        </w:rPr>
      </w:pPr>
      <w:r w:rsidRPr="00CB59A2">
        <w:rPr>
          <w:rFonts w:cs="Arial"/>
          <w:color w:val="000000"/>
          <w:szCs w:val="24"/>
        </w:rPr>
        <w:t xml:space="preserve">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  </w:t>
      </w:r>
    </w:p>
    <w:p w14:paraId="1C289977" w14:textId="77777777" w:rsidR="00CB59A2" w:rsidRPr="00CB59A2" w:rsidRDefault="00CB59A2" w:rsidP="00CB59A2">
      <w:pPr>
        <w:ind w:left="720"/>
        <w:contextualSpacing/>
        <w:rPr>
          <w:rFonts w:cs="Arial"/>
          <w:color w:val="000000"/>
          <w:szCs w:val="24"/>
        </w:rPr>
      </w:pPr>
    </w:p>
    <w:p w14:paraId="5C943395" w14:textId="77777777" w:rsidR="00CB59A2" w:rsidRPr="00CB59A2" w:rsidRDefault="00CB59A2" w:rsidP="00CC5986">
      <w:pPr>
        <w:numPr>
          <w:ilvl w:val="0"/>
          <w:numId w:val="90"/>
        </w:numPr>
        <w:contextualSpacing/>
        <w:rPr>
          <w:rFonts w:cs="Arial"/>
          <w:color w:val="000000"/>
          <w:szCs w:val="24"/>
        </w:rPr>
      </w:pPr>
      <w:r w:rsidRPr="00CB59A2">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3C8BD4AA" w14:textId="77777777" w:rsidR="00CB59A2" w:rsidRPr="00CB59A2" w:rsidRDefault="00CB59A2" w:rsidP="00CB59A2">
      <w:pPr>
        <w:ind w:left="720"/>
        <w:contextualSpacing/>
      </w:pPr>
    </w:p>
    <w:p w14:paraId="5B6A490F" w14:textId="77777777" w:rsidR="00CB59A2" w:rsidRPr="00CB59A2" w:rsidRDefault="00CB59A2" w:rsidP="00CC5986">
      <w:pPr>
        <w:numPr>
          <w:ilvl w:val="0"/>
          <w:numId w:val="90"/>
        </w:numPr>
        <w:contextualSpacing/>
      </w:pPr>
      <w:r w:rsidRPr="00CB59A2">
        <w:t>Pay for the purchase or construction of any building or structure to house any part of the program.  (Applicants may request up to $75,000 for renovations and alterations of existing facilities, if necessary and appropriate to the project.)</w:t>
      </w:r>
    </w:p>
    <w:p w14:paraId="1781B359" w14:textId="77777777" w:rsidR="00CB59A2" w:rsidRPr="00CB59A2" w:rsidRDefault="00CB59A2" w:rsidP="00CB59A2">
      <w:pPr>
        <w:ind w:left="720"/>
        <w:contextualSpacing/>
      </w:pPr>
    </w:p>
    <w:p w14:paraId="65CA0A36" w14:textId="77777777" w:rsidR="00CB59A2" w:rsidRPr="00CB59A2" w:rsidRDefault="00CB59A2" w:rsidP="00CC5986">
      <w:pPr>
        <w:numPr>
          <w:ilvl w:val="0"/>
          <w:numId w:val="90"/>
        </w:numPr>
        <w:contextualSpacing/>
      </w:pPr>
      <w:r w:rsidRPr="00CB59A2">
        <w:t>Provide residential or outpatient treatment services when the facility has not yet been acquired, sited, approved, and met all requirements for human habitation and services provision. (Expansion or enhancement of existing residential services is permissible.)</w:t>
      </w:r>
    </w:p>
    <w:p w14:paraId="12F6B241" w14:textId="77777777" w:rsidR="00CB59A2" w:rsidRPr="00CB59A2" w:rsidRDefault="00CB59A2" w:rsidP="00CB59A2">
      <w:pPr>
        <w:ind w:left="720"/>
        <w:contextualSpacing/>
      </w:pPr>
    </w:p>
    <w:p w14:paraId="1D212C06" w14:textId="77777777" w:rsidR="00CB59A2" w:rsidRPr="00CB59A2" w:rsidRDefault="00CB59A2" w:rsidP="00CC5986">
      <w:pPr>
        <w:numPr>
          <w:ilvl w:val="0"/>
          <w:numId w:val="90"/>
        </w:numPr>
        <w:contextualSpacing/>
      </w:pPr>
      <w:r w:rsidRPr="00CB59A2">
        <w:lastRenderedPageBreak/>
        <w:t>Provide inpatient treatment or hospital-based detoxification services.  Residential services are not considered to be inpatient or hospital-based services.</w:t>
      </w:r>
    </w:p>
    <w:p w14:paraId="1CA2B5CD" w14:textId="77777777" w:rsidR="00CB59A2" w:rsidRPr="00CB59A2" w:rsidRDefault="00CB59A2" w:rsidP="00CB59A2">
      <w:pPr>
        <w:ind w:left="720"/>
        <w:contextualSpacing/>
      </w:pPr>
    </w:p>
    <w:p w14:paraId="29254839" w14:textId="77777777" w:rsidR="00CB59A2" w:rsidRPr="00CB59A2" w:rsidRDefault="00CB59A2" w:rsidP="00CC5986">
      <w:pPr>
        <w:numPr>
          <w:ilvl w:val="0"/>
          <w:numId w:val="90"/>
        </w:numPr>
        <w:contextualSpacing/>
      </w:pPr>
      <w:r w:rsidRPr="00CB59A2">
        <w:t xml:space="preserve">Make direct payments to individuals to enter treatment or continue to participate in prevention or treatment services. </w:t>
      </w:r>
    </w:p>
    <w:p w14:paraId="165088E1" w14:textId="77777777" w:rsidR="00CB59A2" w:rsidRPr="00CB59A2" w:rsidRDefault="00CB59A2" w:rsidP="00CB59A2">
      <w:pPr>
        <w:ind w:left="720"/>
        <w:contextualSpacing/>
      </w:pPr>
      <w:r w:rsidRPr="00CB59A2">
        <w:t xml:space="preserve"> </w:t>
      </w:r>
    </w:p>
    <w:p w14:paraId="2A9FCEDF" w14:textId="77777777" w:rsidR="00CB59A2" w:rsidRPr="00CB59A2" w:rsidRDefault="00CB59A2" w:rsidP="00CB59A2">
      <w:pPr>
        <w:ind w:left="720"/>
        <w:contextualSpacing/>
      </w:pPr>
      <w:r w:rsidRPr="00CB59A2">
        <w:t xml:space="preserve">Note: A recipient or treatment or prevention provider may provide up to $30 non-cash incentive to individuals to participate in required data collection follow up.  This amount may be paid for participation in each required follow-up interview.  </w:t>
      </w:r>
    </w:p>
    <w:p w14:paraId="4FCFFE27" w14:textId="77777777" w:rsidR="00CB59A2" w:rsidRPr="00CB59A2" w:rsidRDefault="00CB59A2" w:rsidP="00CB59A2">
      <w:pPr>
        <w:ind w:left="720"/>
        <w:contextualSpacing/>
      </w:pPr>
      <w:r w:rsidRPr="00CB59A2">
        <w:t xml:space="preserve">  </w:t>
      </w:r>
    </w:p>
    <w:p w14:paraId="79560065" w14:textId="77777777" w:rsidR="00CB59A2" w:rsidRPr="00CB59A2" w:rsidRDefault="00CB59A2" w:rsidP="00CC5986">
      <w:pPr>
        <w:numPr>
          <w:ilvl w:val="0"/>
          <w:numId w:val="90"/>
        </w:numPr>
        <w:contextualSpacing/>
      </w:pPr>
      <w:r w:rsidRPr="00CB59A2">
        <w:t xml:space="preserve">Meals are generally unallowable unless they are an integral part of a conference grant or specifically stated as an allowable expense in the FOA.  Grant funds may be used for light snacks, not to exceed $3.00 per person per day.  </w:t>
      </w:r>
    </w:p>
    <w:p w14:paraId="735A27E9" w14:textId="77777777" w:rsidR="00CB59A2" w:rsidRPr="00CB59A2" w:rsidRDefault="00CB59A2" w:rsidP="00CB59A2">
      <w:pPr>
        <w:ind w:left="720"/>
        <w:contextualSpacing/>
      </w:pPr>
    </w:p>
    <w:p w14:paraId="64BA1459" w14:textId="77777777" w:rsidR="00CB59A2" w:rsidRPr="00CB59A2" w:rsidRDefault="00CB59A2" w:rsidP="00CC5986">
      <w:pPr>
        <w:numPr>
          <w:ilvl w:val="0"/>
          <w:numId w:val="90"/>
        </w:numPr>
        <w:contextualSpacing/>
      </w:pPr>
      <w:r w:rsidRPr="00CB59A2">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51AB7A2A" w14:textId="77777777" w:rsidR="00CB59A2" w:rsidRPr="00CB59A2" w:rsidRDefault="00CB59A2" w:rsidP="00CB59A2">
      <w:pPr>
        <w:ind w:left="720"/>
        <w:contextualSpacing/>
      </w:pPr>
    </w:p>
    <w:p w14:paraId="3A7A8350" w14:textId="77777777" w:rsidR="00CB59A2" w:rsidRPr="00CB59A2" w:rsidRDefault="00CB59A2" w:rsidP="00CC5986">
      <w:pPr>
        <w:numPr>
          <w:ilvl w:val="0"/>
          <w:numId w:val="90"/>
        </w:numPr>
        <w:contextualSpacing/>
      </w:pPr>
      <w:r w:rsidRPr="00CB59A2">
        <w:t xml:space="preserve">Pay for pharmaceuticals for HIV antiretroviral therapy, sexually transmitted diseases (STD)/sexually transmitted illnesses (STI), tuberculosis (TB), and hepatitis B and C, or for psychotropic drugs. </w:t>
      </w:r>
    </w:p>
    <w:p w14:paraId="090C56AD" w14:textId="77777777" w:rsidR="00CB59A2" w:rsidRPr="00CB59A2" w:rsidRDefault="00CB59A2" w:rsidP="00CB59A2"/>
    <w:p w14:paraId="3965F0AE" w14:textId="77777777" w:rsidR="00CB59A2" w:rsidRPr="00CB59A2" w:rsidRDefault="00CB59A2" w:rsidP="00CB59A2">
      <w:pPr>
        <w:rPr>
          <w:rFonts w:cs="Arial"/>
        </w:rPr>
      </w:pPr>
    </w:p>
    <w:p w14:paraId="16CF2824" w14:textId="77777777" w:rsidR="00CB59A2" w:rsidRPr="00CB59A2" w:rsidRDefault="00CB59A2" w:rsidP="00CB59A2">
      <w:pPr>
        <w:rPr>
          <w:rFonts w:cs="Arial"/>
          <w:szCs w:val="24"/>
        </w:rPr>
      </w:pPr>
    </w:p>
    <w:p w14:paraId="2443BA42" w14:textId="77777777" w:rsidR="00CB59A2" w:rsidRPr="00CB59A2" w:rsidRDefault="00CB59A2" w:rsidP="00CB59A2">
      <w:pPr>
        <w:rPr>
          <w:rFonts w:cs="Arial"/>
          <w:szCs w:val="24"/>
        </w:rPr>
      </w:pPr>
    </w:p>
    <w:p w14:paraId="554D2CE6" w14:textId="77777777" w:rsidR="00CB59A2" w:rsidRPr="00CB59A2" w:rsidRDefault="00CB59A2" w:rsidP="00CB59A2">
      <w:pPr>
        <w:rPr>
          <w:rFonts w:cs="Arial"/>
          <w:szCs w:val="24"/>
        </w:rPr>
      </w:pPr>
    </w:p>
    <w:p w14:paraId="0CC052DE" w14:textId="77777777" w:rsidR="00CB59A2" w:rsidRPr="00CB59A2" w:rsidRDefault="00CB59A2" w:rsidP="00CB59A2">
      <w:pPr>
        <w:rPr>
          <w:rFonts w:cs="Arial"/>
          <w:szCs w:val="24"/>
        </w:rPr>
      </w:pPr>
    </w:p>
    <w:p w14:paraId="4937C3EC" w14:textId="77777777" w:rsidR="00CB59A2" w:rsidRPr="00CB59A2" w:rsidRDefault="00CB59A2" w:rsidP="00CB59A2">
      <w:pPr>
        <w:rPr>
          <w:rFonts w:cs="Arial"/>
          <w:szCs w:val="24"/>
        </w:rPr>
      </w:pPr>
    </w:p>
    <w:p w14:paraId="7B641431" w14:textId="77777777" w:rsidR="00CB59A2" w:rsidRPr="00CB59A2" w:rsidRDefault="00CB59A2" w:rsidP="00CB59A2">
      <w:pPr>
        <w:keepNext/>
        <w:tabs>
          <w:tab w:val="left" w:pos="720"/>
        </w:tabs>
        <w:jc w:val="center"/>
        <w:outlineLvl w:val="0"/>
        <w:rPr>
          <w:rFonts w:cs="Arial"/>
          <w:b/>
          <w:bCs/>
          <w:kern w:val="32"/>
          <w:sz w:val="32"/>
          <w:szCs w:val="32"/>
        </w:rPr>
      </w:pPr>
      <w:bookmarkStart w:id="300" w:name="_Appendix_K_–_2"/>
      <w:bookmarkStart w:id="301" w:name="_Appendix_J_–"/>
      <w:bookmarkStart w:id="302" w:name="_Toc485305474"/>
      <w:bookmarkStart w:id="303" w:name="_Toc485307254"/>
      <w:bookmarkStart w:id="304" w:name="_Toc489011349"/>
      <w:bookmarkStart w:id="305" w:name="_Toc21610638"/>
      <w:bookmarkStart w:id="306" w:name="_Toc22108198"/>
      <w:bookmarkStart w:id="307" w:name="_Toc22110088"/>
      <w:bookmarkStart w:id="308" w:name="_Toc22220769"/>
      <w:bookmarkEnd w:id="300"/>
      <w:bookmarkEnd w:id="301"/>
      <w:r w:rsidRPr="00CB59A2">
        <w:rPr>
          <w:rFonts w:cs="Arial"/>
          <w:b/>
          <w:bCs/>
          <w:kern w:val="32"/>
          <w:sz w:val="32"/>
          <w:szCs w:val="32"/>
        </w:rPr>
        <w:lastRenderedPageBreak/>
        <w:t>Appendix I – Intergovernmental Review (E.O. 12372)</w:t>
      </w:r>
      <w:bookmarkEnd w:id="302"/>
      <w:bookmarkEnd w:id="303"/>
      <w:bookmarkEnd w:id="304"/>
      <w:r w:rsidRPr="00CB59A2">
        <w:rPr>
          <w:rFonts w:cs="Arial"/>
          <w:b/>
          <w:bCs/>
          <w:kern w:val="32"/>
          <w:sz w:val="32"/>
          <w:szCs w:val="32"/>
        </w:rPr>
        <w:t xml:space="preserve"> Requirements</w:t>
      </w:r>
      <w:bookmarkEnd w:id="305"/>
      <w:bookmarkEnd w:id="306"/>
      <w:bookmarkEnd w:id="307"/>
      <w:bookmarkEnd w:id="308"/>
    </w:p>
    <w:p w14:paraId="49678560" w14:textId="77777777" w:rsidR="00CB59A2" w:rsidRPr="00CB59A2" w:rsidRDefault="00CB59A2" w:rsidP="00CB59A2">
      <w:pPr>
        <w:tabs>
          <w:tab w:val="left" w:pos="1008"/>
        </w:tabs>
        <w:rPr>
          <w:rFonts w:cs="Arial"/>
          <w:b/>
        </w:rPr>
      </w:pPr>
      <w:r w:rsidRPr="00CB59A2">
        <w:rPr>
          <w:rFonts w:cs="Arial"/>
          <w:b/>
        </w:rPr>
        <w:t>States with SPOCs</w:t>
      </w:r>
    </w:p>
    <w:p w14:paraId="23748B2B" w14:textId="77777777" w:rsidR="00CB59A2" w:rsidRPr="00CB59A2" w:rsidRDefault="00CB59A2" w:rsidP="00CB59A2">
      <w:pPr>
        <w:tabs>
          <w:tab w:val="left" w:pos="1008"/>
        </w:tabs>
        <w:rPr>
          <w:rFonts w:cs="Arial"/>
        </w:rPr>
      </w:pPr>
      <w:r w:rsidRPr="00CB59A2">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49" w:history="1">
        <w:r w:rsidRPr="00CB59A2">
          <w:rPr>
            <w:rFonts w:cs="Arial"/>
            <w:color w:val="0000FF"/>
            <w:u w:val="single"/>
          </w:rPr>
          <w:t>https://www.whitehouse.gov/wp-content/uploads/2019/02/SPOC-February-2019.pdf</w:t>
        </w:r>
      </w:hyperlink>
    </w:p>
    <w:p w14:paraId="490BBB8D" w14:textId="77777777" w:rsidR="00CB59A2" w:rsidRPr="00CB59A2" w:rsidRDefault="00CB59A2" w:rsidP="00CB59A2">
      <w:pPr>
        <w:tabs>
          <w:tab w:val="left" w:pos="1008"/>
        </w:tabs>
        <w:rPr>
          <w:rFonts w:cs="Arial"/>
          <w:szCs w:val="24"/>
        </w:rPr>
      </w:pPr>
      <w:r w:rsidRPr="00CB59A2">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6226DC46" w14:textId="38821B69" w:rsidR="00CB59A2" w:rsidRPr="00CB59A2" w:rsidRDefault="00CB59A2" w:rsidP="00CB59A2">
      <w:pPr>
        <w:tabs>
          <w:tab w:val="num" w:pos="900"/>
        </w:tabs>
        <w:rPr>
          <w:rFonts w:cs="Arial"/>
          <w:szCs w:val="24"/>
        </w:rPr>
      </w:pPr>
      <w:r w:rsidRPr="00CB59A2">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  ATTN: SPOC – Funding Announce</w:t>
      </w:r>
      <w:r w:rsidR="00C70A01">
        <w:rPr>
          <w:rFonts w:cs="Arial"/>
          <w:szCs w:val="24"/>
        </w:rPr>
        <w:t>ment No. SM-20-005</w:t>
      </w:r>
      <w:r w:rsidRPr="00CB59A2">
        <w:rPr>
          <w:rFonts w:cs="Arial"/>
          <w:szCs w:val="24"/>
        </w:rPr>
        <w:t xml:space="preserve">.  </w:t>
      </w:r>
    </w:p>
    <w:p w14:paraId="07DD5149" w14:textId="77777777" w:rsidR="00CB59A2" w:rsidRPr="00CB59A2" w:rsidRDefault="00CB59A2" w:rsidP="00CB59A2">
      <w:pPr>
        <w:tabs>
          <w:tab w:val="left" w:pos="1008"/>
        </w:tabs>
        <w:rPr>
          <w:rFonts w:cs="Arial"/>
          <w:b/>
        </w:rPr>
      </w:pPr>
      <w:r w:rsidRPr="00CB59A2">
        <w:rPr>
          <w:rFonts w:cs="Arial"/>
          <w:b/>
        </w:rPr>
        <w:t>States without SPOCs</w:t>
      </w:r>
    </w:p>
    <w:p w14:paraId="5084078E" w14:textId="77777777" w:rsidR="00CB59A2" w:rsidRPr="00CB59A2" w:rsidRDefault="00CB59A2" w:rsidP="00CB59A2">
      <w:pPr>
        <w:tabs>
          <w:tab w:val="left" w:pos="1008"/>
        </w:tabs>
        <w:rPr>
          <w:rFonts w:cs="Arial"/>
        </w:rPr>
      </w:pPr>
      <w:r w:rsidRPr="00CB59A2">
        <w:rPr>
          <w:rFonts w:cs="Arial"/>
        </w:rPr>
        <w:t>If your state does not have a SPOC and you are a community-based, non-governmental service provider, you must submit a Public Health System Impact Statement (PHSIS)</w:t>
      </w:r>
      <w:r w:rsidRPr="00CB59A2">
        <w:rPr>
          <w:rFonts w:cs="Arial"/>
          <w:vertAlign w:val="superscript"/>
        </w:rPr>
        <w:footnoteReference w:id="2"/>
      </w:r>
      <w:r w:rsidRPr="00CB59A2">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w:t>
      </w:r>
      <w:r w:rsidRPr="00CB59A2">
        <w:rPr>
          <w:rFonts w:cs="Arial"/>
        </w:rPr>
        <w:lastRenderedPageBreak/>
        <w:t xml:space="preserve">are a </w:t>
      </w:r>
      <w:r w:rsidRPr="00CB59A2">
        <w:rPr>
          <w:rFonts w:cs="Arial"/>
          <w:u w:val="single"/>
        </w:rPr>
        <w:t>state or local government or American Indian/Alaska Native tribe or tribal organization, you are not subject to these requirements</w:t>
      </w:r>
      <w:r w:rsidRPr="00CB59A2">
        <w:rPr>
          <w:rFonts w:cs="Arial"/>
        </w:rPr>
        <w:t>.</w:t>
      </w:r>
    </w:p>
    <w:p w14:paraId="7422A89A" w14:textId="77777777" w:rsidR="00CB59A2" w:rsidRPr="00CB59A2" w:rsidRDefault="00CB59A2" w:rsidP="00CB59A2">
      <w:pPr>
        <w:tabs>
          <w:tab w:val="left" w:pos="1008"/>
        </w:tabs>
        <w:rPr>
          <w:rFonts w:cs="Arial"/>
        </w:rPr>
      </w:pPr>
      <w:r w:rsidRPr="00CB59A2">
        <w:rPr>
          <w:rFonts w:cs="Arial"/>
        </w:rPr>
        <w:t>The PHSIS consists of the following information:</w:t>
      </w:r>
    </w:p>
    <w:p w14:paraId="70AB09DD" w14:textId="77777777" w:rsidR="00CB59A2" w:rsidRPr="00CB59A2" w:rsidRDefault="00CB59A2" w:rsidP="00CC5986">
      <w:pPr>
        <w:numPr>
          <w:ilvl w:val="0"/>
          <w:numId w:val="33"/>
        </w:numPr>
        <w:rPr>
          <w:rFonts w:cs="Arial"/>
          <w:szCs w:val="24"/>
        </w:rPr>
      </w:pPr>
      <w:r w:rsidRPr="00CB59A2">
        <w:rPr>
          <w:rFonts w:cs="Arial"/>
          <w:szCs w:val="24"/>
        </w:rPr>
        <w:t xml:space="preserve">A copy of the first page of the application (SF-424); and </w:t>
      </w:r>
    </w:p>
    <w:p w14:paraId="6CA64F1B" w14:textId="77777777" w:rsidR="00CB59A2" w:rsidRPr="00CB59A2" w:rsidRDefault="00CB59A2" w:rsidP="00CC5986">
      <w:pPr>
        <w:numPr>
          <w:ilvl w:val="0"/>
          <w:numId w:val="33"/>
        </w:numPr>
        <w:rPr>
          <w:rFonts w:cs="Arial"/>
          <w:szCs w:val="24"/>
        </w:rPr>
      </w:pPr>
      <w:r w:rsidRPr="00CB59A2">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335A755" w14:textId="77777777" w:rsidR="00CB59A2" w:rsidRPr="00CB59A2" w:rsidRDefault="00CB59A2" w:rsidP="00CB59A2">
      <w:pPr>
        <w:tabs>
          <w:tab w:val="left" w:pos="1008"/>
        </w:tabs>
        <w:rPr>
          <w:rFonts w:cs="Arial"/>
        </w:rPr>
      </w:pPr>
      <w:r w:rsidRPr="00CB59A2">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50" w:history="1">
        <w:r w:rsidRPr="00CB59A2">
          <w:rPr>
            <w:rFonts w:cs="Arial"/>
            <w:color w:val="0000FF"/>
            <w:u w:val="single"/>
          </w:rPr>
          <w:t>http://www.samhsa.gov/grants/applying/forms-resources</w:t>
        </w:r>
      </w:hyperlink>
      <w:r w:rsidRPr="00CB59A2">
        <w:rPr>
          <w:rFonts w:cs="Arial"/>
        </w:rPr>
        <w:t xml:space="preserve">. If the proposed project falls within the jurisdiction of more than one state, you should notify all representative SSAs.  </w:t>
      </w:r>
    </w:p>
    <w:p w14:paraId="7C6150B3" w14:textId="41DEB2CF" w:rsidR="00CB59A2" w:rsidRPr="00CB59A2" w:rsidRDefault="00CB59A2" w:rsidP="00CB59A2">
      <w:pPr>
        <w:tabs>
          <w:tab w:val="left" w:pos="1008"/>
        </w:tabs>
        <w:rPr>
          <w:rFonts w:cs="Arial"/>
        </w:rPr>
      </w:pPr>
      <w:r w:rsidRPr="00CB59A2">
        <w:rPr>
          <w:rFonts w:cs="Arial"/>
        </w:rPr>
        <w:t>Review the FOA:  Section IV-1, carefully to determine if you must include an attachment with a copy of a letter transmitting the PHSIS to the SSA</w:t>
      </w:r>
      <w:r w:rsidRPr="00CB59A2">
        <w:rPr>
          <w:rFonts w:cs="Arial"/>
          <w:bCs/>
        </w:rPr>
        <w:t xml:space="preserve">. </w:t>
      </w:r>
      <w:r w:rsidRPr="00CB59A2">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CB59A2">
        <w:rPr>
          <w:rFonts w:cs="Arial"/>
          <w:bCs/>
        </w:rPr>
        <w:t>20857</w:t>
      </w:r>
      <w:r w:rsidRPr="00CB59A2">
        <w:rPr>
          <w:rFonts w:cs="Arial"/>
        </w:rPr>
        <w:t>.  ATTN:  SSA – Funding Announcement No. SM-20-00</w:t>
      </w:r>
      <w:r w:rsidR="00C70A01">
        <w:rPr>
          <w:rFonts w:cs="Arial"/>
        </w:rPr>
        <w:t>5</w:t>
      </w:r>
      <w:r w:rsidRPr="00CB59A2">
        <w:rPr>
          <w:rFonts w:cs="Arial"/>
        </w:rPr>
        <w:t>.</w:t>
      </w:r>
      <w:r w:rsidRPr="00CB59A2">
        <w:rPr>
          <w:rFonts w:cs="Arial"/>
          <w:szCs w:val="24"/>
        </w:rPr>
        <w:t xml:space="preserve">  </w:t>
      </w:r>
    </w:p>
    <w:p w14:paraId="3C61E7A7" w14:textId="77777777" w:rsidR="00CB59A2" w:rsidRPr="00CB59A2" w:rsidRDefault="00CB59A2" w:rsidP="00CB59A2">
      <w:pPr>
        <w:tabs>
          <w:tab w:val="left" w:pos="1008"/>
        </w:tabs>
        <w:rPr>
          <w:rFonts w:cs="Arial"/>
          <w:szCs w:val="24"/>
        </w:rPr>
      </w:pPr>
      <w:r w:rsidRPr="00CB59A2">
        <w:rPr>
          <w:rFonts w:cs="Arial"/>
        </w:rPr>
        <w:t>In addition, a</w:t>
      </w:r>
      <w:r w:rsidRPr="00CB59A2">
        <w:rPr>
          <w:rFonts w:cs="Arial"/>
          <w:szCs w:val="24"/>
        </w:rPr>
        <w:t>pplicants may request that the SSA send them a copy of any state comments. The applicant must notify the SSA within 30 days of receipt of an award.</w:t>
      </w:r>
    </w:p>
    <w:p w14:paraId="1300B8A1" w14:textId="77777777" w:rsidR="00CB59A2" w:rsidRPr="00CB59A2" w:rsidRDefault="00CB59A2" w:rsidP="00CB59A2">
      <w:pPr>
        <w:rPr>
          <w:rFonts w:cs="Arial"/>
        </w:rPr>
      </w:pPr>
    </w:p>
    <w:p w14:paraId="1DB7AC7E" w14:textId="77777777" w:rsidR="00CB59A2" w:rsidRPr="00CB59A2" w:rsidRDefault="00CB59A2" w:rsidP="00CB59A2">
      <w:pPr>
        <w:tabs>
          <w:tab w:val="left" w:pos="1008"/>
        </w:tabs>
        <w:jc w:val="center"/>
        <w:rPr>
          <w:rFonts w:cs="Arial"/>
          <w:b/>
          <w:bCs/>
          <w:kern w:val="32"/>
          <w:sz w:val="32"/>
          <w:szCs w:val="32"/>
        </w:rPr>
      </w:pPr>
    </w:p>
    <w:p w14:paraId="2A611380" w14:textId="77777777" w:rsidR="00CB59A2" w:rsidRPr="00CB59A2" w:rsidRDefault="00CB59A2" w:rsidP="00CB59A2">
      <w:pPr>
        <w:tabs>
          <w:tab w:val="left" w:pos="1008"/>
        </w:tabs>
        <w:jc w:val="center"/>
        <w:rPr>
          <w:rFonts w:cs="Arial"/>
          <w:b/>
          <w:bCs/>
          <w:kern w:val="32"/>
          <w:sz w:val="32"/>
          <w:szCs w:val="32"/>
        </w:rPr>
      </w:pPr>
    </w:p>
    <w:p w14:paraId="6935D20A" w14:textId="77777777" w:rsidR="00CB59A2" w:rsidRPr="00CB59A2" w:rsidRDefault="00CB59A2" w:rsidP="00CB59A2">
      <w:pPr>
        <w:tabs>
          <w:tab w:val="left" w:pos="1008"/>
        </w:tabs>
        <w:jc w:val="center"/>
        <w:rPr>
          <w:rFonts w:cs="Arial"/>
          <w:b/>
          <w:bCs/>
          <w:kern w:val="32"/>
          <w:sz w:val="32"/>
          <w:szCs w:val="32"/>
        </w:rPr>
      </w:pPr>
    </w:p>
    <w:p w14:paraId="50C7C0D8" w14:textId="77777777" w:rsidR="00CB59A2" w:rsidRPr="00CB59A2" w:rsidRDefault="00CB59A2" w:rsidP="00CB59A2">
      <w:pPr>
        <w:tabs>
          <w:tab w:val="left" w:pos="1008"/>
        </w:tabs>
        <w:jc w:val="center"/>
        <w:rPr>
          <w:rFonts w:cs="Arial"/>
          <w:b/>
          <w:bCs/>
          <w:kern w:val="32"/>
          <w:sz w:val="32"/>
          <w:szCs w:val="32"/>
        </w:rPr>
      </w:pPr>
    </w:p>
    <w:p w14:paraId="1A3DF7F0" w14:textId="77777777" w:rsidR="00CB59A2" w:rsidRPr="00CB59A2" w:rsidRDefault="00CB59A2" w:rsidP="00CB59A2">
      <w:pPr>
        <w:tabs>
          <w:tab w:val="left" w:pos="1008"/>
        </w:tabs>
        <w:jc w:val="center"/>
        <w:rPr>
          <w:rFonts w:cs="Arial"/>
          <w:b/>
          <w:bCs/>
          <w:kern w:val="32"/>
          <w:sz w:val="32"/>
          <w:szCs w:val="32"/>
        </w:rPr>
      </w:pPr>
    </w:p>
    <w:p w14:paraId="565D6104" w14:textId="77777777" w:rsidR="00CB59A2" w:rsidRPr="00CB59A2" w:rsidRDefault="00CB59A2" w:rsidP="00CB59A2">
      <w:pPr>
        <w:tabs>
          <w:tab w:val="left" w:pos="1008"/>
        </w:tabs>
        <w:jc w:val="center"/>
        <w:rPr>
          <w:rFonts w:cs="Arial"/>
          <w:b/>
          <w:bCs/>
          <w:kern w:val="32"/>
          <w:sz w:val="32"/>
          <w:szCs w:val="32"/>
        </w:rPr>
      </w:pPr>
    </w:p>
    <w:p w14:paraId="575FC472" w14:textId="77777777" w:rsidR="00CB59A2" w:rsidRPr="00CB59A2" w:rsidRDefault="00CB59A2" w:rsidP="00CB59A2">
      <w:pPr>
        <w:keepNext/>
        <w:tabs>
          <w:tab w:val="left" w:pos="720"/>
        </w:tabs>
        <w:jc w:val="center"/>
        <w:outlineLvl w:val="0"/>
        <w:rPr>
          <w:rFonts w:cs="Arial"/>
          <w:b/>
          <w:bCs/>
          <w:kern w:val="32"/>
          <w:sz w:val="32"/>
          <w:szCs w:val="32"/>
        </w:rPr>
      </w:pPr>
      <w:bookmarkStart w:id="309" w:name="_Toc485307255"/>
      <w:bookmarkStart w:id="310" w:name="_Toc489011350"/>
      <w:bookmarkStart w:id="311" w:name="_Toc21610639"/>
      <w:bookmarkStart w:id="312" w:name="_Toc22047877"/>
      <w:bookmarkStart w:id="313" w:name="_Toc22108199"/>
      <w:bookmarkStart w:id="314" w:name="_Toc22110089"/>
      <w:bookmarkStart w:id="315" w:name="_Toc22220770"/>
      <w:r w:rsidRPr="00CB59A2">
        <w:rPr>
          <w:rFonts w:cs="Arial"/>
          <w:b/>
          <w:bCs/>
          <w:kern w:val="32"/>
          <w:sz w:val="32"/>
          <w:szCs w:val="32"/>
        </w:rPr>
        <w:lastRenderedPageBreak/>
        <w:t>Appendix J – Administrative and National Policy</w:t>
      </w:r>
      <w:bookmarkStart w:id="316" w:name="_Toc485307010"/>
      <w:bookmarkStart w:id="317" w:name="_Toc485307256"/>
      <w:bookmarkStart w:id="318" w:name="_Toc485366604"/>
      <w:bookmarkStart w:id="319" w:name="_Toc487708589"/>
      <w:bookmarkStart w:id="320" w:name="_Toc489011351"/>
      <w:bookmarkEnd w:id="309"/>
      <w:bookmarkEnd w:id="310"/>
      <w:r w:rsidRPr="00CB59A2">
        <w:rPr>
          <w:rFonts w:cs="Arial"/>
          <w:b/>
          <w:bCs/>
          <w:kern w:val="32"/>
          <w:sz w:val="32"/>
          <w:szCs w:val="32"/>
        </w:rPr>
        <w:t xml:space="preserve"> Requirements</w:t>
      </w:r>
      <w:bookmarkEnd w:id="311"/>
      <w:bookmarkEnd w:id="312"/>
      <w:bookmarkEnd w:id="313"/>
      <w:bookmarkEnd w:id="314"/>
      <w:bookmarkEnd w:id="315"/>
      <w:bookmarkEnd w:id="316"/>
      <w:bookmarkEnd w:id="317"/>
      <w:bookmarkEnd w:id="318"/>
      <w:bookmarkEnd w:id="319"/>
      <w:bookmarkEnd w:id="320"/>
    </w:p>
    <w:p w14:paraId="10003C22" w14:textId="77777777" w:rsidR="00CB59A2" w:rsidRPr="00CB59A2" w:rsidRDefault="00CB59A2" w:rsidP="00CB59A2">
      <w:pPr>
        <w:rPr>
          <w:rFonts w:cs="Arial"/>
          <w:szCs w:val="24"/>
        </w:rPr>
      </w:pPr>
      <w:r w:rsidRPr="00CB59A2">
        <w:rPr>
          <w:rFonts w:cs="Arial"/>
          <w:szCs w:val="24"/>
        </w:rPr>
        <w:t xml:space="preserve">If your application is funded, you must comply with all terms and conditions of the NoA.  SAMHSA’s standard terms and conditions are available on the SAMHSA website. </w:t>
      </w:r>
    </w:p>
    <w:p w14:paraId="740F9B59" w14:textId="77777777" w:rsidR="00CB59A2" w:rsidRPr="00CB59A2" w:rsidRDefault="00CB59A2" w:rsidP="00CB59A2">
      <w:pPr>
        <w:tabs>
          <w:tab w:val="num" w:pos="1080"/>
        </w:tabs>
        <w:rPr>
          <w:rFonts w:cs="Arial"/>
          <w:b/>
          <w:szCs w:val="24"/>
        </w:rPr>
      </w:pPr>
      <w:r w:rsidRPr="00CB59A2">
        <w:rPr>
          <w:rFonts w:cs="Arial"/>
          <w:b/>
          <w:szCs w:val="24"/>
        </w:rPr>
        <w:t xml:space="preserve">HHS Grants Policy Statement (GPS) </w:t>
      </w:r>
    </w:p>
    <w:p w14:paraId="15C78B9D" w14:textId="77777777" w:rsidR="00CB59A2" w:rsidRPr="00CB59A2" w:rsidRDefault="00CB59A2" w:rsidP="00CB59A2">
      <w:pPr>
        <w:rPr>
          <w:rFonts w:cs="Arial"/>
          <w:szCs w:val="24"/>
        </w:rPr>
      </w:pPr>
      <w:r w:rsidRPr="00CB59A2">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1" w:history="1">
        <w:r w:rsidRPr="00CB59A2">
          <w:rPr>
            <w:rFonts w:cs="Arial"/>
            <w:color w:val="0000FF"/>
            <w:szCs w:val="24"/>
            <w:u w:val="single"/>
          </w:rPr>
          <w:t>http://www.samhsa.gov/grants/grants-management/policies-regulations/hhs-grants-policy-statement</w:t>
        </w:r>
      </w:hyperlink>
      <w:r w:rsidRPr="00CB59A2">
        <w:rPr>
          <w:rFonts w:cs="Arial"/>
          <w:szCs w:val="24"/>
        </w:rPr>
        <w:t xml:space="preserve">. The general terms and conditions in the HHS GPS will apply as indicated unless there are statutory, regulatory, or award-specific requirements to the contrary (as specified in the NoA). </w:t>
      </w:r>
    </w:p>
    <w:p w14:paraId="2343B744" w14:textId="77777777" w:rsidR="00CB59A2" w:rsidRPr="00CB59A2" w:rsidRDefault="00CB59A2" w:rsidP="00CB59A2">
      <w:pPr>
        <w:tabs>
          <w:tab w:val="num" w:pos="1080"/>
        </w:tabs>
        <w:ind w:hanging="360"/>
        <w:rPr>
          <w:rFonts w:cs="Arial"/>
          <w:b/>
          <w:szCs w:val="24"/>
        </w:rPr>
      </w:pPr>
      <w:r w:rsidRPr="00CB59A2">
        <w:rPr>
          <w:rFonts w:cs="Arial"/>
          <w:szCs w:val="24"/>
        </w:rPr>
        <w:t xml:space="preserve">     </w:t>
      </w:r>
      <w:r w:rsidRPr="00CB59A2">
        <w:rPr>
          <w:rFonts w:cs="Arial"/>
          <w:b/>
          <w:szCs w:val="24"/>
        </w:rPr>
        <w:t>HHS Grant Regulations</w:t>
      </w:r>
    </w:p>
    <w:p w14:paraId="77DA6C23" w14:textId="77777777" w:rsidR="00CB59A2" w:rsidRPr="00CB59A2" w:rsidRDefault="00CB59A2" w:rsidP="00CB59A2">
      <w:pPr>
        <w:rPr>
          <w:rFonts w:cs="Arial"/>
          <w:szCs w:val="24"/>
        </w:rPr>
      </w:pPr>
      <w:r w:rsidRPr="00CB59A2">
        <w:rPr>
          <w:rFonts w:cs="Arial"/>
          <w:szCs w:val="24"/>
        </w:rPr>
        <w:t xml:space="preserve">If your application is funded, you must also comply with the administrative requirements outlined in 45 CFR Part 75. For more information see the SAMHSA website at </w:t>
      </w:r>
      <w:hyperlink r:id="rId52" w:history="1">
        <w:r w:rsidRPr="00CB59A2">
          <w:rPr>
            <w:rFonts w:cs="Arial"/>
            <w:color w:val="0000FF"/>
            <w:szCs w:val="24"/>
            <w:u w:val="single"/>
          </w:rPr>
          <w:t>http://www.samhsa.gov/grants/grants-management/policies-regulations/requirements-principles</w:t>
        </w:r>
      </w:hyperlink>
      <w:r w:rsidRPr="00CB59A2">
        <w:rPr>
          <w:rFonts w:cs="Arial"/>
          <w:szCs w:val="24"/>
        </w:rPr>
        <w:t>.</w:t>
      </w:r>
    </w:p>
    <w:p w14:paraId="11738303" w14:textId="77777777" w:rsidR="00CB59A2" w:rsidRPr="00CB59A2" w:rsidRDefault="00CB59A2" w:rsidP="00CB59A2">
      <w:pPr>
        <w:tabs>
          <w:tab w:val="num" w:pos="1080"/>
        </w:tabs>
        <w:ind w:hanging="360"/>
        <w:rPr>
          <w:rFonts w:cs="Arial"/>
          <w:b/>
          <w:szCs w:val="24"/>
        </w:rPr>
      </w:pPr>
      <w:r w:rsidRPr="00CB59A2">
        <w:rPr>
          <w:rFonts w:cs="Arial"/>
          <w:szCs w:val="24"/>
        </w:rPr>
        <w:t xml:space="preserve">     </w:t>
      </w:r>
      <w:r w:rsidRPr="00CB59A2">
        <w:rPr>
          <w:rFonts w:cs="Arial"/>
          <w:b/>
          <w:szCs w:val="24"/>
        </w:rPr>
        <w:t>Additional Terms and Conditions</w:t>
      </w:r>
    </w:p>
    <w:p w14:paraId="1775CD27" w14:textId="77777777" w:rsidR="00CB59A2" w:rsidRPr="00CB59A2" w:rsidRDefault="00CB59A2" w:rsidP="00CB59A2">
      <w:pPr>
        <w:rPr>
          <w:rFonts w:cs="Arial"/>
          <w:szCs w:val="24"/>
        </w:rPr>
      </w:pPr>
      <w:r w:rsidRPr="00CB59A2">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1D4C1A73" w14:textId="77777777" w:rsidR="00CB59A2" w:rsidRPr="00CB59A2" w:rsidRDefault="00CB59A2" w:rsidP="00CC5986">
      <w:pPr>
        <w:numPr>
          <w:ilvl w:val="0"/>
          <w:numId w:val="35"/>
        </w:numPr>
        <w:spacing w:after="0"/>
        <w:contextualSpacing/>
        <w:rPr>
          <w:rFonts w:cs="Arial"/>
          <w:szCs w:val="24"/>
        </w:rPr>
      </w:pPr>
      <w:r w:rsidRPr="00CB59A2">
        <w:rPr>
          <w:rFonts w:cs="Arial"/>
          <w:szCs w:val="24"/>
        </w:rPr>
        <w:t>actions required to be in compliance with confidentiality and participant   protection/human subjects requirements;</w:t>
      </w:r>
    </w:p>
    <w:p w14:paraId="0B9F79FC" w14:textId="77777777" w:rsidR="00CB59A2" w:rsidRPr="00CB59A2" w:rsidRDefault="00CB59A2" w:rsidP="00CC5986">
      <w:pPr>
        <w:numPr>
          <w:ilvl w:val="0"/>
          <w:numId w:val="35"/>
        </w:numPr>
        <w:spacing w:after="0"/>
        <w:contextualSpacing/>
        <w:rPr>
          <w:rFonts w:cs="Arial"/>
          <w:szCs w:val="24"/>
        </w:rPr>
      </w:pPr>
      <w:r w:rsidRPr="00CB59A2">
        <w:rPr>
          <w:rFonts w:cs="Arial"/>
          <w:szCs w:val="24"/>
        </w:rPr>
        <w:t>requirements relating to additional data collection and reporting;</w:t>
      </w:r>
    </w:p>
    <w:p w14:paraId="0017619D" w14:textId="77777777" w:rsidR="00CB59A2" w:rsidRPr="00CB59A2" w:rsidRDefault="00CB59A2" w:rsidP="00CC5986">
      <w:pPr>
        <w:numPr>
          <w:ilvl w:val="0"/>
          <w:numId w:val="35"/>
        </w:numPr>
        <w:spacing w:after="0"/>
        <w:contextualSpacing/>
        <w:rPr>
          <w:rFonts w:cs="Arial"/>
          <w:szCs w:val="24"/>
        </w:rPr>
      </w:pPr>
      <w:r w:rsidRPr="00CB59A2">
        <w:rPr>
          <w:rFonts w:cs="Arial"/>
          <w:szCs w:val="24"/>
        </w:rPr>
        <w:t xml:space="preserve">requirements relating to participation in a cross-site evaluation; </w:t>
      </w:r>
    </w:p>
    <w:p w14:paraId="1C0865D5" w14:textId="77777777" w:rsidR="00CB59A2" w:rsidRPr="00CB59A2" w:rsidRDefault="00CB59A2" w:rsidP="00CC5986">
      <w:pPr>
        <w:numPr>
          <w:ilvl w:val="0"/>
          <w:numId w:val="35"/>
        </w:numPr>
        <w:spacing w:after="0"/>
        <w:contextualSpacing/>
        <w:rPr>
          <w:rFonts w:cs="Arial"/>
          <w:szCs w:val="24"/>
        </w:rPr>
      </w:pPr>
      <w:r w:rsidRPr="00CB59A2">
        <w:rPr>
          <w:rFonts w:cs="Arial"/>
          <w:szCs w:val="24"/>
        </w:rPr>
        <w:t>requirements to address problems identified in review of the application; or revised budget and narrative justification.</w:t>
      </w:r>
    </w:p>
    <w:p w14:paraId="09374CCA" w14:textId="77777777" w:rsidR="00CB59A2" w:rsidRPr="00CB59A2" w:rsidRDefault="00CB59A2" w:rsidP="00CB59A2">
      <w:pPr>
        <w:spacing w:after="0"/>
        <w:rPr>
          <w:rFonts w:cs="Arial"/>
          <w:szCs w:val="24"/>
        </w:rPr>
      </w:pPr>
    </w:p>
    <w:p w14:paraId="2989892C" w14:textId="77777777" w:rsidR="00CB59A2" w:rsidRPr="00CB59A2" w:rsidRDefault="00CB59A2" w:rsidP="00CB59A2">
      <w:pPr>
        <w:tabs>
          <w:tab w:val="num" w:pos="1080"/>
        </w:tabs>
        <w:ind w:hanging="360"/>
        <w:rPr>
          <w:rFonts w:cs="Arial"/>
          <w:b/>
          <w:szCs w:val="24"/>
        </w:rPr>
      </w:pPr>
      <w:r w:rsidRPr="00CB59A2">
        <w:rPr>
          <w:rFonts w:cs="Arial"/>
          <w:szCs w:val="24"/>
        </w:rPr>
        <w:t xml:space="preserve">      </w:t>
      </w:r>
      <w:r w:rsidRPr="00CB59A2">
        <w:rPr>
          <w:rFonts w:cs="Arial"/>
          <w:b/>
          <w:szCs w:val="24"/>
        </w:rPr>
        <w:t>Performance Goals and Objectives</w:t>
      </w:r>
    </w:p>
    <w:p w14:paraId="1C6021C5" w14:textId="77777777" w:rsidR="00CB59A2" w:rsidRPr="00CB59A2" w:rsidRDefault="00CB59A2" w:rsidP="00CB59A2">
      <w:pPr>
        <w:rPr>
          <w:rFonts w:cs="Arial"/>
          <w:szCs w:val="24"/>
        </w:rPr>
      </w:pPr>
      <w:r w:rsidRPr="00CB59A2">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Pr="00CB59A2">
        <w:rPr>
          <w:rFonts w:cs="Arial"/>
          <w:szCs w:val="24"/>
        </w:rPr>
        <w:lastRenderedPageBreak/>
        <w:t>may result in suspension or termination of the grant award, or in reduction or withholding of continuation awards.</w:t>
      </w:r>
    </w:p>
    <w:p w14:paraId="2EFC52AB" w14:textId="77777777" w:rsidR="00CB59A2" w:rsidRPr="00CB59A2" w:rsidRDefault="00CB59A2" w:rsidP="00CB59A2">
      <w:pPr>
        <w:tabs>
          <w:tab w:val="num" w:pos="1080"/>
        </w:tabs>
        <w:ind w:hanging="360"/>
        <w:rPr>
          <w:rFonts w:cs="Arial"/>
          <w:b/>
          <w:szCs w:val="24"/>
        </w:rPr>
      </w:pPr>
      <w:r w:rsidRPr="00CB59A2">
        <w:rPr>
          <w:rFonts w:cs="Arial"/>
          <w:szCs w:val="24"/>
        </w:rPr>
        <w:t xml:space="preserve">     </w:t>
      </w:r>
      <w:r w:rsidRPr="00CB59A2">
        <w:rPr>
          <w:rFonts w:cs="Arial"/>
          <w:b/>
          <w:szCs w:val="24"/>
        </w:rPr>
        <w:t>Accessibility Provisions for All Grant Application Packages and Funding Opportunity Announcements</w:t>
      </w:r>
    </w:p>
    <w:p w14:paraId="20FC2445" w14:textId="77777777" w:rsidR="00CB59A2" w:rsidRPr="00CB59A2" w:rsidRDefault="00CB59A2" w:rsidP="00CB59A2">
      <w:pPr>
        <w:rPr>
          <w:rFonts w:eastAsia="Calibri" w:cs="Arial"/>
          <w:szCs w:val="24"/>
        </w:rPr>
      </w:pPr>
      <w:r w:rsidRPr="00CB59A2">
        <w:rPr>
          <w:rFonts w:eastAsia="Calibri" w:cs="Arial"/>
          <w:szCs w:val="24"/>
        </w:rPr>
        <w:t xml:space="preserve">Recipients of federal financial assistance (FFA) from HHS must administer their programs in compliance with federal civil rights laws that prohibit discrimination on the basis of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  Please see </w:t>
      </w:r>
      <w:hyperlink r:id="rId53" w:history="1">
        <w:r w:rsidRPr="00CB59A2">
          <w:rPr>
            <w:rFonts w:eastAsia="Calibri" w:cs="Arial"/>
            <w:color w:val="000000"/>
            <w:szCs w:val="24"/>
            <w:u w:val="single"/>
          </w:rPr>
          <w:t>https://www.hhs.gov/civil-rights/for-providers/provider-obligations/index.html</w:t>
        </w:r>
      </w:hyperlink>
      <w:r w:rsidRPr="00CB59A2">
        <w:rPr>
          <w:rFonts w:eastAsia="Calibri" w:cs="Arial"/>
          <w:szCs w:val="24"/>
        </w:rPr>
        <w:t xml:space="preserve"> and </w:t>
      </w:r>
      <w:hyperlink r:id="rId54" w:history="1">
        <w:r w:rsidRPr="00CB59A2">
          <w:rPr>
            <w:rFonts w:eastAsia="Calibri" w:cs="Arial"/>
            <w:color w:val="000000"/>
            <w:szCs w:val="24"/>
            <w:u w:val="single"/>
          </w:rPr>
          <w:t>http://www.hhs.gov/ocr/civilrights/understanding/section1557/index.html</w:t>
        </w:r>
      </w:hyperlink>
      <w:r w:rsidRPr="00CB59A2">
        <w:rPr>
          <w:rFonts w:eastAsia="Calibri" w:cs="Arial"/>
          <w:szCs w:val="24"/>
        </w:rPr>
        <w:t>.</w:t>
      </w:r>
    </w:p>
    <w:p w14:paraId="04081CBF" w14:textId="77777777" w:rsidR="00CB59A2" w:rsidRPr="00CB59A2" w:rsidRDefault="00CB59A2" w:rsidP="00CC5986">
      <w:pPr>
        <w:numPr>
          <w:ilvl w:val="0"/>
          <w:numId w:val="103"/>
        </w:numPr>
        <w:spacing w:before="100" w:beforeAutospacing="1" w:line="259" w:lineRule="auto"/>
        <w:ind w:left="936"/>
        <w:contextualSpacing/>
        <w:rPr>
          <w:rFonts w:eastAsia="Calibri" w:cs="Arial"/>
          <w:szCs w:val="24"/>
        </w:rPr>
      </w:pPr>
      <w:r w:rsidRPr="00CB59A2">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55" w:history="1">
        <w:r w:rsidRPr="00CB59A2">
          <w:rPr>
            <w:rFonts w:eastAsia="Calibri" w:cs="Arial"/>
            <w:color w:val="000000"/>
            <w:szCs w:val="24"/>
            <w:u w:val="single"/>
          </w:rPr>
          <w:t>https://www.hhs.gov/civil-rights/for-individuals/special-topics/limited-english-proficiency/fact-sheet-guidance/index.html</w:t>
        </w:r>
      </w:hyperlink>
      <w:r w:rsidRPr="00CB59A2">
        <w:rPr>
          <w:rFonts w:eastAsia="Calibri" w:cs="Arial"/>
          <w:szCs w:val="24"/>
        </w:rPr>
        <w:t xml:space="preserve"> and </w:t>
      </w:r>
      <w:hyperlink r:id="rId56" w:history="1">
        <w:r w:rsidRPr="00CB59A2">
          <w:rPr>
            <w:rFonts w:eastAsia="Calibri" w:cs="Arial"/>
            <w:color w:val="000000"/>
            <w:szCs w:val="24"/>
            <w:u w:val="single"/>
          </w:rPr>
          <w:t>https://www.lep.gov</w:t>
        </w:r>
      </w:hyperlink>
      <w:r w:rsidRPr="00CB59A2">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7" w:history="1">
        <w:r w:rsidRPr="00CB59A2">
          <w:rPr>
            <w:rFonts w:eastAsia="Calibri" w:cs="Arial"/>
            <w:color w:val="0000FF"/>
            <w:szCs w:val="24"/>
            <w:u w:val="single"/>
          </w:rPr>
          <w:t>https://minorityhealth.hhs.gov/omh/browse.aspx?lvl=2&amp;lvlid=53</w:t>
        </w:r>
      </w:hyperlink>
      <w:r w:rsidRPr="00CB59A2">
        <w:rPr>
          <w:rFonts w:eastAsia="Calibri" w:cs="Arial"/>
          <w:szCs w:val="24"/>
        </w:rPr>
        <w:t xml:space="preserve">. </w:t>
      </w:r>
    </w:p>
    <w:p w14:paraId="46438F46" w14:textId="77777777" w:rsidR="00CB59A2" w:rsidRPr="00CB59A2" w:rsidRDefault="00CB59A2" w:rsidP="00CC5986">
      <w:pPr>
        <w:numPr>
          <w:ilvl w:val="0"/>
          <w:numId w:val="103"/>
        </w:numPr>
        <w:spacing w:before="100" w:beforeAutospacing="1"/>
        <w:ind w:left="936"/>
        <w:contextualSpacing/>
        <w:rPr>
          <w:rFonts w:eastAsia="Calibri" w:cs="Arial"/>
          <w:color w:val="000000"/>
          <w:szCs w:val="24"/>
        </w:rPr>
      </w:pPr>
      <w:r w:rsidRPr="00CB59A2">
        <w:rPr>
          <w:rFonts w:eastAsia="Calibri" w:cs="Arial"/>
          <w:szCs w:val="24"/>
        </w:rPr>
        <w:t xml:space="preserve">Recipients of FFA also have specific legal obligations for serving qualified individuals with disabilities.  Please see </w:t>
      </w:r>
      <w:hyperlink r:id="rId58" w:history="1">
        <w:r w:rsidRPr="00CB59A2">
          <w:rPr>
            <w:rFonts w:eastAsia="Calibri" w:cs="Arial"/>
            <w:color w:val="000000"/>
            <w:szCs w:val="24"/>
            <w:u w:val="single"/>
          </w:rPr>
          <w:t>http://www.hhs.gov/ocr/civilrights/understanding/disability/index.html</w:t>
        </w:r>
      </w:hyperlink>
      <w:r w:rsidRPr="00CB59A2">
        <w:rPr>
          <w:rFonts w:eastAsia="Calibri" w:cs="Arial"/>
          <w:color w:val="000000"/>
          <w:szCs w:val="24"/>
        </w:rPr>
        <w:t>.</w:t>
      </w:r>
    </w:p>
    <w:p w14:paraId="28DC39A3" w14:textId="77777777" w:rsidR="00CB59A2" w:rsidRPr="00CB59A2" w:rsidRDefault="00CB59A2" w:rsidP="00CC5986">
      <w:pPr>
        <w:numPr>
          <w:ilvl w:val="0"/>
          <w:numId w:val="103"/>
        </w:numPr>
        <w:spacing w:before="100" w:beforeAutospacing="1"/>
        <w:ind w:left="936"/>
        <w:contextualSpacing/>
        <w:rPr>
          <w:rFonts w:eastAsia="Calibri" w:cs="Arial"/>
          <w:color w:val="000000"/>
          <w:szCs w:val="24"/>
        </w:rPr>
      </w:pPr>
      <w:r w:rsidRPr="00CB59A2">
        <w:rPr>
          <w:rFonts w:eastAsia="Calibri" w:cs="Arial"/>
          <w:color w:val="000000"/>
          <w:szCs w:val="24"/>
        </w:rPr>
        <w:t xml:space="preserve">HHS funded health and education programs must be administered in an environment free of sexual harassment.  Please see </w:t>
      </w:r>
      <w:hyperlink r:id="rId59" w:history="1">
        <w:r w:rsidRPr="00CB59A2">
          <w:rPr>
            <w:rFonts w:eastAsia="Calibri" w:cs="Arial"/>
            <w:color w:val="000000"/>
            <w:szCs w:val="24"/>
            <w:u w:val="single"/>
          </w:rPr>
          <w:t>https://www.hhs.gov/civil-rights/for-individuals/sex-discrimination/index.html</w:t>
        </w:r>
      </w:hyperlink>
      <w:r w:rsidRPr="00CB59A2">
        <w:rPr>
          <w:rFonts w:eastAsia="Calibri" w:cs="Arial"/>
          <w:color w:val="000000"/>
          <w:szCs w:val="24"/>
        </w:rPr>
        <w:t>;</w:t>
      </w:r>
      <w:r w:rsidRPr="00CB59A2">
        <w:rPr>
          <w:rFonts w:eastAsia="Calibri" w:cs="Arial"/>
          <w:szCs w:val="24"/>
        </w:rPr>
        <w:t xml:space="preserve"> </w:t>
      </w:r>
      <w:r w:rsidRPr="00CB59A2">
        <w:rPr>
          <w:rFonts w:eastAsia="Calibri" w:cs="Arial"/>
          <w:color w:val="000000"/>
          <w:szCs w:val="24"/>
        </w:rPr>
        <w:t>https://www2.ed.gov/about/offices/list/ocr/docs/shguide.html</w:t>
      </w:r>
      <w:r w:rsidRPr="00CB59A2">
        <w:rPr>
          <w:rFonts w:eastAsia="Calibri" w:cs="Arial"/>
          <w:color w:val="000000"/>
          <w:szCs w:val="24"/>
          <w:u w:val="single"/>
        </w:rPr>
        <w:t>;</w:t>
      </w:r>
      <w:r w:rsidRPr="00CB59A2">
        <w:rPr>
          <w:rFonts w:eastAsia="Calibri" w:cs="Arial"/>
          <w:color w:val="000000"/>
          <w:szCs w:val="24"/>
        </w:rPr>
        <w:t xml:space="preserve"> and </w:t>
      </w:r>
      <w:hyperlink r:id="rId60" w:history="1">
        <w:r w:rsidRPr="00CB59A2">
          <w:rPr>
            <w:rFonts w:eastAsia="Calibri" w:cs="Arial"/>
            <w:color w:val="000000"/>
            <w:szCs w:val="24"/>
            <w:u w:val="single"/>
          </w:rPr>
          <w:t>https://www.eeoc.gov/eeoc/publications/upload/fs-sex.pdf</w:t>
        </w:r>
      </w:hyperlink>
      <w:r w:rsidRPr="00CB59A2">
        <w:rPr>
          <w:rFonts w:eastAsia="Calibri" w:cs="Arial"/>
          <w:color w:val="000000"/>
          <w:szCs w:val="24"/>
        </w:rPr>
        <w:t>.</w:t>
      </w:r>
    </w:p>
    <w:p w14:paraId="239BE773" w14:textId="77777777" w:rsidR="00CB59A2" w:rsidRPr="00CB59A2" w:rsidRDefault="00CB59A2" w:rsidP="00CC5986">
      <w:pPr>
        <w:numPr>
          <w:ilvl w:val="0"/>
          <w:numId w:val="103"/>
        </w:numPr>
        <w:spacing w:before="100" w:beforeAutospacing="1"/>
        <w:ind w:left="936"/>
        <w:contextualSpacing/>
        <w:rPr>
          <w:rFonts w:eastAsia="Calibri" w:cs="Arial"/>
          <w:color w:val="000000"/>
          <w:szCs w:val="24"/>
        </w:rPr>
      </w:pPr>
      <w:r w:rsidRPr="00CB59A2">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on the basis of their consciences, religious beliefs, or moral convictions.  Please see </w:t>
      </w:r>
      <w:hyperlink r:id="rId61" w:history="1">
        <w:r w:rsidRPr="00CB59A2">
          <w:rPr>
            <w:rFonts w:eastAsia="Calibri" w:cs="Arial"/>
            <w:color w:val="000000"/>
            <w:szCs w:val="24"/>
            <w:u w:val="single"/>
          </w:rPr>
          <w:t>https://www.hhs.gov/conscience/conscience-protections/index.html</w:t>
        </w:r>
      </w:hyperlink>
      <w:r w:rsidRPr="00CB59A2">
        <w:rPr>
          <w:rFonts w:eastAsia="Calibri" w:cs="Arial"/>
          <w:szCs w:val="24"/>
        </w:rPr>
        <w:t xml:space="preserve"> and </w:t>
      </w:r>
      <w:hyperlink r:id="rId62" w:history="1">
        <w:r w:rsidRPr="00CB59A2">
          <w:rPr>
            <w:rFonts w:eastAsia="Calibri" w:cs="Arial"/>
            <w:color w:val="000000"/>
            <w:szCs w:val="24"/>
            <w:u w:val="single"/>
          </w:rPr>
          <w:t>https://www.hhs.gov/conscience/religious-freedom/index.html</w:t>
        </w:r>
      </w:hyperlink>
      <w:r w:rsidRPr="00CB59A2">
        <w:rPr>
          <w:rFonts w:eastAsia="Calibri" w:cs="Arial"/>
          <w:szCs w:val="24"/>
        </w:rPr>
        <w:t>. </w:t>
      </w:r>
      <w:r w:rsidRPr="00CB59A2">
        <w:rPr>
          <w:rFonts w:eastAsia="Calibri" w:cs="Arial"/>
          <w:color w:val="000000"/>
          <w:szCs w:val="24"/>
        </w:rPr>
        <w:t xml:space="preserve">  </w:t>
      </w:r>
    </w:p>
    <w:p w14:paraId="2F0AFA53" w14:textId="77777777" w:rsidR="00CB59A2" w:rsidRPr="00CB59A2" w:rsidRDefault="00CB59A2" w:rsidP="00CB59A2">
      <w:pPr>
        <w:rPr>
          <w:rFonts w:eastAsia="Calibri" w:cs="Arial"/>
          <w:szCs w:val="24"/>
        </w:rPr>
      </w:pPr>
      <w:r w:rsidRPr="00CB59A2">
        <w:rPr>
          <w:rFonts w:eastAsia="Calibri" w:cs="Arial"/>
          <w:szCs w:val="24"/>
        </w:rPr>
        <w:lastRenderedPageBreak/>
        <w:t xml:space="preserve">Please contact the HHS Office for Civil Rights for more information about obligations and prohibitions under federal civil rights laws at </w:t>
      </w:r>
      <w:hyperlink r:id="rId63" w:history="1">
        <w:r w:rsidRPr="00CB59A2">
          <w:rPr>
            <w:rFonts w:eastAsia="Calibri" w:cs="Arial"/>
            <w:color w:val="000000"/>
            <w:szCs w:val="24"/>
            <w:u w:val="single"/>
          </w:rPr>
          <w:t>https://www.hhs.gov/ocr/about-us/contact-us/index.html</w:t>
        </w:r>
      </w:hyperlink>
      <w:r w:rsidRPr="00CB59A2">
        <w:rPr>
          <w:rFonts w:eastAsia="Calibri" w:cs="Arial"/>
          <w:szCs w:val="24"/>
        </w:rPr>
        <w:t xml:space="preserve"> or call 1-800-368-1019 or TDD 1-800-537-7697.  </w:t>
      </w:r>
    </w:p>
    <w:p w14:paraId="533209EF" w14:textId="77777777" w:rsidR="00CB59A2" w:rsidRPr="00CB59A2" w:rsidRDefault="00CB59A2" w:rsidP="00CB59A2">
      <w:pPr>
        <w:rPr>
          <w:rFonts w:cs="Arial"/>
          <w:b/>
          <w:szCs w:val="24"/>
        </w:rPr>
      </w:pPr>
      <w:r w:rsidRPr="00CB59A2">
        <w:rPr>
          <w:rFonts w:cs="Arial"/>
          <w:b/>
          <w:szCs w:val="24"/>
        </w:rPr>
        <w:t>Cultural and Linguistic Competence</w:t>
      </w:r>
    </w:p>
    <w:p w14:paraId="41B3F01D" w14:textId="77777777" w:rsidR="00CB59A2" w:rsidRPr="00CB59A2" w:rsidRDefault="00CB59A2" w:rsidP="00CB59A2">
      <w:pPr>
        <w:rPr>
          <w:rFonts w:cs="Arial"/>
          <w:szCs w:val="24"/>
        </w:rPr>
      </w:pPr>
      <w:r w:rsidRPr="00CB59A2">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2F0F5DA8" w14:textId="77777777" w:rsidR="00CB59A2" w:rsidRPr="00CB59A2" w:rsidRDefault="00CB59A2" w:rsidP="00CB59A2">
      <w:pPr>
        <w:rPr>
          <w:rFonts w:cs="Arial"/>
          <w:szCs w:val="24"/>
        </w:rPr>
      </w:pPr>
      <w:r w:rsidRPr="00CB59A2">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4" w:history="1">
        <w:r w:rsidRPr="00CB59A2">
          <w:rPr>
            <w:rFonts w:cs="Arial"/>
            <w:color w:val="0000FF"/>
            <w:szCs w:val="24"/>
            <w:u w:val="single"/>
          </w:rPr>
          <w:t>https://www.thinkculturalhealth.hhs.gov/</w:t>
        </w:r>
      </w:hyperlink>
      <w:r w:rsidRPr="00CB59A2">
        <w:rPr>
          <w:rFonts w:cs="Arial"/>
          <w:szCs w:val="24"/>
        </w:rPr>
        <w:t xml:space="preserve">. Additional cultural/linguistic competency and health literacy tools, and resources are available online at </w:t>
      </w:r>
      <w:hyperlink r:id="rId65" w:history="1">
        <w:r w:rsidRPr="00CB59A2">
          <w:rPr>
            <w:rFonts w:cs="Arial"/>
            <w:color w:val="0000FF"/>
            <w:szCs w:val="24"/>
            <w:u w:val="single"/>
          </w:rPr>
          <w:t>http://www.samhsa.gov/capt/applying-strategic-prevention/cultural-competence</w:t>
        </w:r>
      </w:hyperlink>
      <w:r w:rsidRPr="00CB59A2">
        <w:rPr>
          <w:rFonts w:cs="Arial"/>
          <w:szCs w:val="24"/>
        </w:rPr>
        <w:t xml:space="preserve"> </w:t>
      </w:r>
    </w:p>
    <w:p w14:paraId="7B88B6B1" w14:textId="77777777" w:rsidR="00CB59A2" w:rsidRPr="00CB59A2" w:rsidRDefault="00CB59A2" w:rsidP="00CB59A2">
      <w:pPr>
        <w:rPr>
          <w:rFonts w:cs="Arial"/>
          <w:b/>
          <w:szCs w:val="24"/>
        </w:rPr>
      </w:pPr>
      <w:r w:rsidRPr="00CB59A2">
        <w:rPr>
          <w:rFonts w:cs="Arial"/>
          <w:b/>
          <w:szCs w:val="24"/>
        </w:rPr>
        <w:t>Acknowledgement of Federal Funding</w:t>
      </w:r>
    </w:p>
    <w:p w14:paraId="46D59B23" w14:textId="77777777" w:rsidR="00CB59A2" w:rsidRPr="00CB59A2" w:rsidRDefault="00CB59A2" w:rsidP="00CB59A2">
      <w:pPr>
        <w:rPr>
          <w:rFonts w:cs="Arial"/>
          <w:szCs w:val="24"/>
        </w:rPr>
      </w:pPr>
      <w:r w:rsidRPr="00CB59A2">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0BAD6ADB" w14:textId="77777777" w:rsidR="00CB59A2" w:rsidRPr="00CB59A2" w:rsidRDefault="00CB59A2" w:rsidP="00CB59A2">
      <w:pPr>
        <w:tabs>
          <w:tab w:val="num" w:pos="1080"/>
        </w:tabs>
        <w:ind w:hanging="360"/>
        <w:rPr>
          <w:rFonts w:cs="Arial"/>
          <w:b/>
          <w:szCs w:val="24"/>
        </w:rPr>
      </w:pPr>
      <w:r w:rsidRPr="00CB59A2">
        <w:rPr>
          <w:rFonts w:cs="Arial"/>
          <w:szCs w:val="24"/>
        </w:rPr>
        <w:t xml:space="preserve">     </w:t>
      </w:r>
      <w:r w:rsidRPr="00CB59A2">
        <w:rPr>
          <w:rFonts w:cs="Arial"/>
          <w:b/>
          <w:szCs w:val="24"/>
        </w:rPr>
        <w:t>Supplement Not Supplant</w:t>
      </w:r>
    </w:p>
    <w:p w14:paraId="16E8FE92" w14:textId="77777777" w:rsidR="00CB59A2" w:rsidRPr="00CB59A2" w:rsidRDefault="00CB59A2" w:rsidP="00CB59A2">
      <w:pPr>
        <w:rPr>
          <w:rFonts w:cs="Arial"/>
          <w:szCs w:val="24"/>
        </w:rPr>
      </w:pPr>
      <w:r w:rsidRPr="00CB59A2">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p>
    <w:p w14:paraId="037AE48F" w14:textId="77777777" w:rsidR="00CB59A2" w:rsidRPr="00CB59A2" w:rsidRDefault="00CB59A2" w:rsidP="00CB59A2">
      <w:pPr>
        <w:tabs>
          <w:tab w:val="left" w:pos="900"/>
          <w:tab w:val="num" w:pos="1530"/>
        </w:tabs>
        <w:ind w:hanging="360"/>
        <w:rPr>
          <w:rFonts w:cs="Arial"/>
          <w:b/>
          <w:szCs w:val="24"/>
        </w:rPr>
      </w:pPr>
      <w:r w:rsidRPr="00CB59A2">
        <w:rPr>
          <w:rFonts w:cs="Arial"/>
          <w:spacing w:val="-1"/>
          <w:szCs w:val="24"/>
        </w:rPr>
        <w:t xml:space="preserve">     </w:t>
      </w:r>
      <w:r w:rsidRPr="00CB59A2">
        <w:rPr>
          <w:rFonts w:cs="Arial"/>
          <w:b/>
          <w:spacing w:val="-1"/>
          <w:szCs w:val="24"/>
        </w:rPr>
        <w:t>Mandatory Disclosures</w:t>
      </w:r>
    </w:p>
    <w:p w14:paraId="1C9EFA4C" w14:textId="77777777" w:rsidR="00CB59A2" w:rsidRPr="00CB59A2" w:rsidRDefault="00CB59A2" w:rsidP="00CB59A2">
      <w:pPr>
        <w:tabs>
          <w:tab w:val="left" w:pos="900"/>
        </w:tabs>
        <w:rPr>
          <w:rFonts w:cs="Arial"/>
          <w:szCs w:val="24"/>
        </w:rPr>
      </w:pPr>
      <w:r w:rsidRPr="00CB59A2">
        <w:rPr>
          <w:rFonts w:cs="Arial"/>
          <w:spacing w:val="-1"/>
          <w:szCs w:val="24"/>
        </w:rPr>
        <w:t>A term may be added to the NoA which states: Consisten</w:t>
      </w:r>
      <w:r w:rsidRPr="00CB59A2">
        <w:rPr>
          <w:rFonts w:cs="Arial"/>
          <w:szCs w:val="24"/>
        </w:rPr>
        <w:t>t</w:t>
      </w:r>
      <w:r w:rsidRPr="00CB59A2">
        <w:rPr>
          <w:rFonts w:cs="Arial"/>
          <w:spacing w:val="-1"/>
          <w:szCs w:val="24"/>
        </w:rPr>
        <w:t xml:space="preserve"> wit</w:t>
      </w:r>
      <w:r w:rsidRPr="00CB59A2">
        <w:rPr>
          <w:rFonts w:cs="Arial"/>
          <w:szCs w:val="24"/>
        </w:rPr>
        <w:t>h</w:t>
      </w:r>
      <w:r w:rsidRPr="00CB59A2">
        <w:rPr>
          <w:rFonts w:cs="Arial"/>
          <w:spacing w:val="-1"/>
          <w:szCs w:val="24"/>
        </w:rPr>
        <w:t xml:space="preserve"> 4</w:t>
      </w:r>
      <w:r w:rsidRPr="00CB59A2">
        <w:rPr>
          <w:rFonts w:cs="Arial"/>
          <w:szCs w:val="24"/>
        </w:rPr>
        <w:t>5</w:t>
      </w:r>
      <w:r w:rsidRPr="00CB59A2">
        <w:rPr>
          <w:rFonts w:cs="Arial"/>
          <w:spacing w:val="-1"/>
          <w:szCs w:val="24"/>
        </w:rPr>
        <w:t xml:space="preserve"> CF</w:t>
      </w:r>
      <w:r w:rsidRPr="00CB59A2">
        <w:rPr>
          <w:rFonts w:cs="Arial"/>
          <w:szCs w:val="24"/>
        </w:rPr>
        <w:t>R</w:t>
      </w:r>
      <w:r w:rsidRPr="00CB59A2">
        <w:rPr>
          <w:rFonts w:cs="Arial"/>
          <w:spacing w:val="-1"/>
          <w:szCs w:val="24"/>
        </w:rPr>
        <w:t xml:space="preserve"> 75.113</w:t>
      </w:r>
      <w:r w:rsidRPr="00CB59A2">
        <w:rPr>
          <w:rFonts w:cs="Arial"/>
          <w:szCs w:val="24"/>
        </w:rPr>
        <w:t>,</w:t>
      </w:r>
      <w:r w:rsidRPr="00CB59A2">
        <w:rPr>
          <w:rFonts w:cs="Arial"/>
          <w:spacing w:val="-1"/>
          <w:szCs w:val="24"/>
        </w:rPr>
        <w:t xml:space="preserve"> appl</w:t>
      </w:r>
      <w:r w:rsidRPr="00CB59A2">
        <w:rPr>
          <w:rFonts w:cs="Arial"/>
          <w:spacing w:val="1"/>
          <w:szCs w:val="24"/>
        </w:rPr>
        <w:t>i</w:t>
      </w:r>
      <w:r w:rsidRPr="00CB59A2">
        <w:rPr>
          <w:rFonts w:cs="Arial"/>
          <w:szCs w:val="24"/>
        </w:rPr>
        <w:t>cants</w:t>
      </w:r>
      <w:r w:rsidRPr="00CB59A2">
        <w:rPr>
          <w:rFonts w:cs="Arial"/>
          <w:spacing w:val="-1"/>
          <w:szCs w:val="24"/>
        </w:rPr>
        <w:t xml:space="preserve"> </w:t>
      </w:r>
      <w:r w:rsidRPr="00CB59A2">
        <w:rPr>
          <w:rFonts w:cs="Arial"/>
          <w:szCs w:val="24"/>
        </w:rPr>
        <w:t>and</w:t>
      </w:r>
      <w:r w:rsidRPr="00CB59A2">
        <w:rPr>
          <w:rFonts w:cs="Arial"/>
          <w:spacing w:val="-1"/>
          <w:szCs w:val="24"/>
        </w:rPr>
        <w:t xml:space="preserve"> </w:t>
      </w:r>
      <w:r w:rsidRPr="00CB59A2">
        <w:rPr>
          <w:rFonts w:cs="Arial"/>
          <w:szCs w:val="24"/>
        </w:rPr>
        <w:t>recipients</w:t>
      </w:r>
      <w:r w:rsidRPr="00CB59A2">
        <w:rPr>
          <w:rFonts w:cs="Arial"/>
          <w:spacing w:val="-1"/>
          <w:szCs w:val="24"/>
        </w:rPr>
        <w:t xml:space="preserve"> </w:t>
      </w:r>
      <w:r w:rsidRPr="00CB59A2">
        <w:rPr>
          <w:rFonts w:cs="Arial"/>
          <w:szCs w:val="24"/>
        </w:rPr>
        <w:t>must</w:t>
      </w:r>
      <w:r w:rsidRPr="00CB59A2">
        <w:rPr>
          <w:rFonts w:cs="Arial"/>
          <w:spacing w:val="-1"/>
          <w:szCs w:val="24"/>
        </w:rPr>
        <w:t xml:space="preserve"> </w:t>
      </w:r>
      <w:r w:rsidRPr="00CB59A2">
        <w:rPr>
          <w:rFonts w:cs="Arial"/>
          <w:szCs w:val="24"/>
        </w:rPr>
        <w:t>dis</w:t>
      </w:r>
      <w:r w:rsidRPr="00CB59A2">
        <w:rPr>
          <w:rFonts w:cs="Arial"/>
          <w:spacing w:val="-2"/>
          <w:szCs w:val="24"/>
        </w:rPr>
        <w:t>c</w:t>
      </w:r>
      <w:r w:rsidRPr="00CB59A2">
        <w:rPr>
          <w:rFonts w:cs="Arial"/>
          <w:szCs w:val="24"/>
        </w:rPr>
        <w:t>lose</w:t>
      </w:r>
      <w:r w:rsidRPr="00CB59A2">
        <w:rPr>
          <w:rFonts w:cs="Arial"/>
          <w:spacing w:val="-1"/>
          <w:szCs w:val="24"/>
        </w:rPr>
        <w:t xml:space="preserve"> </w:t>
      </w:r>
      <w:r w:rsidRPr="00CB59A2">
        <w:rPr>
          <w:rFonts w:cs="Arial"/>
          <w:szCs w:val="24"/>
        </w:rPr>
        <w:t>in</w:t>
      </w:r>
      <w:r w:rsidRPr="00CB59A2">
        <w:rPr>
          <w:rFonts w:cs="Arial"/>
          <w:spacing w:val="-1"/>
          <w:szCs w:val="24"/>
        </w:rPr>
        <w:t xml:space="preserve"> </w:t>
      </w:r>
      <w:r w:rsidRPr="00CB59A2">
        <w:rPr>
          <w:rFonts w:cs="Arial"/>
          <w:szCs w:val="24"/>
        </w:rPr>
        <w:t>a</w:t>
      </w:r>
      <w:r w:rsidRPr="00CB59A2">
        <w:rPr>
          <w:rFonts w:cs="Arial"/>
          <w:spacing w:val="-1"/>
          <w:szCs w:val="24"/>
        </w:rPr>
        <w:t xml:space="preserve"> </w:t>
      </w:r>
      <w:r w:rsidRPr="00CB59A2">
        <w:rPr>
          <w:rFonts w:cs="Arial"/>
          <w:szCs w:val="24"/>
        </w:rPr>
        <w:t>ti</w:t>
      </w:r>
      <w:r w:rsidRPr="00CB59A2">
        <w:rPr>
          <w:rFonts w:cs="Arial"/>
          <w:spacing w:val="-2"/>
          <w:szCs w:val="24"/>
        </w:rPr>
        <w:t>m</w:t>
      </w:r>
      <w:r w:rsidRPr="00CB59A2">
        <w:rPr>
          <w:rFonts w:cs="Arial"/>
          <w:szCs w:val="24"/>
        </w:rPr>
        <w:t>ely</w:t>
      </w:r>
      <w:r w:rsidRPr="00CB59A2">
        <w:rPr>
          <w:rFonts w:cs="Arial"/>
          <w:spacing w:val="-1"/>
          <w:szCs w:val="24"/>
        </w:rPr>
        <w:t xml:space="preserve"> </w:t>
      </w:r>
      <w:r w:rsidRPr="00CB59A2">
        <w:rPr>
          <w:rFonts w:cs="Arial"/>
          <w:spacing w:val="-2"/>
          <w:szCs w:val="24"/>
        </w:rPr>
        <w:t>m</w:t>
      </w:r>
      <w:r w:rsidRPr="00CB59A2">
        <w:rPr>
          <w:rFonts w:cs="Arial"/>
          <w:szCs w:val="24"/>
        </w:rPr>
        <w:t>anner,</w:t>
      </w:r>
      <w:r w:rsidRPr="00CB59A2">
        <w:rPr>
          <w:rFonts w:cs="Arial"/>
          <w:spacing w:val="-1"/>
          <w:szCs w:val="24"/>
        </w:rPr>
        <w:t xml:space="preserve"> </w:t>
      </w:r>
      <w:r w:rsidRPr="00CB59A2">
        <w:rPr>
          <w:rFonts w:cs="Arial"/>
          <w:szCs w:val="24"/>
        </w:rPr>
        <w:t>in writing</w:t>
      </w:r>
      <w:r w:rsidRPr="00CB59A2">
        <w:rPr>
          <w:rFonts w:cs="Arial"/>
          <w:spacing w:val="-1"/>
          <w:szCs w:val="24"/>
        </w:rPr>
        <w:t xml:space="preserve"> </w:t>
      </w:r>
      <w:r w:rsidRPr="00CB59A2">
        <w:rPr>
          <w:rFonts w:cs="Arial"/>
          <w:szCs w:val="24"/>
        </w:rPr>
        <w:t>to</w:t>
      </w:r>
      <w:r w:rsidRPr="00CB59A2">
        <w:rPr>
          <w:rFonts w:cs="Arial"/>
          <w:spacing w:val="-1"/>
          <w:szCs w:val="24"/>
        </w:rPr>
        <w:t xml:space="preserve"> </w:t>
      </w:r>
      <w:r w:rsidRPr="00CB59A2">
        <w:rPr>
          <w:rFonts w:cs="Arial"/>
          <w:szCs w:val="24"/>
        </w:rPr>
        <w:t>t</w:t>
      </w:r>
      <w:r w:rsidRPr="00CB59A2">
        <w:rPr>
          <w:rFonts w:cs="Arial"/>
          <w:spacing w:val="-2"/>
          <w:szCs w:val="24"/>
        </w:rPr>
        <w:t>h</w:t>
      </w:r>
      <w:r w:rsidRPr="00CB59A2">
        <w:rPr>
          <w:rFonts w:cs="Arial"/>
          <w:szCs w:val="24"/>
        </w:rPr>
        <w:t>e</w:t>
      </w:r>
      <w:r w:rsidRPr="00CB59A2">
        <w:rPr>
          <w:rFonts w:cs="Arial"/>
          <w:spacing w:val="-1"/>
          <w:szCs w:val="24"/>
        </w:rPr>
        <w:t xml:space="preserve"> </w:t>
      </w:r>
      <w:r w:rsidRPr="00CB59A2">
        <w:rPr>
          <w:rFonts w:cs="Arial"/>
          <w:szCs w:val="24"/>
        </w:rPr>
        <w:t>HHS</w:t>
      </w:r>
      <w:r w:rsidRPr="00CB59A2">
        <w:rPr>
          <w:rFonts w:cs="Arial"/>
          <w:spacing w:val="-1"/>
          <w:szCs w:val="24"/>
        </w:rPr>
        <w:t xml:space="preserve"> </w:t>
      </w:r>
      <w:r w:rsidRPr="00CB59A2">
        <w:rPr>
          <w:rFonts w:cs="Arial"/>
          <w:szCs w:val="24"/>
        </w:rPr>
        <w:t>awarding</w:t>
      </w:r>
      <w:r w:rsidRPr="00CB59A2">
        <w:rPr>
          <w:rFonts w:cs="Arial"/>
          <w:spacing w:val="-1"/>
          <w:szCs w:val="24"/>
        </w:rPr>
        <w:t xml:space="preserve"> </w:t>
      </w:r>
      <w:r w:rsidRPr="00CB59A2">
        <w:rPr>
          <w:rFonts w:cs="Arial"/>
          <w:szCs w:val="24"/>
        </w:rPr>
        <w:t>agency,</w:t>
      </w:r>
      <w:r w:rsidRPr="00CB59A2">
        <w:rPr>
          <w:rFonts w:cs="Arial"/>
          <w:spacing w:val="-2"/>
          <w:szCs w:val="24"/>
        </w:rPr>
        <w:t xml:space="preserve"> </w:t>
      </w:r>
      <w:r w:rsidRPr="00CB59A2">
        <w:rPr>
          <w:rFonts w:cs="Arial"/>
          <w:szCs w:val="24"/>
        </w:rPr>
        <w:t>with</w:t>
      </w:r>
      <w:r w:rsidRPr="00CB59A2">
        <w:rPr>
          <w:rFonts w:cs="Arial"/>
          <w:spacing w:val="-1"/>
          <w:szCs w:val="24"/>
        </w:rPr>
        <w:t xml:space="preserve"> </w:t>
      </w:r>
      <w:r w:rsidRPr="00CB59A2">
        <w:rPr>
          <w:rFonts w:cs="Arial"/>
          <w:szCs w:val="24"/>
        </w:rPr>
        <w:t>a</w:t>
      </w:r>
      <w:r w:rsidRPr="00CB59A2">
        <w:rPr>
          <w:rFonts w:cs="Arial"/>
          <w:spacing w:val="-1"/>
          <w:szCs w:val="24"/>
        </w:rPr>
        <w:t xml:space="preserve"> </w:t>
      </w:r>
      <w:r w:rsidRPr="00CB59A2">
        <w:rPr>
          <w:rFonts w:cs="Arial"/>
          <w:szCs w:val="24"/>
        </w:rPr>
        <w:t>copy</w:t>
      </w:r>
      <w:r w:rsidRPr="00CB59A2">
        <w:rPr>
          <w:rFonts w:cs="Arial"/>
          <w:spacing w:val="-2"/>
          <w:szCs w:val="24"/>
        </w:rPr>
        <w:t xml:space="preserve"> </w:t>
      </w:r>
      <w:r w:rsidRPr="00CB59A2">
        <w:rPr>
          <w:rFonts w:cs="Arial"/>
          <w:szCs w:val="24"/>
        </w:rPr>
        <w:t>to the HHS Office of Inspector General (OIG), all</w:t>
      </w:r>
      <w:r w:rsidRPr="00CB59A2">
        <w:rPr>
          <w:rFonts w:cs="Arial"/>
          <w:spacing w:val="-1"/>
          <w:szCs w:val="24"/>
        </w:rPr>
        <w:t xml:space="preserve"> </w:t>
      </w:r>
      <w:r w:rsidRPr="00CB59A2">
        <w:rPr>
          <w:rFonts w:cs="Arial"/>
          <w:szCs w:val="24"/>
        </w:rPr>
        <w:t>infor</w:t>
      </w:r>
      <w:r w:rsidRPr="00CB59A2">
        <w:rPr>
          <w:rFonts w:cs="Arial"/>
          <w:spacing w:val="-2"/>
          <w:szCs w:val="24"/>
        </w:rPr>
        <w:t>m</w:t>
      </w:r>
      <w:r w:rsidRPr="00CB59A2">
        <w:rPr>
          <w:rFonts w:cs="Arial"/>
          <w:szCs w:val="24"/>
        </w:rPr>
        <w:t>ation</w:t>
      </w:r>
      <w:r w:rsidRPr="00CB59A2">
        <w:rPr>
          <w:rFonts w:cs="Arial"/>
          <w:spacing w:val="-1"/>
          <w:szCs w:val="24"/>
        </w:rPr>
        <w:t xml:space="preserve"> </w:t>
      </w:r>
      <w:r w:rsidRPr="00CB59A2">
        <w:rPr>
          <w:rFonts w:cs="Arial"/>
          <w:szCs w:val="24"/>
        </w:rPr>
        <w:t>related</w:t>
      </w:r>
      <w:r w:rsidRPr="00CB59A2">
        <w:rPr>
          <w:rFonts w:cs="Arial"/>
          <w:spacing w:val="-1"/>
          <w:szCs w:val="24"/>
        </w:rPr>
        <w:t xml:space="preserve"> </w:t>
      </w:r>
      <w:r w:rsidRPr="00CB59A2">
        <w:rPr>
          <w:rFonts w:cs="Arial"/>
          <w:szCs w:val="24"/>
        </w:rPr>
        <w:t>to</w:t>
      </w:r>
      <w:r w:rsidRPr="00CB59A2">
        <w:rPr>
          <w:rFonts w:cs="Arial"/>
          <w:spacing w:val="-1"/>
          <w:szCs w:val="24"/>
        </w:rPr>
        <w:t xml:space="preserve"> </w:t>
      </w:r>
      <w:r w:rsidRPr="00CB59A2">
        <w:rPr>
          <w:rFonts w:cs="Arial"/>
          <w:szCs w:val="24"/>
        </w:rPr>
        <w:t>viol</w:t>
      </w:r>
      <w:r w:rsidRPr="00CB59A2">
        <w:rPr>
          <w:rFonts w:cs="Arial"/>
          <w:spacing w:val="-1"/>
          <w:szCs w:val="24"/>
        </w:rPr>
        <w:t>a</w:t>
      </w:r>
      <w:r w:rsidRPr="00CB59A2">
        <w:rPr>
          <w:rFonts w:cs="Arial"/>
          <w:szCs w:val="24"/>
        </w:rPr>
        <w:t>tions of federal cri</w:t>
      </w:r>
      <w:r w:rsidRPr="00CB59A2">
        <w:rPr>
          <w:rFonts w:cs="Arial"/>
          <w:spacing w:val="-2"/>
          <w:szCs w:val="24"/>
        </w:rPr>
        <w:t>m</w:t>
      </w:r>
      <w:r w:rsidRPr="00CB59A2">
        <w:rPr>
          <w:rFonts w:cs="Arial"/>
          <w:szCs w:val="24"/>
        </w:rPr>
        <w:t xml:space="preserve">inal law involving fraud, bribery, or </w:t>
      </w:r>
      <w:r w:rsidRPr="00CB59A2">
        <w:rPr>
          <w:rFonts w:cs="Arial"/>
          <w:szCs w:val="24"/>
        </w:rPr>
        <w:lastRenderedPageBreak/>
        <w:t xml:space="preserve">gratuity violations potentially affecting the </w:t>
      </w:r>
      <w:r w:rsidRPr="00CB59A2">
        <w:rPr>
          <w:rFonts w:cs="Arial"/>
          <w:spacing w:val="-2"/>
          <w:szCs w:val="24"/>
        </w:rPr>
        <w:t>f</w:t>
      </w:r>
      <w:r w:rsidRPr="00CB59A2">
        <w:rPr>
          <w:rFonts w:cs="Arial"/>
          <w:szCs w:val="24"/>
        </w:rPr>
        <w:t>ederal awa</w:t>
      </w:r>
      <w:r w:rsidRPr="00CB59A2">
        <w:rPr>
          <w:rFonts w:cs="Arial"/>
          <w:spacing w:val="-3"/>
          <w:szCs w:val="24"/>
        </w:rPr>
        <w:t>r</w:t>
      </w:r>
      <w:r w:rsidRPr="00CB59A2">
        <w:rPr>
          <w:rFonts w:cs="Arial"/>
          <w:szCs w:val="24"/>
        </w:rPr>
        <w:t>d. Sub-recipients</w:t>
      </w:r>
      <w:r w:rsidRPr="00CB59A2">
        <w:rPr>
          <w:rFonts w:cs="Arial"/>
          <w:spacing w:val="-1"/>
          <w:szCs w:val="24"/>
        </w:rPr>
        <w:t xml:space="preserve"> </w:t>
      </w:r>
      <w:r w:rsidRPr="00CB59A2">
        <w:rPr>
          <w:rFonts w:cs="Arial"/>
          <w:spacing w:val="-2"/>
          <w:szCs w:val="24"/>
        </w:rPr>
        <w:t>m</w:t>
      </w:r>
      <w:r w:rsidRPr="00CB59A2">
        <w:rPr>
          <w:rFonts w:cs="Arial"/>
          <w:szCs w:val="24"/>
        </w:rPr>
        <w:t>ust</w:t>
      </w:r>
      <w:r w:rsidRPr="00CB59A2">
        <w:rPr>
          <w:rFonts w:cs="Arial"/>
          <w:spacing w:val="-1"/>
          <w:szCs w:val="24"/>
        </w:rPr>
        <w:t xml:space="preserve"> </w:t>
      </w:r>
      <w:r w:rsidRPr="00CB59A2">
        <w:rPr>
          <w:rFonts w:cs="Arial"/>
          <w:szCs w:val="24"/>
        </w:rPr>
        <w:t>disclose,</w:t>
      </w:r>
      <w:r w:rsidRPr="00CB59A2">
        <w:rPr>
          <w:rFonts w:cs="Arial"/>
          <w:spacing w:val="-1"/>
          <w:szCs w:val="24"/>
        </w:rPr>
        <w:t xml:space="preserve"> </w:t>
      </w:r>
      <w:r w:rsidRPr="00CB59A2">
        <w:rPr>
          <w:rFonts w:cs="Arial"/>
          <w:szCs w:val="24"/>
        </w:rPr>
        <w:t>in</w:t>
      </w:r>
      <w:r w:rsidRPr="00CB59A2">
        <w:rPr>
          <w:rFonts w:cs="Arial"/>
          <w:spacing w:val="-1"/>
          <w:szCs w:val="24"/>
        </w:rPr>
        <w:t xml:space="preserve"> </w:t>
      </w:r>
      <w:r w:rsidRPr="00CB59A2">
        <w:rPr>
          <w:rFonts w:cs="Arial"/>
          <w:szCs w:val="24"/>
        </w:rPr>
        <w:t>a</w:t>
      </w:r>
      <w:r w:rsidRPr="00CB59A2">
        <w:rPr>
          <w:rFonts w:cs="Arial"/>
          <w:spacing w:val="-1"/>
          <w:szCs w:val="24"/>
        </w:rPr>
        <w:t xml:space="preserve"> </w:t>
      </w:r>
      <w:r w:rsidRPr="00CB59A2">
        <w:rPr>
          <w:rFonts w:cs="Arial"/>
          <w:szCs w:val="24"/>
        </w:rPr>
        <w:t>ti</w:t>
      </w:r>
      <w:r w:rsidRPr="00CB59A2">
        <w:rPr>
          <w:rFonts w:cs="Arial"/>
          <w:spacing w:val="-2"/>
          <w:szCs w:val="24"/>
        </w:rPr>
        <w:t>m</w:t>
      </w:r>
      <w:r w:rsidRPr="00CB59A2">
        <w:rPr>
          <w:rFonts w:cs="Arial"/>
          <w:szCs w:val="24"/>
        </w:rPr>
        <w:t xml:space="preserve">ely </w:t>
      </w:r>
      <w:r w:rsidRPr="00CB59A2">
        <w:rPr>
          <w:rFonts w:cs="Arial"/>
          <w:spacing w:val="-2"/>
          <w:szCs w:val="24"/>
        </w:rPr>
        <w:t>m</w:t>
      </w:r>
      <w:r w:rsidRPr="00CB59A2">
        <w:rPr>
          <w:rFonts w:cs="Arial"/>
          <w:szCs w:val="24"/>
        </w:rPr>
        <w:t>anner,</w:t>
      </w:r>
      <w:r w:rsidRPr="00CB59A2">
        <w:rPr>
          <w:rFonts w:cs="Arial"/>
          <w:spacing w:val="-1"/>
          <w:szCs w:val="24"/>
        </w:rPr>
        <w:t xml:space="preserve"> </w:t>
      </w:r>
      <w:r w:rsidRPr="00CB59A2">
        <w:rPr>
          <w:rFonts w:cs="Arial"/>
          <w:szCs w:val="24"/>
        </w:rPr>
        <w:t>in</w:t>
      </w:r>
      <w:r w:rsidRPr="00CB59A2">
        <w:rPr>
          <w:rFonts w:cs="Arial"/>
          <w:spacing w:val="-1"/>
          <w:szCs w:val="24"/>
        </w:rPr>
        <w:t xml:space="preserve"> </w:t>
      </w:r>
      <w:r w:rsidRPr="00CB59A2">
        <w:rPr>
          <w:rFonts w:cs="Arial"/>
          <w:szCs w:val="24"/>
        </w:rPr>
        <w:t>writing</w:t>
      </w:r>
      <w:r w:rsidRPr="00CB59A2">
        <w:rPr>
          <w:rFonts w:cs="Arial"/>
          <w:spacing w:val="-1"/>
          <w:szCs w:val="24"/>
        </w:rPr>
        <w:t xml:space="preserve"> </w:t>
      </w:r>
      <w:r w:rsidRPr="00CB59A2">
        <w:rPr>
          <w:rFonts w:cs="Arial"/>
          <w:szCs w:val="24"/>
        </w:rPr>
        <w:t>to</w:t>
      </w:r>
      <w:r w:rsidRPr="00CB59A2">
        <w:rPr>
          <w:rFonts w:cs="Arial"/>
          <w:spacing w:val="-1"/>
          <w:szCs w:val="24"/>
        </w:rPr>
        <w:t xml:space="preserve"> </w:t>
      </w:r>
      <w:r w:rsidRPr="00CB59A2">
        <w:rPr>
          <w:rFonts w:cs="Arial"/>
          <w:szCs w:val="24"/>
        </w:rPr>
        <w:t>the</w:t>
      </w:r>
      <w:r w:rsidRPr="00CB59A2">
        <w:rPr>
          <w:rFonts w:cs="Arial"/>
          <w:spacing w:val="-1"/>
          <w:szCs w:val="24"/>
        </w:rPr>
        <w:t xml:space="preserve"> </w:t>
      </w:r>
      <w:r w:rsidRPr="00CB59A2">
        <w:rPr>
          <w:rFonts w:cs="Arial"/>
          <w:szCs w:val="24"/>
        </w:rPr>
        <w:t>pri</w:t>
      </w:r>
      <w:r w:rsidRPr="00CB59A2">
        <w:rPr>
          <w:rFonts w:cs="Arial"/>
          <w:spacing w:val="-2"/>
          <w:szCs w:val="24"/>
        </w:rPr>
        <w:t>m</w:t>
      </w:r>
      <w:r w:rsidRPr="00CB59A2">
        <w:rPr>
          <w:rFonts w:cs="Arial"/>
          <w:szCs w:val="24"/>
        </w:rPr>
        <w:t>e recipient</w:t>
      </w:r>
      <w:r w:rsidRPr="00CB59A2">
        <w:rPr>
          <w:rFonts w:cs="Arial"/>
          <w:spacing w:val="-1"/>
          <w:szCs w:val="24"/>
        </w:rPr>
        <w:t xml:space="preserve"> </w:t>
      </w:r>
      <w:r w:rsidRPr="00CB59A2">
        <w:rPr>
          <w:rFonts w:cs="Arial"/>
          <w:szCs w:val="24"/>
        </w:rPr>
        <w:t>(pass</w:t>
      </w:r>
      <w:r w:rsidRPr="00CB59A2">
        <w:rPr>
          <w:rFonts w:cs="Arial"/>
          <w:spacing w:val="-1"/>
          <w:szCs w:val="24"/>
        </w:rPr>
        <w:t xml:space="preserve"> </w:t>
      </w:r>
      <w:r w:rsidRPr="00CB59A2">
        <w:rPr>
          <w:rFonts w:cs="Arial"/>
          <w:szCs w:val="24"/>
        </w:rPr>
        <w:t>through</w:t>
      </w:r>
      <w:r w:rsidRPr="00CB59A2">
        <w:rPr>
          <w:rFonts w:cs="Arial"/>
          <w:spacing w:val="-1"/>
          <w:szCs w:val="24"/>
        </w:rPr>
        <w:t xml:space="preserve"> </w:t>
      </w:r>
      <w:r w:rsidRPr="00CB59A2">
        <w:rPr>
          <w:rFonts w:cs="Arial"/>
          <w:szCs w:val="24"/>
        </w:rPr>
        <w:t>entity)</w:t>
      </w:r>
      <w:r w:rsidRPr="00CB59A2">
        <w:rPr>
          <w:rFonts w:cs="Arial"/>
          <w:spacing w:val="-1"/>
          <w:szCs w:val="24"/>
        </w:rPr>
        <w:t xml:space="preserve"> </w:t>
      </w:r>
      <w:r w:rsidRPr="00CB59A2">
        <w:rPr>
          <w:rFonts w:cs="Arial"/>
          <w:szCs w:val="24"/>
        </w:rPr>
        <w:t>and</w:t>
      </w:r>
      <w:r w:rsidRPr="00CB59A2">
        <w:rPr>
          <w:rFonts w:cs="Arial"/>
          <w:spacing w:val="-1"/>
          <w:szCs w:val="24"/>
        </w:rPr>
        <w:t xml:space="preserve"> </w:t>
      </w:r>
      <w:r w:rsidRPr="00CB59A2">
        <w:rPr>
          <w:rFonts w:cs="Arial"/>
          <w:szCs w:val="24"/>
        </w:rPr>
        <w:t>the</w:t>
      </w:r>
      <w:r w:rsidRPr="00CB59A2">
        <w:rPr>
          <w:rFonts w:cs="Arial"/>
          <w:spacing w:val="-1"/>
          <w:szCs w:val="24"/>
        </w:rPr>
        <w:t xml:space="preserve"> </w:t>
      </w:r>
      <w:r w:rsidRPr="00CB59A2">
        <w:rPr>
          <w:rFonts w:cs="Arial"/>
          <w:spacing w:val="-2"/>
          <w:szCs w:val="24"/>
        </w:rPr>
        <w:t>H</w:t>
      </w:r>
      <w:r w:rsidRPr="00CB59A2">
        <w:rPr>
          <w:rFonts w:cs="Arial"/>
          <w:spacing w:val="-1"/>
          <w:szCs w:val="24"/>
        </w:rPr>
        <w:t>H</w:t>
      </w:r>
      <w:r w:rsidRPr="00CB59A2">
        <w:rPr>
          <w:rFonts w:cs="Arial"/>
          <w:szCs w:val="24"/>
        </w:rPr>
        <w:t>S</w:t>
      </w:r>
      <w:r w:rsidRPr="00CB59A2">
        <w:rPr>
          <w:rFonts w:cs="Arial"/>
          <w:spacing w:val="-1"/>
          <w:szCs w:val="24"/>
        </w:rPr>
        <w:t xml:space="preserve"> </w:t>
      </w:r>
      <w:r w:rsidRPr="00CB59A2">
        <w:rPr>
          <w:rFonts w:cs="Arial"/>
          <w:szCs w:val="24"/>
        </w:rPr>
        <w:t>OIG,</w:t>
      </w:r>
      <w:r w:rsidRPr="00CB59A2">
        <w:rPr>
          <w:rFonts w:cs="Arial"/>
          <w:spacing w:val="-1"/>
          <w:szCs w:val="24"/>
        </w:rPr>
        <w:t xml:space="preserve"> </w:t>
      </w:r>
      <w:r w:rsidRPr="00CB59A2">
        <w:rPr>
          <w:rFonts w:cs="Arial"/>
          <w:szCs w:val="24"/>
        </w:rPr>
        <w:t>all</w:t>
      </w:r>
      <w:r w:rsidRPr="00CB59A2">
        <w:rPr>
          <w:rFonts w:cs="Arial"/>
          <w:spacing w:val="-1"/>
          <w:szCs w:val="24"/>
        </w:rPr>
        <w:t xml:space="preserve"> </w:t>
      </w:r>
      <w:r w:rsidRPr="00CB59A2">
        <w:rPr>
          <w:rFonts w:cs="Arial"/>
          <w:szCs w:val="24"/>
        </w:rPr>
        <w:t>infor</w:t>
      </w:r>
      <w:r w:rsidRPr="00CB59A2">
        <w:rPr>
          <w:rFonts w:cs="Arial"/>
          <w:spacing w:val="-2"/>
          <w:szCs w:val="24"/>
        </w:rPr>
        <w:t>m</w:t>
      </w:r>
      <w:r w:rsidRPr="00CB59A2">
        <w:rPr>
          <w:rFonts w:cs="Arial"/>
          <w:szCs w:val="24"/>
        </w:rPr>
        <w:t>ation related to violations of feder</w:t>
      </w:r>
      <w:r w:rsidRPr="00CB59A2">
        <w:rPr>
          <w:rFonts w:cs="Arial"/>
          <w:spacing w:val="-2"/>
          <w:szCs w:val="24"/>
        </w:rPr>
        <w:t>a</w:t>
      </w:r>
      <w:r w:rsidRPr="00CB59A2">
        <w:rPr>
          <w:rFonts w:cs="Arial"/>
          <w:szCs w:val="24"/>
        </w:rPr>
        <w:t>l</w:t>
      </w:r>
      <w:r w:rsidRPr="00CB59A2">
        <w:rPr>
          <w:rFonts w:cs="Arial"/>
          <w:spacing w:val="-1"/>
          <w:szCs w:val="24"/>
        </w:rPr>
        <w:t xml:space="preserve"> </w:t>
      </w:r>
      <w:r w:rsidRPr="00CB59A2">
        <w:rPr>
          <w:rFonts w:cs="Arial"/>
          <w:szCs w:val="24"/>
        </w:rPr>
        <w:t>cri</w:t>
      </w:r>
      <w:r w:rsidRPr="00CB59A2">
        <w:rPr>
          <w:rFonts w:cs="Arial"/>
          <w:spacing w:val="-2"/>
          <w:szCs w:val="24"/>
        </w:rPr>
        <w:t>m</w:t>
      </w:r>
      <w:r w:rsidRPr="00CB59A2">
        <w:rPr>
          <w:rFonts w:cs="Arial"/>
          <w:spacing w:val="1"/>
          <w:szCs w:val="24"/>
        </w:rPr>
        <w:t>i</w:t>
      </w:r>
      <w:r w:rsidRPr="00CB59A2">
        <w:rPr>
          <w:rFonts w:cs="Arial"/>
          <w:szCs w:val="24"/>
        </w:rPr>
        <w:t>nal</w:t>
      </w:r>
      <w:r w:rsidRPr="00CB59A2">
        <w:rPr>
          <w:rFonts w:cs="Arial"/>
          <w:spacing w:val="-1"/>
          <w:szCs w:val="24"/>
        </w:rPr>
        <w:t xml:space="preserve"> </w:t>
      </w:r>
      <w:r w:rsidRPr="00CB59A2">
        <w:rPr>
          <w:rFonts w:cs="Arial"/>
          <w:szCs w:val="24"/>
        </w:rPr>
        <w:t>law</w:t>
      </w:r>
      <w:r w:rsidRPr="00CB59A2">
        <w:rPr>
          <w:rFonts w:cs="Arial"/>
          <w:spacing w:val="-1"/>
          <w:szCs w:val="24"/>
        </w:rPr>
        <w:t xml:space="preserve"> </w:t>
      </w:r>
      <w:r w:rsidRPr="00CB59A2">
        <w:rPr>
          <w:rFonts w:cs="Arial"/>
          <w:szCs w:val="24"/>
        </w:rPr>
        <w:t>involving</w:t>
      </w:r>
      <w:r w:rsidRPr="00CB59A2">
        <w:rPr>
          <w:rFonts w:cs="Arial"/>
          <w:spacing w:val="-1"/>
          <w:szCs w:val="24"/>
        </w:rPr>
        <w:t xml:space="preserve"> </w:t>
      </w:r>
      <w:r w:rsidRPr="00CB59A2">
        <w:rPr>
          <w:rFonts w:cs="Arial"/>
          <w:szCs w:val="24"/>
        </w:rPr>
        <w:t>fraud,</w:t>
      </w:r>
      <w:r w:rsidRPr="00CB59A2">
        <w:rPr>
          <w:rFonts w:cs="Arial"/>
          <w:spacing w:val="-1"/>
          <w:szCs w:val="24"/>
        </w:rPr>
        <w:t xml:space="preserve"> </w:t>
      </w:r>
      <w:r w:rsidRPr="00CB59A2">
        <w:rPr>
          <w:rFonts w:cs="Arial"/>
          <w:szCs w:val="24"/>
        </w:rPr>
        <w:t>b</w:t>
      </w:r>
      <w:r w:rsidRPr="00CB59A2">
        <w:rPr>
          <w:rFonts w:cs="Arial"/>
          <w:spacing w:val="-1"/>
          <w:szCs w:val="24"/>
        </w:rPr>
        <w:t>r</w:t>
      </w:r>
      <w:r w:rsidRPr="00CB59A2">
        <w:rPr>
          <w:rFonts w:cs="Arial"/>
          <w:szCs w:val="24"/>
        </w:rPr>
        <w:t xml:space="preserve">ibery, or gratuity violations potentially </w:t>
      </w:r>
      <w:r w:rsidRPr="00CB59A2">
        <w:rPr>
          <w:rFonts w:cs="Arial"/>
          <w:spacing w:val="-1"/>
          <w:szCs w:val="24"/>
        </w:rPr>
        <w:t>aff</w:t>
      </w:r>
      <w:r w:rsidRPr="00CB59A2">
        <w:rPr>
          <w:rFonts w:cs="Arial"/>
          <w:szCs w:val="24"/>
        </w:rPr>
        <w:t xml:space="preserve">ecting the </w:t>
      </w:r>
      <w:r w:rsidRPr="00CB59A2">
        <w:rPr>
          <w:rFonts w:cs="Arial"/>
          <w:spacing w:val="-1"/>
          <w:szCs w:val="24"/>
        </w:rPr>
        <w:t>f</w:t>
      </w:r>
      <w:r w:rsidRPr="00CB59A2">
        <w:rPr>
          <w:rFonts w:cs="Arial"/>
          <w:szCs w:val="24"/>
        </w:rPr>
        <w:t>ederal awa</w:t>
      </w:r>
      <w:r w:rsidRPr="00CB59A2">
        <w:rPr>
          <w:rFonts w:cs="Arial"/>
          <w:spacing w:val="-1"/>
          <w:szCs w:val="24"/>
        </w:rPr>
        <w:t>r</w:t>
      </w:r>
      <w:r w:rsidRPr="00CB59A2">
        <w:rPr>
          <w:rFonts w:cs="Arial"/>
          <w:szCs w:val="24"/>
        </w:rPr>
        <w:t>d. Disclosu</w:t>
      </w:r>
      <w:r w:rsidRPr="00CB59A2">
        <w:rPr>
          <w:rFonts w:cs="Arial"/>
          <w:spacing w:val="-1"/>
          <w:szCs w:val="24"/>
        </w:rPr>
        <w:t>r</w:t>
      </w:r>
      <w:r w:rsidRPr="00CB59A2">
        <w:rPr>
          <w:rFonts w:cs="Arial"/>
          <w:szCs w:val="24"/>
        </w:rPr>
        <w:t xml:space="preserve">es </w:t>
      </w:r>
      <w:r w:rsidRPr="00CB59A2">
        <w:rPr>
          <w:rFonts w:cs="Arial"/>
          <w:spacing w:val="-2"/>
          <w:szCs w:val="24"/>
        </w:rPr>
        <w:t>m</w:t>
      </w:r>
      <w:r w:rsidRPr="00CB59A2">
        <w:rPr>
          <w:rFonts w:cs="Arial"/>
          <w:szCs w:val="24"/>
        </w:rPr>
        <w:t xml:space="preserve">ust be sent </w:t>
      </w:r>
      <w:r w:rsidRPr="00CB59A2">
        <w:rPr>
          <w:rFonts w:cs="Arial"/>
          <w:szCs w:val="24"/>
          <w:u w:val="single"/>
        </w:rPr>
        <w:t>in</w:t>
      </w:r>
      <w:r w:rsidRPr="00CB59A2">
        <w:rPr>
          <w:rFonts w:cs="Arial"/>
          <w:spacing w:val="-1"/>
          <w:szCs w:val="24"/>
          <w:u w:val="single"/>
        </w:rPr>
        <w:t xml:space="preserve"> </w:t>
      </w:r>
      <w:r w:rsidRPr="00CB59A2">
        <w:rPr>
          <w:rFonts w:cs="Arial"/>
          <w:szCs w:val="24"/>
          <w:u w:val="single"/>
        </w:rPr>
        <w:t>w</w:t>
      </w:r>
      <w:r w:rsidRPr="00CB59A2">
        <w:rPr>
          <w:rFonts w:cs="Arial"/>
          <w:spacing w:val="-1"/>
          <w:szCs w:val="24"/>
          <w:u w:val="single"/>
        </w:rPr>
        <w:t>r</w:t>
      </w:r>
      <w:r w:rsidRPr="00CB59A2">
        <w:rPr>
          <w:rFonts w:cs="Arial"/>
          <w:szCs w:val="24"/>
          <w:u w:val="single"/>
        </w:rPr>
        <w:t>iti</w:t>
      </w:r>
      <w:r w:rsidRPr="00CB59A2">
        <w:rPr>
          <w:rFonts w:cs="Arial"/>
          <w:spacing w:val="-2"/>
          <w:szCs w:val="24"/>
          <w:u w:val="single"/>
        </w:rPr>
        <w:t>n</w:t>
      </w:r>
      <w:r w:rsidRPr="00CB59A2">
        <w:rPr>
          <w:rFonts w:cs="Arial"/>
          <w:szCs w:val="24"/>
          <w:u w:val="single"/>
        </w:rPr>
        <w:t xml:space="preserve">g </w:t>
      </w:r>
      <w:r w:rsidRPr="00CB59A2">
        <w:rPr>
          <w:rFonts w:cs="Arial"/>
          <w:szCs w:val="24"/>
        </w:rPr>
        <w:t>to the aw</w:t>
      </w:r>
      <w:r w:rsidRPr="00CB59A2">
        <w:rPr>
          <w:rFonts w:cs="Arial"/>
          <w:spacing w:val="-1"/>
          <w:szCs w:val="24"/>
        </w:rPr>
        <w:t>a</w:t>
      </w:r>
      <w:r w:rsidRPr="00CB59A2">
        <w:rPr>
          <w:rFonts w:cs="Arial"/>
          <w:szCs w:val="24"/>
        </w:rPr>
        <w:t>rding agency</w:t>
      </w:r>
      <w:r w:rsidRPr="00CB59A2">
        <w:rPr>
          <w:rFonts w:cs="Arial"/>
          <w:spacing w:val="-1"/>
          <w:szCs w:val="24"/>
        </w:rPr>
        <w:t xml:space="preserve"> </w:t>
      </w:r>
      <w:r w:rsidRPr="00CB59A2">
        <w:rPr>
          <w:rFonts w:cs="Arial"/>
          <w:szCs w:val="24"/>
        </w:rPr>
        <w:t>and</w:t>
      </w:r>
      <w:r w:rsidRPr="00CB59A2">
        <w:rPr>
          <w:rFonts w:cs="Arial"/>
          <w:spacing w:val="-1"/>
          <w:szCs w:val="24"/>
        </w:rPr>
        <w:t xml:space="preserve"> </w:t>
      </w:r>
      <w:r w:rsidRPr="00CB59A2">
        <w:rPr>
          <w:rFonts w:cs="Arial"/>
          <w:szCs w:val="24"/>
        </w:rPr>
        <w:t>to</w:t>
      </w:r>
      <w:r w:rsidRPr="00CB59A2">
        <w:rPr>
          <w:rFonts w:cs="Arial"/>
          <w:spacing w:val="-1"/>
          <w:szCs w:val="24"/>
        </w:rPr>
        <w:t xml:space="preserve"> </w:t>
      </w:r>
      <w:r w:rsidRPr="00CB59A2">
        <w:rPr>
          <w:rFonts w:cs="Arial"/>
          <w:szCs w:val="24"/>
        </w:rPr>
        <w:t>the</w:t>
      </w:r>
      <w:r w:rsidRPr="00CB59A2">
        <w:rPr>
          <w:rFonts w:cs="Arial"/>
          <w:spacing w:val="-1"/>
          <w:szCs w:val="24"/>
        </w:rPr>
        <w:t xml:space="preserve"> </w:t>
      </w:r>
      <w:r w:rsidRPr="00CB59A2">
        <w:rPr>
          <w:rFonts w:cs="Arial"/>
          <w:szCs w:val="24"/>
        </w:rPr>
        <w:t>HHS</w:t>
      </w:r>
      <w:r w:rsidRPr="00CB59A2">
        <w:rPr>
          <w:rFonts w:cs="Arial"/>
          <w:spacing w:val="-1"/>
          <w:szCs w:val="24"/>
        </w:rPr>
        <w:t xml:space="preserve"> </w:t>
      </w:r>
      <w:r w:rsidRPr="00CB59A2">
        <w:rPr>
          <w:rFonts w:cs="Arial"/>
          <w:szCs w:val="24"/>
        </w:rPr>
        <w:t>OIG</w:t>
      </w:r>
      <w:r w:rsidRPr="00CB59A2">
        <w:rPr>
          <w:rFonts w:cs="Arial"/>
          <w:spacing w:val="-1"/>
          <w:szCs w:val="24"/>
        </w:rPr>
        <w:t xml:space="preserve"> </w:t>
      </w:r>
      <w:r w:rsidRPr="00CB59A2">
        <w:rPr>
          <w:rFonts w:cs="Arial"/>
          <w:szCs w:val="24"/>
        </w:rPr>
        <w:t>at</w:t>
      </w:r>
      <w:r w:rsidRPr="00CB59A2">
        <w:rPr>
          <w:rFonts w:cs="Arial"/>
          <w:spacing w:val="-1"/>
          <w:szCs w:val="24"/>
        </w:rPr>
        <w:t xml:space="preserve"> </w:t>
      </w:r>
      <w:r w:rsidRPr="00CB59A2">
        <w:rPr>
          <w:rFonts w:cs="Arial"/>
          <w:szCs w:val="24"/>
        </w:rPr>
        <w:t>the</w:t>
      </w:r>
      <w:r w:rsidRPr="00CB59A2">
        <w:rPr>
          <w:rFonts w:cs="Arial"/>
          <w:spacing w:val="-1"/>
          <w:szCs w:val="24"/>
        </w:rPr>
        <w:t xml:space="preserve"> </w:t>
      </w:r>
      <w:r w:rsidRPr="00CB59A2">
        <w:rPr>
          <w:rFonts w:cs="Arial"/>
          <w:szCs w:val="24"/>
        </w:rPr>
        <w:t>following</w:t>
      </w:r>
      <w:r w:rsidRPr="00CB59A2">
        <w:rPr>
          <w:rFonts w:cs="Arial"/>
          <w:spacing w:val="-1"/>
          <w:szCs w:val="24"/>
        </w:rPr>
        <w:t xml:space="preserve"> </w:t>
      </w:r>
      <w:r w:rsidRPr="00CB59A2">
        <w:rPr>
          <w:rFonts w:cs="Arial"/>
          <w:szCs w:val="24"/>
        </w:rPr>
        <w:t>a</w:t>
      </w:r>
      <w:r w:rsidRPr="00CB59A2">
        <w:rPr>
          <w:rFonts w:cs="Arial"/>
          <w:spacing w:val="-2"/>
          <w:szCs w:val="24"/>
        </w:rPr>
        <w:t>d</w:t>
      </w:r>
      <w:r w:rsidRPr="00CB59A2">
        <w:rPr>
          <w:rFonts w:cs="Arial"/>
          <w:szCs w:val="24"/>
        </w:rPr>
        <w:t>dresse</w:t>
      </w:r>
      <w:r w:rsidRPr="00CB59A2">
        <w:rPr>
          <w:rFonts w:cs="Arial"/>
          <w:spacing w:val="-1"/>
          <w:szCs w:val="24"/>
        </w:rPr>
        <w:t>s</w:t>
      </w:r>
      <w:r w:rsidRPr="00CB59A2">
        <w:rPr>
          <w:rFonts w:cs="Arial"/>
          <w:szCs w:val="24"/>
        </w:rPr>
        <w:t>:</w:t>
      </w:r>
    </w:p>
    <w:p w14:paraId="19F4FFDE" w14:textId="77777777" w:rsidR="00CB59A2" w:rsidRPr="00CB59A2" w:rsidRDefault="00CB59A2" w:rsidP="00CB59A2">
      <w:pPr>
        <w:spacing w:after="0"/>
        <w:contextualSpacing/>
        <w:rPr>
          <w:rFonts w:eastAsia="Calibri" w:cs="Arial"/>
          <w:szCs w:val="24"/>
        </w:rPr>
      </w:pPr>
      <w:r w:rsidRPr="00CB59A2">
        <w:rPr>
          <w:rFonts w:eastAsia="Calibri" w:cs="Arial"/>
          <w:szCs w:val="24"/>
        </w:rPr>
        <w:t>SAMHSA</w:t>
      </w:r>
    </w:p>
    <w:p w14:paraId="67089B59" w14:textId="77777777" w:rsidR="00CB59A2" w:rsidRPr="00CB59A2" w:rsidRDefault="00CB59A2" w:rsidP="00CB59A2">
      <w:pPr>
        <w:spacing w:after="0"/>
        <w:contextualSpacing/>
        <w:rPr>
          <w:rFonts w:eastAsia="Calibri" w:cs="Arial"/>
          <w:szCs w:val="24"/>
        </w:rPr>
      </w:pPr>
      <w:r w:rsidRPr="00CB59A2">
        <w:rPr>
          <w:rFonts w:eastAsia="Calibri" w:cs="Arial"/>
          <w:szCs w:val="24"/>
        </w:rPr>
        <w:t>Attention: Office of Financial Advisory Services</w:t>
      </w:r>
    </w:p>
    <w:p w14:paraId="503C8BE8" w14:textId="77777777" w:rsidR="00CB59A2" w:rsidRPr="00CB59A2" w:rsidRDefault="00CB59A2" w:rsidP="00CB59A2">
      <w:pPr>
        <w:spacing w:after="0"/>
        <w:contextualSpacing/>
        <w:rPr>
          <w:rFonts w:eastAsia="Calibri" w:cs="Arial"/>
          <w:szCs w:val="24"/>
        </w:rPr>
      </w:pPr>
      <w:r w:rsidRPr="00CB59A2">
        <w:rPr>
          <w:rFonts w:eastAsia="Calibri" w:cs="Arial"/>
          <w:szCs w:val="24"/>
        </w:rPr>
        <w:t>5600 Fishers Lane</w:t>
      </w:r>
    </w:p>
    <w:p w14:paraId="3DD036AC" w14:textId="77777777" w:rsidR="00CB59A2" w:rsidRPr="00CB59A2" w:rsidRDefault="00CB59A2" w:rsidP="00CB59A2">
      <w:pPr>
        <w:spacing w:after="0"/>
        <w:contextualSpacing/>
        <w:rPr>
          <w:rFonts w:eastAsia="Calibri" w:cs="Arial"/>
          <w:szCs w:val="24"/>
        </w:rPr>
      </w:pPr>
      <w:r w:rsidRPr="00CB59A2">
        <w:rPr>
          <w:rFonts w:eastAsia="Calibri" w:cs="Arial"/>
          <w:szCs w:val="24"/>
        </w:rPr>
        <w:t>Rockville, MD 20857</w:t>
      </w:r>
    </w:p>
    <w:p w14:paraId="77CE33D5" w14:textId="77777777" w:rsidR="00CB59A2" w:rsidRPr="00CB59A2" w:rsidRDefault="00CB59A2" w:rsidP="00CB59A2">
      <w:pPr>
        <w:spacing w:after="0"/>
        <w:ind w:firstLine="180"/>
        <w:contextualSpacing/>
        <w:rPr>
          <w:rFonts w:eastAsia="Calibri" w:cs="Arial"/>
          <w:szCs w:val="24"/>
        </w:rPr>
      </w:pPr>
    </w:p>
    <w:p w14:paraId="3CA759EE" w14:textId="77777777" w:rsidR="00CB59A2" w:rsidRPr="00CB59A2" w:rsidRDefault="00CB59A2" w:rsidP="00CB59A2">
      <w:pPr>
        <w:contextualSpacing/>
        <w:rPr>
          <w:rFonts w:cs="Arial"/>
          <w:b/>
          <w:bCs/>
          <w:spacing w:val="-1"/>
          <w:szCs w:val="24"/>
        </w:rPr>
      </w:pPr>
      <w:r w:rsidRPr="00CB59A2">
        <w:rPr>
          <w:rFonts w:cs="Arial"/>
          <w:b/>
          <w:bCs/>
          <w:spacing w:val="-1"/>
          <w:szCs w:val="24"/>
        </w:rPr>
        <w:t>AND</w:t>
      </w:r>
    </w:p>
    <w:p w14:paraId="7B31DA7F" w14:textId="77777777" w:rsidR="00CB59A2" w:rsidRPr="00CB59A2" w:rsidRDefault="00CB59A2" w:rsidP="00CB59A2">
      <w:pPr>
        <w:ind w:firstLine="180"/>
        <w:contextualSpacing/>
        <w:rPr>
          <w:rFonts w:cs="Arial"/>
          <w:sz w:val="20"/>
        </w:rPr>
      </w:pPr>
    </w:p>
    <w:p w14:paraId="42982E93" w14:textId="77777777" w:rsidR="00CB59A2" w:rsidRPr="00CB59A2" w:rsidRDefault="00CB59A2" w:rsidP="00CB59A2">
      <w:pPr>
        <w:spacing w:before="69" w:after="120"/>
        <w:ind w:right="4773"/>
        <w:contextualSpacing/>
        <w:rPr>
          <w:rFonts w:cs="Arial"/>
          <w:szCs w:val="24"/>
        </w:rPr>
      </w:pPr>
      <w:r w:rsidRPr="00CB59A2">
        <w:rPr>
          <w:rFonts w:cs="Arial"/>
        </w:rPr>
        <w:t>U.S. Depart</w:t>
      </w:r>
      <w:r w:rsidRPr="00CB59A2">
        <w:rPr>
          <w:rFonts w:cs="Arial"/>
          <w:spacing w:val="-2"/>
        </w:rPr>
        <w:t>m</w:t>
      </w:r>
      <w:r w:rsidRPr="00CB59A2">
        <w:rPr>
          <w:rFonts w:cs="Arial"/>
        </w:rPr>
        <w:t>ent of Health and Human Services Office of Inspector General</w:t>
      </w:r>
    </w:p>
    <w:p w14:paraId="633FA1BB" w14:textId="77777777" w:rsidR="00CB59A2" w:rsidRPr="00CB59A2" w:rsidRDefault="00CB59A2" w:rsidP="00CB59A2">
      <w:pPr>
        <w:spacing w:after="120"/>
        <w:ind w:right="3562"/>
        <w:contextualSpacing/>
        <w:rPr>
          <w:rFonts w:cs="Arial"/>
          <w:spacing w:val="-1"/>
        </w:rPr>
      </w:pPr>
      <w:r w:rsidRPr="00CB59A2">
        <w:rPr>
          <w:rFonts w:cs="Arial"/>
          <w:spacing w:val="-1"/>
        </w:rPr>
        <w:t>ATTN</w:t>
      </w:r>
      <w:r w:rsidRPr="00CB59A2">
        <w:rPr>
          <w:rFonts w:cs="Arial"/>
        </w:rPr>
        <w:t>:</w:t>
      </w:r>
      <w:r w:rsidRPr="00CB59A2">
        <w:rPr>
          <w:rFonts w:cs="Arial"/>
          <w:spacing w:val="-1"/>
        </w:rPr>
        <w:t xml:space="preserve"> Mandator</w:t>
      </w:r>
      <w:r w:rsidRPr="00CB59A2">
        <w:rPr>
          <w:rFonts w:cs="Arial"/>
        </w:rPr>
        <w:t>y</w:t>
      </w:r>
      <w:r w:rsidRPr="00CB59A2">
        <w:rPr>
          <w:rFonts w:cs="Arial"/>
          <w:spacing w:val="-1"/>
        </w:rPr>
        <w:t xml:space="preserve"> Gran</w:t>
      </w:r>
      <w:r w:rsidRPr="00CB59A2">
        <w:rPr>
          <w:rFonts w:cs="Arial"/>
        </w:rPr>
        <w:t>t</w:t>
      </w:r>
      <w:r w:rsidRPr="00CB59A2">
        <w:rPr>
          <w:rFonts w:cs="Arial"/>
          <w:spacing w:val="-1"/>
        </w:rPr>
        <w:t xml:space="preserve"> Disclosures</w:t>
      </w:r>
      <w:r w:rsidRPr="00CB59A2">
        <w:rPr>
          <w:rFonts w:cs="Arial"/>
        </w:rPr>
        <w:t>,</w:t>
      </w:r>
      <w:r w:rsidRPr="00CB59A2">
        <w:rPr>
          <w:rFonts w:cs="Arial"/>
          <w:spacing w:val="-1"/>
        </w:rPr>
        <w:t xml:space="preserve"> Intak</w:t>
      </w:r>
      <w:r w:rsidRPr="00CB59A2">
        <w:rPr>
          <w:rFonts w:cs="Arial"/>
        </w:rPr>
        <w:t>e</w:t>
      </w:r>
      <w:r w:rsidRPr="00CB59A2">
        <w:rPr>
          <w:rFonts w:cs="Arial"/>
          <w:spacing w:val="-1"/>
        </w:rPr>
        <w:t xml:space="preserve"> Coordinator </w:t>
      </w:r>
    </w:p>
    <w:p w14:paraId="1B2C6518" w14:textId="77777777" w:rsidR="00CB59A2" w:rsidRPr="00CB59A2" w:rsidRDefault="00CB59A2" w:rsidP="00CB59A2">
      <w:pPr>
        <w:spacing w:after="120"/>
        <w:ind w:right="3562"/>
        <w:contextualSpacing/>
        <w:rPr>
          <w:rFonts w:cs="Arial"/>
        </w:rPr>
      </w:pPr>
      <w:r w:rsidRPr="00CB59A2">
        <w:rPr>
          <w:rFonts w:cs="Arial"/>
        </w:rPr>
        <w:t>330 Independence Avenue, S</w:t>
      </w:r>
      <w:r w:rsidRPr="00CB59A2">
        <w:rPr>
          <w:rFonts w:cs="Arial"/>
          <w:spacing w:val="-3"/>
        </w:rPr>
        <w:t>W</w:t>
      </w:r>
      <w:r w:rsidRPr="00CB59A2">
        <w:rPr>
          <w:rFonts w:cs="Arial"/>
        </w:rPr>
        <w:t>, Cohen Building</w:t>
      </w:r>
    </w:p>
    <w:p w14:paraId="112EFB40" w14:textId="77777777" w:rsidR="00CB59A2" w:rsidRPr="00CB59A2" w:rsidRDefault="00CB59A2" w:rsidP="00CB59A2">
      <w:pPr>
        <w:spacing w:after="120"/>
        <w:contextualSpacing/>
        <w:rPr>
          <w:rFonts w:cs="Arial"/>
        </w:rPr>
      </w:pPr>
      <w:r w:rsidRPr="00CB59A2">
        <w:rPr>
          <w:rFonts w:cs="Arial"/>
        </w:rPr>
        <w:t>Room</w:t>
      </w:r>
      <w:r w:rsidRPr="00CB59A2">
        <w:rPr>
          <w:rFonts w:cs="Arial"/>
          <w:spacing w:val="-2"/>
        </w:rPr>
        <w:t xml:space="preserve"> </w:t>
      </w:r>
      <w:r w:rsidRPr="00CB59A2">
        <w:rPr>
          <w:rFonts w:cs="Arial"/>
        </w:rPr>
        <w:t>5527</w:t>
      </w:r>
    </w:p>
    <w:p w14:paraId="52697C33" w14:textId="77777777" w:rsidR="00CB59A2" w:rsidRPr="00CB59A2" w:rsidRDefault="00CB59A2" w:rsidP="00CB59A2">
      <w:pPr>
        <w:spacing w:after="120"/>
        <w:contextualSpacing/>
        <w:rPr>
          <w:rFonts w:cs="Arial"/>
          <w:spacing w:val="-1"/>
        </w:rPr>
      </w:pPr>
      <w:r w:rsidRPr="00CB59A2">
        <w:rPr>
          <w:rFonts w:cs="Arial"/>
          <w:spacing w:val="-1"/>
        </w:rPr>
        <w:t>Washington</w:t>
      </w:r>
      <w:r w:rsidRPr="00CB59A2">
        <w:rPr>
          <w:rFonts w:cs="Arial"/>
        </w:rPr>
        <w:t>,</w:t>
      </w:r>
      <w:r w:rsidRPr="00CB59A2">
        <w:rPr>
          <w:rFonts w:cs="Arial"/>
          <w:spacing w:val="-1"/>
        </w:rPr>
        <w:t xml:space="preserve"> D</w:t>
      </w:r>
      <w:r w:rsidRPr="00CB59A2">
        <w:rPr>
          <w:rFonts w:cs="Arial"/>
        </w:rPr>
        <w:t>C</w:t>
      </w:r>
      <w:r w:rsidRPr="00CB59A2">
        <w:rPr>
          <w:rFonts w:cs="Arial"/>
          <w:spacing w:val="-1"/>
        </w:rPr>
        <w:t xml:space="preserve"> 20201</w:t>
      </w:r>
    </w:p>
    <w:p w14:paraId="33CE81FA" w14:textId="77777777" w:rsidR="00CB59A2" w:rsidRPr="00CB59A2" w:rsidRDefault="00CB59A2" w:rsidP="00CB59A2">
      <w:pPr>
        <w:spacing w:after="120"/>
        <w:contextualSpacing/>
        <w:rPr>
          <w:rFonts w:cs="Arial"/>
          <w:spacing w:val="-1"/>
        </w:rPr>
      </w:pPr>
    </w:p>
    <w:p w14:paraId="145D184F" w14:textId="77777777" w:rsidR="00CB59A2" w:rsidRPr="00CB59A2" w:rsidRDefault="00CB59A2" w:rsidP="00CB59A2">
      <w:pPr>
        <w:spacing w:after="120"/>
        <w:rPr>
          <w:rFonts w:cs="Arial"/>
        </w:rPr>
      </w:pPr>
      <w:r w:rsidRPr="00CB59A2">
        <w:rPr>
          <w:rFonts w:cs="Arial"/>
        </w:rPr>
        <w:t>Fax: (202) 205-0604 (Include “</w:t>
      </w:r>
      <w:r w:rsidRPr="00CB59A2">
        <w:rPr>
          <w:rFonts w:cs="Arial"/>
          <w:spacing w:val="-2"/>
        </w:rPr>
        <w:t>M</w:t>
      </w:r>
      <w:r w:rsidRPr="00CB59A2">
        <w:rPr>
          <w:rFonts w:cs="Arial"/>
          <w:spacing w:val="-1"/>
        </w:rPr>
        <w:t>andator</w:t>
      </w:r>
      <w:r w:rsidRPr="00CB59A2">
        <w:rPr>
          <w:rFonts w:cs="Arial"/>
        </w:rPr>
        <w:t>y</w:t>
      </w:r>
      <w:r w:rsidRPr="00CB59A2">
        <w:rPr>
          <w:rFonts w:cs="Arial"/>
          <w:spacing w:val="-1"/>
        </w:rPr>
        <w:t xml:space="preserve"> Gran</w:t>
      </w:r>
      <w:r w:rsidRPr="00CB59A2">
        <w:rPr>
          <w:rFonts w:cs="Arial"/>
        </w:rPr>
        <w:t>t</w:t>
      </w:r>
      <w:r w:rsidRPr="00CB59A2">
        <w:rPr>
          <w:rFonts w:cs="Arial"/>
          <w:spacing w:val="-1"/>
        </w:rPr>
        <w:t xml:space="preserve"> Disclosures</w:t>
      </w:r>
      <w:r w:rsidRPr="00CB59A2">
        <w:rPr>
          <w:rFonts w:cs="Arial"/>
        </w:rPr>
        <w:t>”</w:t>
      </w:r>
      <w:r w:rsidRPr="00CB59A2">
        <w:rPr>
          <w:rFonts w:cs="Arial"/>
          <w:spacing w:val="1"/>
        </w:rPr>
        <w:t xml:space="preserve"> </w:t>
      </w:r>
      <w:r w:rsidRPr="00CB59A2">
        <w:rPr>
          <w:rFonts w:cs="Arial"/>
        </w:rPr>
        <w:t>in</w:t>
      </w:r>
      <w:r w:rsidRPr="00CB59A2">
        <w:rPr>
          <w:rFonts w:cs="Arial"/>
          <w:spacing w:val="-1"/>
        </w:rPr>
        <w:t xml:space="preserve"> su</w:t>
      </w:r>
      <w:r w:rsidRPr="00CB59A2">
        <w:rPr>
          <w:rFonts w:cs="Arial"/>
        </w:rPr>
        <w:t>bject</w:t>
      </w:r>
      <w:r w:rsidRPr="00CB59A2">
        <w:rPr>
          <w:rFonts w:cs="Arial"/>
          <w:spacing w:val="-1"/>
        </w:rPr>
        <w:t xml:space="preserve"> </w:t>
      </w:r>
      <w:r w:rsidRPr="00CB59A2">
        <w:rPr>
          <w:rFonts w:cs="Arial"/>
        </w:rPr>
        <w:t>line) or e</w:t>
      </w:r>
      <w:r w:rsidRPr="00CB59A2">
        <w:rPr>
          <w:rFonts w:cs="Arial"/>
          <w:spacing w:val="-2"/>
        </w:rPr>
        <w:t>m</w:t>
      </w:r>
      <w:r w:rsidRPr="00CB59A2">
        <w:rPr>
          <w:rFonts w:cs="Arial"/>
        </w:rPr>
        <w:t xml:space="preserve">ail: </w:t>
      </w:r>
      <w:hyperlink r:id="rId66" w:history="1">
        <w:r w:rsidRPr="00CB59A2">
          <w:rPr>
            <w:rFonts w:cs="Arial"/>
            <w:color w:val="0000FF"/>
            <w:spacing w:val="-1"/>
            <w:u w:val="single"/>
          </w:rPr>
          <w:t>MandatoryGranteeDisclosures@oig.hhs.gov</w:t>
        </w:r>
      </w:hyperlink>
    </w:p>
    <w:p w14:paraId="527A42EC" w14:textId="77777777" w:rsidR="00CB59A2" w:rsidRPr="00CB59A2" w:rsidRDefault="00CB59A2" w:rsidP="00CB59A2">
      <w:pPr>
        <w:spacing w:before="10" w:after="120"/>
        <w:rPr>
          <w:rFonts w:cs="Arial"/>
        </w:rPr>
      </w:pPr>
      <w:r w:rsidRPr="00CB59A2">
        <w:rPr>
          <w:rFonts w:cs="Arial"/>
        </w:rPr>
        <w:t>Failure to make required disclos</w:t>
      </w:r>
      <w:r w:rsidRPr="00CB59A2">
        <w:rPr>
          <w:rFonts w:cs="Arial"/>
          <w:spacing w:val="-2"/>
        </w:rPr>
        <w:t>u</w:t>
      </w:r>
      <w:r w:rsidRPr="00CB59A2">
        <w:rPr>
          <w:rFonts w:cs="Arial"/>
        </w:rPr>
        <w:t>res</w:t>
      </w:r>
      <w:r w:rsidRPr="00CB59A2">
        <w:rPr>
          <w:rFonts w:cs="Arial"/>
          <w:spacing w:val="-1"/>
        </w:rPr>
        <w:t xml:space="preserve"> </w:t>
      </w:r>
      <w:r w:rsidRPr="00CB59A2">
        <w:rPr>
          <w:rFonts w:cs="Arial"/>
        </w:rPr>
        <w:t>can</w:t>
      </w:r>
      <w:r w:rsidRPr="00CB59A2">
        <w:rPr>
          <w:rFonts w:cs="Arial"/>
          <w:spacing w:val="-1"/>
        </w:rPr>
        <w:t xml:space="preserve"> </w:t>
      </w:r>
      <w:r w:rsidRPr="00CB59A2">
        <w:rPr>
          <w:rFonts w:cs="Arial"/>
        </w:rPr>
        <w:t>res</w:t>
      </w:r>
      <w:r w:rsidRPr="00CB59A2">
        <w:rPr>
          <w:rFonts w:cs="Arial"/>
          <w:spacing w:val="-2"/>
        </w:rPr>
        <w:t>u</w:t>
      </w:r>
      <w:r w:rsidRPr="00CB59A2">
        <w:rPr>
          <w:rFonts w:cs="Arial"/>
        </w:rPr>
        <w:t>lt</w:t>
      </w:r>
      <w:r w:rsidRPr="00CB59A2">
        <w:rPr>
          <w:rFonts w:cs="Arial"/>
          <w:spacing w:val="-1"/>
        </w:rPr>
        <w:t xml:space="preserve"> </w:t>
      </w:r>
      <w:r w:rsidRPr="00CB59A2">
        <w:rPr>
          <w:rFonts w:cs="Arial"/>
        </w:rPr>
        <w:t>in</w:t>
      </w:r>
      <w:r w:rsidRPr="00CB59A2">
        <w:rPr>
          <w:rFonts w:cs="Arial"/>
          <w:spacing w:val="-2"/>
        </w:rPr>
        <w:t xml:space="preserve"> </w:t>
      </w:r>
      <w:r w:rsidRPr="00CB59A2">
        <w:rPr>
          <w:rFonts w:cs="Arial"/>
        </w:rPr>
        <w:t>any</w:t>
      </w:r>
      <w:r w:rsidRPr="00CB59A2">
        <w:rPr>
          <w:rFonts w:cs="Arial"/>
          <w:spacing w:val="-1"/>
        </w:rPr>
        <w:t xml:space="preserve"> </w:t>
      </w:r>
      <w:r w:rsidRPr="00CB59A2">
        <w:rPr>
          <w:rFonts w:cs="Arial"/>
        </w:rPr>
        <w:t>of</w:t>
      </w:r>
      <w:r w:rsidRPr="00CB59A2">
        <w:rPr>
          <w:rFonts w:cs="Arial"/>
          <w:spacing w:val="-2"/>
        </w:rPr>
        <w:t xml:space="preserve"> </w:t>
      </w:r>
      <w:r w:rsidRPr="00CB59A2">
        <w:rPr>
          <w:rFonts w:cs="Arial"/>
        </w:rPr>
        <w:t>the</w:t>
      </w:r>
      <w:r w:rsidRPr="00CB59A2">
        <w:rPr>
          <w:rFonts w:cs="Arial"/>
          <w:spacing w:val="-1"/>
        </w:rPr>
        <w:t xml:space="preserve"> </w:t>
      </w:r>
      <w:r w:rsidRPr="00CB59A2">
        <w:rPr>
          <w:rFonts w:cs="Arial"/>
        </w:rPr>
        <w:t>re</w:t>
      </w:r>
      <w:r w:rsidRPr="00CB59A2">
        <w:rPr>
          <w:rFonts w:cs="Arial"/>
          <w:spacing w:val="-2"/>
        </w:rPr>
        <w:t>m</w:t>
      </w:r>
      <w:r w:rsidRPr="00CB59A2">
        <w:rPr>
          <w:rFonts w:cs="Arial"/>
        </w:rPr>
        <w:t>edies</w:t>
      </w:r>
      <w:r w:rsidRPr="00CB59A2">
        <w:rPr>
          <w:rFonts w:cs="Arial"/>
          <w:spacing w:val="-1"/>
        </w:rPr>
        <w:t xml:space="preserve"> </w:t>
      </w:r>
      <w:r w:rsidRPr="00CB59A2">
        <w:rPr>
          <w:rFonts w:cs="Arial"/>
        </w:rPr>
        <w:t>described</w:t>
      </w:r>
      <w:r w:rsidRPr="00CB59A2">
        <w:rPr>
          <w:rFonts w:cs="Arial"/>
          <w:spacing w:val="-1"/>
        </w:rPr>
        <w:t xml:space="preserve"> </w:t>
      </w:r>
      <w:r w:rsidRPr="00CB59A2">
        <w:rPr>
          <w:rFonts w:cs="Arial"/>
        </w:rPr>
        <w:t>in</w:t>
      </w:r>
      <w:r w:rsidRPr="00CB59A2">
        <w:rPr>
          <w:rFonts w:cs="Arial"/>
          <w:spacing w:val="-1"/>
        </w:rPr>
        <w:t xml:space="preserve"> </w:t>
      </w:r>
      <w:r w:rsidRPr="00CB59A2">
        <w:rPr>
          <w:rFonts w:cs="Arial"/>
        </w:rPr>
        <w:t>45</w:t>
      </w:r>
      <w:r w:rsidRPr="00CB59A2">
        <w:rPr>
          <w:rFonts w:cs="Arial"/>
          <w:spacing w:val="-1"/>
        </w:rPr>
        <w:t xml:space="preserve"> </w:t>
      </w:r>
      <w:r w:rsidRPr="00CB59A2">
        <w:rPr>
          <w:rFonts w:cs="Arial"/>
        </w:rPr>
        <w:t>CFR 75.371 R</w:t>
      </w:r>
      <w:r w:rsidRPr="00CB59A2">
        <w:rPr>
          <w:rFonts w:cs="Arial"/>
          <w:spacing w:val="1"/>
        </w:rPr>
        <w:t>e</w:t>
      </w:r>
      <w:r w:rsidRPr="00CB59A2">
        <w:rPr>
          <w:rFonts w:cs="Arial"/>
        </w:rPr>
        <w:t>medies for nonco</w:t>
      </w:r>
      <w:r w:rsidRPr="00CB59A2">
        <w:rPr>
          <w:rFonts w:cs="Arial"/>
          <w:spacing w:val="-2"/>
        </w:rPr>
        <w:t>m</w:t>
      </w:r>
      <w:r w:rsidRPr="00CB59A2">
        <w:rPr>
          <w:rFonts w:cs="Arial"/>
        </w:rPr>
        <w:t>pliance; including suspension or debar</w:t>
      </w:r>
      <w:r w:rsidRPr="00CB59A2">
        <w:rPr>
          <w:rFonts w:cs="Arial"/>
          <w:spacing w:val="-2"/>
        </w:rPr>
        <w:t>m</w:t>
      </w:r>
      <w:r w:rsidRPr="00CB59A2">
        <w:rPr>
          <w:rFonts w:cs="Arial"/>
        </w:rPr>
        <w:t>ent (See 2 CFR parts 180 &amp; 376 and 31 U.S.C. 3321).”</w:t>
      </w:r>
    </w:p>
    <w:p w14:paraId="376648BA" w14:textId="77777777" w:rsidR="00CB59A2" w:rsidRPr="00CB59A2" w:rsidRDefault="00CB59A2" w:rsidP="00CB59A2">
      <w:pPr>
        <w:tabs>
          <w:tab w:val="left" w:pos="1080"/>
        </w:tabs>
        <w:ind w:hanging="360"/>
        <w:rPr>
          <w:rFonts w:cs="Arial"/>
          <w:b/>
          <w:szCs w:val="24"/>
        </w:rPr>
      </w:pPr>
      <w:r w:rsidRPr="00CB59A2">
        <w:rPr>
          <w:rFonts w:cs="Arial"/>
          <w:szCs w:val="24"/>
        </w:rPr>
        <w:t xml:space="preserve">     </w:t>
      </w:r>
      <w:r w:rsidRPr="00CB59A2">
        <w:rPr>
          <w:rFonts w:cs="Arial"/>
          <w:b/>
          <w:szCs w:val="24"/>
        </w:rPr>
        <w:t xml:space="preserve">System for Award Management (SAM) Reporting </w:t>
      </w:r>
    </w:p>
    <w:p w14:paraId="6A00DE1C" w14:textId="77777777" w:rsidR="00CB59A2" w:rsidRPr="00CB59A2" w:rsidRDefault="00CB59A2" w:rsidP="00CB59A2">
      <w:pPr>
        <w:tabs>
          <w:tab w:val="left" w:pos="1080"/>
        </w:tabs>
        <w:rPr>
          <w:rFonts w:cs="Arial"/>
          <w:szCs w:val="24"/>
        </w:rPr>
      </w:pPr>
      <w:r w:rsidRPr="00CB59A2">
        <w:rPr>
          <w:rFonts w:cs="Arial"/>
          <w:szCs w:val="24"/>
        </w:rPr>
        <w:t>A term may be added to the NoA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CB59A2">
        <w:rPr>
          <w:rFonts w:cs="Arial"/>
          <w:sz w:val="16"/>
          <w:szCs w:val="16"/>
        </w:rPr>
        <w:t> </w:t>
      </w:r>
      <w:r w:rsidRPr="00CB59A2">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3E55D082" w14:textId="77777777" w:rsidR="00CB59A2" w:rsidRPr="00CB59A2" w:rsidRDefault="00CB59A2" w:rsidP="00CB59A2">
      <w:pPr>
        <w:tabs>
          <w:tab w:val="num" w:pos="1080"/>
        </w:tabs>
        <w:ind w:hanging="360"/>
        <w:rPr>
          <w:rFonts w:cs="Arial"/>
          <w:b/>
          <w:i/>
          <w:szCs w:val="24"/>
        </w:rPr>
      </w:pPr>
      <w:r w:rsidRPr="00CB59A2">
        <w:rPr>
          <w:rFonts w:cs="Arial"/>
          <w:szCs w:val="24"/>
        </w:rPr>
        <w:t xml:space="preserve">     </w:t>
      </w:r>
      <w:r w:rsidRPr="00CB59A2">
        <w:rPr>
          <w:rFonts w:cs="Arial"/>
          <w:b/>
          <w:szCs w:val="24"/>
        </w:rPr>
        <w:t>Drug-Free Workplace</w:t>
      </w:r>
    </w:p>
    <w:p w14:paraId="7D2CDA1F" w14:textId="77777777" w:rsidR="00CB59A2" w:rsidRPr="00CB59A2" w:rsidRDefault="00CB59A2" w:rsidP="00CB59A2">
      <w:pPr>
        <w:rPr>
          <w:rFonts w:cs="Arial"/>
          <w:b/>
          <w:i/>
          <w:szCs w:val="24"/>
        </w:rPr>
      </w:pPr>
      <w:r w:rsidRPr="00CB59A2">
        <w:rPr>
          <w:rFonts w:cs="Arial"/>
          <w:szCs w:val="24"/>
        </w:rPr>
        <w:lastRenderedPageBreak/>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3CB8E1BB" w14:textId="77777777" w:rsidR="00CB59A2" w:rsidRPr="00CB59A2" w:rsidRDefault="00CB59A2" w:rsidP="00CB59A2">
      <w:pPr>
        <w:tabs>
          <w:tab w:val="num" w:pos="1350"/>
        </w:tabs>
        <w:ind w:hanging="360"/>
        <w:rPr>
          <w:rFonts w:cs="Arial"/>
          <w:b/>
          <w:szCs w:val="24"/>
        </w:rPr>
      </w:pPr>
      <w:r w:rsidRPr="00CB59A2">
        <w:rPr>
          <w:rFonts w:cs="Arial"/>
          <w:szCs w:val="24"/>
        </w:rPr>
        <w:t xml:space="preserve">     </w:t>
      </w:r>
      <w:r w:rsidRPr="00CB59A2">
        <w:rPr>
          <w:rFonts w:cs="Arial"/>
          <w:b/>
          <w:szCs w:val="24"/>
        </w:rPr>
        <w:t>Smoke-Free Workplace</w:t>
      </w:r>
    </w:p>
    <w:p w14:paraId="1BB89030" w14:textId="77777777" w:rsidR="00CB59A2" w:rsidRPr="00CB59A2" w:rsidRDefault="00CB59A2" w:rsidP="00CB59A2">
      <w:pPr>
        <w:rPr>
          <w:rFonts w:cs="Arial"/>
          <w:szCs w:val="24"/>
        </w:rPr>
      </w:pPr>
      <w:r w:rsidRPr="00CB59A2">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12803F55" w14:textId="77777777" w:rsidR="00CB59A2" w:rsidRPr="00CB59A2" w:rsidRDefault="00CB59A2" w:rsidP="00CB59A2">
      <w:pPr>
        <w:tabs>
          <w:tab w:val="num" w:pos="1350"/>
        </w:tabs>
        <w:ind w:hanging="360"/>
        <w:rPr>
          <w:rFonts w:cs="Arial"/>
          <w:b/>
          <w:szCs w:val="24"/>
        </w:rPr>
      </w:pPr>
      <w:r w:rsidRPr="00CB59A2">
        <w:rPr>
          <w:rFonts w:cs="Arial"/>
          <w:szCs w:val="24"/>
        </w:rPr>
        <w:t xml:space="preserve">     </w:t>
      </w:r>
      <w:r w:rsidRPr="00CB59A2">
        <w:rPr>
          <w:rFonts w:cs="Arial"/>
          <w:b/>
          <w:szCs w:val="24"/>
        </w:rPr>
        <w:t>Standards for Financial Management</w:t>
      </w:r>
    </w:p>
    <w:p w14:paraId="5D0A54B4" w14:textId="77777777" w:rsidR="00CB59A2" w:rsidRPr="00CB59A2" w:rsidRDefault="00CB59A2" w:rsidP="00CB59A2">
      <w:pPr>
        <w:rPr>
          <w:rFonts w:cs="Arial"/>
          <w:szCs w:val="24"/>
        </w:rPr>
      </w:pPr>
      <w:r w:rsidRPr="00CB59A2">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70605966" w14:textId="77777777" w:rsidR="00CB59A2" w:rsidRPr="00CB59A2" w:rsidRDefault="00CB59A2" w:rsidP="00CB59A2">
      <w:pPr>
        <w:rPr>
          <w:rFonts w:cs="Arial"/>
          <w:szCs w:val="24"/>
        </w:rPr>
      </w:pPr>
      <w:r w:rsidRPr="00CB59A2">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r w:rsidRPr="00CB59A2">
        <w:rPr>
          <w:rFonts w:cs="Arial"/>
          <w:i/>
          <w:iCs/>
          <w:color w:val="000000"/>
        </w:rPr>
        <w:t xml:space="preserve"> Commingling of Cost Centers</w:t>
      </w:r>
      <w:r w:rsidRPr="00CB59A2">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3B52A05B" w14:textId="77777777" w:rsidR="00CB59A2" w:rsidRPr="00CB59A2" w:rsidRDefault="00CB59A2" w:rsidP="00CC5986">
      <w:pPr>
        <w:numPr>
          <w:ilvl w:val="0"/>
          <w:numId w:val="104"/>
        </w:numPr>
        <w:contextualSpacing/>
        <w:rPr>
          <w:rFonts w:cs="Arial"/>
          <w:color w:val="000000"/>
        </w:rPr>
      </w:pPr>
      <w:r w:rsidRPr="00CB59A2">
        <w:rPr>
          <w:rFonts w:cs="Arial"/>
          <w:i/>
          <w:iCs/>
          <w:color w:val="000000"/>
        </w:rPr>
        <w:t>Commingling of Cost Categories</w:t>
      </w:r>
      <w:r w:rsidRPr="00CB59A2">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6BDE981A" w14:textId="77777777" w:rsidR="00CB59A2" w:rsidRPr="00CB59A2" w:rsidRDefault="00CB59A2" w:rsidP="00CB59A2">
      <w:pPr>
        <w:ind w:left="720"/>
        <w:contextualSpacing/>
        <w:rPr>
          <w:rFonts w:cs="Arial"/>
          <w:color w:val="000000"/>
        </w:rPr>
      </w:pPr>
    </w:p>
    <w:p w14:paraId="557DFD81" w14:textId="77777777" w:rsidR="00CB59A2" w:rsidRPr="00CB59A2" w:rsidRDefault="00CB59A2" w:rsidP="00CC5986">
      <w:pPr>
        <w:numPr>
          <w:ilvl w:val="0"/>
          <w:numId w:val="104"/>
        </w:numPr>
        <w:contextualSpacing/>
        <w:rPr>
          <w:rFonts w:cs="Arial"/>
          <w:color w:val="000000"/>
        </w:rPr>
      </w:pPr>
      <w:r w:rsidRPr="00CB59A2">
        <w:rPr>
          <w:rFonts w:cs="Arial"/>
          <w:i/>
          <w:iCs/>
          <w:color w:val="000000"/>
        </w:rPr>
        <w:lastRenderedPageBreak/>
        <w:t xml:space="preserve">Commingling of Time Worked and Not Worked.  </w:t>
      </w:r>
      <w:r w:rsidRPr="00CB59A2">
        <w:rPr>
          <w:rFonts w:cs="Arial"/>
          <w:color w:val="000000"/>
        </w:rPr>
        <w:t>Recipients may not directly charge</w:t>
      </w:r>
      <w:r w:rsidRPr="00CB59A2">
        <w:rPr>
          <w:rFonts w:ascii="Times New Roman" w:hAnsi="Times New Roman"/>
          <w:color w:val="000000"/>
        </w:rPr>
        <w:t xml:space="preserve"> </w:t>
      </w:r>
      <w:r w:rsidRPr="00CB59A2">
        <w:rPr>
          <w:rFonts w:cs="Arial"/>
          <w:color w:val="000000"/>
        </w:rPr>
        <w:t xml:space="preserve">a grant for employees’ time not spent working on the grant.  Therefore, </w:t>
      </w:r>
      <w:r w:rsidRPr="00CB59A2">
        <w:rPr>
          <w:rFonts w:cs="Arial"/>
          <w:i/>
          <w:color w:val="000000"/>
        </w:rPr>
        <w:t>Paid Time Off</w:t>
      </w:r>
      <w:r w:rsidRPr="00CB59A2">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5D73129B" w14:textId="77777777" w:rsidR="00CB59A2" w:rsidRPr="00CB59A2" w:rsidRDefault="00CB59A2" w:rsidP="00CB59A2">
      <w:pPr>
        <w:ind w:left="720"/>
        <w:contextualSpacing/>
        <w:rPr>
          <w:rFonts w:cs="Arial"/>
          <w:color w:val="000000"/>
        </w:rPr>
      </w:pPr>
    </w:p>
    <w:p w14:paraId="229DAEDC" w14:textId="77777777" w:rsidR="00CB59A2" w:rsidRPr="00CB59A2" w:rsidRDefault="00CB59A2" w:rsidP="00CC5986">
      <w:pPr>
        <w:numPr>
          <w:ilvl w:val="0"/>
          <w:numId w:val="104"/>
        </w:numPr>
        <w:contextualSpacing/>
        <w:rPr>
          <w:rFonts w:cs="Arial"/>
          <w:color w:val="000000"/>
        </w:rPr>
      </w:pPr>
      <w:r w:rsidRPr="00CB59A2">
        <w:rPr>
          <w:rFonts w:cs="Arial"/>
          <w:i/>
          <w:iCs/>
          <w:color w:val="000000"/>
        </w:rPr>
        <w:t>Unsupported Labor Costs.</w:t>
      </w:r>
      <w:r w:rsidRPr="00CB59A2">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1649ECA4" w14:textId="77777777" w:rsidR="00CB59A2" w:rsidRPr="00CB59A2" w:rsidRDefault="00CB59A2" w:rsidP="00CB59A2">
      <w:pPr>
        <w:ind w:left="720"/>
        <w:contextualSpacing/>
        <w:rPr>
          <w:rFonts w:cs="Arial"/>
          <w:color w:val="000000"/>
        </w:rPr>
      </w:pPr>
    </w:p>
    <w:p w14:paraId="2D080454" w14:textId="77777777" w:rsidR="00CB59A2" w:rsidRPr="00CB59A2" w:rsidRDefault="00CB59A2" w:rsidP="00CC5986">
      <w:pPr>
        <w:numPr>
          <w:ilvl w:val="0"/>
          <w:numId w:val="104"/>
        </w:numPr>
        <w:tabs>
          <w:tab w:val="num" w:pos="1350"/>
        </w:tabs>
        <w:contextualSpacing/>
        <w:rPr>
          <w:rFonts w:cs="Arial"/>
          <w:szCs w:val="24"/>
        </w:rPr>
      </w:pPr>
      <w:r w:rsidRPr="00CB59A2">
        <w:rPr>
          <w:rFonts w:cs="Arial"/>
          <w:i/>
          <w:iCs/>
          <w:color w:val="000000"/>
        </w:rPr>
        <w:t>Inconsistent Treatment of Costs.</w:t>
      </w:r>
      <w:r w:rsidRPr="00CB59A2">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CB59A2">
        <w:rPr>
          <w:rFonts w:cs="Arial"/>
          <w:i/>
          <w:color w:val="000000"/>
        </w:rPr>
        <w:t>Sample Budget and Justification</w:t>
      </w:r>
      <w:r w:rsidRPr="00CB59A2">
        <w:rPr>
          <w:rFonts w:cs="Arial"/>
          <w:color w:val="000000"/>
        </w:rPr>
        <w:t>,” for additional indirect cost guidance.</w:t>
      </w:r>
    </w:p>
    <w:p w14:paraId="279ADF90" w14:textId="77777777" w:rsidR="00CB59A2" w:rsidRPr="00CB59A2" w:rsidRDefault="00CB59A2" w:rsidP="00CB59A2">
      <w:pPr>
        <w:tabs>
          <w:tab w:val="num" w:pos="1350"/>
        </w:tabs>
        <w:ind w:hanging="360"/>
        <w:rPr>
          <w:rFonts w:cs="Arial"/>
          <w:b/>
          <w:szCs w:val="24"/>
        </w:rPr>
      </w:pPr>
      <w:r w:rsidRPr="00CB59A2">
        <w:rPr>
          <w:rFonts w:cs="Arial"/>
          <w:szCs w:val="24"/>
        </w:rPr>
        <w:t xml:space="preserve">     </w:t>
      </w:r>
      <w:r w:rsidRPr="00CB59A2">
        <w:rPr>
          <w:rFonts w:cs="Arial"/>
          <w:b/>
          <w:szCs w:val="24"/>
        </w:rPr>
        <w:t>Trafficking in Persons</w:t>
      </w:r>
    </w:p>
    <w:p w14:paraId="7B7F5101" w14:textId="77777777" w:rsidR="00CB59A2" w:rsidRPr="00CB59A2" w:rsidRDefault="00CB59A2" w:rsidP="00CB59A2">
      <w:pPr>
        <w:rPr>
          <w:rFonts w:cs="Arial"/>
          <w:szCs w:val="24"/>
        </w:rPr>
      </w:pPr>
      <w:r w:rsidRPr="00CB59A2">
        <w:rPr>
          <w:rFonts w:cs="Arial"/>
          <w:szCs w:val="24"/>
        </w:rPr>
        <w:t xml:space="preserve">Awards issued by SAMHSA are subject to the requirements of Section 106(g) of the Trafficking Victims Protection Act of 2000, as amended (22 U.S.C. 7104). For the full text of the award term, go to </w:t>
      </w:r>
      <w:hyperlink r:id="rId67" w:history="1">
        <w:r w:rsidRPr="00CB59A2">
          <w:rPr>
            <w:rFonts w:cs="Arial"/>
            <w:color w:val="0000FF"/>
            <w:szCs w:val="24"/>
            <w:u w:val="single"/>
          </w:rPr>
          <w:t>http://www.samhsa.gov/grants/grants-management/notice-award-noa/standard-terms-conditions</w:t>
        </w:r>
      </w:hyperlink>
      <w:r w:rsidRPr="00CB59A2">
        <w:rPr>
          <w:rFonts w:cs="Arial"/>
          <w:szCs w:val="24"/>
        </w:rPr>
        <w:t xml:space="preserve">. </w:t>
      </w:r>
    </w:p>
    <w:p w14:paraId="5E538E52" w14:textId="77777777" w:rsidR="00CB59A2" w:rsidRPr="00CB59A2" w:rsidRDefault="00CB59A2" w:rsidP="00CB59A2">
      <w:pPr>
        <w:rPr>
          <w:rFonts w:cs="Arial"/>
          <w:szCs w:val="24"/>
        </w:rPr>
      </w:pPr>
      <w:r w:rsidRPr="00CB59A2">
        <w:rPr>
          <w:rFonts w:cs="Arial"/>
          <w:szCs w:val="24"/>
        </w:rPr>
        <w:t>NOTE: The signature of the AOR on the application serves as the required certification of compliance for your organization regarding the administrative and national policy requirements.</w:t>
      </w:r>
    </w:p>
    <w:p w14:paraId="4687BC7A" w14:textId="77777777" w:rsidR="00CB59A2" w:rsidRPr="00CB59A2" w:rsidRDefault="00CB59A2" w:rsidP="00CB59A2">
      <w:pPr>
        <w:rPr>
          <w:rFonts w:cs="Arial"/>
          <w:b/>
        </w:rPr>
      </w:pPr>
      <w:bookmarkStart w:id="321" w:name="_Toc465087565"/>
      <w:bookmarkStart w:id="322" w:name="_Toc485307414"/>
      <w:r w:rsidRPr="00CB59A2">
        <w:rPr>
          <w:rFonts w:cs="Arial"/>
          <w:b/>
        </w:rPr>
        <w:t>P</w:t>
      </w:r>
      <w:bookmarkEnd w:id="321"/>
      <w:bookmarkEnd w:id="322"/>
      <w:r w:rsidRPr="00CB59A2">
        <w:rPr>
          <w:rFonts w:cs="Arial"/>
          <w:b/>
        </w:rPr>
        <w:t>ublications</w:t>
      </w:r>
    </w:p>
    <w:p w14:paraId="6056623E" w14:textId="77777777" w:rsidR="00CB59A2" w:rsidRPr="00CB59A2" w:rsidRDefault="00CB59A2" w:rsidP="00CB59A2">
      <w:pPr>
        <w:spacing w:after="0"/>
        <w:contextualSpacing/>
        <w:rPr>
          <w:rFonts w:cs="Arial"/>
          <w:szCs w:val="24"/>
        </w:rPr>
      </w:pPr>
      <w:r w:rsidRPr="00CB59A2">
        <w:rPr>
          <w:rFonts w:cs="Arial"/>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6D03E120" w14:textId="77777777" w:rsidR="00CB59A2" w:rsidRPr="00CB59A2" w:rsidRDefault="00CB59A2" w:rsidP="00CC5986">
      <w:pPr>
        <w:numPr>
          <w:ilvl w:val="0"/>
          <w:numId w:val="36"/>
        </w:numPr>
        <w:spacing w:after="0"/>
        <w:contextualSpacing/>
        <w:rPr>
          <w:rFonts w:cs="Arial"/>
          <w:szCs w:val="24"/>
        </w:rPr>
      </w:pPr>
      <w:r w:rsidRPr="00CB59A2">
        <w:rPr>
          <w:rFonts w:cs="Arial"/>
          <w:szCs w:val="24"/>
        </w:rPr>
        <w:lastRenderedPageBreak/>
        <w:t>Provide the GPO and SAMHSA Publications Clearance Officer with advance copies of publications</w:t>
      </w:r>
    </w:p>
    <w:p w14:paraId="48E08B73" w14:textId="77777777" w:rsidR="00CB59A2" w:rsidRPr="00CB59A2" w:rsidRDefault="00CB59A2" w:rsidP="00CC5986">
      <w:pPr>
        <w:numPr>
          <w:ilvl w:val="0"/>
          <w:numId w:val="36"/>
        </w:numPr>
        <w:spacing w:after="0"/>
        <w:contextualSpacing/>
        <w:rPr>
          <w:rFonts w:cs="Arial"/>
          <w:szCs w:val="24"/>
        </w:rPr>
      </w:pPr>
      <w:r w:rsidRPr="00CB59A2">
        <w:rPr>
          <w:rFonts w:cs="Arial"/>
          <w:szCs w:val="24"/>
        </w:rPr>
        <w:t>Include acknowledgment of the SAMHSA grant program as the source of funding for the project.</w:t>
      </w:r>
    </w:p>
    <w:p w14:paraId="69529A4F" w14:textId="77777777" w:rsidR="00CB59A2" w:rsidRPr="00CB59A2" w:rsidRDefault="00CB59A2" w:rsidP="00CC5986">
      <w:pPr>
        <w:numPr>
          <w:ilvl w:val="0"/>
          <w:numId w:val="37"/>
        </w:numPr>
        <w:contextualSpacing/>
        <w:rPr>
          <w:rFonts w:cs="Arial"/>
          <w:szCs w:val="24"/>
        </w:rPr>
      </w:pPr>
      <w:r w:rsidRPr="00CB59A2">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0F6B93E" w14:textId="77777777" w:rsidR="00CB59A2" w:rsidRPr="00CB59A2" w:rsidRDefault="00CB59A2" w:rsidP="00CB59A2">
      <w:pPr>
        <w:ind w:left="1080"/>
        <w:contextualSpacing/>
        <w:rPr>
          <w:rFonts w:cs="Arial"/>
          <w:szCs w:val="24"/>
        </w:rPr>
      </w:pPr>
      <w:r w:rsidRPr="00CB59A2">
        <w:rPr>
          <w:rFonts w:cs="Arial"/>
          <w:szCs w:val="24"/>
        </w:rPr>
        <w:t xml:space="preserve">   </w:t>
      </w:r>
    </w:p>
    <w:p w14:paraId="342D529F" w14:textId="77777777" w:rsidR="00CB59A2" w:rsidRPr="00CB59A2" w:rsidRDefault="00CB59A2" w:rsidP="00CB59A2">
      <w:pPr>
        <w:contextualSpacing/>
        <w:rPr>
          <w:rFonts w:cs="Arial"/>
          <w:szCs w:val="24"/>
        </w:rPr>
      </w:pPr>
      <w:r w:rsidRPr="00CB59A2">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49C76219" w14:textId="77777777" w:rsidR="00CB59A2" w:rsidRPr="00CB59A2" w:rsidRDefault="00CB59A2" w:rsidP="00CB59A2">
      <w:pPr>
        <w:contextualSpacing/>
        <w:rPr>
          <w:rFonts w:cs="Arial"/>
          <w:szCs w:val="24"/>
        </w:rPr>
      </w:pPr>
    </w:p>
    <w:p w14:paraId="010B25BD" w14:textId="77777777" w:rsidR="00CB59A2" w:rsidRPr="00CB59A2" w:rsidRDefault="00CB59A2" w:rsidP="00CB59A2">
      <w:pPr>
        <w:contextualSpacing/>
        <w:rPr>
          <w:rFonts w:cs="Arial"/>
          <w:szCs w:val="24"/>
        </w:rPr>
      </w:pPr>
    </w:p>
    <w:p w14:paraId="23B3702B" w14:textId="77777777" w:rsidR="00CB59A2" w:rsidRPr="00CB59A2" w:rsidRDefault="00CB59A2" w:rsidP="00CB59A2">
      <w:pPr>
        <w:contextualSpacing/>
        <w:rPr>
          <w:rFonts w:cs="Arial"/>
          <w:szCs w:val="24"/>
        </w:rPr>
      </w:pPr>
    </w:p>
    <w:p w14:paraId="35E2F76B" w14:textId="77777777" w:rsidR="00CB59A2" w:rsidRPr="00CB59A2" w:rsidRDefault="00CB59A2" w:rsidP="00CB59A2">
      <w:pPr>
        <w:contextualSpacing/>
        <w:rPr>
          <w:rFonts w:cs="Arial"/>
          <w:szCs w:val="24"/>
        </w:rPr>
      </w:pPr>
    </w:p>
    <w:p w14:paraId="5F3A8206" w14:textId="77777777" w:rsidR="00CB59A2" w:rsidRPr="00CB59A2" w:rsidRDefault="00CB59A2" w:rsidP="00CB59A2">
      <w:pPr>
        <w:contextualSpacing/>
        <w:rPr>
          <w:rFonts w:cs="Arial"/>
          <w:szCs w:val="24"/>
        </w:rPr>
      </w:pPr>
    </w:p>
    <w:p w14:paraId="629B0089" w14:textId="77777777" w:rsidR="00CB59A2" w:rsidRPr="00CB59A2" w:rsidRDefault="00CB59A2" w:rsidP="00CB59A2">
      <w:pPr>
        <w:contextualSpacing/>
        <w:rPr>
          <w:rFonts w:cs="Arial"/>
          <w:szCs w:val="24"/>
        </w:rPr>
      </w:pPr>
    </w:p>
    <w:p w14:paraId="6F70783C" w14:textId="77777777" w:rsidR="00CB59A2" w:rsidRPr="00CB59A2" w:rsidRDefault="00CB59A2" w:rsidP="00CB59A2">
      <w:pPr>
        <w:contextualSpacing/>
        <w:rPr>
          <w:rFonts w:cs="Arial"/>
          <w:szCs w:val="24"/>
        </w:rPr>
      </w:pPr>
    </w:p>
    <w:p w14:paraId="48C18849" w14:textId="77777777" w:rsidR="00CB59A2" w:rsidRPr="00CB59A2" w:rsidRDefault="00CB59A2" w:rsidP="00CB59A2">
      <w:pPr>
        <w:contextualSpacing/>
        <w:rPr>
          <w:rFonts w:cs="Arial"/>
          <w:szCs w:val="24"/>
        </w:rPr>
      </w:pPr>
    </w:p>
    <w:p w14:paraId="43964757" w14:textId="77777777" w:rsidR="00CB59A2" w:rsidRPr="00CB59A2" w:rsidRDefault="00CB59A2" w:rsidP="00CB59A2">
      <w:pPr>
        <w:contextualSpacing/>
        <w:rPr>
          <w:rFonts w:cs="Arial"/>
          <w:szCs w:val="24"/>
        </w:rPr>
      </w:pPr>
    </w:p>
    <w:p w14:paraId="773BA0E1" w14:textId="77777777" w:rsidR="00CB59A2" w:rsidRPr="00CB59A2" w:rsidRDefault="00CB59A2" w:rsidP="00CB59A2">
      <w:pPr>
        <w:contextualSpacing/>
        <w:rPr>
          <w:rFonts w:cs="Arial"/>
          <w:szCs w:val="24"/>
        </w:rPr>
      </w:pPr>
    </w:p>
    <w:p w14:paraId="4597D47E" w14:textId="77777777" w:rsidR="00CB59A2" w:rsidRPr="00CB59A2" w:rsidRDefault="00CB59A2" w:rsidP="00CB59A2">
      <w:pPr>
        <w:contextualSpacing/>
        <w:rPr>
          <w:rFonts w:cs="Arial"/>
          <w:szCs w:val="24"/>
        </w:rPr>
      </w:pPr>
    </w:p>
    <w:p w14:paraId="6CBFD03E" w14:textId="77777777" w:rsidR="00CB59A2" w:rsidRPr="00CB59A2" w:rsidRDefault="00CB59A2" w:rsidP="00CB59A2">
      <w:pPr>
        <w:contextualSpacing/>
        <w:rPr>
          <w:rFonts w:cs="Arial"/>
          <w:szCs w:val="24"/>
        </w:rPr>
      </w:pPr>
    </w:p>
    <w:p w14:paraId="15A4DF00" w14:textId="77777777" w:rsidR="00CB59A2" w:rsidRPr="00CB59A2" w:rsidRDefault="00CB59A2" w:rsidP="00CB59A2">
      <w:pPr>
        <w:contextualSpacing/>
        <w:rPr>
          <w:rFonts w:cs="Arial"/>
          <w:szCs w:val="24"/>
        </w:rPr>
      </w:pPr>
    </w:p>
    <w:p w14:paraId="710BBBDE" w14:textId="77777777" w:rsidR="00CB59A2" w:rsidRPr="00CB59A2" w:rsidRDefault="00CB59A2" w:rsidP="00CB59A2">
      <w:pPr>
        <w:contextualSpacing/>
        <w:rPr>
          <w:rFonts w:cs="Arial"/>
          <w:szCs w:val="24"/>
        </w:rPr>
      </w:pPr>
    </w:p>
    <w:p w14:paraId="6A332EAE" w14:textId="77777777" w:rsidR="00CB59A2" w:rsidRPr="00CB59A2" w:rsidRDefault="00CB59A2" w:rsidP="00CB59A2">
      <w:pPr>
        <w:contextualSpacing/>
        <w:rPr>
          <w:rFonts w:cs="Arial"/>
          <w:szCs w:val="24"/>
        </w:rPr>
      </w:pPr>
    </w:p>
    <w:p w14:paraId="4892ACF1" w14:textId="77777777" w:rsidR="00CB59A2" w:rsidRPr="00CB59A2" w:rsidRDefault="00CB59A2" w:rsidP="00CB59A2">
      <w:pPr>
        <w:contextualSpacing/>
        <w:rPr>
          <w:rFonts w:cs="Arial"/>
          <w:szCs w:val="24"/>
        </w:rPr>
      </w:pPr>
    </w:p>
    <w:p w14:paraId="3E016A53" w14:textId="77777777" w:rsidR="00CB59A2" w:rsidRPr="00CB59A2" w:rsidRDefault="00CB59A2" w:rsidP="00CB59A2">
      <w:pPr>
        <w:contextualSpacing/>
        <w:rPr>
          <w:rFonts w:cs="Arial"/>
          <w:szCs w:val="24"/>
        </w:rPr>
      </w:pPr>
    </w:p>
    <w:p w14:paraId="5758C4A6" w14:textId="77777777" w:rsidR="00CB59A2" w:rsidRPr="00CB59A2" w:rsidRDefault="00CB59A2" w:rsidP="00CB59A2">
      <w:pPr>
        <w:contextualSpacing/>
        <w:rPr>
          <w:rFonts w:cs="Arial"/>
          <w:szCs w:val="24"/>
        </w:rPr>
      </w:pPr>
    </w:p>
    <w:p w14:paraId="037CEDA0" w14:textId="77777777" w:rsidR="00CB59A2" w:rsidRPr="00CB59A2" w:rsidRDefault="00CB59A2" w:rsidP="00CB59A2">
      <w:pPr>
        <w:contextualSpacing/>
        <w:rPr>
          <w:rFonts w:cs="Arial"/>
          <w:szCs w:val="24"/>
        </w:rPr>
      </w:pPr>
    </w:p>
    <w:p w14:paraId="6AB4B404" w14:textId="77777777" w:rsidR="00CB59A2" w:rsidRPr="00CB59A2" w:rsidRDefault="00CB59A2" w:rsidP="00CB59A2">
      <w:pPr>
        <w:contextualSpacing/>
        <w:rPr>
          <w:rFonts w:cs="Arial"/>
          <w:szCs w:val="24"/>
        </w:rPr>
      </w:pPr>
    </w:p>
    <w:p w14:paraId="316AF3B1" w14:textId="77777777" w:rsidR="00CB59A2" w:rsidRPr="00CB59A2" w:rsidRDefault="00CB59A2" w:rsidP="00CB59A2">
      <w:pPr>
        <w:contextualSpacing/>
        <w:rPr>
          <w:rFonts w:cs="Arial"/>
          <w:szCs w:val="24"/>
        </w:rPr>
      </w:pPr>
    </w:p>
    <w:p w14:paraId="6F1398E7" w14:textId="77777777" w:rsidR="00CB59A2" w:rsidRPr="00CB59A2" w:rsidRDefault="00CB59A2" w:rsidP="00CB59A2">
      <w:pPr>
        <w:contextualSpacing/>
        <w:rPr>
          <w:rFonts w:cs="Arial"/>
          <w:szCs w:val="24"/>
        </w:rPr>
      </w:pPr>
    </w:p>
    <w:p w14:paraId="5DDDBA52" w14:textId="77777777" w:rsidR="00CB59A2" w:rsidRPr="00CB59A2" w:rsidRDefault="00CB59A2" w:rsidP="00CB59A2">
      <w:pPr>
        <w:contextualSpacing/>
        <w:rPr>
          <w:rFonts w:cs="Arial"/>
          <w:szCs w:val="24"/>
        </w:rPr>
      </w:pPr>
    </w:p>
    <w:p w14:paraId="1E41C4EA" w14:textId="77777777" w:rsidR="00CB59A2" w:rsidRPr="00CB59A2" w:rsidRDefault="00CB59A2" w:rsidP="00CB59A2">
      <w:pPr>
        <w:contextualSpacing/>
        <w:rPr>
          <w:rFonts w:cs="Arial"/>
          <w:szCs w:val="24"/>
        </w:rPr>
      </w:pPr>
    </w:p>
    <w:p w14:paraId="5C2C18C7" w14:textId="77777777" w:rsidR="00CB59A2" w:rsidRPr="00CB59A2" w:rsidRDefault="00CB59A2" w:rsidP="00CB59A2">
      <w:pPr>
        <w:contextualSpacing/>
        <w:rPr>
          <w:rFonts w:cs="Arial"/>
          <w:szCs w:val="24"/>
        </w:rPr>
      </w:pPr>
    </w:p>
    <w:p w14:paraId="22BF66FB" w14:textId="77777777" w:rsidR="00CB59A2" w:rsidRPr="00CB59A2" w:rsidRDefault="00CB59A2" w:rsidP="00CB59A2">
      <w:pPr>
        <w:rPr>
          <w:rFonts w:cs="Arial"/>
        </w:rPr>
      </w:pPr>
    </w:p>
    <w:p w14:paraId="23DE791C" w14:textId="77777777" w:rsidR="00CB59A2" w:rsidRPr="00CB59A2" w:rsidRDefault="00CB59A2" w:rsidP="00CB59A2">
      <w:pPr>
        <w:rPr>
          <w:rFonts w:cs="Arial"/>
        </w:rPr>
      </w:pPr>
    </w:p>
    <w:p w14:paraId="28D8FD6B" w14:textId="77777777" w:rsidR="00CB59A2" w:rsidRPr="00CB59A2" w:rsidRDefault="00CB59A2" w:rsidP="00CB59A2">
      <w:pPr>
        <w:keepNext/>
        <w:tabs>
          <w:tab w:val="left" w:pos="720"/>
        </w:tabs>
        <w:jc w:val="center"/>
        <w:outlineLvl w:val="0"/>
        <w:rPr>
          <w:rFonts w:cs="Arial"/>
          <w:b/>
          <w:bCs/>
          <w:kern w:val="32"/>
          <w:sz w:val="32"/>
          <w:szCs w:val="32"/>
        </w:rPr>
      </w:pPr>
      <w:bookmarkStart w:id="323" w:name="_Appendix_M_–"/>
      <w:bookmarkStart w:id="324" w:name="_Appendix_L_–"/>
      <w:bookmarkStart w:id="325" w:name="_Toc21610640"/>
      <w:bookmarkStart w:id="326" w:name="_Toc22047878"/>
      <w:bookmarkStart w:id="327" w:name="_Toc22108200"/>
      <w:bookmarkStart w:id="328" w:name="_Toc22110090"/>
      <w:bookmarkStart w:id="329" w:name="_Toc22220771"/>
      <w:bookmarkEnd w:id="323"/>
      <w:bookmarkEnd w:id="324"/>
      <w:r w:rsidRPr="00CB59A2">
        <w:rPr>
          <w:rFonts w:cs="Arial"/>
          <w:b/>
          <w:bCs/>
          <w:kern w:val="32"/>
          <w:sz w:val="32"/>
          <w:szCs w:val="32"/>
        </w:rPr>
        <w:lastRenderedPageBreak/>
        <w:t>Appendix K – Sample Budget and Justification (no match required)</w:t>
      </w:r>
      <w:bookmarkEnd w:id="325"/>
      <w:bookmarkEnd w:id="326"/>
      <w:bookmarkEnd w:id="327"/>
      <w:bookmarkEnd w:id="328"/>
      <w:bookmarkEnd w:id="329"/>
    </w:p>
    <w:p w14:paraId="277EA7F9" w14:textId="77777777" w:rsidR="00CB59A2" w:rsidRPr="00CB59A2" w:rsidRDefault="00CB59A2" w:rsidP="00CB59A2">
      <w:pPr>
        <w:spacing w:after="200"/>
        <w:rPr>
          <w:rFonts w:eastAsia="Calibri" w:cs="Arial"/>
          <w:szCs w:val="24"/>
        </w:rPr>
      </w:pPr>
      <w:r w:rsidRPr="00CB59A2">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40FEB47A" w14:textId="77777777" w:rsidR="00CB59A2" w:rsidRPr="00CB59A2" w:rsidRDefault="00CB59A2" w:rsidP="00CC5986">
      <w:pPr>
        <w:numPr>
          <w:ilvl w:val="0"/>
          <w:numId w:val="38"/>
        </w:numPr>
        <w:spacing w:after="200"/>
        <w:rPr>
          <w:rFonts w:eastAsia="Calibri" w:cs="Arial"/>
          <w:szCs w:val="24"/>
        </w:rPr>
      </w:pPr>
      <w:r w:rsidRPr="00CB59A2">
        <w:rPr>
          <w:rFonts w:eastAsia="Calibri" w:cs="Arial"/>
          <w:szCs w:val="24"/>
        </w:rPr>
        <w:t xml:space="preserve">The budget narrative must match the costs identified on the SF-424A form and the total costs on the SF-424.  </w:t>
      </w:r>
    </w:p>
    <w:p w14:paraId="065E8EEE" w14:textId="77777777" w:rsidR="00CB59A2" w:rsidRPr="00CB59A2" w:rsidRDefault="00CB59A2" w:rsidP="00CC5986">
      <w:pPr>
        <w:numPr>
          <w:ilvl w:val="0"/>
          <w:numId w:val="38"/>
        </w:numPr>
        <w:spacing w:after="0"/>
        <w:rPr>
          <w:rFonts w:eastAsia="Calibri" w:cs="Arial"/>
          <w:szCs w:val="24"/>
        </w:rPr>
      </w:pPr>
      <w:r w:rsidRPr="00CB59A2">
        <w:rPr>
          <w:rFonts w:eastAsia="Calibri" w:cs="Arial"/>
          <w:szCs w:val="24"/>
        </w:rPr>
        <w:t xml:space="preserve">The Budget Narrative and justification must be consistent with and support the Project Narrative. </w:t>
      </w:r>
    </w:p>
    <w:p w14:paraId="749DF56F" w14:textId="77777777" w:rsidR="00CB59A2" w:rsidRPr="00CB59A2" w:rsidRDefault="00CB59A2" w:rsidP="00CB59A2">
      <w:pPr>
        <w:spacing w:after="0"/>
        <w:ind w:left="720"/>
        <w:rPr>
          <w:rFonts w:eastAsia="Calibri" w:cs="Arial"/>
          <w:szCs w:val="24"/>
        </w:rPr>
      </w:pPr>
      <w:r w:rsidRPr="00CB59A2">
        <w:rPr>
          <w:rFonts w:eastAsia="Calibri" w:cs="Arial"/>
          <w:szCs w:val="24"/>
        </w:rPr>
        <w:t xml:space="preserve"> </w:t>
      </w:r>
    </w:p>
    <w:p w14:paraId="6ADD8D45" w14:textId="77777777" w:rsidR="00CB59A2" w:rsidRPr="00CB59A2" w:rsidRDefault="00CB59A2" w:rsidP="00CC5986">
      <w:pPr>
        <w:numPr>
          <w:ilvl w:val="0"/>
          <w:numId w:val="38"/>
        </w:numPr>
        <w:spacing w:after="200"/>
        <w:rPr>
          <w:rFonts w:eastAsia="Calibri" w:cs="Arial"/>
          <w:szCs w:val="24"/>
        </w:rPr>
      </w:pPr>
      <w:r w:rsidRPr="00CB59A2">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50818A46" w14:textId="77777777" w:rsidR="00CB59A2" w:rsidRPr="00CB59A2" w:rsidRDefault="00CB59A2" w:rsidP="00CB59A2">
      <w:pPr>
        <w:spacing w:after="200"/>
        <w:rPr>
          <w:rFonts w:eastAsia="Calibri" w:cs="Arial"/>
          <w:szCs w:val="24"/>
          <w:highlight w:val="yellow"/>
        </w:rPr>
      </w:pPr>
      <w:r w:rsidRPr="00CB59A2">
        <w:rPr>
          <w:rFonts w:eastAsia="Calibri" w:cs="Arial"/>
          <w:szCs w:val="24"/>
        </w:rPr>
        <w:t>Refer to the program specific Funding Restrictions/Limitations and the Standard Funding Restrictions in the FOA, as well as to 45 CFR Part 75 (</w:t>
      </w:r>
      <w:hyperlink r:id="rId68" w:history="1">
        <w:r w:rsidRPr="00CB59A2">
          <w:rPr>
            <w:color w:val="0000FF"/>
            <w:u w:val="single"/>
          </w:rPr>
          <w:t>https://www.ecfr.gov/cgi-bin/text-idx?node=pt45.1.75</w:t>
        </w:r>
      </w:hyperlink>
      <w:r w:rsidRPr="00CB59A2">
        <w:rPr>
          <w:rFonts w:eastAsia="Calibri" w:cs="Arial"/>
          <w:szCs w:val="24"/>
        </w:rPr>
        <w:t xml:space="preserve">, for applicable administrative requirements and cost principles. </w:t>
      </w:r>
    </w:p>
    <w:p w14:paraId="14A2832A" w14:textId="77777777" w:rsidR="00CB59A2" w:rsidRPr="00CB59A2" w:rsidRDefault="00CB59A2" w:rsidP="00CB59A2">
      <w:pPr>
        <w:spacing w:after="200"/>
        <w:rPr>
          <w:rFonts w:eastAsia="Calibri" w:cs="Arial"/>
          <w:b/>
          <w:szCs w:val="24"/>
        </w:rPr>
      </w:pPr>
      <w:r w:rsidRPr="00CB59A2">
        <w:rPr>
          <w:rFonts w:cs="Arial"/>
          <w:b/>
        </w:rPr>
        <w:t>A SAMPLE BUDGET AND NARRATIVE JUSTIFICATION ARE PROVIDED AS WELL AS INSTRUCTIONS FOR COMPLETING THE SF-424A</w:t>
      </w:r>
      <w:r w:rsidRPr="00CB59A2">
        <w:rPr>
          <w:rFonts w:eastAsia="Calibri" w:cs="Arial"/>
          <w:b/>
          <w:szCs w:val="24"/>
        </w:rPr>
        <w:t>. YOU ARE STRONGLY ENCOURAGED TO USE THE SAMPLE BUDGET NARRATIVE STRUCTURE AS APPLICABLE. A SAMPLE OF A COMPLETED SF-424A IS PROVIDED AT THE END OF THIS APPENDIX.</w:t>
      </w:r>
    </w:p>
    <w:p w14:paraId="398E8CAB" w14:textId="77777777" w:rsidR="00CB59A2" w:rsidRPr="00CB59A2" w:rsidRDefault="00CB59A2" w:rsidP="00CC5986">
      <w:pPr>
        <w:numPr>
          <w:ilvl w:val="0"/>
          <w:numId w:val="55"/>
        </w:numPr>
        <w:spacing w:after="200"/>
        <w:ind w:left="360"/>
        <w:contextualSpacing/>
        <w:rPr>
          <w:rFonts w:eastAsia="Calibri" w:cs="Arial"/>
          <w:b/>
          <w:szCs w:val="24"/>
        </w:rPr>
      </w:pPr>
      <w:r w:rsidRPr="00CB59A2">
        <w:rPr>
          <w:rFonts w:eastAsia="Calibri" w:cs="Arial"/>
          <w:b/>
          <w:sz w:val="28"/>
          <w:szCs w:val="28"/>
        </w:rPr>
        <w:t>Personnel</w:t>
      </w:r>
    </w:p>
    <w:p w14:paraId="2CB74E9E" w14:textId="77777777" w:rsidR="00CB59A2" w:rsidRPr="00CB59A2" w:rsidRDefault="00CB59A2" w:rsidP="00CB59A2">
      <w:pPr>
        <w:spacing w:after="200"/>
        <w:rPr>
          <w:rFonts w:eastAsia="Calibri" w:cs="Arial"/>
          <w:b/>
          <w:szCs w:val="24"/>
        </w:rPr>
      </w:pPr>
      <w:r w:rsidRPr="00CB59A2">
        <w:rPr>
          <w:rFonts w:eastAsia="Calibri" w:cs="Arial"/>
          <w:b/>
          <w:szCs w:val="24"/>
        </w:rPr>
        <w:t xml:space="preserve">Provide the following information for the budget narrative and justification: </w:t>
      </w:r>
    </w:p>
    <w:p w14:paraId="0F4FDCB7" w14:textId="77777777" w:rsidR="00CB59A2" w:rsidRPr="00CB59A2" w:rsidRDefault="00CB59A2" w:rsidP="00CC5986">
      <w:pPr>
        <w:numPr>
          <w:ilvl w:val="0"/>
          <w:numId w:val="56"/>
        </w:numPr>
        <w:contextualSpacing/>
        <w:rPr>
          <w:rFonts w:eastAsia="Calibri"/>
        </w:rPr>
      </w:pPr>
      <w:r w:rsidRPr="00CB59A2">
        <w:rPr>
          <w:rFonts w:eastAsia="Calibri"/>
          <w:b/>
        </w:rPr>
        <w:t xml:space="preserve">Position </w:t>
      </w:r>
      <w:r w:rsidRPr="00CB59A2">
        <w:rPr>
          <w:rFonts w:eastAsia="Calibri"/>
        </w:rPr>
        <w:t xml:space="preserve">– Provide the title of the position and an explanation of the roles and responsibilities of the position as it relates to the objectives of the award supported project.  </w:t>
      </w:r>
    </w:p>
    <w:p w14:paraId="05D31FBE" w14:textId="77777777" w:rsidR="00CB59A2" w:rsidRPr="00CB59A2" w:rsidRDefault="00CB59A2" w:rsidP="00CC5986">
      <w:pPr>
        <w:numPr>
          <w:ilvl w:val="0"/>
          <w:numId w:val="57"/>
        </w:numPr>
        <w:contextualSpacing/>
        <w:rPr>
          <w:rFonts w:eastAsia="Calibri"/>
        </w:rPr>
      </w:pPr>
      <w:r w:rsidRPr="00CB59A2">
        <w:rPr>
          <w:rFonts w:eastAsia="Calibri"/>
        </w:rPr>
        <w:t>The position must be relevant and allowable under the project.</w:t>
      </w:r>
    </w:p>
    <w:p w14:paraId="0F756589" w14:textId="77777777" w:rsidR="00CB59A2" w:rsidRPr="00CB59A2" w:rsidRDefault="00CB59A2" w:rsidP="00CC5986">
      <w:pPr>
        <w:numPr>
          <w:ilvl w:val="0"/>
          <w:numId w:val="57"/>
        </w:numPr>
        <w:contextualSpacing/>
        <w:rPr>
          <w:rFonts w:eastAsia="Calibri"/>
        </w:rPr>
      </w:pPr>
      <w:r w:rsidRPr="00CB59A2">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25C50460" w14:textId="77777777" w:rsidR="00CB59A2" w:rsidRPr="00CB59A2" w:rsidRDefault="00CB59A2" w:rsidP="00CC5986">
      <w:pPr>
        <w:numPr>
          <w:ilvl w:val="0"/>
          <w:numId w:val="58"/>
        </w:numPr>
        <w:spacing w:after="0"/>
        <w:ind w:left="1584" w:hanging="144"/>
        <w:contextualSpacing/>
        <w:rPr>
          <w:rFonts w:eastAsia="Calibri"/>
        </w:rPr>
      </w:pPr>
      <w:r w:rsidRPr="00CB59A2">
        <w:rPr>
          <w:rFonts w:eastAsia="Calibri"/>
        </w:rPr>
        <w:t>administrative/clerical services are directly integral to a project or activity;</w:t>
      </w:r>
    </w:p>
    <w:p w14:paraId="124594EB" w14:textId="77777777" w:rsidR="00CB59A2" w:rsidRPr="00CB59A2" w:rsidRDefault="00CB59A2" w:rsidP="00CC5986">
      <w:pPr>
        <w:numPr>
          <w:ilvl w:val="0"/>
          <w:numId w:val="58"/>
        </w:numPr>
        <w:spacing w:after="0"/>
        <w:ind w:left="1584" w:hanging="144"/>
        <w:contextualSpacing/>
        <w:rPr>
          <w:rFonts w:eastAsia="Calibri"/>
        </w:rPr>
      </w:pPr>
      <w:r w:rsidRPr="00CB59A2">
        <w:rPr>
          <w:rFonts w:eastAsia="Calibri"/>
        </w:rPr>
        <w:lastRenderedPageBreak/>
        <w:t xml:space="preserve">individuals involved can be specifically identified with the project or activity; and </w:t>
      </w:r>
    </w:p>
    <w:p w14:paraId="126EBE23" w14:textId="77777777" w:rsidR="00CB59A2" w:rsidRPr="00CB59A2" w:rsidRDefault="00CB59A2" w:rsidP="00CC5986">
      <w:pPr>
        <w:numPr>
          <w:ilvl w:val="0"/>
          <w:numId w:val="58"/>
        </w:numPr>
        <w:spacing w:after="0"/>
        <w:ind w:left="1584" w:hanging="144"/>
        <w:contextualSpacing/>
        <w:rPr>
          <w:rFonts w:eastAsia="Calibri"/>
        </w:rPr>
      </w:pPr>
      <w:r w:rsidRPr="00CB59A2">
        <w:rPr>
          <w:rFonts w:eastAsia="Calibri"/>
        </w:rPr>
        <w:t>the costs are not also claimed as indirect costs.</w:t>
      </w:r>
    </w:p>
    <w:p w14:paraId="3D80F21F" w14:textId="77777777" w:rsidR="00CB59A2" w:rsidRPr="00CB59A2" w:rsidRDefault="00CB59A2" w:rsidP="00CB59A2">
      <w:pPr>
        <w:ind w:left="1440"/>
        <w:contextualSpacing/>
        <w:rPr>
          <w:rFonts w:eastAsia="Calibri"/>
        </w:rPr>
      </w:pPr>
    </w:p>
    <w:p w14:paraId="16D56BF3" w14:textId="77777777" w:rsidR="00CB59A2" w:rsidRPr="00CB59A2" w:rsidRDefault="00CB59A2" w:rsidP="00CC5986">
      <w:pPr>
        <w:numPr>
          <w:ilvl w:val="0"/>
          <w:numId w:val="56"/>
        </w:numPr>
        <w:contextualSpacing/>
        <w:rPr>
          <w:rFonts w:eastAsia="Calibri"/>
        </w:rPr>
      </w:pPr>
      <w:r w:rsidRPr="00CB59A2">
        <w:rPr>
          <w:rFonts w:eastAsia="Calibri"/>
          <w:b/>
        </w:rPr>
        <w:t>Name</w:t>
      </w:r>
      <w:r w:rsidRPr="00CB59A2">
        <w:rPr>
          <w:rFonts w:eastAsia="Calibri"/>
        </w:rPr>
        <w:t xml:space="preserve"> – The name of the individual to serve in the position. If the position is vacant, identify the anticipated hire date.  </w:t>
      </w:r>
    </w:p>
    <w:p w14:paraId="149B1735" w14:textId="77777777" w:rsidR="00CB59A2" w:rsidRPr="00CB59A2" w:rsidRDefault="00CB59A2" w:rsidP="00CB59A2">
      <w:pPr>
        <w:ind w:left="720"/>
        <w:contextualSpacing/>
        <w:rPr>
          <w:rFonts w:eastAsia="Calibri"/>
        </w:rPr>
      </w:pPr>
    </w:p>
    <w:p w14:paraId="1CD5FC23" w14:textId="77777777" w:rsidR="00CB59A2" w:rsidRPr="00CB59A2" w:rsidRDefault="00CB59A2" w:rsidP="00CC5986">
      <w:pPr>
        <w:numPr>
          <w:ilvl w:val="0"/>
          <w:numId w:val="59"/>
        </w:numPr>
        <w:contextualSpacing/>
        <w:rPr>
          <w:rFonts w:eastAsia="Calibri"/>
        </w:rPr>
      </w:pPr>
      <w:r w:rsidRPr="00CB59A2">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583680D0" w14:textId="77777777" w:rsidR="00CB59A2" w:rsidRPr="00CB59A2" w:rsidRDefault="00CB59A2" w:rsidP="00CC5986">
      <w:pPr>
        <w:numPr>
          <w:ilvl w:val="0"/>
          <w:numId w:val="56"/>
        </w:numPr>
        <w:spacing w:after="200"/>
        <w:contextualSpacing/>
        <w:rPr>
          <w:rFonts w:eastAsia="Calibri" w:cs="Arial"/>
          <w:szCs w:val="24"/>
        </w:rPr>
      </w:pPr>
      <w:r w:rsidRPr="00CB59A2">
        <w:rPr>
          <w:rFonts w:eastAsia="Calibri" w:cs="Arial"/>
          <w:b/>
          <w:szCs w:val="24"/>
        </w:rPr>
        <w:t>Key Personnel</w:t>
      </w:r>
      <w:r w:rsidRPr="00CB59A2">
        <w:rPr>
          <w:rFonts w:eastAsia="Calibri" w:cs="Arial"/>
          <w:szCs w:val="24"/>
        </w:rPr>
        <w:t xml:space="preserve"> – Identify if the position is key personnel required by the FOA: </w:t>
      </w:r>
    </w:p>
    <w:p w14:paraId="3DF88AF2" w14:textId="77777777" w:rsidR="00CB59A2" w:rsidRPr="00CB59A2" w:rsidRDefault="00CB59A2" w:rsidP="00CC5986">
      <w:pPr>
        <w:numPr>
          <w:ilvl w:val="0"/>
          <w:numId w:val="60"/>
        </w:numPr>
        <w:spacing w:after="200"/>
        <w:contextualSpacing/>
        <w:rPr>
          <w:rFonts w:eastAsia="Calibri" w:cs="Arial"/>
          <w:szCs w:val="24"/>
        </w:rPr>
      </w:pPr>
      <w:r w:rsidRPr="00CB59A2">
        <w:rPr>
          <w:rFonts w:eastAsia="Calibri" w:cs="Arial"/>
          <w:szCs w:val="24"/>
        </w:rPr>
        <w:t xml:space="preserve">Key staff positions require prior approval by SAMHSA after review of credentials and job descriptions. </w:t>
      </w:r>
    </w:p>
    <w:p w14:paraId="02F74886" w14:textId="77777777" w:rsidR="00CB59A2" w:rsidRPr="00CB59A2" w:rsidRDefault="00CB59A2" w:rsidP="00CC5986">
      <w:pPr>
        <w:numPr>
          <w:ilvl w:val="0"/>
          <w:numId w:val="56"/>
        </w:numPr>
        <w:spacing w:after="200"/>
        <w:contextualSpacing/>
        <w:rPr>
          <w:rFonts w:eastAsia="Calibri" w:cs="Arial"/>
          <w:szCs w:val="24"/>
        </w:rPr>
      </w:pPr>
      <w:r w:rsidRPr="00CB59A2">
        <w:rPr>
          <w:rFonts w:eastAsia="Calibri" w:cs="Arial"/>
          <w:b/>
          <w:szCs w:val="24"/>
        </w:rPr>
        <w:t>Salary/Rate</w:t>
      </w:r>
      <w:r w:rsidRPr="00CB59A2">
        <w:rPr>
          <w:rFonts w:eastAsia="Calibri" w:cs="Arial"/>
          <w:szCs w:val="24"/>
        </w:rPr>
        <w:t xml:space="preserve"> – The estimated annual salary or rate. If providing a rate, specify the time basis (e.g., hourly, weekly). </w:t>
      </w:r>
    </w:p>
    <w:p w14:paraId="63A5F1A7" w14:textId="77777777" w:rsidR="00CB59A2" w:rsidRPr="00CB59A2" w:rsidRDefault="00CB59A2" w:rsidP="00CC5986">
      <w:pPr>
        <w:numPr>
          <w:ilvl w:val="0"/>
          <w:numId w:val="61"/>
        </w:numPr>
        <w:spacing w:after="200"/>
        <w:contextualSpacing/>
        <w:rPr>
          <w:rFonts w:eastAsia="Calibri" w:cs="Arial"/>
          <w:szCs w:val="24"/>
        </w:rPr>
      </w:pPr>
      <w:r w:rsidRPr="00CB59A2">
        <w:rPr>
          <w:rFonts w:eastAsia="Calibri" w:cs="Arial"/>
          <w:szCs w:val="24"/>
        </w:rPr>
        <w:t xml:space="preserve">Salaries should be comparable to those within your organization. </w:t>
      </w:r>
    </w:p>
    <w:p w14:paraId="70347D9E" w14:textId="77777777" w:rsidR="00CB59A2" w:rsidRPr="00CB59A2" w:rsidRDefault="00CB59A2" w:rsidP="00CC5986">
      <w:pPr>
        <w:numPr>
          <w:ilvl w:val="0"/>
          <w:numId w:val="61"/>
        </w:numPr>
        <w:spacing w:after="200"/>
        <w:contextualSpacing/>
        <w:rPr>
          <w:rFonts w:eastAsia="Calibri" w:cs="Arial"/>
          <w:szCs w:val="24"/>
        </w:rPr>
      </w:pPr>
      <w:r w:rsidRPr="00CB59A2">
        <w:rPr>
          <w:rFonts w:eastAsia="Calibri" w:cs="Arial"/>
          <w:szCs w:val="24"/>
        </w:rPr>
        <w:t xml:space="preserve">If the position is not being charged to the Federal award, but the individual is working on the project identify the salary/rate as an “in-kind” cost. </w:t>
      </w:r>
    </w:p>
    <w:p w14:paraId="28C40119" w14:textId="77777777" w:rsidR="00CB59A2" w:rsidRPr="00CB59A2" w:rsidRDefault="00CB59A2" w:rsidP="00CC5986">
      <w:pPr>
        <w:numPr>
          <w:ilvl w:val="0"/>
          <w:numId w:val="56"/>
        </w:numPr>
        <w:spacing w:after="0"/>
        <w:contextualSpacing/>
        <w:rPr>
          <w:rFonts w:eastAsia="Calibri" w:cs="Arial"/>
          <w:szCs w:val="24"/>
        </w:rPr>
      </w:pPr>
      <w:r w:rsidRPr="00CB59A2">
        <w:rPr>
          <w:rFonts w:eastAsia="Calibri" w:cs="Arial"/>
          <w:b/>
          <w:szCs w:val="24"/>
        </w:rPr>
        <w:t xml:space="preserve">Level of Effort (LOE) </w:t>
      </w:r>
      <w:r w:rsidRPr="00CB59A2">
        <w:rPr>
          <w:rFonts w:eastAsia="Calibri" w:cs="Arial"/>
          <w:szCs w:val="24"/>
        </w:rPr>
        <w:t xml:space="preserve">− The level of effort (percentage of time) that the position contributes to the project.  </w:t>
      </w:r>
    </w:p>
    <w:p w14:paraId="026AE8BD" w14:textId="77777777" w:rsidR="00CB59A2" w:rsidRPr="00CB59A2" w:rsidRDefault="00CB59A2" w:rsidP="00CB59A2">
      <w:pPr>
        <w:spacing w:after="0"/>
        <w:ind w:left="720"/>
        <w:contextualSpacing/>
        <w:rPr>
          <w:rFonts w:eastAsia="Calibri" w:cs="Arial"/>
          <w:szCs w:val="24"/>
        </w:rPr>
      </w:pPr>
    </w:p>
    <w:p w14:paraId="5A6F472B" w14:textId="77777777" w:rsidR="00CB59A2" w:rsidRPr="00CB59A2" w:rsidRDefault="00CB59A2" w:rsidP="00CC5986">
      <w:pPr>
        <w:numPr>
          <w:ilvl w:val="0"/>
          <w:numId w:val="62"/>
        </w:numPr>
        <w:spacing w:after="0"/>
        <w:contextualSpacing/>
        <w:rPr>
          <w:rFonts w:eastAsia="Calibri" w:cs="Arial"/>
          <w:szCs w:val="24"/>
        </w:rPr>
      </w:pPr>
      <w:r w:rsidRPr="00CB59A2">
        <w:rPr>
          <w:rFonts w:eastAsia="Calibri" w:cs="Arial"/>
          <w:szCs w:val="24"/>
        </w:rPr>
        <w:t xml:space="preserve">Personnel cannot exceed 100% of their time on all active projects (including other Federal awards). </w:t>
      </w:r>
    </w:p>
    <w:p w14:paraId="7A0A126A" w14:textId="77777777" w:rsidR="00CB59A2" w:rsidRPr="00CB59A2" w:rsidRDefault="00CB59A2" w:rsidP="00CC5986">
      <w:pPr>
        <w:numPr>
          <w:ilvl w:val="0"/>
          <w:numId w:val="62"/>
        </w:numPr>
        <w:spacing w:after="0"/>
        <w:contextualSpacing/>
        <w:rPr>
          <w:rFonts w:eastAsia="Calibri" w:cs="Arial"/>
          <w:szCs w:val="24"/>
        </w:rPr>
      </w:pPr>
      <w:r w:rsidRPr="00CB59A2">
        <w:rPr>
          <w:rFonts w:eastAsia="Calibri" w:cs="Arial"/>
          <w:szCs w:val="24"/>
        </w:rPr>
        <w:t>You should ensure the cost of living increase is built into the budget and justified.</w:t>
      </w:r>
    </w:p>
    <w:p w14:paraId="6F715C86" w14:textId="77777777" w:rsidR="00CB59A2" w:rsidRPr="00CB59A2" w:rsidRDefault="00CB59A2" w:rsidP="00CB59A2">
      <w:pPr>
        <w:spacing w:after="0"/>
        <w:ind w:left="1080"/>
        <w:contextualSpacing/>
        <w:rPr>
          <w:rFonts w:eastAsia="Calibri" w:cs="Arial"/>
          <w:szCs w:val="24"/>
        </w:rPr>
      </w:pPr>
    </w:p>
    <w:p w14:paraId="6AF76FCC" w14:textId="77777777" w:rsidR="00CB59A2" w:rsidRPr="00CB59A2" w:rsidRDefault="00CB59A2" w:rsidP="00CC5986">
      <w:pPr>
        <w:numPr>
          <w:ilvl w:val="0"/>
          <w:numId w:val="56"/>
        </w:numPr>
        <w:spacing w:after="0"/>
        <w:contextualSpacing/>
        <w:rPr>
          <w:rFonts w:eastAsia="Calibri" w:cs="Arial"/>
          <w:szCs w:val="24"/>
        </w:rPr>
      </w:pPr>
      <w:r w:rsidRPr="00CB59A2">
        <w:rPr>
          <w:rFonts w:eastAsia="Calibri" w:cs="Arial"/>
          <w:b/>
          <w:szCs w:val="24"/>
        </w:rPr>
        <w:t>Total Salary</w:t>
      </w:r>
      <w:r w:rsidRPr="00CB59A2">
        <w:rPr>
          <w:rFonts w:eastAsia="Calibri" w:cs="Arial"/>
          <w:szCs w:val="24"/>
        </w:rPr>
        <w:t xml:space="preserve"> – The total salary/amount each position is paid based on their contribution to the project.  </w:t>
      </w:r>
    </w:p>
    <w:p w14:paraId="3188CD56" w14:textId="77777777" w:rsidR="00CB59A2" w:rsidRPr="00CB59A2" w:rsidRDefault="00CB59A2" w:rsidP="00CC5986">
      <w:pPr>
        <w:numPr>
          <w:ilvl w:val="0"/>
          <w:numId w:val="63"/>
        </w:numPr>
        <w:spacing w:before="120" w:after="360"/>
        <w:contextualSpacing/>
        <w:rPr>
          <w:rFonts w:eastAsia="Calibri" w:cs="Arial"/>
          <w:szCs w:val="24"/>
        </w:rPr>
      </w:pPr>
      <w:r w:rsidRPr="00CB59A2">
        <w:rPr>
          <w:rFonts w:eastAsia="Calibri" w:cs="Arial"/>
          <w:szCs w:val="24"/>
        </w:rPr>
        <w:t>If the position is not being charged to the Federal award, identify the cost as $0.</w:t>
      </w:r>
    </w:p>
    <w:p w14:paraId="683A2931" w14:textId="77777777" w:rsidR="00CB59A2" w:rsidRPr="00CB59A2" w:rsidRDefault="00CB59A2" w:rsidP="00CB59A2">
      <w:pPr>
        <w:spacing w:before="120" w:after="360"/>
        <w:rPr>
          <w:rFonts w:eastAsia="Calibri" w:cs="Arial"/>
          <w:szCs w:val="24"/>
        </w:rPr>
      </w:pPr>
      <w:r w:rsidRPr="00CB59A2">
        <w:rPr>
          <w:rFonts w:cs="Arial"/>
        </w:rPr>
        <w:t xml:space="preserve">The key staff positions identified in Section I-2 must be included in the   Personnel section and/or the Contractual Section (F). In addition, the Project Director must be the same as the Project Director listed on the HHS Checklist.  </w:t>
      </w:r>
      <w:r w:rsidRPr="00CB59A2">
        <w:rPr>
          <w:rFonts w:cs="Arial"/>
          <w:b/>
          <w:bCs/>
          <w:szCs w:val="26"/>
        </w:rPr>
        <w:t xml:space="preserve">     </w:t>
      </w:r>
    </w:p>
    <w:p w14:paraId="1A4B2B8C" w14:textId="77777777" w:rsidR="00CB59A2" w:rsidRPr="00CB59A2" w:rsidRDefault="00CB59A2" w:rsidP="00CB59A2">
      <w:pPr>
        <w:rPr>
          <w:rFonts w:cs="Arial"/>
          <w:b/>
        </w:rPr>
      </w:pPr>
      <w:r w:rsidRPr="00CB59A2">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CB59A2" w:rsidRPr="00CB59A2" w14:paraId="6587FBE9" w14:textId="77777777" w:rsidTr="00CB59A2">
        <w:trPr>
          <w:cantSplit/>
          <w:trHeight w:val="1014"/>
          <w:tblHeader/>
        </w:trPr>
        <w:tc>
          <w:tcPr>
            <w:tcW w:w="2446" w:type="dxa"/>
            <w:shd w:val="clear" w:color="auto" w:fill="B8CCE4"/>
            <w:vAlign w:val="center"/>
          </w:tcPr>
          <w:p w14:paraId="50D25F2B" w14:textId="77777777" w:rsidR="00CB59A2" w:rsidRPr="00CB59A2" w:rsidRDefault="00CB59A2" w:rsidP="00CB59A2">
            <w:pPr>
              <w:spacing w:after="0"/>
              <w:jc w:val="center"/>
              <w:rPr>
                <w:rFonts w:cs="Arial"/>
                <w:b/>
                <w:sz w:val="22"/>
              </w:rPr>
            </w:pPr>
            <w:bookmarkStart w:id="330" w:name="_Toc280258986"/>
            <w:bookmarkStart w:id="331" w:name="_Toc306973092"/>
            <w:bookmarkStart w:id="332" w:name="_Toc317150077"/>
            <w:bookmarkStart w:id="333" w:name="_Toc318707614"/>
          </w:p>
          <w:p w14:paraId="3199CF23" w14:textId="77777777" w:rsidR="00CB59A2" w:rsidRPr="00CB59A2" w:rsidRDefault="00CB59A2" w:rsidP="00CB59A2">
            <w:pPr>
              <w:spacing w:before="240" w:after="0"/>
              <w:jc w:val="center"/>
              <w:rPr>
                <w:rFonts w:cs="Arial"/>
                <w:b/>
                <w:sz w:val="22"/>
              </w:rPr>
            </w:pPr>
            <w:r w:rsidRPr="00CB59A2">
              <w:rPr>
                <w:rFonts w:cs="Arial"/>
                <w:b/>
                <w:sz w:val="22"/>
              </w:rPr>
              <w:t>Position</w:t>
            </w:r>
            <w:bookmarkEnd w:id="330"/>
            <w:bookmarkEnd w:id="331"/>
            <w:bookmarkEnd w:id="332"/>
            <w:bookmarkEnd w:id="333"/>
          </w:p>
          <w:p w14:paraId="74AC355F" w14:textId="77777777" w:rsidR="00CB59A2" w:rsidRPr="00CB59A2" w:rsidRDefault="00CB59A2" w:rsidP="00CB59A2">
            <w:pPr>
              <w:jc w:val="center"/>
              <w:rPr>
                <w:rFonts w:cs="Arial"/>
                <w:b/>
                <w:sz w:val="22"/>
              </w:rPr>
            </w:pPr>
            <w:r w:rsidRPr="00CB59A2">
              <w:rPr>
                <w:rFonts w:cs="Arial"/>
                <w:b/>
                <w:sz w:val="22"/>
              </w:rPr>
              <w:t>(1)</w:t>
            </w:r>
          </w:p>
        </w:tc>
        <w:tc>
          <w:tcPr>
            <w:tcW w:w="1373" w:type="dxa"/>
            <w:shd w:val="clear" w:color="auto" w:fill="B8CCE4"/>
            <w:vAlign w:val="center"/>
          </w:tcPr>
          <w:p w14:paraId="0D887E8B" w14:textId="77777777" w:rsidR="00CB59A2" w:rsidRPr="00CB59A2" w:rsidRDefault="00CB59A2" w:rsidP="00CB59A2">
            <w:pPr>
              <w:spacing w:before="240" w:after="0"/>
              <w:jc w:val="center"/>
              <w:rPr>
                <w:rFonts w:cs="Arial"/>
                <w:b/>
                <w:sz w:val="22"/>
              </w:rPr>
            </w:pPr>
            <w:bookmarkStart w:id="334" w:name="_Toc280258987"/>
            <w:bookmarkStart w:id="335" w:name="_Toc306973093"/>
            <w:bookmarkStart w:id="336" w:name="_Toc317150078"/>
            <w:bookmarkStart w:id="337" w:name="_Toc318707615"/>
            <w:r w:rsidRPr="00CB59A2">
              <w:rPr>
                <w:rFonts w:cs="Arial"/>
                <w:b/>
                <w:sz w:val="22"/>
              </w:rPr>
              <w:t>Name</w:t>
            </w:r>
            <w:bookmarkEnd w:id="334"/>
            <w:bookmarkEnd w:id="335"/>
            <w:bookmarkEnd w:id="336"/>
            <w:bookmarkEnd w:id="337"/>
          </w:p>
          <w:p w14:paraId="486B45E1" w14:textId="77777777" w:rsidR="00CB59A2" w:rsidRPr="00CB59A2" w:rsidRDefault="00CB59A2" w:rsidP="00CB59A2">
            <w:pPr>
              <w:spacing w:after="0"/>
              <w:jc w:val="center"/>
              <w:rPr>
                <w:rFonts w:cs="Arial"/>
                <w:b/>
                <w:sz w:val="22"/>
              </w:rPr>
            </w:pPr>
            <w:r w:rsidRPr="00CB59A2">
              <w:rPr>
                <w:rFonts w:cs="Arial"/>
                <w:b/>
                <w:sz w:val="22"/>
              </w:rPr>
              <w:t>(2)</w:t>
            </w:r>
          </w:p>
        </w:tc>
        <w:tc>
          <w:tcPr>
            <w:tcW w:w="1106" w:type="dxa"/>
            <w:shd w:val="clear" w:color="auto" w:fill="B8CCE4"/>
          </w:tcPr>
          <w:p w14:paraId="5664A918" w14:textId="77777777" w:rsidR="00CB59A2" w:rsidRPr="00CB59A2" w:rsidRDefault="00CB59A2" w:rsidP="00CB59A2">
            <w:pPr>
              <w:spacing w:after="0"/>
              <w:jc w:val="center"/>
              <w:rPr>
                <w:rFonts w:cs="Arial"/>
                <w:b/>
                <w:sz w:val="22"/>
              </w:rPr>
            </w:pPr>
          </w:p>
          <w:p w14:paraId="6EB7EE2F" w14:textId="77777777" w:rsidR="00CB59A2" w:rsidRPr="00CB59A2" w:rsidRDefault="00CB59A2" w:rsidP="00CB59A2">
            <w:pPr>
              <w:spacing w:after="0"/>
              <w:jc w:val="center"/>
              <w:rPr>
                <w:rFonts w:cs="Arial"/>
                <w:b/>
                <w:sz w:val="22"/>
              </w:rPr>
            </w:pPr>
          </w:p>
          <w:p w14:paraId="21397391" w14:textId="77777777" w:rsidR="00CB59A2" w:rsidRPr="00CB59A2" w:rsidRDefault="00CB59A2" w:rsidP="00CB59A2">
            <w:pPr>
              <w:spacing w:after="0"/>
              <w:jc w:val="center"/>
              <w:rPr>
                <w:rFonts w:cs="Arial"/>
                <w:b/>
                <w:sz w:val="22"/>
              </w:rPr>
            </w:pPr>
            <w:r w:rsidRPr="00CB59A2">
              <w:rPr>
                <w:rFonts w:cs="Arial"/>
                <w:b/>
                <w:sz w:val="22"/>
              </w:rPr>
              <w:t>Key Staff (3)</w:t>
            </w:r>
          </w:p>
        </w:tc>
        <w:tc>
          <w:tcPr>
            <w:tcW w:w="1520" w:type="dxa"/>
            <w:shd w:val="clear" w:color="auto" w:fill="B8CCE4"/>
            <w:vAlign w:val="center"/>
          </w:tcPr>
          <w:p w14:paraId="34134A22" w14:textId="77777777" w:rsidR="00CB59A2" w:rsidRPr="00CB59A2" w:rsidRDefault="00CB59A2" w:rsidP="00CB59A2">
            <w:pPr>
              <w:spacing w:after="0"/>
              <w:jc w:val="center"/>
              <w:rPr>
                <w:rFonts w:cs="Arial"/>
                <w:b/>
                <w:sz w:val="22"/>
              </w:rPr>
            </w:pPr>
            <w:bookmarkStart w:id="338" w:name="_Toc280258988"/>
            <w:bookmarkStart w:id="339" w:name="_Toc306973094"/>
            <w:bookmarkStart w:id="340" w:name="_Toc317150079"/>
            <w:bookmarkStart w:id="341" w:name="_Toc318707616"/>
            <w:r w:rsidRPr="00CB59A2">
              <w:rPr>
                <w:rFonts w:cs="Arial"/>
                <w:b/>
                <w:sz w:val="22"/>
              </w:rPr>
              <w:t>Annual Salary/Rate</w:t>
            </w:r>
            <w:bookmarkEnd w:id="338"/>
            <w:bookmarkEnd w:id="339"/>
            <w:bookmarkEnd w:id="340"/>
            <w:bookmarkEnd w:id="341"/>
            <w:r w:rsidRPr="00CB59A2">
              <w:rPr>
                <w:rFonts w:cs="Arial"/>
                <w:b/>
                <w:sz w:val="22"/>
              </w:rPr>
              <w:t xml:space="preserve"> (4)</w:t>
            </w:r>
          </w:p>
        </w:tc>
        <w:tc>
          <w:tcPr>
            <w:tcW w:w="1338" w:type="dxa"/>
            <w:shd w:val="clear" w:color="auto" w:fill="B8CCE4"/>
            <w:vAlign w:val="center"/>
          </w:tcPr>
          <w:p w14:paraId="630FC6A0" w14:textId="77777777" w:rsidR="00CB59A2" w:rsidRPr="00CB59A2" w:rsidRDefault="00CB59A2" w:rsidP="00CB59A2">
            <w:pPr>
              <w:spacing w:before="240" w:after="0"/>
              <w:jc w:val="center"/>
              <w:rPr>
                <w:rFonts w:cs="Arial"/>
                <w:b/>
                <w:sz w:val="22"/>
              </w:rPr>
            </w:pPr>
            <w:bookmarkStart w:id="342" w:name="_Toc280258989"/>
            <w:bookmarkStart w:id="343" w:name="_Toc306973095"/>
            <w:bookmarkStart w:id="344" w:name="_Toc317150080"/>
            <w:bookmarkStart w:id="345" w:name="_Toc318707617"/>
            <w:r w:rsidRPr="00CB59A2">
              <w:rPr>
                <w:rFonts w:cs="Arial"/>
                <w:b/>
                <w:sz w:val="22"/>
              </w:rPr>
              <w:t>Level of Effort</w:t>
            </w:r>
            <w:bookmarkEnd w:id="342"/>
            <w:bookmarkEnd w:id="343"/>
            <w:bookmarkEnd w:id="344"/>
            <w:bookmarkEnd w:id="345"/>
          </w:p>
          <w:p w14:paraId="6F43E4E1" w14:textId="77777777" w:rsidR="00CB59A2" w:rsidRPr="00CB59A2" w:rsidRDefault="00CB59A2" w:rsidP="00CB59A2">
            <w:pPr>
              <w:jc w:val="center"/>
              <w:rPr>
                <w:rFonts w:cs="Arial"/>
                <w:b/>
                <w:sz w:val="22"/>
              </w:rPr>
            </w:pPr>
            <w:r w:rsidRPr="00CB59A2">
              <w:rPr>
                <w:rFonts w:cs="Arial"/>
                <w:b/>
                <w:sz w:val="22"/>
              </w:rPr>
              <w:t>(5)</w:t>
            </w:r>
          </w:p>
        </w:tc>
        <w:tc>
          <w:tcPr>
            <w:tcW w:w="1581" w:type="dxa"/>
            <w:shd w:val="clear" w:color="auto" w:fill="B8CCE4"/>
            <w:vAlign w:val="center"/>
          </w:tcPr>
          <w:p w14:paraId="1AB07624" w14:textId="77777777" w:rsidR="00CB59A2" w:rsidRPr="00CB59A2" w:rsidRDefault="00CB59A2" w:rsidP="00CB59A2">
            <w:pPr>
              <w:spacing w:after="0"/>
              <w:jc w:val="center"/>
              <w:rPr>
                <w:rFonts w:cs="Arial"/>
                <w:b/>
                <w:sz w:val="22"/>
              </w:rPr>
            </w:pPr>
            <w:bookmarkStart w:id="346" w:name="_Toc280258990"/>
            <w:bookmarkStart w:id="347" w:name="_Toc306973096"/>
            <w:bookmarkStart w:id="348" w:name="_Toc317150081"/>
            <w:bookmarkStart w:id="349" w:name="_Toc318707618"/>
            <w:r w:rsidRPr="00CB59A2">
              <w:rPr>
                <w:rFonts w:cs="Arial"/>
                <w:b/>
                <w:sz w:val="22"/>
              </w:rPr>
              <w:t>Total Salary Charge to Award</w:t>
            </w:r>
            <w:bookmarkEnd w:id="346"/>
            <w:bookmarkEnd w:id="347"/>
            <w:bookmarkEnd w:id="348"/>
            <w:bookmarkEnd w:id="349"/>
          </w:p>
          <w:p w14:paraId="7EB0F3DA" w14:textId="77777777" w:rsidR="00CB59A2" w:rsidRPr="00CB59A2" w:rsidRDefault="00CB59A2" w:rsidP="00CB59A2">
            <w:pPr>
              <w:jc w:val="center"/>
              <w:rPr>
                <w:rFonts w:cs="Arial"/>
                <w:b/>
                <w:sz w:val="22"/>
              </w:rPr>
            </w:pPr>
            <w:r w:rsidRPr="00CB59A2">
              <w:rPr>
                <w:rFonts w:cs="Arial"/>
                <w:b/>
                <w:sz w:val="22"/>
              </w:rPr>
              <w:t>(6)</w:t>
            </w:r>
          </w:p>
        </w:tc>
      </w:tr>
      <w:tr w:rsidR="00CB59A2" w:rsidRPr="00CB59A2" w14:paraId="61212384" w14:textId="77777777" w:rsidTr="00CB59A2">
        <w:trPr>
          <w:cantSplit/>
          <w:trHeight w:val="428"/>
        </w:trPr>
        <w:tc>
          <w:tcPr>
            <w:tcW w:w="2446" w:type="dxa"/>
            <w:vAlign w:val="center"/>
          </w:tcPr>
          <w:p w14:paraId="2CD81474" w14:textId="77777777" w:rsidR="00CB59A2" w:rsidRPr="00CB59A2" w:rsidRDefault="00CB59A2" w:rsidP="00CB59A2">
            <w:pPr>
              <w:spacing w:after="120"/>
              <w:jc w:val="center"/>
              <w:rPr>
                <w:rFonts w:cs="Arial"/>
                <w:sz w:val="20"/>
                <w:szCs w:val="24"/>
              </w:rPr>
            </w:pPr>
            <w:r w:rsidRPr="00CB59A2">
              <w:rPr>
                <w:rFonts w:cs="Arial"/>
                <w:sz w:val="20"/>
                <w:szCs w:val="24"/>
              </w:rPr>
              <w:t>(1) Project Director</w:t>
            </w:r>
          </w:p>
        </w:tc>
        <w:tc>
          <w:tcPr>
            <w:tcW w:w="1373" w:type="dxa"/>
            <w:vAlign w:val="center"/>
          </w:tcPr>
          <w:p w14:paraId="789574D0" w14:textId="77777777" w:rsidR="00CB59A2" w:rsidRPr="00CB59A2" w:rsidRDefault="00CB59A2" w:rsidP="00CB59A2">
            <w:pPr>
              <w:spacing w:after="120"/>
              <w:jc w:val="center"/>
              <w:rPr>
                <w:rFonts w:cs="Arial"/>
                <w:sz w:val="20"/>
                <w:szCs w:val="24"/>
              </w:rPr>
            </w:pPr>
            <w:r w:rsidRPr="00CB59A2">
              <w:rPr>
                <w:rFonts w:cs="Arial"/>
                <w:sz w:val="20"/>
                <w:szCs w:val="24"/>
              </w:rPr>
              <w:t>Alice Doe</w:t>
            </w:r>
          </w:p>
        </w:tc>
        <w:tc>
          <w:tcPr>
            <w:tcW w:w="1106" w:type="dxa"/>
          </w:tcPr>
          <w:p w14:paraId="18AF4521" w14:textId="77777777" w:rsidR="00CB59A2" w:rsidRPr="00CB59A2" w:rsidRDefault="00CB59A2" w:rsidP="00CB59A2">
            <w:pPr>
              <w:spacing w:after="0"/>
              <w:jc w:val="center"/>
              <w:rPr>
                <w:rFonts w:cs="Arial"/>
                <w:sz w:val="20"/>
                <w:szCs w:val="24"/>
              </w:rPr>
            </w:pPr>
            <w:r w:rsidRPr="00CB59A2">
              <w:rPr>
                <w:rFonts w:cs="Arial"/>
                <w:sz w:val="20"/>
                <w:szCs w:val="24"/>
              </w:rPr>
              <w:t>Yes</w:t>
            </w:r>
          </w:p>
        </w:tc>
        <w:tc>
          <w:tcPr>
            <w:tcW w:w="1520" w:type="dxa"/>
            <w:vAlign w:val="center"/>
          </w:tcPr>
          <w:p w14:paraId="16FBB651" w14:textId="77777777" w:rsidR="00CB59A2" w:rsidRPr="00CB59A2" w:rsidRDefault="00CB59A2" w:rsidP="00CB59A2">
            <w:pPr>
              <w:jc w:val="center"/>
              <w:rPr>
                <w:rFonts w:cs="Arial"/>
                <w:sz w:val="20"/>
                <w:szCs w:val="24"/>
              </w:rPr>
            </w:pPr>
            <w:r w:rsidRPr="00CB59A2">
              <w:rPr>
                <w:rFonts w:cs="Arial"/>
                <w:sz w:val="20"/>
                <w:szCs w:val="24"/>
              </w:rPr>
              <w:t>$64,890</w:t>
            </w:r>
          </w:p>
        </w:tc>
        <w:tc>
          <w:tcPr>
            <w:tcW w:w="1338" w:type="dxa"/>
            <w:vAlign w:val="center"/>
          </w:tcPr>
          <w:p w14:paraId="518E0529" w14:textId="77777777" w:rsidR="00CB59A2" w:rsidRPr="00CB59A2" w:rsidRDefault="00CB59A2" w:rsidP="00CB59A2">
            <w:pPr>
              <w:jc w:val="center"/>
              <w:rPr>
                <w:rFonts w:cs="Arial"/>
                <w:sz w:val="20"/>
                <w:szCs w:val="24"/>
              </w:rPr>
            </w:pPr>
            <w:r w:rsidRPr="00CB59A2">
              <w:rPr>
                <w:rFonts w:cs="Arial"/>
                <w:sz w:val="20"/>
                <w:szCs w:val="24"/>
              </w:rPr>
              <w:t>10%</w:t>
            </w:r>
          </w:p>
        </w:tc>
        <w:tc>
          <w:tcPr>
            <w:tcW w:w="1581" w:type="dxa"/>
            <w:vAlign w:val="center"/>
          </w:tcPr>
          <w:p w14:paraId="5068D787" w14:textId="77777777" w:rsidR="00CB59A2" w:rsidRPr="00CB59A2" w:rsidRDefault="00CB59A2" w:rsidP="00CB59A2">
            <w:pPr>
              <w:jc w:val="center"/>
              <w:rPr>
                <w:rFonts w:cs="Arial"/>
                <w:sz w:val="20"/>
                <w:szCs w:val="24"/>
              </w:rPr>
            </w:pPr>
            <w:r w:rsidRPr="00CB59A2">
              <w:rPr>
                <w:rFonts w:cs="Arial"/>
                <w:sz w:val="20"/>
                <w:szCs w:val="24"/>
              </w:rPr>
              <w:t>$6,489</w:t>
            </w:r>
          </w:p>
        </w:tc>
      </w:tr>
      <w:tr w:rsidR="00CB59A2" w:rsidRPr="00CB59A2" w14:paraId="7D4C1B95" w14:textId="77777777" w:rsidTr="00CB59A2">
        <w:trPr>
          <w:cantSplit/>
          <w:trHeight w:val="1583"/>
        </w:trPr>
        <w:tc>
          <w:tcPr>
            <w:tcW w:w="2446" w:type="dxa"/>
            <w:vAlign w:val="center"/>
          </w:tcPr>
          <w:p w14:paraId="4F5C781D" w14:textId="77777777" w:rsidR="00CB59A2" w:rsidRPr="00CB59A2" w:rsidRDefault="00CB59A2" w:rsidP="00CB59A2">
            <w:pPr>
              <w:spacing w:after="0"/>
              <w:jc w:val="center"/>
              <w:rPr>
                <w:rFonts w:cs="Arial"/>
                <w:sz w:val="20"/>
                <w:szCs w:val="24"/>
              </w:rPr>
            </w:pPr>
            <w:r w:rsidRPr="00CB59A2">
              <w:rPr>
                <w:rFonts w:cs="Arial"/>
                <w:sz w:val="20"/>
                <w:szCs w:val="24"/>
              </w:rPr>
              <w:lastRenderedPageBreak/>
              <w:t>(2) Program Coordinator</w:t>
            </w:r>
          </w:p>
        </w:tc>
        <w:tc>
          <w:tcPr>
            <w:tcW w:w="1373" w:type="dxa"/>
            <w:vAlign w:val="center"/>
          </w:tcPr>
          <w:p w14:paraId="2978BF5D" w14:textId="77777777" w:rsidR="00CB59A2" w:rsidRPr="00CB59A2" w:rsidRDefault="00CB59A2" w:rsidP="00CB59A2">
            <w:pPr>
              <w:jc w:val="center"/>
              <w:rPr>
                <w:rFonts w:cs="Arial"/>
                <w:sz w:val="20"/>
                <w:szCs w:val="24"/>
              </w:rPr>
            </w:pPr>
            <w:r w:rsidRPr="00CB59A2">
              <w:rPr>
                <w:rFonts w:cs="Arial"/>
                <w:sz w:val="20"/>
                <w:szCs w:val="24"/>
              </w:rPr>
              <w:t>Vacant, to be hired within 60 days of anticipated award date</w:t>
            </w:r>
          </w:p>
        </w:tc>
        <w:tc>
          <w:tcPr>
            <w:tcW w:w="1106" w:type="dxa"/>
          </w:tcPr>
          <w:p w14:paraId="1852098F" w14:textId="77777777" w:rsidR="00CB59A2" w:rsidRPr="00CB59A2" w:rsidRDefault="00CB59A2" w:rsidP="00CB59A2">
            <w:pPr>
              <w:jc w:val="center"/>
              <w:rPr>
                <w:rFonts w:cs="Arial"/>
                <w:sz w:val="20"/>
                <w:szCs w:val="24"/>
              </w:rPr>
            </w:pPr>
          </w:p>
          <w:p w14:paraId="1E458453" w14:textId="77777777" w:rsidR="00CB59A2" w:rsidRPr="00CB59A2" w:rsidRDefault="00CB59A2" w:rsidP="00CB59A2">
            <w:pPr>
              <w:spacing w:after="0"/>
              <w:jc w:val="center"/>
              <w:rPr>
                <w:rFonts w:cs="Arial"/>
                <w:sz w:val="20"/>
                <w:szCs w:val="24"/>
              </w:rPr>
            </w:pPr>
          </w:p>
          <w:p w14:paraId="6BF221AB" w14:textId="77777777" w:rsidR="00CB59A2" w:rsidRPr="00CB59A2" w:rsidRDefault="00CB59A2" w:rsidP="00CB59A2">
            <w:pPr>
              <w:spacing w:after="0"/>
              <w:jc w:val="center"/>
              <w:rPr>
                <w:rFonts w:cs="Arial"/>
                <w:sz w:val="20"/>
                <w:szCs w:val="24"/>
              </w:rPr>
            </w:pPr>
            <w:r w:rsidRPr="00CB59A2">
              <w:rPr>
                <w:rFonts w:cs="Arial"/>
                <w:sz w:val="20"/>
                <w:szCs w:val="24"/>
              </w:rPr>
              <w:t>No</w:t>
            </w:r>
          </w:p>
        </w:tc>
        <w:tc>
          <w:tcPr>
            <w:tcW w:w="1520" w:type="dxa"/>
            <w:vAlign w:val="center"/>
          </w:tcPr>
          <w:p w14:paraId="43027BD5" w14:textId="77777777" w:rsidR="00CB59A2" w:rsidRPr="00CB59A2" w:rsidRDefault="00CB59A2" w:rsidP="00CB59A2">
            <w:pPr>
              <w:jc w:val="center"/>
              <w:rPr>
                <w:rFonts w:cs="Arial"/>
                <w:sz w:val="20"/>
                <w:szCs w:val="24"/>
              </w:rPr>
            </w:pPr>
            <w:r w:rsidRPr="00CB59A2">
              <w:rPr>
                <w:rFonts w:cs="Arial"/>
                <w:sz w:val="20"/>
                <w:szCs w:val="24"/>
              </w:rPr>
              <w:t>$46,276</w:t>
            </w:r>
          </w:p>
        </w:tc>
        <w:tc>
          <w:tcPr>
            <w:tcW w:w="1338" w:type="dxa"/>
            <w:vAlign w:val="center"/>
          </w:tcPr>
          <w:p w14:paraId="515564A2" w14:textId="77777777" w:rsidR="00CB59A2" w:rsidRPr="00CB59A2" w:rsidRDefault="00CB59A2" w:rsidP="00CB59A2">
            <w:pPr>
              <w:jc w:val="center"/>
              <w:rPr>
                <w:rFonts w:cs="Arial"/>
                <w:sz w:val="20"/>
                <w:szCs w:val="24"/>
              </w:rPr>
            </w:pPr>
            <w:r w:rsidRPr="00CB59A2">
              <w:rPr>
                <w:rFonts w:cs="Arial"/>
                <w:sz w:val="20"/>
                <w:szCs w:val="24"/>
              </w:rPr>
              <w:t>100%</w:t>
            </w:r>
          </w:p>
        </w:tc>
        <w:tc>
          <w:tcPr>
            <w:tcW w:w="1581" w:type="dxa"/>
            <w:vAlign w:val="center"/>
          </w:tcPr>
          <w:p w14:paraId="540274EA" w14:textId="77777777" w:rsidR="00CB59A2" w:rsidRPr="00CB59A2" w:rsidRDefault="00CB59A2" w:rsidP="00CB59A2">
            <w:pPr>
              <w:jc w:val="center"/>
              <w:rPr>
                <w:rFonts w:cs="Arial"/>
                <w:sz w:val="20"/>
                <w:szCs w:val="24"/>
              </w:rPr>
            </w:pPr>
            <w:r w:rsidRPr="00CB59A2">
              <w:rPr>
                <w:rFonts w:cs="Arial"/>
                <w:sz w:val="20"/>
                <w:szCs w:val="24"/>
              </w:rPr>
              <w:t>$46,276</w:t>
            </w:r>
          </w:p>
        </w:tc>
      </w:tr>
      <w:tr w:rsidR="00CB59A2" w:rsidRPr="00CB59A2" w14:paraId="264C0881" w14:textId="77777777" w:rsidTr="00CB59A2">
        <w:trPr>
          <w:cantSplit/>
          <w:trHeight w:val="556"/>
        </w:trPr>
        <w:tc>
          <w:tcPr>
            <w:tcW w:w="2446" w:type="dxa"/>
            <w:vAlign w:val="center"/>
          </w:tcPr>
          <w:p w14:paraId="6BCB1684" w14:textId="77777777" w:rsidR="00CB59A2" w:rsidRPr="00CB59A2" w:rsidRDefault="00CB59A2" w:rsidP="00CB59A2">
            <w:pPr>
              <w:spacing w:after="120"/>
              <w:jc w:val="center"/>
              <w:rPr>
                <w:rFonts w:cs="Arial"/>
                <w:sz w:val="20"/>
                <w:szCs w:val="24"/>
              </w:rPr>
            </w:pPr>
            <w:r w:rsidRPr="00CB59A2">
              <w:rPr>
                <w:rFonts w:cs="Arial"/>
                <w:sz w:val="20"/>
                <w:szCs w:val="24"/>
              </w:rPr>
              <w:t>(3) Clinical Director</w:t>
            </w:r>
          </w:p>
        </w:tc>
        <w:tc>
          <w:tcPr>
            <w:tcW w:w="1373" w:type="dxa"/>
            <w:vAlign w:val="center"/>
          </w:tcPr>
          <w:p w14:paraId="692BBBAA" w14:textId="77777777" w:rsidR="00CB59A2" w:rsidRPr="00CB59A2" w:rsidRDefault="00CB59A2" w:rsidP="00CB59A2">
            <w:pPr>
              <w:jc w:val="center"/>
              <w:rPr>
                <w:rFonts w:cs="Arial"/>
                <w:sz w:val="20"/>
                <w:szCs w:val="24"/>
              </w:rPr>
            </w:pPr>
            <w:r w:rsidRPr="00CB59A2">
              <w:rPr>
                <w:rFonts w:cs="Arial"/>
                <w:sz w:val="20"/>
                <w:szCs w:val="24"/>
              </w:rPr>
              <w:t>Jane Doe</w:t>
            </w:r>
          </w:p>
        </w:tc>
        <w:tc>
          <w:tcPr>
            <w:tcW w:w="1106" w:type="dxa"/>
          </w:tcPr>
          <w:p w14:paraId="4DCB5062" w14:textId="77777777" w:rsidR="00CB59A2" w:rsidRPr="00CB59A2" w:rsidRDefault="00CB59A2" w:rsidP="00CB59A2">
            <w:pPr>
              <w:jc w:val="center"/>
              <w:rPr>
                <w:rFonts w:cs="Arial"/>
                <w:sz w:val="20"/>
                <w:szCs w:val="24"/>
              </w:rPr>
            </w:pPr>
            <w:r w:rsidRPr="00CB59A2">
              <w:rPr>
                <w:rFonts w:cs="Arial"/>
                <w:sz w:val="20"/>
                <w:szCs w:val="24"/>
              </w:rPr>
              <w:t>No</w:t>
            </w:r>
          </w:p>
        </w:tc>
        <w:tc>
          <w:tcPr>
            <w:tcW w:w="1520" w:type="dxa"/>
            <w:vAlign w:val="center"/>
          </w:tcPr>
          <w:p w14:paraId="0BD7A176" w14:textId="77777777" w:rsidR="00CB59A2" w:rsidRPr="00CB59A2" w:rsidRDefault="00CB59A2" w:rsidP="00CB59A2">
            <w:pPr>
              <w:jc w:val="center"/>
              <w:rPr>
                <w:rFonts w:cs="Arial"/>
                <w:sz w:val="20"/>
                <w:szCs w:val="24"/>
              </w:rPr>
            </w:pPr>
            <w:r w:rsidRPr="00CB59A2">
              <w:rPr>
                <w:rFonts w:cs="Arial"/>
                <w:sz w:val="20"/>
                <w:szCs w:val="24"/>
              </w:rPr>
              <w:t>In-kind cost</w:t>
            </w:r>
          </w:p>
        </w:tc>
        <w:tc>
          <w:tcPr>
            <w:tcW w:w="1338" w:type="dxa"/>
            <w:vAlign w:val="center"/>
          </w:tcPr>
          <w:p w14:paraId="6A59E7E2" w14:textId="77777777" w:rsidR="00CB59A2" w:rsidRPr="00CB59A2" w:rsidRDefault="00CB59A2" w:rsidP="00CB59A2">
            <w:pPr>
              <w:jc w:val="center"/>
              <w:rPr>
                <w:rFonts w:cs="Arial"/>
                <w:sz w:val="20"/>
                <w:szCs w:val="24"/>
              </w:rPr>
            </w:pPr>
            <w:r w:rsidRPr="00CB59A2">
              <w:rPr>
                <w:rFonts w:cs="Arial"/>
                <w:sz w:val="20"/>
                <w:szCs w:val="24"/>
              </w:rPr>
              <w:t>20%</w:t>
            </w:r>
          </w:p>
        </w:tc>
        <w:tc>
          <w:tcPr>
            <w:tcW w:w="1581" w:type="dxa"/>
            <w:vAlign w:val="center"/>
          </w:tcPr>
          <w:p w14:paraId="1621B5E6" w14:textId="77777777" w:rsidR="00CB59A2" w:rsidRPr="00CB59A2" w:rsidRDefault="00CB59A2" w:rsidP="00CB59A2">
            <w:pPr>
              <w:jc w:val="center"/>
              <w:rPr>
                <w:rFonts w:cs="Arial"/>
                <w:sz w:val="20"/>
                <w:szCs w:val="24"/>
              </w:rPr>
            </w:pPr>
            <w:r w:rsidRPr="00CB59A2">
              <w:rPr>
                <w:rFonts w:cs="Arial"/>
                <w:sz w:val="20"/>
                <w:szCs w:val="24"/>
              </w:rPr>
              <w:t>0</w:t>
            </w:r>
          </w:p>
        </w:tc>
      </w:tr>
    </w:tbl>
    <w:p w14:paraId="4DEF0F6F" w14:textId="77777777" w:rsidR="00CB59A2" w:rsidRPr="00CB59A2" w:rsidRDefault="00CB59A2" w:rsidP="00CB59A2">
      <w:pPr>
        <w:spacing w:after="0"/>
        <w:jc w:val="center"/>
        <w:rPr>
          <w:rFonts w:cs="Arial"/>
          <w:vanish/>
        </w:rPr>
      </w:pPr>
      <w:bookmarkStart w:id="350" w:name="_Toc280258991"/>
      <w:bookmarkStart w:id="351" w:name="_Toc306973097"/>
      <w:bookmarkStart w:id="352" w:name="_Toc317150082"/>
      <w:bookmarkStart w:id="353" w:name="_Toc318707619"/>
      <w:bookmarkStart w:id="354"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CB59A2" w:rsidRPr="00CB59A2" w14:paraId="0C06E973" w14:textId="77777777" w:rsidTr="00CB59A2">
        <w:trPr>
          <w:trHeight w:val="892"/>
        </w:trPr>
        <w:tc>
          <w:tcPr>
            <w:tcW w:w="7753" w:type="dxa"/>
            <w:shd w:val="clear" w:color="auto" w:fill="E5DFEC"/>
          </w:tcPr>
          <w:p w14:paraId="672FF59B" w14:textId="77777777" w:rsidR="00CB59A2" w:rsidRPr="00CB59A2" w:rsidRDefault="00CB59A2" w:rsidP="00CB59A2">
            <w:pPr>
              <w:spacing w:before="120"/>
              <w:jc w:val="center"/>
              <w:rPr>
                <w:rFonts w:cs="Arial"/>
                <w:b/>
                <w:sz w:val="22"/>
              </w:rPr>
            </w:pPr>
            <w:r w:rsidRPr="00CB59A2">
              <w:rPr>
                <w:rFonts w:cs="Arial"/>
                <w:b/>
                <w:sz w:val="22"/>
              </w:rPr>
              <w:t>FEDERAL REQUEST</w:t>
            </w:r>
            <w:r w:rsidRPr="00CB59A2">
              <w:rPr>
                <w:rFonts w:cs="Arial"/>
                <w:sz w:val="22"/>
              </w:rPr>
              <w:t xml:space="preserve"> (enter in Section B column 1, line 6a of SF-424A)</w:t>
            </w:r>
          </w:p>
        </w:tc>
        <w:tc>
          <w:tcPr>
            <w:tcW w:w="1624" w:type="dxa"/>
            <w:shd w:val="clear" w:color="auto" w:fill="E5DFEC"/>
          </w:tcPr>
          <w:p w14:paraId="35EE24CF" w14:textId="77777777" w:rsidR="00CB59A2" w:rsidRPr="00CB59A2" w:rsidRDefault="00CB59A2" w:rsidP="00CB59A2">
            <w:pPr>
              <w:spacing w:before="120"/>
              <w:jc w:val="center"/>
              <w:rPr>
                <w:rFonts w:cs="Arial"/>
                <w:b/>
                <w:sz w:val="22"/>
              </w:rPr>
            </w:pPr>
            <w:r w:rsidRPr="00CB59A2">
              <w:rPr>
                <w:rFonts w:cs="Arial"/>
                <w:b/>
                <w:sz w:val="22"/>
              </w:rPr>
              <w:t>$52,765</w:t>
            </w:r>
          </w:p>
        </w:tc>
      </w:tr>
    </w:tbl>
    <w:p w14:paraId="0036A8DD" w14:textId="77777777" w:rsidR="00CB59A2" w:rsidRPr="00CB59A2" w:rsidRDefault="00CB59A2" w:rsidP="00CB59A2">
      <w:pPr>
        <w:rPr>
          <w:rFonts w:cs="Arial"/>
          <w:b/>
        </w:rPr>
      </w:pPr>
    </w:p>
    <w:p w14:paraId="4BF8CFB8" w14:textId="77777777" w:rsidR="00CB59A2" w:rsidRPr="00CB59A2" w:rsidRDefault="00CB59A2" w:rsidP="00CB59A2">
      <w:pPr>
        <w:rPr>
          <w:rFonts w:cs="Arial"/>
          <w:b/>
        </w:rPr>
      </w:pPr>
      <w:r w:rsidRPr="00CB59A2">
        <w:rPr>
          <w:rFonts w:cs="Arial"/>
          <w:b/>
        </w:rPr>
        <w:t>FEDERAL REQUEST – Sample Justification for Personnel</w:t>
      </w:r>
    </w:p>
    <w:bookmarkEnd w:id="350"/>
    <w:bookmarkEnd w:id="351"/>
    <w:bookmarkEnd w:id="352"/>
    <w:bookmarkEnd w:id="353"/>
    <w:bookmarkEnd w:id="354"/>
    <w:p w14:paraId="2345B0D8" w14:textId="77777777" w:rsidR="00CB59A2" w:rsidRPr="00CB59A2" w:rsidRDefault="00CB59A2" w:rsidP="00CC5986">
      <w:pPr>
        <w:numPr>
          <w:ilvl w:val="0"/>
          <w:numId w:val="64"/>
        </w:numPr>
        <w:spacing w:after="0"/>
        <w:contextualSpacing/>
        <w:rPr>
          <w:rFonts w:cs="Arial"/>
          <w:szCs w:val="24"/>
        </w:rPr>
      </w:pPr>
      <w:r w:rsidRPr="00CB59A2">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439E1F04" w14:textId="77777777" w:rsidR="00CB59A2" w:rsidRPr="00CB59A2" w:rsidRDefault="00CB59A2" w:rsidP="00CC5986">
      <w:pPr>
        <w:numPr>
          <w:ilvl w:val="0"/>
          <w:numId w:val="64"/>
        </w:numPr>
        <w:spacing w:after="0"/>
        <w:contextualSpacing/>
        <w:rPr>
          <w:rFonts w:cs="Arial"/>
          <w:szCs w:val="24"/>
        </w:rPr>
      </w:pPr>
      <w:r w:rsidRPr="00CB59A2">
        <w:rPr>
          <w:rFonts w:cs="Arial"/>
          <w:szCs w:val="24"/>
        </w:rPr>
        <w:t xml:space="preserve">The Program Coordinator will coordinate project service and activities, including training, communication and information dissemination. </w:t>
      </w:r>
      <w:r w:rsidRPr="00CB59A2">
        <w:rPr>
          <w:rFonts w:cs="Arial"/>
          <w:szCs w:val="24"/>
        </w:rPr>
        <w:br/>
      </w:r>
    </w:p>
    <w:p w14:paraId="2418C069" w14:textId="77777777" w:rsidR="00CB59A2" w:rsidRPr="00CB59A2" w:rsidRDefault="00CB59A2" w:rsidP="00CC5986">
      <w:pPr>
        <w:numPr>
          <w:ilvl w:val="0"/>
          <w:numId w:val="55"/>
        </w:numPr>
        <w:spacing w:after="200"/>
        <w:ind w:left="360"/>
        <w:contextualSpacing/>
        <w:rPr>
          <w:rFonts w:eastAsia="Calibri" w:cs="Arial"/>
          <w:b/>
          <w:sz w:val="28"/>
          <w:szCs w:val="28"/>
        </w:rPr>
      </w:pPr>
      <w:r w:rsidRPr="00CB59A2">
        <w:rPr>
          <w:rFonts w:eastAsia="Calibri" w:cs="Arial"/>
          <w:b/>
          <w:sz w:val="28"/>
          <w:szCs w:val="28"/>
        </w:rPr>
        <w:t xml:space="preserve">Fringe Benefits </w:t>
      </w:r>
    </w:p>
    <w:p w14:paraId="649A3B75" w14:textId="77777777" w:rsidR="00CB59A2" w:rsidRPr="00CB59A2" w:rsidRDefault="00CB59A2" w:rsidP="00CB59A2">
      <w:pPr>
        <w:spacing w:after="200"/>
        <w:rPr>
          <w:rFonts w:eastAsia="Calibri" w:cs="Arial"/>
          <w:szCs w:val="24"/>
        </w:rPr>
      </w:pPr>
      <w:r w:rsidRPr="00CB59A2">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9" w:history="1">
        <w:r w:rsidRPr="00CB59A2">
          <w:rPr>
            <w:color w:val="0000FF"/>
            <w:u w:val="single"/>
          </w:rPr>
          <w:t>https://www.ecfr.gov/cgi-bin/text-idx?node=pt45.1.75</w:t>
        </w:r>
      </w:hyperlink>
      <w:r w:rsidRPr="00CB59A2">
        <w:rPr>
          <w:rFonts w:eastAsia="Calibri" w:cs="Arial"/>
          <w:szCs w:val="24"/>
        </w:rPr>
        <w:t xml:space="preserve">). </w:t>
      </w:r>
    </w:p>
    <w:p w14:paraId="0BE7E401" w14:textId="77777777" w:rsidR="00CB59A2" w:rsidRPr="00CB59A2" w:rsidRDefault="00CB59A2" w:rsidP="00CB59A2">
      <w:pPr>
        <w:spacing w:after="200"/>
        <w:rPr>
          <w:rFonts w:eastAsia="Calibri" w:cs="Arial"/>
          <w:b/>
          <w:szCs w:val="24"/>
        </w:rPr>
      </w:pPr>
      <w:r w:rsidRPr="00CB59A2">
        <w:rPr>
          <w:rFonts w:eastAsia="Calibri" w:cs="Arial"/>
          <w:b/>
          <w:szCs w:val="24"/>
        </w:rPr>
        <w:t xml:space="preserve">Provide the following information for the narrative and justification: </w:t>
      </w:r>
    </w:p>
    <w:p w14:paraId="5A22AE70" w14:textId="77777777" w:rsidR="00CB59A2" w:rsidRPr="00CB59A2" w:rsidRDefault="00CB59A2" w:rsidP="00CC5986">
      <w:pPr>
        <w:numPr>
          <w:ilvl w:val="0"/>
          <w:numId w:val="65"/>
        </w:numPr>
        <w:spacing w:after="200"/>
        <w:contextualSpacing/>
        <w:rPr>
          <w:rFonts w:eastAsia="Calibri" w:cs="Arial"/>
          <w:b/>
          <w:szCs w:val="24"/>
        </w:rPr>
      </w:pPr>
      <w:r w:rsidRPr="00CB59A2">
        <w:rPr>
          <w:rFonts w:eastAsia="Calibri" w:cs="Arial"/>
          <w:b/>
          <w:szCs w:val="24"/>
        </w:rPr>
        <w:t xml:space="preserve">Position </w:t>
      </w:r>
      <w:r w:rsidRPr="00CB59A2">
        <w:rPr>
          <w:rFonts w:eastAsia="Calibri" w:cs="Arial"/>
          <w:szCs w:val="24"/>
        </w:rPr>
        <w:t xml:space="preserve">– The title of the position being charged to the award to which the fringe rate is being applied. </w:t>
      </w:r>
    </w:p>
    <w:p w14:paraId="7F8AE1BD" w14:textId="77777777" w:rsidR="00CB59A2" w:rsidRPr="00CB59A2" w:rsidRDefault="00CB59A2" w:rsidP="00CC5986">
      <w:pPr>
        <w:numPr>
          <w:ilvl w:val="0"/>
          <w:numId w:val="65"/>
        </w:numPr>
        <w:spacing w:after="200"/>
        <w:contextualSpacing/>
        <w:rPr>
          <w:rFonts w:eastAsia="Calibri" w:cs="Arial"/>
          <w:b/>
          <w:szCs w:val="24"/>
        </w:rPr>
      </w:pPr>
      <w:r w:rsidRPr="00CB59A2">
        <w:rPr>
          <w:rFonts w:eastAsia="Calibri" w:cs="Arial"/>
          <w:b/>
          <w:szCs w:val="24"/>
        </w:rPr>
        <w:t xml:space="preserve">Name </w:t>
      </w:r>
      <w:r w:rsidRPr="00CB59A2">
        <w:rPr>
          <w:rFonts w:eastAsia="Calibri" w:cs="Arial"/>
          <w:szCs w:val="24"/>
        </w:rPr>
        <w:t>– The name of the individual associated with the position (note if the position is vacant.)</w:t>
      </w:r>
      <w:r w:rsidRPr="00CB59A2">
        <w:rPr>
          <w:rFonts w:eastAsia="Calibri" w:cs="Arial"/>
          <w:b/>
          <w:szCs w:val="24"/>
        </w:rPr>
        <w:t xml:space="preserve">  </w:t>
      </w:r>
    </w:p>
    <w:p w14:paraId="0E0314D0" w14:textId="77777777" w:rsidR="00CB59A2" w:rsidRPr="00CB59A2" w:rsidRDefault="00CB59A2" w:rsidP="00CC5986">
      <w:pPr>
        <w:numPr>
          <w:ilvl w:val="0"/>
          <w:numId w:val="65"/>
        </w:numPr>
        <w:spacing w:after="200"/>
        <w:contextualSpacing/>
        <w:rPr>
          <w:rFonts w:eastAsia="Calibri" w:cs="Arial"/>
          <w:b/>
          <w:szCs w:val="24"/>
        </w:rPr>
      </w:pPr>
      <w:r w:rsidRPr="00CB59A2">
        <w:rPr>
          <w:rFonts w:eastAsia="Calibri" w:cs="Arial"/>
          <w:b/>
          <w:szCs w:val="24"/>
        </w:rPr>
        <w:t>Rate</w:t>
      </w:r>
      <w:r w:rsidRPr="00CB59A2">
        <w:rPr>
          <w:rFonts w:eastAsia="Calibri" w:cs="Arial"/>
          <w:szCs w:val="24"/>
        </w:rPr>
        <w:t xml:space="preserve"> –</w:t>
      </w:r>
      <w:r w:rsidRPr="00CB59A2">
        <w:rPr>
          <w:rFonts w:eastAsia="Calibri" w:cs="Arial"/>
          <w:b/>
          <w:szCs w:val="24"/>
        </w:rPr>
        <w:t xml:space="preserve"> </w:t>
      </w:r>
      <w:r w:rsidRPr="00CB59A2">
        <w:rPr>
          <w:rFonts w:eastAsia="Calibri" w:cs="Arial"/>
          <w:szCs w:val="24"/>
        </w:rPr>
        <w:t xml:space="preserve">The total fringe benefit rate used and a clear description of how the computation of fringe benefits was done.  </w:t>
      </w:r>
    </w:p>
    <w:p w14:paraId="27421A80" w14:textId="77777777" w:rsidR="00CB59A2" w:rsidRPr="00CB59A2" w:rsidRDefault="00CB59A2" w:rsidP="00CC5986">
      <w:pPr>
        <w:numPr>
          <w:ilvl w:val="0"/>
          <w:numId w:val="66"/>
        </w:numPr>
        <w:spacing w:after="200"/>
        <w:contextualSpacing/>
        <w:rPr>
          <w:rFonts w:eastAsia="Calibri" w:cs="Arial"/>
          <w:b/>
          <w:szCs w:val="24"/>
        </w:rPr>
      </w:pPr>
      <w:r w:rsidRPr="00CB59A2">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2DFF570D" w14:textId="77777777" w:rsidR="00CB59A2" w:rsidRPr="00CB59A2" w:rsidRDefault="00CB59A2" w:rsidP="00CC5986">
      <w:pPr>
        <w:numPr>
          <w:ilvl w:val="0"/>
          <w:numId w:val="65"/>
        </w:numPr>
        <w:spacing w:after="200"/>
        <w:contextualSpacing/>
        <w:rPr>
          <w:rFonts w:eastAsia="Calibri" w:cs="Arial"/>
          <w:b/>
          <w:szCs w:val="24"/>
        </w:rPr>
      </w:pPr>
      <w:r w:rsidRPr="00CB59A2">
        <w:rPr>
          <w:rFonts w:eastAsia="Calibri" w:cs="Arial"/>
          <w:b/>
          <w:szCs w:val="24"/>
        </w:rPr>
        <w:lastRenderedPageBreak/>
        <w:t xml:space="preserve">Total Salary Charged to Award </w:t>
      </w:r>
      <w:r w:rsidRPr="00CB59A2">
        <w:rPr>
          <w:rFonts w:eastAsia="Calibri" w:cs="Arial"/>
          <w:szCs w:val="24"/>
        </w:rPr>
        <w:t>– Use the amount provided under section A. Personnel (6).</w:t>
      </w:r>
      <w:r w:rsidRPr="00CB59A2">
        <w:rPr>
          <w:rFonts w:eastAsia="Calibri" w:cs="Arial"/>
          <w:b/>
          <w:szCs w:val="24"/>
        </w:rPr>
        <w:t xml:space="preserve"> </w:t>
      </w:r>
    </w:p>
    <w:p w14:paraId="37BB4A31" w14:textId="77777777" w:rsidR="00CB59A2" w:rsidRPr="00CB59A2" w:rsidRDefault="00CB59A2" w:rsidP="00CC5986">
      <w:pPr>
        <w:numPr>
          <w:ilvl w:val="0"/>
          <w:numId w:val="65"/>
        </w:numPr>
        <w:spacing w:after="200"/>
        <w:contextualSpacing/>
        <w:rPr>
          <w:rFonts w:eastAsia="Calibri" w:cs="Arial"/>
          <w:b/>
          <w:szCs w:val="24"/>
        </w:rPr>
      </w:pPr>
      <w:r w:rsidRPr="00CB59A2">
        <w:rPr>
          <w:rFonts w:eastAsia="Calibri" w:cs="Arial"/>
          <w:b/>
          <w:szCs w:val="24"/>
        </w:rPr>
        <w:t xml:space="preserve">Total Fringe Charged to Award − </w:t>
      </w:r>
      <w:r w:rsidRPr="00CB59A2">
        <w:rPr>
          <w:rFonts w:eastAsia="Calibri" w:cs="Arial"/>
          <w:szCs w:val="24"/>
        </w:rPr>
        <w:t xml:space="preserve">Provide total fringe amount based on the rate applied to the total salary charted to the award. </w:t>
      </w:r>
    </w:p>
    <w:p w14:paraId="271A03AF" w14:textId="77777777" w:rsidR="00CB59A2" w:rsidRPr="00CB59A2" w:rsidRDefault="00CB59A2" w:rsidP="00CC5986">
      <w:pPr>
        <w:numPr>
          <w:ilvl w:val="0"/>
          <w:numId w:val="67"/>
        </w:numPr>
        <w:spacing w:after="200"/>
        <w:contextualSpacing/>
        <w:rPr>
          <w:rFonts w:eastAsia="Calibri" w:cs="Arial"/>
          <w:b/>
          <w:szCs w:val="24"/>
        </w:rPr>
      </w:pPr>
      <w:r w:rsidRPr="00CB59A2">
        <w:rPr>
          <w:rFonts w:eastAsia="Calibri" w:cs="Arial"/>
          <w:szCs w:val="24"/>
        </w:rPr>
        <w:t xml:space="preserve">Fringe benefits charged to the award can only reflect the percentage of time devoted to the project. </w:t>
      </w:r>
    </w:p>
    <w:p w14:paraId="2C0C07CC" w14:textId="77777777" w:rsidR="00CB59A2" w:rsidRPr="00CB59A2" w:rsidRDefault="00CB59A2" w:rsidP="00CC5986">
      <w:pPr>
        <w:numPr>
          <w:ilvl w:val="0"/>
          <w:numId w:val="67"/>
        </w:numPr>
        <w:spacing w:after="200"/>
        <w:contextualSpacing/>
        <w:rPr>
          <w:rFonts w:eastAsia="Calibri" w:cs="Arial"/>
          <w:b/>
          <w:szCs w:val="24"/>
        </w:rPr>
      </w:pPr>
      <w:r w:rsidRPr="00CB59A2">
        <w:rPr>
          <w:rFonts w:eastAsia="Calibri" w:cs="Arial"/>
          <w:szCs w:val="24"/>
        </w:rPr>
        <w:t>Do not combine the fringe benefit costs with direct salaries and wages in the personnel category.</w:t>
      </w:r>
      <w:bookmarkStart w:id="355" w:name="_Toc280258992"/>
      <w:bookmarkStart w:id="356" w:name="_Toc306973098"/>
      <w:bookmarkStart w:id="357" w:name="_Toc317150083"/>
      <w:bookmarkStart w:id="358" w:name="_Toc318707620"/>
    </w:p>
    <w:p w14:paraId="6493F1ED" w14:textId="77777777" w:rsidR="00CB59A2" w:rsidRPr="00CB59A2" w:rsidRDefault="00CB59A2" w:rsidP="00CB59A2">
      <w:pPr>
        <w:rPr>
          <w:rFonts w:cs="Arial"/>
          <w:b/>
        </w:rPr>
      </w:pPr>
      <w:r w:rsidRPr="00CB59A2">
        <w:rPr>
          <w:rFonts w:cs="Arial"/>
          <w:b/>
        </w:rPr>
        <w:t>FEDERAL REQUEST</w:t>
      </w:r>
      <w:bookmarkEnd w:id="355"/>
      <w:bookmarkEnd w:id="356"/>
      <w:bookmarkEnd w:id="357"/>
      <w:bookmarkEnd w:id="358"/>
      <w:r w:rsidRPr="00CB59A2">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CB59A2" w:rsidRPr="00CB59A2" w14:paraId="5A63EC53" w14:textId="77777777" w:rsidTr="00CB59A2">
        <w:trPr>
          <w:cantSplit/>
          <w:trHeight w:val="1160"/>
          <w:tblHeader/>
        </w:trPr>
        <w:tc>
          <w:tcPr>
            <w:tcW w:w="1915" w:type="dxa"/>
            <w:shd w:val="clear" w:color="auto" w:fill="B8CCE4"/>
          </w:tcPr>
          <w:p w14:paraId="1AB5029E" w14:textId="77777777" w:rsidR="00CB59A2" w:rsidRPr="00CB59A2" w:rsidRDefault="00CB59A2" w:rsidP="00CB59A2">
            <w:pPr>
              <w:spacing w:after="0"/>
              <w:ind w:left="720"/>
              <w:contextualSpacing/>
              <w:jc w:val="center"/>
              <w:rPr>
                <w:rFonts w:cs="Arial"/>
                <w:b/>
                <w:sz w:val="20"/>
              </w:rPr>
            </w:pPr>
          </w:p>
          <w:p w14:paraId="2D3221FE" w14:textId="77777777" w:rsidR="00CB59A2" w:rsidRPr="00CB59A2" w:rsidRDefault="00CB59A2" w:rsidP="00CB59A2">
            <w:pPr>
              <w:spacing w:before="360" w:after="0"/>
              <w:jc w:val="center"/>
              <w:rPr>
                <w:rFonts w:cs="Arial"/>
                <w:b/>
                <w:sz w:val="20"/>
              </w:rPr>
            </w:pPr>
            <w:r w:rsidRPr="00CB59A2">
              <w:rPr>
                <w:rFonts w:cs="Arial"/>
                <w:b/>
                <w:sz w:val="20"/>
              </w:rPr>
              <w:t>Position</w:t>
            </w:r>
          </w:p>
          <w:p w14:paraId="774EE8C2" w14:textId="77777777" w:rsidR="00CB59A2" w:rsidRPr="00CB59A2" w:rsidRDefault="00CB59A2" w:rsidP="00CB59A2">
            <w:pPr>
              <w:jc w:val="center"/>
              <w:rPr>
                <w:rFonts w:cs="Arial"/>
                <w:b/>
                <w:sz w:val="20"/>
              </w:rPr>
            </w:pPr>
            <w:r w:rsidRPr="00CB59A2">
              <w:rPr>
                <w:rFonts w:cs="Arial"/>
                <w:b/>
                <w:sz w:val="20"/>
              </w:rPr>
              <w:t>(1)</w:t>
            </w:r>
          </w:p>
        </w:tc>
        <w:tc>
          <w:tcPr>
            <w:tcW w:w="1914" w:type="dxa"/>
            <w:shd w:val="clear" w:color="auto" w:fill="B8CCE4"/>
          </w:tcPr>
          <w:p w14:paraId="2944525D" w14:textId="77777777" w:rsidR="00CB59A2" w:rsidRPr="00CB59A2" w:rsidRDefault="00CB59A2" w:rsidP="00CB59A2">
            <w:pPr>
              <w:spacing w:after="0"/>
              <w:jc w:val="center"/>
              <w:rPr>
                <w:rFonts w:cs="Arial"/>
                <w:b/>
                <w:sz w:val="20"/>
              </w:rPr>
            </w:pPr>
          </w:p>
          <w:p w14:paraId="3D18853D" w14:textId="77777777" w:rsidR="00CB59A2" w:rsidRPr="00CB59A2" w:rsidRDefault="00CB59A2" w:rsidP="00CB59A2">
            <w:pPr>
              <w:spacing w:before="360" w:after="0"/>
              <w:jc w:val="center"/>
              <w:rPr>
                <w:rFonts w:cs="Arial"/>
                <w:b/>
                <w:sz w:val="20"/>
              </w:rPr>
            </w:pPr>
            <w:r w:rsidRPr="00CB59A2">
              <w:rPr>
                <w:rFonts w:cs="Arial"/>
                <w:b/>
                <w:sz w:val="20"/>
              </w:rPr>
              <w:t>Name</w:t>
            </w:r>
          </w:p>
          <w:p w14:paraId="70BC4BA0" w14:textId="77777777" w:rsidR="00CB59A2" w:rsidRPr="00CB59A2" w:rsidRDefault="00CB59A2" w:rsidP="00CB59A2">
            <w:pPr>
              <w:jc w:val="center"/>
              <w:rPr>
                <w:rFonts w:cs="Arial"/>
                <w:b/>
                <w:sz w:val="20"/>
              </w:rPr>
            </w:pPr>
            <w:r w:rsidRPr="00CB59A2">
              <w:rPr>
                <w:rFonts w:cs="Arial"/>
                <w:b/>
                <w:sz w:val="20"/>
              </w:rPr>
              <w:t>(2)</w:t>
            </w:r>
          </w:p>
        </w:tc>
        <w:tc>
          <w:tcPr>
            <w:tcW w:w="2037" w:type="dxa"/>
            <w:shd w:val="clear" w:color="auto" w:fill="B8CCE4"/>
          </w:tcPr>
          <w:p w14:paraId="02AE2A7F" w14:textId="77777777" w:rsidR="00CB59A2" w:rsidRPr="00CB59A2" w:rsidRDefault="00CB59A2" w:rsidP="00CB59A2">
            <w:pPr>
              <w:spacing w:after="0"/>
              <w:ind w:left="360"/>
              <w:jc w:val="center"/>
              <w:rPr>
                <w:rFonts w:cs="Arial"/>
                <w:sz w:val="20"/>
              </w:rPr>
            </w:pPr>
          </w:p>
          <w:p w14:paraId="6EA0F6DE" w14:textId="77777777" w:rsidR="00CB59A2" w:rsidRPr="00CB59A2" w:rsidRDefault="00CB59A2" w:rsidP="00CB59A2">
            <w:pPr>
              <w:spacing w:before="360" w:after="0"/>
              <w:jc w:val="center"/>
              <w:rPr>
                <w:rFonts w:cs="Arial"/>
                <w:b/>
                <w:sz w:val="20"/>
              </w:rPr>
            </w:pPr>
            <w:r w:rsidRPr="00CB59A2">
              <w:rPr>
                <w:rFonts w:cs="Arial"/>
                <w:b/>
                <w:sz w:val="20"/>
              </w:rPr>
              <w:t>Rate</w:t>
            </w:r>
          </w:p>
          <w:p w14:paraId="302B8D5A" w14:textId="77777777" w:rsidR="00CB59A2" w:rsidRPr="00CB59A2" w:rsidRDefault="00CB59A2" w:rsidP="00CB59A2">
            <w:pPr>
              <w:jc w:val="center"/>
              <w:rPr>
                <w:rFonts w:cs="Arial"/>
                <w:b/>
                <w:sz w:val="20"/>
              </w:rPr>
            </w:pPr>
            <w:r w:rsidRPr="00CB59A2">
              <w:rPr>
                <w:rFonts w:cs="Arial"/>
                <w:b/>
                <w:sz w:val="20"/>
              </w:rPr>
              <w:t>(3)</w:t>
            </w:r>
          </w:p>
        </w:tc>
        <w:tc>
          <w:tcPr>
            <w:tcW w:w="2069" w:type="dxa"/>
            <w:shd w:val="clear" w:color="auto" w:fill="B8CCE4"/>
          </w:tcPr>
          <w:p w14:paraId="11DA7311" w14:textId="77777777" w:rsidR="00CB59A2" w:rsidRPr="00CB59A2" w:rsidRDefault="00CB59A2" w:rsidP="00CB59A2">
            <w:pPr>
              <w:spacing w:after="0"/>
              <w:jc w:val="center"/>
              <w:rPr>
                <w:rFonts w:cs="Arial"/>
                <w:b/>
                <w:sz w:val="20"/>
              </w:rPr>
            </w:pPr>
            <w:r w:rsidRPr="00CB59A2">
              <w:rPr>
                <w:rFonts w:cs="Arial"/>
                <w:b/>
                <w:sz w:val="20"/>
              </w:rPr>
              <w:t>Total Salary Charged to Award</w:t>
            </w:r>
          </w:p>
          <w:p w14:paraId="047CFD97" w14:textId="77777777" w:rsidR="00CB59A2" w:rsidRPr="00CB59A2" w:rsidRDefault="00CB59A2" w:rsidP="00CB59A2">
            <w:pPr>
              <w:jc w:val="center"/>
              <w:rPr>
                <w:rFonts w:cs="Arial"/>
                <w:sz w:val="20"/>
              </w:rPr>
            </w:pPr>
            <w:r w:rsidRPr="00CB59A2">
              <w:rPr>
                <w:rFonts w:cs="Arial"/>
                <w:b/>
                <w:sz w:val="20"/>
              </w:rPr>
              <w:t>(4)</w:t>
            </w:r>
          </w:p>
        </w:tc>
        <w:tc>
          <w:tcPr>
            <w:tcW w:w="1803" w:type="dxa"/>
            <w:shd w:val="clear" w:color="auto" w:fill="B8CCE4"/>
          </w:tcPr>
          <w:p w14:paraId="4A1935FD" w14:textId="77777777" w:rsidR="00CB59A2" w:rsidRPr="00CB59A2" w:rsidRDefault="00CB59A2" w:rsidP="00CB59A2">
            <w:pPr>
              <w:spacing w:after="0"/>
              <w:jc w:val="center"/>
              <w:rPr>
                <w:rFonts w:cs="Arial"/>
                <w:b/>
                <w:sz w:val="20"/>
              </w:rPr>
            </w:pPr>
            <w:r w:rsidRPr="00CB59A2">
              <w:rPr>
                <w:rFonts w:cs="Arial"/>
                <w:b/>
                <w:sz w:val="20"/>
              </w:rPr>
              <w:t>Total Fringe Charged to Award</w:t>
            </w:r>
          </w:p>
          <w:p w14:paraId="4439043A" w14:textId="77777777" w:rsidR="00CB59A2" w:rsidRPr="00CB59A2" w:rsidRDefault="00CB59A2" w:rsidP="00CB59A2">
            <w:pPr>
              <w:spacing w:after="0"/>
              <w:jc w:val="center"/>
              <w:rPr>
                <w:rFonts w:cs="Arial"/>
                <w:sz w:val="20"/>
              </w:rPr>
            </w:pPr>
            <w:r w:rsidRPr="00CB59A2">
              <w:rPr>
                <w:rFonts w:cs="Arial"/>
                <w:b/>
                <w:sz w:val="20"/>
              </w:rPr>
              <w:t>(5)</w:t>
            </w:r>
          </w:p>
        </w:tc>
      </w:tr>
      <w:tr w:rsidR="00CB59A2" w:rsidRPr="00CB59A2" w14:paraId="1DA716B2" w14:textId="77777777" w:rsidTr="00CB59A2">
        <w:trPr>
          <w:trHeight w:val="422"/>
        </w:trPr>
        <w:tc>
          <w:tcPr>
            <w:tcW w:w="1915" w:type="dxa"/>
            <w:shd w:val="clear" w:color="auto" w:fill="auto"/>
            <w:vAlign w:val="center"/>
          </w:tcPr>
          <w:p w14:paraId="466E2264" w14:textId="77777777" w:rsidR="00CB59A2" w:rsidRPr="00CB59A2" w:rsidRDefault="00CB59A2" w:rsidP="00CB59A2">
            <w:pPr>
              <w:jc w:val="center"/>
              <w:rPr>
                <w:rFonts w:cs="Arial"/>
                <w:sz w:val="20"/>
              </w:rPr>
            </w:pPr>
            <w:r w:rsidRPr="00CB59A2">
              <w:rPr>
                <w:rFonts w:cs="Arial"/>
                <w:sz w:val="20"/>
              </w:rPr>
              <w:t>Project Director</w:t>
            </w:r>
          </w:p>
        </w:tc>
        <w:tc>
          <w:tcPr>
            <w:tcW w:w="1914" w:type="dxa"/>
            <w:shd w:val="clear" w:color="auto" w:fill="auto"/>
            <w:vAlign w:val="center"/>
          </w:tcPr>
          <w:p w14:paraId="0A2A21EF" w14:textId="77777777" w:rsidR="00CB59A2" w:rsidRPr="00CB59A2" w:rsidRDefault="00CB59A2" w:rsidP="00CB59A2">
            <w:pPr>
              <w:jc w:val="center"/>
              <w:rPr>
                <w:rFonts w:cs="Arial"/>
                <w:sz w:val="20"/>
              </w:rPr>
            </w:pPr>
            <w:r w:rsidRPr="00CB59A2">
              <w:rPr>
                <w:rFonts w:cs="Arial"/>
                <w:sz w:val="20"/>
              </w:rPr>
              <w:t>Alice Doe</w:t>
            </w:r>
          </w:p>
        </w:tc>
        <w:tc>
          <w:tcPr>
            <w:tcW w:w="2037" w:type="dxa"/>
            <w:shd w:val="clear" w:color="auto" w:fill="auto"/>
          </w:tcPr>
          <w:p w14:paraId="0D648BDE" w14:textId="77777777" w:rsidR="00CB59A2" w:rsidRPr="00CB59A2" w:rsidRDefault="00CB59A2" w:rsidP="00CB59A2">
            <w:pPr>
              <w:spacing w:before="120" w:after="120"/>
              <w:jc w:val="center"/>
              <w:rPr>
                <w:rFonts w:cs="Arial"/>
                <w:sz w:val="20"/>
              </w:rPr>
            </w:pPr>
            <w:r w:rsidRPr="00CB59A2">
              <w:rPr>
                <w:rFonts w:cs="Arial"/>
                <w:sz w:val="20"/>
              </w:rPr>
              <w:t>29.65%</w:t>
            </w:r>
          </w:p>
        </w:tc>
        <w:tc>
          <w:tcPr>
            <w:tcW w:w="2069" w:type="dxa"/>
            <w:shd w:val="clear" w:color="auto" w:fill="auto"/>
            <w:vAlign w:val="center"/>
          </w:tcPr>
          <w:p w14:paraId="65568668" w14:textId="77777777" w:rsidR="00CB59A2" w:rsidRPr="00CB59A2" w:rsidRDefault="00CB59A2" w:rsidP="00CB59A2">
            <w:pPr>
              <w:jc w:val="center"/>
              <w:rPr>
                <w:rFonts w:cs="Arial"/>
                <w:sz w:val="20"/>
              </w:rPr>
            </w:pPr>
            <w:r w:rsidRPr="00CB59A2">
              <w:rPr>
                <w:rFonts w:cs="Arial"/>
                <w:sz w:val="20"/>
              </w:rPr>
              <w:t>$6,489</w:t>
            </w:r>
          </w:p>
        </w:tc>
        <w:tc>
          <w:tcPr>
            <w:tcW w:w="1803" w:type="dxa"/>
            <w:shd w:val="clear" w:color="auto" w:fill="auto"/>
          </w:tcPr>
          <w:p w14:paraId="436F3DEA" w14:textId="77777777" w:rsidR="00CB59A2" w:rsidRPr="00CB59A2" w:rsidRDefault="00CB59A2" w:rsidP="00CB59A2">
            <w:pPr>
              <w:spacing w:before="120"/>
              <w:jc w:val="center"/>
              <w:rPr>
                <w:rFonts w:cs="Arial"/>
                <w:sz w:val="20"/>
              </w:rPr>
            </w:pPr>
            <w:r w:rsidRPr="00CB59A2">
              <w:rPr>
                <w:rFonts w:cs="Arial"/>
                <w:sz w:val="20"/>
              </w:rPr>
              <w:t>$1,924</w:t>
            </w:r>
          </w:p>
        </w:tc>
      </w:tr>
      <w:tr w:rsidR="00CB59A2" w:rsidRPr="00CB59A2" w14:paraId="17DEDA2E" w14:textId="77777777" w:rsidTr="00CB59A2">
        <w:trPr>
          <w:trHeight w:val="1070"/>
        </w:trPr>
        <w:tc>
          <w:tcPr>
            <w:tcW w:w="1915" w:type="dxa"/>
            <w:tcBorders>
              <w:bottom w:val="single" w:sz="4" w:space="0" w:color="auto"/>
            </w:tcBorders>
            <w:shd w:val="clear" w:color="auto" w:fill="auto"/>
            <w:vAlign w:val="center"/>
          </w:tcPr>
          <w:p w14:paraId="2E1E7897" w14:textId="77777777" w:rsidR="00CB59A2" w:rsidRPr="00CB59A2" w:rsidRDefault="00CB59A2" w:rsidP="00CB59A2">
            <w:pPr>
              <w:jc w:val="center"/>
              <w:rPr>
                <w:rFonts w:cs="Arial"/>
                <w:sz w:val="20"/>
              </w:rPr>
            </w:pPr>
            <w:r w:rsidRPr="00CB59A2">
              <w:rPr>
                <w:rFonts w:cs="Arial"/>
                <w:sz w:val="20"/>
              </w:rPr>
              <w:t>Program Coordinator</w:t>
            </w:r>
          </w:p>
        </w:tc>
        <w:tc>
          <w:tcPr>
            <w:tcW w:w="1914" w:type="dxa"/>
            <w:tcBorders>
              <w:bottom w:val="single" w:sz="4" w:space="0" w:color="auto"/>
            </w:tcBorders>
            <w:shd w:val="clear" w:color="auto" w:fill="auto"/>
            <w:vAlign w:val="center"/>
          </w:tcPr>
          <w:p w14:paraId="62050F19" w14:textId="77777777" w:rsidR="00CB59A2" w:rsidRPr="00CB59A2" w:rsidRDefault="00CB59A2" w:rsidP="00CB59A2">
            <w:pPr>
              <w:jc w:val="center"/>
              <w:rPr>
                <w:rFonts w:cs="Arial"/>
                <w:sz w:val="20"/>
              </w:rPr>
            </w:pPr>
            <w:r w:rsidRPr="00CB59A2">
              <w:rPr>
                <w:rFonts w:cs="Arial"/>
                <w:sz w:val="20"/>
              </w:rPr>
              <w:t>Vacant, to be hired within 60 days of anticipated award date.</w:t>
            </w:r>
          </w:p>
        </w:tc>
        <w:tc>
          <w:tcPr>
            <w:tcW w:w="2037" w:type="dxa"/>
            <w:tcBorders>
              <w:bottom w:val="single" w:sz="4" w:space="0" w:color="auto"/>
            </w:tcBorders>
            <w:shd w:val="clear" w:color="auto" w:fill="auto"/>
          </w:tcPr>
          <w:p w14:paraId="77210E8A" w14:textId="77777777" w:rsidR="00CB59A2" w:rsidRPr="00CB59A2" w:rsidRDefault="00CB59A2" w:rsidP="00CB59A2">
            <w:pPr>
              <w:spacing w:before="480"/>
              <w:jc w:val="center"/>
              <w:rPr>
                <w:rFonts w:cs="Arial"/>
                <w:sz w:val="20"/>
              </w:rPr>
            </w:pPr>
            <w:r w:rsidRPr="00CB59A2">
              <w:rPr>
                <w:rFonts w:cs="Arial"/>
                <w:sz w:val="20"/>
              </w:rPr>
              <w:t>29.65%</w:t>
            </w:r>
          </w:p>
        </w:tc>
        <w:tc>
          <w:tcPr>
            <w:tcW w:w="2069" w:type="dxa"/>
            <w:tcBorders>
              <w:bottom w:val="single" w:sz="4" w:space="0" w:color="auto"/>
            </w:tcBorders>
            <w:shd w:val="clear" w:color="auto" w:fill="auto"/>
            <w:vAlign w:val="center"/>
          </w:tcPr>
          <w:p w14:paraId="4A37C9E1" w14:textId="77777777" w:rsidR="00CB59A2" w:rsidRPr="00CB59A2" w:rsidRDefault="00CB59A2" w:rsidP="00CB59A2">
            <w:pPr>
              <w:spacing w:after="480"/>
              <w:jc w:val="center"/>
              <w:rPr>
                <w:rFonts w:cs="Arial"/>
                <w:sz w:val="20"/>
              </w:rPr>
            </w:pPr>
            <w:r w:rsidRPr="00CB59A2">
              <w:rPr>
                <w:rFonts w:cs="Arial"/>
                <w:sz w:val="20"/>
              </w:rPr>
              <w:t>$46,276</w:t>
            </w:r>
          </w:p>
        </w:tc>
        <w:tc>
          <w:tcPr>
            <w:tcW w:w="1803" w:type="dxa"/>
            <w:tcBorders>
              <w:bottom w:val="single" w:sz="4" w:space="0" w:color="auto"/>
            </w:tcBorders>
            <w:shd w:val="clear" w:color="auto" w:fill="auto"/>
          </w:tcPr>
          <w:p w14:paraId="59489F6B" w14:textId="77777777" w:rsidR="00CB59A2" w:rsidRPr="00CB59A2" w:rsidRDefault="00CB59A2" w:rsidP="00CB59A2">
            <w:pPr>
              <w:spacing w:before="480" w:after="120"/>
              <w:jc w:val="center"/>
              <w:rPr>
                <w:rFonts w:cs="Arial"/>
                <w:sz w:val="20"/>
              </w:rPr>
            </w:pPr>
            <w:r w:rsidRPr="00CB59A2">
              <w:rPr>
                <w:rFonts w:cs="Arial"/>
                <w:sz w:val="20"/>
              </w:rPr>
              <w:t>$13,720</w:t>
            </w:r>
          </w:p>
          <w:p w14:paraId="5218AE2D" w14:textId="77777777" w:rsidR="00CB59A2" w:rsidRPr="00CB59A2" w:rsidRDefault="00CB59A2" w:rsidP="00CB59A2">
            <w:pPr>
              <w:jc w:val="center"/>
              <w:rPr>
                <w:rFonts w:cs="Arial"/>
                <w:sz w:val="20"/>
              </w:rPr>
            </w:pPr>
          </w:p>
        </w:tc>
      </w:tr>
      <w:tr w:rsidR="00CB59A2" w:rsidRPr="00CB59A2" w14:paraId="1FDEE2FC" w14:textId="77777777" w:rsidTr="00CB59A2">
        <w:tblPrEx>
          <w:shd w:val="clear" w:color="auto" w:fill="E5DFEC"/>
        </w:tblPrEx>
        <w:trPr>
          <w:trHeight w:val="611"/>
        </w:trPr>
        <w:tc>
          <w:tcPr>
            <w:tcW w:w="7935" w:type="dxa"/>
            <w:gridSpan w:val="4"/>
            <w:shd w:val="clear" w:color="auto" w:fill="E5DFEC"/>
          </w:tcPr>
          <w:p w14:paraId="5B64C46A" w14:textId="77777777" w:rsidR="00CB59A2" w:rsidRPr="00CB59A2" w:rsidRDefault="00CB59A2" w:rsidP="00CB59A2">
            <w:pPr>
              <w:spacing w:before="120"/>
              <w:jc w:val="center"/>
              <w:rPr>
                <w:rFonts w:cs="Arial"/>
                <w:b/>
                <w:sz w:val="20"/>
              </w:rPr>
            </w:pPr>
            <w:r w:rsidRPr="00CB59A2">
              <w:rPr>
                <w:rFonts w:cs="Arial"/>
                <w:b/>
                <w:sz w:val="20"/>
              </w:rPr>
              <w:t>FEDERAL REQUEST</w:t>
            </w:r>
            <w:r w:rsidRPr="00CB59A2">
              <w:rPr>
                <w:rFonts w:cs="Arial"/>
                <w:sz w:val="20"/>
              </w:rPr>
              <w:t xml:space="preserve"> (enter in Section B column 1, line 6b of SF-424A)</w:t>
            </w:r>
          </w:p>
        </w:tc>
        <w:tc>
          <w:tcPr>
            <w:tcW w:w="1803" w:type="dxa"/>
            <w:shd w:val="clear" w:color="auto" w:fill="E5DFEC"/>
          </w:tcPr>
          <w:p w14:paraId="43D00F11" w14:textId="77777777" w:rsidR="00CB59A2" w:rsidRPr="00CB59A2" w:rsidRDefault="00CB59A2" w:rsidP="00CB59A2">
            <w:pPr>
              <w:spacing w:before="120"/>
              <w:ind w:left="109"/>
              <w:jc w:val="center"/>
              <w:rPr>
                <w:rFonts w:cs="Arial"/>
                <w:b/>
                <w:sz w:val="20"/>
              </w:rPr>
            </w:pPr>
            <w:r w:rsidRPr="00CB59A2">
              <w:rPr>
                <w:rFonts w:cs="Arial"/>
                <w:b/>
                <w:sz w:val="20"/>
              </w:rPr>
              <w:t>$15,644</w:t>
            </w:r>
          </w:p>
        </w:tc>
      </w:tr>
    </w:tbl>
    <w:p w14:paraId="44B68EED" w14:textId="77777777" w:rsidR="00CB59A2" w:rsidRPr="00CB59A2" w:rsidRDefault="00CB59A2" w:rsidP="00CB59A2">
      <w:pPr>
        <w:rPr>
          <w:rFonts w:cs="Arial"/>
          <w:b/>
        </w:rPr>
      </w:pPr>
    </w:p>
    <w:p w14:paraId="2A95E879" w14:textId="77777777" w:rsidR="00CB59A2" w:rsidRPr="00CB59A2" w:rsidRDefault="00CB59A2" w:rsidP="00CB59A2">
      <w:pPr>
        <w:rPr>
          <w:rFonts w:cs="Arial"/>
          <w:b/>
        </w:rPr>
      </w:pPr>
      <w:r w:rsidRPr="00CB59A2">
        <w:rPr>
          <w:rFonts w:cs="Arial"/>
          <w:b/>
        </w:rPr>
        <w:t xml:space="preserve">FEDERAL REQUEST – Sample Justification for Fringe Benefits  </w:t>
      </w:r>
    </w:p>
    <w:p w14:paraId="540443A5" w14:textId="77777777" w:rsidR="00CB59A2" w:rsidRPr="00CB59A2" w:rsidRDefault="00CB59A2" w:rsidP="00CB59A2">
      <w:pPr>
        <w:rPr>
          <w:rFonts w:cs="Arial"/>
          <w:b/>
        </w:rPr>
      </w:pPr>
      <w:r w:rsidRPr="00CB59A2">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CB59A2" w:rsidRPr="00CB59A2" w14:paraId="39C54E2E" w14:textId="77777777" w:rsidTr="00CB59A2">
        <w:trPr>
          <w:trHeight w:val="152"/>
        </w:trPr>
        <w:tc>
          <w:tcPr>
            <w:tcW w:w="1915" w:type="dxa"/>
            <w:shd w:val="clear" w:color="auto" w:fill="auto"/>
          </w:tcPr>
          <w:p w14:paraId="42A3FB0A" w14:textId="77777777" w:rsidR="00CB59A2" w:rsidRPr="00CB59A2" w:rsidRDefault="00CB59A2" w:rsidP="00CB59A2">
            <w:pPr>
              <w:spacing w:after="0"/>
              <w:rPr>
                <w:rFonts w:eastAsia="Calibri" w:cs="Arial"/>
                <w:sz w:val="22"/>
                <w:szCs w:val="24"/>
              </w:rPr>
            </w:pPr>
            <w:r w:rsidRPr="00CB59A2">
              <w:rPr>
                <w:rFonts w:eastAsia="Calibri" w:cs="Arial"/>
                <w:sz w:val="22"/>
                <w:szCs w:val="24"/>
              </w:rPr>
              <w:t>Fringe Category</w:t>
            </w:r>
          </w:p>
        </w:tc>
        <w:tc>
          <w:tcPr>
            <w:tcW w:w="1915" w:type="dxa"/>
            <w:shd w:val="clear" w:color="auto" w:fill="auto"/>
          </w:tcPr>
          <w:p w14:paraId="27E29044" w14:textId="77777777" w:rsidR="00CB59A2" w:rsidRPr="00CB59A2" w:rsidRDefault="00CB59A2" w:rsidP="00CB59A2">
            <w:pPr>
              <w:spacing w:after="0"/>
              <w:rPr>
                <w:rFonts w:eastAsia="Calibri" w:cs="Arial"/>
                <w:sz w:val="22"/>
                <w:szCs w:val="24"/>
              </w:rPr>
            </w:pPr>
            <w:r w:rsidRPr="00CB59A2">
              <w:rPr>
                <w:rFonts w:eastAsia="Calibri" w:cs="Arial"/>
                <w:sz w:val="22"/>
                <w:szCs w:val="24"/>
              </w:rPr>
              <w:t>Rate</w:t>
            </w:r>
          </w:p>
        </w:tc>
      </w:tr>
      <w:tr w:rsidR="00CB59A2" w:rsidRPr="00CB59A2" w14:paraId="2A25E6DC" w14:textId="77777777" w:rsidTr="00CB59A2">
        <w:tc>
          <w:tcPr>
            <w:tcW w:w="1915" w:type="dxa"/>
            <w:shd w:val="clear" w:color="auto" w:fill="auto"/>
            <w:vAlign w:val="center"/>
          </w:tcPr>
          <w:p w14:paraId="61550D81" w14:textId="77777777" w:rsidR="00CB59A2" w:rsidRPr="00CB59A2" w:rsidRDefault="00CB59A2" w:rsidP="00CB59A2">
            <w:pPr>
              <w:spacing w:after="0"/>
              <w:rPr>
                <w:rFonts w:eastAsia="Calibri" w:cs="Arial"/>
                <w:sz w:val="22"/>
                <w:szCs w:val="24"/>
              </w:rPr>
            </w:pPr>
            <w:r w:rsidRPr="00CB59A2">
              <w:rPr>
                <w:rFonts w:eastAsia="Calibri" w:cs="Arial"/>
                <w:sz w:val="22"/>
                <w:szCs w:val="24"/>
              </w:rPr>
              <w:t xml:space="preserve">Retirement </w:t>
            </w:r>
          </w:p>
        </w:tc>
        <w:tc>
          <w:tcPr>
            <w:tcW w:w="1915" w:type="dxa"/>
            <w:shd w:val="clear" w:color="auto" w:fill="auto"/>
          </w:tcPr>
          <w:p w14:paraId="16F4030E" w14:textId="77777777" w:rsidR="00CB59A2" w:rsidRPr="00CB59A2" w:rsidRDefault="00CB59A2" w:rsidP="00CB59A2">
            <w:pPr>
              <w:spacing w:after="0"/>
              <w:rPr>
                <w:rFonts w:eastAsia="Calibri" w:cs="Arial"/>
                <w:sz w:val="22"/>
                <w:szCs w:val="24"/>
              </w:rPr>
            </w:pPr>
            <w:r w:rsidRPr="00CB59A2">
              <w:rPr>
                <w:rFonts w:eastAsia="Calibri" w:cs="Arial"/>
                <w:sz w:val="22"/>
                <w:szCs w:val="24"/>
              </w:rPr>
              <w:t>10%</w:t>
            </w:r>
          </w:p>
        </w:tc>
      </w:tr>
      <w:tr w:rsidR="00CB59A2" w:rsidRPr="00CB59A2" w14:paraId="2380F656" w14:textId="77777777" w:rsidTr="00CB59A2">
        <w:tc>
          <w:tcPr>
            <w:tcW w:w="1915" w:type="dxa"/>
            <w:shd w:val="clear" w:color="auto" w:fill="auto"/>
          </w:tcPr>
          <w:p w14:paraId="0B16574C" w14:textId="77777777" w:rsidR="00CB59A2" w:rsidRPr="00CB59A2" w:rsidRDefault="00CB59A2" w:rsidP="00CB59A2">
            <w:pPr>
              <w:spacing w:after="0"/>
              <w:rPr>
                <w:rFonts w:eastAsia="Calibri" w:cs="Arial"/>
                <w:sz w:val="22"/>
                <w:szCs w:val="24"/>
              </w:rPr>
            </w:pPr>
            <w:r w:rsidRPr="00CB59A2">
              <w:rPr>
                <w:rFonts w:eastAsia="Calibri" w:cs="Arial"/>
                <w:sz w:val="22"/>
                <w:szCs w:val="24"/>
              </w:rPr>
              <w:t xml:space="preserve">FICA </w:t>
            </w:r>
          </w:p>
        </w:tc>
        <w:tc>
          <w:tcPr>
            <w:tcW w:w="1915" w:type="dxa"/>
            <w:shd w:val="clear" w:color="auto" w:fill="auto"/>
          </w:tcPr>
          <w:p w14:paraId="731FBC1F" w14:textId="77777777" w:rsidR="00CB59A2" w:rsidRPr="00CB59A2" w:rsidRDefault="00CB59A2" w:rsidP="00CB59A2">
            <w:pPr>
              <w:spacing w:after="0"/>
              <w:rPr>
                <w:rFonts w:eastAsia="Calibri" w:cs="Arial"/>
                <w:sz w:val="22"/>
                <w:szCs w:val="24"/>
              </w:rPr>
            </w:pPr>
            <w:r w:rsidRPr="00CB59A2">
              <w:rPr>
                <w:rFonts w:eastAsia="Calibri" w:cs="Arial"/>
                <w:sz w:val="22"/>
                <w:szCs w:val="24"/>
              </w:rPr>
              <w:t>7.65%</w:t>
            </w:r>
          </w:p>
        </w:tc>
      </w:tr>
      <w:tr w:rsidR="00CB59A2" w:rsidRPr="00CB59A2" w14:paraId="33CC481B" w14:textId="77777777" w:rsidTr="00CB59A2">
        <w:tc>
          <w:tcPr>
            <w:tcW w:w="1915" w:type="dxa"/>
            <w:shd w:val="clear" w:color="auto" w:fill="auto"/>
          </w:tcPr>
          <w:p w14:paraId="25770B80" w14:textId="77777777" w:rsidR="00CB59A2" w:rsidRPr="00CB59A2" w:rsidRDefault="00CB59A2" w:rsidP="00CB59A2">
            <w:pPr>
              <w:spacing w:after="0"/>
              <w:rPr>
                <w:rFonts w:eastAsia="Calibri" w:cs="Arial"/>
                <w:sz w:val="22"/>
                <w:szCs w:val="24"/>
              </w:rPr>
            </w:pPr>
            <w:r w:rsidRPr="00CB59A2">
              <w:rPr>
                <w:rFonts w:eastAsia="Calibri" w:cs="Arial"/>
                <w:sz w:val="22"/>
                <w:szCs w:val="24"/>
              </w:rPr>
              <w:t>Insurance</w:t>
            </w:r>
          </w:p>
        </w:tc>
        <w:tc>
          <w:tcPr>
            <w:tcW w:w="1915" w:type="dxa"/>
            <w:shd w:val="clear" w:color="auto" w:fill="auto"/>
          </w:tcPr>
          <w:p w14:paraId="6300E133" w14:textId="77777777" w:rsidR="00CB59A2" w:rsidRPr="00CB59A2" w:rsidRDefault="00CB59A2" w:rsidP="00CB59A2">
            <w:pPr>
              <w:spacing w:after="0"/>
              <w:rPr>
                <w:rFonts w:eastAsia="Calibri" w:cs="Arial"/>
                <w:sz w:val="22"/>
                <w:szCs w:val="24"/>
              </w:rPr>
            </w:pPr>
            <w:r w:rsidRPr="00CB59A2">
              <w:rPr>
                <w:rFonts w:eastAsia="Calibri" w:cs="Arial"/>
                <w:sz w:val="22"/>
                <w:szCs w:val="24"/>
              </w:rPr>
              <w:t>6%</w:t>
            </w:r>
          </w:p>
        </w:tc>
      </w:tr>
      <w:tr w:rsidR="00CB59A2" w:rsidRPr="00CB59A2" w14:paraId="6EB316E7" w14:textId="77777777" w:rsidTr="00CB59A2">
        <w:tc>
          <w:tcPr>
            <w:tcW w:w="1915" w:type="dxa"/>
            <w:shd w:val="clear" w:color="auto" w:fill="auto"/>
          </w:tcPr>
          <w:p w14:paraId="3EF700D6" w14:textId="77777777" w:rsidR="00CB59A2" w:rsidRPr="00CB59A2" w:rsidRDefault="00CB59A2" w:rsidP="00CB59A2">
            <w:pPr>
              <w:spacing w:after="0"/>
              <w:rPr>
                <w:rFonts w:eastAsia="Calibri" w:cs="Arial"/>
                <w:sz w:val="22"/>
                <w:szCs w:val="24"/>
              </w:rPr>
            </w:pPr>
            <w:r w:rsidRPr="00CB59A2">
              <w:rPr>
                <w:rFonts w:eastAsia="Calibri" w:cs="Arial"/>
                <w:sz w:val="22"/>
                <w:szCs w:val="24"/>
              </w:rPr>
              <w:t>Social Security</w:t>
            </w:r>
          </w:p>
        </w:tc>
        <w:tc>
          <w:tcPr>
            <w:tcW w:w="1915" w:type="dxa"/>
            <w:shd w:val="clear" w:color="auto" w:fill="auto"/>
          </w:tcPr>
          <w:p w14:paraId="24E7E118" w14:textId="77777777" w:rsidR="00CB59A2" w:rsidRPr="00CB59A2" w:rsidRDefault="00CB59A2" w:rsidP="00CB59A2">
            <w:pPr>
              <w:spacing w:after="0"/>
              <w:rPr>
                <w:rFonts w:eastAsia="Calibri" w:cs="Arial"/>
                <w:sz w:val="22"/>
                <w:szCs w:val="24"/>
              </w:rPr>
            </w:pPr>
            <w:r w:rsidRPr="00CB59A2">
              <w:rPr>
                <w:rFonts w:eastAsia="Calibri" w:cs="Arial"/>
                <w:sz w:val="22"/>
                <w:szCs w:val="24"/>
              </w:rPr>
              <w:t>6%</w:t>
            </w:r>
          </w:p>
        </w:tc>
      </w:tr>
      <w:tr w:rsidR="00CB59A2" w:rsidRPr="00CB59A2" w14:paraId="26A1AE8E" w14:textId="77777777" w:rsidTr="00CB59A2">
        <w:tc>
          <w:tcPr>
            <w:tcW w:w="1915" w:type="dxa"/>
            <w:shd w:val="clear" w:color="auto" w:fill="auto"/>
          </w:tcPr>
          <w:p w14:paraId="67829D2B" w14:textId="77777777" w:rsidR="00CB59A2" w:rsidRPr="00CB59A2" w:rsidRDefault="00CB59A2" w:rsidP="00CB59A2">
            <w:pPr>
              <w:spacing w:after="0"/>
              <w:rPr>
                <w:rFonts w:eastAsia="Calibri" w:cs="Arial"/>
                <w:sz w:val="22"/>
                <w:szCs w:val="24"/>
              </w:rPr>
            </w:pPr>
            <w:r w:rsidRPr="00CB59A2">
              <w:rPr>
                <w:rFonts w:eastAsia="Calibri" w:cs="Arial"/>
                <w:sz w:val="22"/>
                <w:szCs w:val="24"/>
              </w:rPr>
              <w:t>Total</w:t>
            </w:r>
          </w:p>
        </w:tc>
        <w:tc>
          <w:tcPr>
            <w:tcW w:w="1915" w:type="dxa"/>
            <w:shd w:val="clear" w:color="auto" w:fill="auto"/>
          </w:tcPr>
          <w:p w14:paraId="18D46133" w14:textId="77777777" w:rsidR="00CB59A2" w:rsidRPr="00CB59A2" w:rsidRDefault="00CB59A2" w:rsidP="00CB59A2">
            <w:pPr>
              <w:spacing w:after="0"/>
              <w:rPr>
                <w:rFonts w:eastAsia="Calibri" w:cs="Arial"/>
                <w:sz w:val="22"/>
                <w:szCs w:val="24"/>
              </w:rPr>
            </w:pPr>
            <w:r w:rsidRPr="00CB59A2">
              <w:rPr>
                <w:rFonts w:eastAsia="Calibri" w:cs="Arial"/>
                <w:sz w:val="22"/>
                <w:szCs w:val="24"/>
              </w:rPr>
              <w:t>29.65%</w:t>
            </w:r>
          </w:p>
        </w:tc>
      </w:tr>
    </w:tbl>
    <w:p w14:paraId="23B24CF0" w14:textId="77777777" w:rsidR="00CB59A2" w:rsidRPr="00CB59A2" w:rsidRDefault="00CB59A2" w:rsidP="00CB59A2">
      <w:pPr>
        <w:spacing w:after="200"/>
        <w:rPr>
          <w:rFonts w:eastAsia="Calibri" w:cs="Arial"/>
          <w:szCs w:val="24"/>
        </w:rPr>
      </w:pPr>
    </w:p>
    <w:p w14:paraId="0A3E5461" w14:textId="77777777" w:rsidR="00CB59A2" w:rsidRPr="00CB59A2" w:rsidRDefault="00CB59A2" w:rsidP="00CB59A2">
      <w:pPr>
        <w:spacing w:after="200"/>
        <w:rPr>
          <w:rFonts w:eastAsia="Calibri" w:cs="Arial"/>
          <w:szCs w:val="24"/>
        </w:rPr>
      </w:pPr>
      <w:r w:rsidRPr="00CB59A2">
        <w:rPr>
          <w:rFonts w:eastAsia="Calibri" w:cs="Arial"/>
          <w:szCs w:val="24"/>
        </w:rPr>
        <w:t>The fringe benefit rate for full-time employees for years one and two is calculated at 29.65%. For years three, four, and five it is anticipated to increase to 31%.</w:t>
      </w:r>
    </w:p>
    <w:p w14:paraId="1437C1C4" w14:textId="77777777" w:rsidR="00CB59A2" w:rsidRPr="00CB59A2" w:rsidRDefault="00CB59A2" w:rsidP="00CC5986">
      <w:pPr>
        <w:numPr>
          <w:ilvl w:val="0"/>
          <w:numId w:val="55"/>
        </w:numPr>
        <w:spacing w:before="120" w:after="0"/>
        <w:ind w:left="360"/>
        <w:contextualSpacing/>
        <w:rPr>
          <w:rFonts w:eastAsia="Calibri" w:cs="Arial"/>
          <w:b/>
          <w:sz w:val="28"/>
          <w:szCs w:val="28"/>
        </w:rPr>
      </w:pPr>
      <w:r w:rsidRPr="00CB59A2">
        <w:rPr>
          <w:rFonts w:eastAsia="Calibri" w:cs="Arial"/>
          <w:b/>
          <w:sz w:val="28"/>
          <w:szCs w:val="28"/>
        </w:rPr>
        <w:t xml:space="preserve">Travel </w:t>
      </w:r>
    </w:p>
    <w:p w14:paraId="3A113C58" w14:textId="77777777" w:rsidR="00CB59A2" w:rsidRPr="00CB59A2" w:rsidRDefault="00CB59A2" w:rsidP="00CB59A2">
      <w:pPr>
        <w:spacing w:before="120" w:after="0"/>
        <w:contextualSpacing/>
        <w:rPr>
          <w:rFonts w:eastAsia="Calibri" w:cs="Arial"/>
          <w:b/>
          <w:sz w:val="28"/>
          <w:szCs w:val="28"/>
        </w:rPr>
      </w:pPr>
    </w:p>
    <w:p w14:paraId="4244C207" w14:textId="77777777" w:rsidR="00CB59A2" w:rsidRPr="00CB59A2" w:rsidRDefault="00CB59A2" w:rsidP="00CB59A2">
      <w:pPr>
        <w:spacing w:after="200"/>
        <w:rPr>
          <w:rFonts w:eastAsia="Calibri" w:cs="Arial"/>
          <w:szCs w:val="24"/>
        </w:rPr>
      </w:pPr>
      <w:r w:rsidRPr="00CB59A2">
        <w:rPr>
          <w:rFonts w:eastAsia="Calibri" w:cs="Arial"/>
          <w:b/>
          <w:szCs w:val="24"/>
        </w:rPr>
        <w:t xml:space="preserve">Travel costs charged to an award must comply with HHS regulations at 45 CFR §75.474. </w:t>
      </w:r>
      <w:r w:rsidRPr="00CB59A2">
        <w:rPr>
          <w:rFonts w:eastAsia="Calibri" w:cs="Arial"/>
          <w:szCs w:val="24"/>
        </w:rPr>
        <w:t xml:space="preserve">If your organization does not have documented travel policies, the federal </w:t>
      </w:r>
      <w:r w:rsidRPr="00CB59A2">
        <w:rPr>
          <w:rFonts w:eastAsia="Calibri" w:cs="Arial"/>
          <w:szCs w:val="24"/>
        </w:rPr>
        <w:lastRenderedPageBreak/>
        <w:t>GSA rates must be used (</w:t>
      </w:r>
      <w:hyperlink r:id="rId70" w:history="1">
        <w:r w:rsidRPr="00CB59A2">
          <w:rPr>
            <w:rFonts w:eastAsia="Calibri" w:cs="Arial"/>
            <w:color w:val="0000FF"/>
            <w:szCs w:val="24"/>
            <w:u w:val="single"/>
          </w:rPr>
          <w:t>https://www.gsa.gov/portal/category/26429</w:t>
        </w:r>
      </w:hyperlink>
      <w:r w:rsidRPr="00CB59A2">
        <w:rPr>
          <w:rFonts w:eastAsia="Calibri" w:cs="Arial"/>
          <w:szCs w:val="24"/>
        </w:rPr>
        <w:t xml:space="preserve">). If specific travel details are unknown, the basis for proposed costs should be explained (e.g., historical information).  </w:t>
      </w:r>
    </w:p>
    <w:p w14:paraId="62D45A03" w14:textId="77777777" w:rsidR="00CB59A2" w:rsidRPr="00CB59A2" w:rsidRDefault="00CB59A2" w:rsidP="00CB59A2">
      <w:pPr>
        <w:spacing w:after="0"/>
        <w:rPr>
          <w:rFonts w:eastAsia="Calibri" w:cs="Arial"/>
          <w:szCs w:val="24"/>
        </w:rPr>
      </w:pPr>
      <w:r w:rsidRPr="00CB59A2">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078E0C45" w14:textId="77777777" w:rsidR="00CB59A2" w:rsidRPr="00CB59A2" w:rsidRDefault="00CB59A2" w:rsidP="00CB59A2">
      <w:pPr>
        <w:spacing w:after="0"/>
        <w:rPr>
          <w:rFonts w:eastAsia="Calibri" w:cs="Arial"/>
          <w:b/>
          <w:szCs w:val="24"/>
        </w:rPr>
      </w:pPr>
    </w:p>
    <w:p w14:paraId="6F796B1C" w14:textId="77777777" w:rsidR="00CB59A2" w:rsidRPr="00CB59A2" w:rsidRDefault="00CB59A2" w:rsidP="00CB59A2">
      <w:pPr>
        <w:spacing w:after="200"/>
        <w:rPr>
          <w:rFonts w:eastAsia="Calibri" w:cs="Arial"/>
          <w:b/>
          <w:szCs w:val="24"/>
        </w:rPr>
      </w:pPr>
      <w:r w:rsidRPr="00CB59A2">
        <w:rPr>
          <w:rFonts w:eastAsia="Calibri" w:cs="Arial"/>
          <w:b/>
          <w:szCs w:val="24"/>
        </w:rPr>
        <w:t xml:space="preserve">Provide the following information for the narrative and justification: </w:t>
      </w:r>
    </w:p>
    <w:p w14:paraId="200F0C48" w14:textId="77777777" w:rsidR="00CB59A2" w:rsidRPr="00CB59A2" w:rsidRDefault="00CB59A2" w:rsidP="00CC5986">
      <w:pPr>
        <w:numPr>
          <w:ilvl w:val="0"/>
          <w:numId w:val="68"/>
        </w:numPr>
        <w:spacing w:after="0"/>
        <w:contextualSpacing/>
        <w:rPr>
          <w:rFonts w:eastAsia="Calibri" w:cs="Arial"/>
          <w:szCs w:val="24"/>
        </w:rPr>
      </w:pPr>
      <w:r w:rsidRPr="00CB59A2">
        <w:rPr>
          <w:rFonts w:eastAsia="Calibri" w:cs="Arial"/>
          <w:b/>
          <w:szCs w:val="24"/>
        </w:rPr>
        <w:t xml:space="preserve">Purpose – </w:t>
      </w:r>
      <w:r w:rsidRPr="00CB59A2">
        <w:rPr>
          <w:rFonts w:eastAsia="Calibri" w:cs="Arial"/>
          <w:szCs w:val="24"/>
        </w:rPr>
        <w:t>Briefly note the purpose of the travel, e.g., regional conference, training, site visit.</w:t>
      </w:r>
    </w:p>
    <w:p w14:paraId="7C56EA6A" w14:textId="77777777" w:rsidR="00CB59A2" w:rsidRPr="00CB59A2" w:rsidRDefault="00CB59A2" w:rsidP="00CC5986">
      <w:pPr>
        <w:numPr>
          <w:ilvl w:val="0"/>
          <w:numId w:val="69"/>
        </w:numPr>
        <w:contextualSpacing/>
        <w:rPr>
          <w:rFonts w:eastAsia="Calibri"/>
        </w:rPr>
      </w:pPr>
      <w:r w:rsidRPr="00CB59A2">
        <w:rPr>
          <w:rFonts w:eastAsia="Calibri"/>
        </w:rPr>
        <w:t>The justification must identify the need for the travel if the travel is not specifically required by the FOA.</w:t>
      </w:r>
    </w:p>
    <w:p w14:paraId="2D6BD08E" w14:textId="77777777" w:rsidR="00CB59A2" w:rsidRPr="00CB59A2" w:rsidRDefault="00CB59A2" w:rsidP="00CC5986">
      <w:pPr>
        <w:numPr>
          <w:ilvl w:val="0"/>
          <w:numId w:val="69"/>
        </w:numPr>
        <w:contextualSpacing/>
        <w:rPr>
          <w:rFonts w:eastAsia="Calibri"/>
        </w:rPr>
      </w:pPr>
      <w:r w:rsidRPr="00CB59A2">
        <w:rPr>
          <w:rFonts w:eastAsia="Calibri"/>
        </w:rPr>
        <w:t>The narrative description should include the purpose, why it is necessary and directly relates to the scope of work, number of trips planned, staff that will be making the trip, and approximate dates.</w:t>
      </w:r>
    </w:p>
    <w:p w14:paraId="1C2CAEBB" w14:textId="77777777" w:rsidR="00CB59A2" w:rsidRPr="00CB59A2" w:rsidRDefault="00CB59A2" w:rsidP="00CC5986">
      <w:pPr>
        <w:numPr>
          <w:ilvl w:val="0"/>
          <w:numId w:val="68"/>
        </w:numPr>
        <w:spacing w:after="0"/>
        <w:contextualSpacing/>
        <w:rPr>
          <w:rFonts w:eastAsia="Calibri" w:cs="Arial"/>
          <w:szCs w:val="24"/>
        </w:rPr>
      </w:pPr>
      <w:r w:rsidRPr="00CB59A2">
        <w:rPr>
          <w:rFonts w:eastAsia="Calibri" w:cs="Arial"/>
          <w:b/>
          <w:szCs w:val="24"/>
        </w:rPr>
        <w:t>Location</w:t>
      </w:r>
      <w:r w:rsidRPr="00CB59A2">
        <w:rPr>
          <w:rFonts w:eastAsia="Calibri" w:cs="Arial"/>
          <w:szCs w:val="24"/>
        </w:rPr>
        <w:t xml:space="preserve"> – specify the start and end locations of the trip </w:t>
      </w:r>
    </w:p>
    <w:p w14:paraId="7937F8EC" w14:textId="77777777" w:rsidR="00CB59A2" w:rsidRPr="00CB59A2" w:rsidRDefault="00CB59A2" w:rsidP="00CC5986">
      <w:pPr>
        <w:numPr>
          <w:ilvl w:val="0"/>
          <w:numId w:val="68"/>
        </w:numPr>
        <w:spacing w:after="0"/>
        <w:contextualSpacing/>
        <w:rPr>
          <w:rFonts w:eastAsia="Calibri" w:cs="Arial"/>
          <w:szCs w:val="24"/>
        </w:rPr>
      </w:pPr>
      <w:r w:rsidRPr="00CB59A2">
        <w:rPr>
          <w:rFonts w:eastAsia="Calibri" w:cs="Arial"/>
          <w:b/>
          <w:szCs w:val="24"/>
        </w:rPr>
        <w:t xml:space="preserve">Item – </w:t>
      </w:r>
      <w:r w:rsidRPr="00CB59A2">
        <w:rPr>
          <w:rFonts w:eastAsia="Calibri" w:cs="Arial"/>
          <w:szCs w:val="24"/>
        </w:rPr>
        <w:t xml:space="preserve">specify the costs associated with travel, e.g., mode of transportation accommodations, per diem.                   </w:t>
      </w:r>
    </w:p>
    <w:p w14:paraId="73557064" w14:textId="77777777" w:rsidR="00CB59A2" w:rsidRPr="00CB59A2" w:rsidRDefault="00CB59A2" w:rsidP="00CC5986">
      <w:pPr>
        <w:numPr>
          <w:ilvl w:val="0"/>
          <w:numId w:val="68"/>
        </w:numPr>
        <w:spacing w:after="0"/>
        <w:contextualSpacing/>
        <w:rPr>
          <w:rFonts w:eastAsia="Calibri" w:cs="Arial"/>
          <w:szCs w:val="24"/>
        </w:rPr>
      </w:pPr>
      <w:r w:rsidRPr="00CB59A2">
        <w:rPr>
          <w:rFonts w:eastAsia="Calibri" w:cs="Arial"/>
          <w:b/>
          <w:szCs w:val="24"/>
        </w:rPr>
        <w:t xml:space="preserve">Rate Calculation – </w:t>
      </w:r>
      <w:r w:rsidRPr="00CB59A2">
        <w:rPr>
          <w:rFonts w:eastAsia="Calibri" w:cs="Arial"/>
          <w:szCs w:val="24"/>
        </w:rPr>
        <w:t>specify the basis for the travel costs.</w:t>
      </w:r>
    </w:p>
    <w:p w14:paraId="2FC59381" w14:textId="77777777" w:rsidR="00CB59A2" w:rsidRPr="00CB59A2" w:rsidRDefault="00CB59A2" w:rsidP="00CC5986">
      <w:pPr>
        <w:numPr>
          <w:ilvl w:val="0"/>
          <w:numId w:val="70"/>
        </w:numPr>
        <w:spacing w:after="0"/>
        <w:contextualSpacing/>
        <w:rPr>
          <w:rFonts w:cs="Arial"/>
          <w:szCs w:val="24"/>
        </w:rPr>
      </w:pPr>
      <w:r w:rsidRPr="00CB59A2">
        <w:rPr>
          <w:rFonts w:eastAsia="Calibri" w:cs="Arial"/>
          <w:szCs w:val="24"/>
        </w:rPr>
        <w:t>For</w:t>
      </w:r>
      <w:r w:rsidRPr="00CB59A2">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49B89A59" w14:textId="77777777" w:rsidR="00CB59A2" w:rsidRPr="00CB59A2" w:rsidRDefault="00CB59A2" w:rsidP="00CC5986">
      <w:pPr>
        <w:numPr>
          <w:ilvl w:val="0"/>
          <w:numId w:val="70"/>
        </w:numPr>
        <w:spacing w:after="0"/>
        <w:contextualSpacing/>
        <w:rPr>
          <w:rFonts w:cs="Arial"/>
          <w:szCs w:val="24"/>
        </w:rPr>
      </w:pPr>
      <w:r w:rsidRPr="00CB59A2">
        <w:rPr>
          <w:rFonts w:cs="Arial"/>
          <w:szCs w:val="24"/>
        </w:rPr>
        <w:t>Costs for contingencies and miscellaneous costs are not allowable.</w:t>
      </w:r>
    </w:p>
    <w:p w14:paraId="4A06240B" w14:textId="77777777" w:rsidR="00CB59A2" w:rsidRPr="00CB59A2" w:rsidRDefault="00CB59A2" w:rsidP="00CC5986">
      <w:pPr>
        <w:numPr>
          <w:ilvl w:val="0"/>
          <w:numId w:val="68"/>
        </w:numPr>
        <w:spacing w:after="0"/>
        <w:contextualSpacing/>
        <w:rPr>
          <w:rFonts w:eastAsia="Calibri" w:cs="Arial"/>
          <w:szCs w:val="24"/>
        </w:rPr>
      </w:pPr>
      <w:r w:rsidRPr="00CB59A2">
        <w:rPr>
          <w:rFonts w:eastAsia="Calibri" w:cs="Arial"/>
          <w:b/>
          <w:szCs w:val="24"/>
        </w:rPr>
        <w:t xml:space="preserve">Travel Cost Charged to Award – </w:t>
      </w:r>
      <w:r w:rsidRPr="00CB59A2">
        <w:rPr>
          <w:rFonts w:eastAsia="Calibri" w:cs="Arial"/>
          <w:szCs w:val="24"/>
        </w:rPr>
        <w:t xml:space="preserve">provide the total cost of the travel to be charged to the award during the budget period. </w:t>
      </w:r>
    </w:p>
    <w:p w14:paraId="68A1A06C" w14:textId="77777777" w:rsidR="00CB59A2" w:rsidRPr="00CB59A2" w:rsidRDefault="00CB59A2" w:rsidP="00CB59A2">
      <w:pPr>
        <w:spacing w:after="0"/>
        <w:rPr>
          <w:rFonts w:eastAsia="Calibri" w:cs="Arial"/>
          <w:b/>
          <w:szCs w:val="24"/>
        </w:rPr>
      </w:pPr>
    </w:p>
    <w:p w14:paraId="1B9434B1" w14:textId="77777777" w:rsidR="00CB59A2" w:rsidRPr="00CB59A2" w:rsidRDefault="00CB59A2" w:rsidP="00CB59A2">
      <w:pPr>
        <w:rPr>
          <w:rFonts w:cs="Arial"/>
          <w:b/>
        </w:rPr>
      </w:pPr>
      <w:r w:rsidRPr="00CB59A2">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CB59A2" w:rsidRPr="00CB59A2" w14:paraId="13BCF847" w14:textId="77777777" w:rsidTr="00CB59A2">
        <w:trPr>
          <w:cantSplit/>
          <w:tblHeader/>
        </w:trPr>
        <w:tc>
          <w:tcPr>
            <w:tcW w:w="1458" w:type="dxa"/>
            <w:shd w:val="clear" w:color="auto" w:fill="B8CCE4"/>
          </w:tcPr>
          <w:p w14:paraId="1FB61B88" w14:textId="77777777" w:rsidR="00CB59A2" w:rsidRPr="00CB59A2" w:rsidRDefault="00CB59A2" w:rsidP="00CB59A2">
            <w:pPr>
              <w:autoSpaceDE w:val="0"/>
              <w:autoSpaceDN w:val="0"/>
              <w:adjustRightInd w:val="0"/>
              <w:spacing w:before="240" w:after="0"/>
              <w:jc w:val="center"/>
              <w:rPr>
                <w:rFonts w:eastAsia="Calibri" w:cs="Arial"/>
                <w:b/>
                <w:color w:val="000000"/>
                <w:sz w:val="20"/>
              </w:rPr>
            </w:pPr>
            <w:r w:rsidRPr="00CB59A2">
              <w:rPr>
                <w:rFonts w:eastAsia="Calibri" w:cs="Arial"/>
                <w:b/>
                <w:color w:val="000000"/>
                <w:sz w:val="20"/>
              </w:rPr>
              <w:t>Purpose</w:t>
            </w:r>
          </w:p>
          <w:p w14:paraId="284AF0D9"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(1)</w:t>
            </w:r>
          </w:p>
        </w:tc>
        <w:tc>
          <w:tcPr>
            <w:tcW w:w="1530" w:type="dxa"/>
            <w:shd w:val="clear" w:color="auto" w:fill="B8CCE4"/>
          </w:tcPr>
          <w:p w14:paraId="5E067066" w14:textId="77777777" w:rsidR="00CB59A2" w:rsidRPr="00CB59A2" w:rsidRDefault="00CB59A2" w:rsidP="00CB59A2">
            <w:pPr>
              <w:autoSpaceDE w:val="0"/>
              <w:autoSpaceDN w:val="0"/>
              <w:adjustRightInd w:val="0"/>
              <w:spacing w:before="240" w:after="0"/>
              <w:jc w:val="center"/>
              <w:rPr>
                <w:rFonts w:eastAsia="Calibri" w:cs="Arial"/>
                <w:b/>
                <w:color w:val="000000"/>
                <w:sz w:val="20"/>
              </w:rPr>
            </w:pPr>
            <w:r w:rsidRPr="00CB59A2">
              <w:rPr>
                <w:rFonts w:eastAsia="Calibri" w:cs="Arial"/>
                <w:b/>
                <w:color w:val="000000"/>
                <w:sz w:val="20"/>
              </w:rPr>
              <w:t>Destination</w:t>
            </w:r>
          </w:p>
          <w:p w14:paraId="3812E268"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(2)</w:t>
            </w:r>
          </w:p>
        </w:tc>
        <w:tc>
          <w:tcPr>
            <w:tcW w:w="1440" w:type="dxa"/>
            <w:shd w:val="clear" w:color="auto" w:fill="B8CCE4"/>
          </w:tcPr>
          <w:p w14:paraId="47847218" w14:textId="77777777" w:rsidR="00CB59A2" w:rsidRPr="00CB59A2" w:rsidRDefault="00CB59A2" w:rsidP="00CB59A2">
            <w:pPr>
              <w:autoSpaceDE w:val="0"/>
              <w:autoSpaceDN w:val="0"/>
              <w:adjustRightInd w:val="0"/>
              <w:spacing w:before="240" w:after="0"/>
              <w:jc w:val="center"/>
              <w:rPr>
                <w:rFonts w:eastAsia="Calibri" w:cs="Arial"/>
                <w:b/>
                <w:color w:val="000000"/>
                <w:sz w:val="20"/>
              </w:rPr>
            </w:pPr>
            <w:r w:rsidRPr="00CB59A2">
              <w:rPr>
                <w:rFonts w:eastAsia="Calibri" w:cs="Arial"/>
                <w:b/>
                <w:color w:val="000000"/>
                <w:sz w:val="20"/>
              </w:rPr>
              <w:t>Item</w:t>
            </w:r>
          </w:p>
          <w:p w14:paraId="3F19D30B"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(3)</w:t>
            </w:r>
          </w:p>
        </w:tc>
        <w:tc>
          <w:tcPr>
            <w:tcW w:w="2160" w:type="dxa"/>
            <w:shd w:val="clear" w:color="auto" w:fill="B8CCE4"/>
          </w:tcPr>
          <w:p w14:paraId="5CC21C0B" w14:textId="77777777" w:rsidR="00CB59A2" w:rsidRPr="00CB59A2" w:rsidRDefault="00CB59A2" w:rsidP="00CB59A2">
            <w:pPr>
              <w:tabs>
                <w:tab w:val="left" w:pos="408"/>
                <w:tab w:val="center" w:pos="972"/>
              </w:tabs>
              <w:autoSpaceDE w:val="0"/>
              <w:autoSpaceDN w:val="0"/>
              <w:adjustRightInd w:val="0"/>
              <w:spacing w:before="240" w:after="0"/>
              <w:jc w:val="center"/>
              <w:rPr>
                <w:rFonts w:eastAsia="Calibri" w:cs="Arial"/>
                <w:b/>
                <w:color w:val="000000"/>
                <w:sz w:val="20"/>
              </w:rPr>
            </w:pPr>
            <w:r w:rsidRPr="00CB59A2">
              <w:rPr>
                <w:rFonts w:eastAsia="Calibri" w:cs="Arial"/>
                <w:b/>
                <w:color w:val="000000"/>
                <w:sz w:val="20"/>
              </w:rPr>
              <w:t>Calculation</w:t>
            </w:r>
          </w:p>
          <w:p w14:paraId="1DBAC40A" w14:textId="77777777" w:rsidR="00CB59A2" w:rsidRPr="00CB59A2" w:rsidRDefault="00CB59A2" w:rsidP="00CB59A2">
            <w:pPr>
              <w:tabs>
                <w:tab w:val="left" w:pos="408"/>
                <w:tab w:val="center" w:pos="972"/>
              </w:tabs>
              <w:autoSpaceDE w:val="0"/>
              <w:autoSpaceDN w:val="0"/>
              <w:adjustRightInd w:val="0"/>
              <w:spacing w:after="100" w:afterAutospacing="1"/>
              <w:jc w:val="center"/>
              <w:rPr>
                <w:rFonts w:eastAsia="Calibri" w:cs="Arial"/>
                <w:b/>
                <w:color w:val="000000"/>
                <w:sz w:val="20"/>
              </w:rPr>
            </w:pPr>
            <w:r w:rsidRPr="00CB59A2">
              <w:rPr>
                <w:rFonts w:eastAsia="Calibri" w:cs="Arial"/>
                <w:b/>
                <w:color w:val="000000"/>
                <w:sz w:val="20"/>
              </w:rPr>
              <w:t>(4)</w:t>
            </w:r>
          </w:p>
        </w:tc>
        <w:tc>
          <w:tcPr>
            <w:tcW w:w="3330" w:type="dxa"/>
            <w:shd w:val="clear" w:color="auto" w:fill="B8CCE4"/>
          </w:tcPr>
          <w:p w14:paraId="20FF78A5" w14:textId="77777777" w:rsidR="00CB59A2" w:rsidRPr="00CB59A2" w:rsidRDefault="00CB59A2" w:rsidP="00CB59A2">
            <w:pPr>
              <w:spacing w:after="0"/>
              <w:jc w:val="center"/>
              <w:rPr>
                <w:rFonts w:eastAsia="Calibri" w:cs="Arial"/>
                <w:b/>
                <w:sz w:val="20"/>
              </w:rPr>
            </w:pPr>
            <w:r w:rsidRPr="00CB59A2">
              <w:rPr>
                <w:rFonts w:eastAsia="Calibri" w:cs="Arial"/>
                <w:b/>
                <w:sz w:val="20"/>
              </w:rPr>
              <w:t>Travel Cost Charged to the Award</w:t>
            </w:r>
          </w:p>
          <w:p w14:paraId="03C41096" w14:textId="77777777" w:rsidR="00CB59A2" w:rsidRPr="00CB59A2" w:rsidRDefault="00CB59A2" w:rsidP="00CB59A2">
            <w:pPr>
              <w:spacing w:after="0"/>
              <w:jc w:val="center"/>
              <w:rPr>
                <w:rFonts w:eastAsia="Calibri" w:cs="Arial"/>
                <w:b/>
                <w:sz w:val="20"/>
              </w:rPr>
            </w:pPr>
            <w:r w:rsidRPr="00CB59A2">
              <w:rPr>
                <w:rFonts w:eastAsia="Calibri" w:cs="Arial"/>
                <w:b/>
                <w:sz w:val="20"/>
              </w:rPr>
              <w:t>(5)</w:t>
            </w:r>
          </w:p>
        </w:tc>
      </w:tr>
      <w:tr w:rsidR="00CB59A2" w:rsidRPr="00CB59A2" w14:paraId="2F5049BA" w14:textId="77777777" w:rsidTr="00CB59A2">
        <w:tc>
          <w:tcPr>
            <w:tcW w:w="1458" w:type="dxa"/>
            <w:shd w:val="clear" w:color="auto" w:fill="auto"/>
          </w:tcPr>
          <w:p w14:paraId="538D6E98" w14:textId="77777777" w:rsidR="00CB59A2" w:rsidRPr="00CB59A2" w:rsidRDefault="00CB59A2" w:rsidP="00CB59A2">
            <w:pPr>
              <w:spacing w:after="0"/>
              <w:jc w:val="center"/>
              <w:rPr>
                <w:rFonts w:eastAsia="Calibri" w:cs="Arial"/>
                <w:sz w:val="20"/>
              </w:rPr>
            </w:pPr>
            <w:r w:rsidRPr="00CB59A2">
              <w:rPr>
                <w:rFonts w:eastAsia="Calibri" w:cs="Arial"/>
                <w:sz w:val="20"/>
              </w:rPr>
              <w:t>Mandatory Grantee Meeting</w:t>
            </w:r>
          </w:p>
        </w:tc>
        <w:tc>
          <w:tcPr>
            <w:tcW w:w="1530" w:type="dxa"/>
            <w:shd w:val="clear" w:color="auto" w:fill="auto"/>
          </w:tcPr>
          <w:p w14:paraId="73D89CE6" w14:textId="77777777" w:rsidR="00CB59A2" w:rsidRPr="00CB59A2" w:rsidRDefault="00CB59A2" w:rsidP="00CB59A2">
            <w:pPr>
              <w:spacing w:after="0"/>
              <w:jc w:val="center"/>
              <w:rPr>
                <w:rFonts w:eastAsia="Calibri" w:cs="Arial"/>
                <w:sz w:val="20"/>
              </w:rPr>
            </w:pPr>
            <w:r w:rsidRPr="00CB59A2">
              <w:rPr>
                <w:rFonts w:eastAsia="Calibri" w:cs="Arial"/>
                <w:sz w:val="20"/>
              </w:rPr>
              <w:t>Chicago, IL  to Washington D.C.</w:t>
            </w:r>
          </w:p>
        </w:tc>
        <w:tc>
          <w:tcPr>
            <w:tcW w:w="1440" w:type="dxa"/>
            <w:shd w:val="clear" w:color="auto" w:fill="auto"/>
          </w:tcPr>
          <w:p w14:paraId="58082208" w14:textId="77777777" w:rsidR="00CB59A2" w:rsidRPr="00CB59A2" w:rsidRDefault="00CB59A2" w:rsidP="00CB59A2">
            <w:pPr>
              <w:spacing w:after="0"/>
              <w:jc w:val="center"/>
              <w:rPr>
                <w:rFonts w:eastAsia="Calibri" w:cs="Arial"/>
                <w:sz w:val="20"/>
              </w:rPr>
            </w:pPr>
            <w:r w:rsidRPr="00CB59A2">
              <w:rPr>
                <w:rFonts w:eastAsia="Calibri" w:cs="Arial"/>
                <w:sz w:val="20"/>
              </w:rPr>
              <w:t>Airfare</w:t>
            </w:r>
          </w:p>
        </w:tc>
        <w:tc>
          <w:tcPr>
            <w:tcW w:w="2160" w:type="dxa"/>
            <w:shd w:val="clear" w:color="auto" w:fill="auto"/>
          </w:tcPr>
          <w:p w14:paraId="4B0E7E1F" w14:textId="77777777" w:rsidR="00CB59A2" w:rsidRPr="00CB59A2" w:rsidRDefault="00CB59A2" w:rsidP="00CB59A2">
            <w:pPr>
              <w:spacing w:after="0"/>
              <w:jc w:val="center"/>
              <w:rPr>
                <w:rFonts w:eastAsia="Calibri" w:cs="Arial"/>
                <w:sz w:val="20"/>
              </w:rPr>
            </w:pPr>
            <w:r w:rsidRPr="00CB59A2">
              <w:rPr>
                <w:rFonts w:eastAsia="Calibri" w:cs="Arial"/>
                <w:sz w:val="20"/>
              </w:rPr>
              <w:t>$200/flight x 2</w:t>
            </w:r>
          </w:p>
        </w:tc>
        <w:tc>
          <w:tcPr>
            <w:tcW w:w="3330" w:type="dxa"/>
            <w:shd w:val="clear" w:color="auto" w:fill="auto"/>
          </w:tcPr>
          <w:p w14:paraId="060956B6" w14:textId="77777777" w:rsidR="00CB59A2" w:rsidRPr="00CB59A2" w:rsidRDefault="00CB59A2" w:rsidP="00CB59A2">
            <w:pPr>
              <w:spacing w:after="0"/>
              <w:jc w:val="center"/>
              <w:rPr>
                <w:rFonts w:eastAsia="Calibri" w:cs="Arial"/>
                <w:sz w:val="20"/>
              </w:rPr>
            </w:pPr>
            <w:r w:rsidRPr="00CB59A2">
              <w:rPr>
                <w:rFonts w:eastAsia="Calibri" w:cs="Arial"/>
                <w:sz w:val="20"/>
              </w:rPr>
              <w:t>$400</w:t>
            </w:r>
          </w:p>
        </w:tc>
      </w:tr>
      <w:tr w:rsidR="00CB59A2" w:rsidRPr="00CB59A2" w14:paraId="536C7B56" w14:textId="77777777" w:rsidTr="00CB59A2">
        <w:tc>
          <w:tcPr>
            <w:tcW w:w="1458" w:type="dxa"/>
            <w:shd w:val="clear" w:color="auto" w:fill="auto"/>
          </w:tcPr>
          <w:p w14:paraId="36293498" w14:textId="77777777" w:rsidR="00CB59A2" w:rsidRPr="00CB59A2" w:rsidRDefault="00CB59A2" w:rsidP="00CB59A2">
            <w:pPr>
              <w:spacing w:after="0"/>
              <w:jc w:val="center"/>
              <w:rPr>
                <w:rFonts w:eastAsia="Calibri" w:cs="Arial"/>
                <w:sz w:val="20"/>
              </w:rPr>
            </w:pPr>
          </w:p>
        </w:tc>
        <w:tc>
          <w:tcPr>
            <w:tcW w:w="1530" w:type="dxa"/>
            <w:shd w:val="clear" w:color="auto" w:fill="auto"/>
          </w:tcPr>
          <w:p w14:paraId="65D384C2" w14:textId="77777777" w:rsidR="00CB59A2" w:rsidRPr="00CB59A2" w:rsidRDefault="00CB59A2" w:rsidP="00CB59A2">
            <w:pPr>
              <w:spacing w:after="0"/>
              <w:jc w:val="center"/>
              <w:rPr>
                <w:rFonts w:eastAsia="Calibri" w:cs="Arial"/>
                <w:sz w:val="20"/>
              </w:rPr>
            </w:pPr>
          </w:p>
        </w:tc>
        <w:tc>
          <w:tcPr>
            <w:tcW w:w="1440" w:type="dxa"/>
            <w:shd w:val="clear" w:color="auto" w:fill="auto"/>
          </w:tcPr>
          <w:p w14:paraId="7E98E2A3" w14:textId="77777777" w:rsidR="00CB59A2" w:rsidRPr="00CB59A2" w:rsidRDefault="00CB59A2" w:rsidP="00CB59A2">
            <w:pPr>
              <w:spacing w:after="0"/>
              <w:jc w:val="center"/>
              <w:rPr>
                <w:rFonts w:eastAsia="Calibri" w:cs="Arial"/>
                <w:sz w:val="20"/>
              </w:rPr>
            </w:pPr>
            <w:r w:rsidRPr="00CB59A2">
              <w:rPr>
                <w:rFonts w:eastAsia="Calibri" w:cs="Arial"/>
                <w:sz w:val="20"/>
              </w:rPr>
              <w:t>Hotel</w:t>
            </w:r>
          </w:p>
        </w:tc>
        <w:tc>
          <w:tcPr>
            <w:tcW w:w="2160" w:type="dxa"/>
            <w:shd w:val="clear" w:color="auto" w:fill="auto"/>
          </w:tcPr>
          <w:p w14:paraId="4A3B7117" w14:textId="77777777" w:rsidR="00CB59A2" w:rsidRPr="00CB59A2" w:rsidRDefault="00CB59A2" w:rsidP="00CB59A2">
            <w:pPr>
              <w:spacing w:after="0"/>
              <w:jc w:val="center"/>
              <w:rPr>
                <w:rFonts w:eastAsia="Calibri" w:cs="Arial"/>
                <w:sz w:val="20"/>
              </w:rPr>
            </w:pPr>
            <w:r w:rsidRPr="00CB59A2">
              <w:rPr>
                <w:rFonts w:eastAsia="Calibri" w:cs="Arial"/>
                <w:sz w:val="20"/>
              </w:rPr>
              <w:t>$180/night x 2 persons x 2 nights</w:t>
            </w:r>
          </w:p>
        </w:tc>
        <w:tc>
          <w:tcPr>
            <w:tcW w:w="3330" w:type="dxa"/>
            <w:shd w:val="clear" w:color="auto" w:fill="auto"/>
          </w:tcPr>
          <w:p w14:paraId="656E4C28" w14:textId="77777777" w:rsidR="00CB59A2" w:rsidRPr="00CB59A2" w:rsidRDefault="00CB59A2" w:rsidP="00CB59A2">
            <w:pPr>
              <w:spacing w:after="0"/>
              <w:jc w:val="center"/>
              <w:rPr>
                <w:rFonts w:eastAsia="Calibri" w:cs="Arial"/>
                <w:sz w:val="20"/>
              </w:rPr>
            </w:pPr>
            <w:r w:rsidRPr="00CB59A2">
              <w:rPr>
                <w:rFonts w:eastAsia="Calibri" w:cs="Arial"/>
                <w:sz w:val="20"/>
              </w:rPr>
              <w:t>$720</w:t>
            </w:r>
          </w:p>
        </w:tc>
      </w:tr>
      <w:tr w:rsidR="00CB59A2" w:rsidRPr="00CB59A2" w14:paraId="4FDC63E3" w14:textId="77777777" w:rsidTr="00CB59A2">
        <w:tc>
          <w:tcPr>
            <w:tcW w:w="1458" w:type="dxa"/>
            <w:shd w:val="clear" w:color="auto" w:fill="auto"/>
          </w:tcPr>
          <w:p w14:paraId="03C48629" w14:textId="77777777" w:rsidR="00CB59A2" w:rsidRPr="00CB59A2" w:rsidRDefault="00CB59A2" w:rsidP="00CB59A2">
            <w:pPr>
              <w:spacing w:after="0"/>
              <w:jc w:val="center"/>
              <w:rPr>
                <w:rFonts w:eastAsia="Calibri" w:cs="Arial"/>
                <w:sz w:val="20"/>
              </w:rPr>
            </w:pPr>
          </w:p>
        </w:tc>
        <w:tc>
          <w:tcPr>
            <w:tcW w:w="1530" w:type="dxa"/>
            <w:shd w:val="clear" w:color="auto" w:fill="auto"/>
          </w:tcPr>
          <w:p w14:paraId="255B864C" w14:textId="77777777" w:rsidR="00CB59A2" w:rsidRPr="00CB59A2" w:rsidRDefault="00CB59A2" w:rsidP="00CB59A2">
            <w:pPr>
              <w:spacing w:after="0"/>
              <w:jc w:val="center"/>
              <w:rPr>
                <w:rFonts w:eastAsia="Calibri" w:cs="Arial"/>
                <w:sz w:val="20"/>
              </w:rPr>
            </w:pPr>
          </w:p>
        </w:tc>
        <w:tc>
          <w:tcPr>
            <w:tcW w:w="1440" w:type="dxa"/>
            <w:shd w:val="clear" w:color="auto" w:fill="auto"/>
          </w:tcPr>
          <w:p w14:paraId="433BDC50" w14:textId="77777777" w:rsidR="00CB59A2" w:rsidRPr="00CB59A2" w:rsidRDefault="00CB59A2" w:rsidP="00CB59A2">
            <w:pPr>
              <w:spacing w:after="0"/>
              <w:jc w:val="center"/>
              <w:rPr>
                <w:rFonts w:eastAsia="Calibri" w:cs="Arial"/>
                <w:sz w:val="20"/>
              </w:rPr>
            </w:pPr>
            <w:r w:rsidRPr="00CB59A2">
              <w:rPr>
                <w:rFonts w:eastAsia="Calibri" w:cs="Arial"/>
                <w:sz w:val="20"/>
              </w:rPr>
              <w:t>Per Diem (meals and incidentals)</w:t>
            </w:r>
          </w:p>
        </w:tc>
        <w:tc>
          <w:tcPr>
            <w:tcW w:w="2160" w:type="dxa"/>
            <w:shd w:val="clear" w:color="auto" w:fill="auto"/>
          </w:tcPr>
          <w:p w14:paraId="6A7FC692" w14:textId="77777777" w:rsidR="00CB59A2" w:rsidRPr="00CB59A2" w:rsidRDefault="00CB59A2" w:rsidP="00CB59A2">
            <w:pPr>
              <w:spacing w:after="0"/>
              <w:jc w:val="center"/>
              <w:rPr>
                <w:rFonts w:eastAsia="Calibri" w:cs="Arial"/>
                <w:sz w:val="20"/>
              </w:rPr>
            </w:pPr>
            <w:r w:rsidRPr="00CB59A2">
              <w:rPr>
                <w:rFonts w:eastAsia="Calibri" w:cs="Arial"/>
                <w:sz w:val="20"/>
              </w:rPr>
              <w:t>$46/day x 2 persons x 2 days</w:t>
            </w:r>
          </w:p>
        </w:tc>
        <w:tc>
          <w:tcPr>
            <w:tcW w:w="3330" w:type="dxa"/>
            <w:shd w:val="clear" w:color="auto" w:fill="auto"/>
          </w:tcPr>
          <w:p w14:paraId="42F1C341" w14:textId="77777777" w:rsidR="00CB59A2" w:rsidRPr="00CB59A2" w:rsidRDefault="00CB59A2" w:rsidP="00CB59A2">
            <w:pPr>
              <w:spacing w:after="0"/>
              <w:jc w:val="center"/>
              <w:rPr>
                <w:rFonts w:eastAsia="Calibri" w:cs="Arial"/>
                <w:sz w:val="20"/>
              </w:rPr>
            </w:pPr>
            <w:r w:rsidRPr="00CB59A2">
              <w:rPr>
                <w:rFonts w:eastAsia="Calibri" w:cs="Arial"/>
                <w:sz w:val="20"/>
              </w:rPr>
              <w:t>$184</w:t>
            </w:r>
          </w:p>
        </w:tc>
      </w:tr>
      <w:tr w:rsidR="00CB59A2" w:rsidRPr="00CB59A2" w14:paraId="19EE3BCC" w14:textId="77777777" w:rsidTr="00CB59A2">
        <w:tc>
          <w:tcPr>
            <w:tcW w:w="1458" w:type="dxa"/>
            <w:shd w:val="clear" w:color="auto" w:fill="auto"/>
          </w:tcPr>
          <w:p w14:paraId="54F0DC0C" w14:textId="77777777" w:rsidR="00CB59A2" w:rsidRPr="00CB59A2" w:rsidRDefault="00CB59A2" w:rsidP="00CB59A2">
            <w:pPr>
              <w:spacing w:after="0"/>
              <w:jc w:val="center"/>
              <w:rPr>
                <w:rFonts w:eastAsia="Calibri" w:cs="Arial"/>
                <w:sz w:val="20"/>
              </w:rPr>
            </w:pPr>
            <w:r w:rsidRPr="00CB59A2">
              <w:rPr>
                <w:rFonts w:eastAsia="Calibri" w:cs="Arial"/>
                <w:sz w:val="20"/>
              </w:rPr>
              <w:t>Local Travel</w:t>
            </w:r>
          </w:p>
        </w:tc>
        <w:tc>
          <w:tcPr>
            <w:tcW w:w="1530" w:type="dxa"/>
            <w:shd w:val="clear" w:color="auto" w:fill="auto"/>
          </w:tcPr>
          <w:p w14:paraId="3736975F" w14:textId="77777777" w:rsidR="00CB59A2" w:rsidRPr="00CB59A2" w:rsidRDefault="00CB59A2" w:rsidP="00CB59A2">
            <w:pPr>
              <w:spacing w:after="0"/>
              <w:jc w:val="center"/>
              <w:rPr>
                <w:rFonts w:eastAsia="Calibri" w:cs="Arial"/>
                <w:sz w:val="20"/>
              </w:rPr>
            </w:pPr>
          </w:p>
        </w:tc>
        <w:tc>
          <w:tcPr>
            <w:tcW w:w="1440" w:type="dxa"/>
            <w:shd w:val="clear" w:color="auto" w:fill="auto"/>
          </w:tcPr>
          <w:p w14:paraId="4459D747" w14:textId="77777777" w:rsidR="00CB59A2" w:rsidRPr="00CB59A2" w:rsidRDefault="00CB59A2" w:rsidP="00CB59A2">
            <w:pPr>
              <w:spacing w:after="0"/>
              <w:jc w:val="center"/>
              <w:rPr>
                <w:rFonts w:eastAsia="Calibri" w:cs="Arial"/>
                <w:sz w:val="20"/>
              </w:rPr>
            </w:pPr>
            <w:r w:rsidRPr="00CB59A2">
              <w:rPr>
                <w:rFonts w:eastAsia="Calibri" w:cs="Arial"/>
                <w:sz w:val="20"/>
              </w:rPr>
              <w:t>Mileage</w:t>
            </w:r>
          </w:p>
        </w:tc>
        <w:tc>
          <w:tcPr>
            <w:tcW w:w="2160" w:type="dxa"/>
            <w:shd w:val="clear" w:color="auto" w:fill="auto"/>
          </w:tcPr>
          <w:p w14:paraId="45A4885F" w14:textId="77777777" w:rsidR="00CB59A2" w:rsidRPr="00CB59A2" w:rsidRDefault="00CB59A2" w:rsidP="00CB59A2">
            <w:pPr>
              <w:spacing w:after="0"/>
              <w:jc w:val="center"/>
              <w:rPr>
                <w:rFonts w:eastAsia="Calibri" w:cs="Arial"/>
                <w:sz w:val="20"/>
              </w:rPr>
            </w:pPr>
            <w:r w:rsidRPr="00CB59A2">
              <w:rPr>
                <w:rFonts w:eastAsia="Calibri" w:cs="Arial"/>
                <w:sz w:val="20"/>
              </w:rPr>
              <w:t>3,000 miles @.38/mile</w:t>
            </w:r>
          </w:p>
        </w:tc>
        <w:tc>
          <w:tcPr>
            <w:tcW w:w="3330" w:type="dxa"/>
            <w:shd w:val="clear" w:color="auto" w:fill="auto"/>
          </w:tcPr>
          <w:p w14:paraId="54108C96" w14:textId="77777777" w:rsidR="00CB59A2" w:rsidRPr="00CB59A2" w:rsidRDefault="00CB59A2" w:rsidP="00CB59A2">
            <w:pPr>
              <w:spacing w:after="0"/>
              <w:jc w:val="center"/>
              <w:rPr>
                <w:rFonts w:eastAsia="Calibri" w:cs="Arial"/>
                <w:sz w:val="20"/>
              </w:rPr>
            </w:pPr>
            <w:r w:rsidRPr="00CB59A2">
              <w:rPr>
                <w:rFonts w:eastAsia="Calibri" w:cs="Arial"/>
                <w:sz w:val="20"/>
              </w:rPr>
              <w:t>$1,140</w:t>
            </w:r>
          </w:p>
        </w:tc>
      </w:tr>
    </w:tbl>
    <w:p w14:paraId="6378CAC3" w14:textId="77777777" w:rsidR="00CB59A2" w:rsidRPr="00CB59A2" w:rsidRDefault="00CB59A2" w:rsidP="00CB59A2">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CB59A2" w:rsidRPr="00CB59A2" w14:paraId="447CAE8C" w14:textId="77777777" w:rsidTr="00CB59A2">
        <w:trPr>
          <w:trHeight w:val="269"/>
        </w:trPr>
        <w:tc>
          <w:tcPr>
            <w:tcW w:w="8129" w:type="dxa"/>
            <w:shd w:val="clear" w:color="auto" w:fill="E5DFEC"/>
          </w:tcPr>
          <w:p w14:paraId="2C0789E3" w14:textId="77777777" w:rsidR="00CB59A2" w:rsidRPr="00CB59A2" w:rsidRDefault="00CB59A2" w:rsidP="00CB59A2">
            <w:pPr>
              <w:spacing w:before="120" w:after="0"/>
              <w:jc w:val="center"/>
              <w:rPr>
                <w:rFonts w:cs="Arial"/>
                <w:b/>
                <w:sz w:val="20"/>
              </w:rPr>
            </w:pPr>
            <w:r w:rsidRPr="00CB59A2">
              <w:rPr>
                <w:rFonts w:cs="Arial"/>
                <w:b/>
                <w:bCs/>
                <w:sz w:val="20"/>
              </w:rPr>
              <w:lastRenderedPageBreak/>
              <w:t xml:space="preserve">FEDERAL REQUEST - </w:t>
            </w:r>
            <w:r w:rsidRPr="00CB59A2">
              <w:rPr>
                <w:rFonts w:cs="Arial"/>
                <w:bCs/>
                <w:sz w:val="20"/>
              </w:rPr>
              <w:t>(</w:t>
            </w:r>
            <w:r w:rsidRPr="00CB59A2">
              <w:rPr>
                <w:rFonts w:cs="Arial"/>
                <w:sz w:val="20"/>
              </w:rPr>
              <w:t>enter in Section B column 1, line 6c of SF-424A</w:t>
            </w:r>
          </w:p>
        </w:tc>
        <w:tc>
          <w:tcPr>
            <w:tcW w:w="1802" w:type="dxa"/>
            <w:shd w:val="clear" w:color="auto" w:fill="E5DFEC"/>
          </w:tcPr>
          <w:p w14:paraId="38418449" w14:textId="77777777" w:rsidR="00CB59A2" w:rsidRPr="00CB59A2" w:rsidRDefault="00CB59A2" w:rsidP="00CB59A2">
            <w:pPr>
              <w:spacing w:before="120"/>
              <w:ind w:left="41"/>
              <w:jc w:val="center"/>
              <w:rPr>
                <w:rFonts w:cs="Arial"/>
                <w:b/>
                <w:sz w:val="20"/>
              </w:rPr>
            </w:pPr>
            <w:r w:rsidRPr="00CB59A2">
              <w:rPr>
                <w:rFonts w:cs="Arial"/>
                <w:b/>
                <w:bCs/>
                <w:sz w:val="20"/>
              </w:rPr>
              <w:t>$2,444</w:t>
            </w:r>
          </w:p>
        </w:tc>
      </w:tr>
    </w:tbl>
    <w:p w14:paraId="7E411C61" w14:textId="77777777" w:rsidR="00CB59A2" w:rsidRPr="00CB59A2" w:rsidRDefault="00CB59A2" w:rsidP="00CB59A2">
      <w:pPr>
        <w:spacing w:after="120"/>
        <w:rPr>
          <w:rFonts w:cs="Arial"/>
        </w:rPr>
      </w:pPr>
    </w:p>
    <w:p w14:paraId="22EAA82E" w14:textId="77777777" w:rsidR="00CB59A2" w:rsidRPr="00CB59A2" w:rsidRDefault="00CB59A2" w:rsidP="00CB59A2">
      <w:pPr>
        <w:rPr>
          <w:rFonts w:cs="Arial"/>
          <w:b/>
          <w:bCs/>
          <w:szCs w:val="24"/>
        </w:rPr>
      </w:pPr>
      <w:r w:rsidRPr="00CB59A2">
        <w:rPr>
          <w:rFonts w:cs="Arial"/>
          <w:b/>
          <w:bCs/>
          <w:szCs w:val="24"/>
        </w:rPr>
        <w:t xml:space="preserve">FEDERAL REQUEST:  Sample Justification for Travel </w:t>
      </w:r>
    </w:p>
    <w:p w14:paraId="1F42B8C4" w14:textId="77777777" w:rsidR="00CB59A2" w:rsidRPr="00CB59A2" w:rsidRDefault="00CB59A2" w:rsidP="00CC5986">
      <w:pPr>
        <w:numPr>
          <w:ilvl w:val="0"/>
          <w:numId w:val="71"/>
        </w:numPr>
        <w:contextualSpacing/>
        <w:rPr>
          <w:rFonts w:cs="Arial"/>
          <w:szCs w:val="24"/>
        </w:rPr>
      </w:pPr>
      <w:r w:rsidRPr="00CB59A2">
        <w:rPr>
          <w:rFonts w:cs="Arial"/>
          <w:szCs w:val="24"/>
        </w:rPr>
        <w:t>Two staff (Project Director and Evaluator) to attend mandatory grantee meeting in Washington, D.C.</w:t>
      </w:r>
    </w:p>
    <w:p w14:paraId="5DB6F8B0" w14:textId="77777777" w:rsidR="00CB59A2" w:rsidRPr="00CB59A2" w:rsidRDefault="00CB59A2" w:rsidP="00CC5986">
      <w:pPr>
        <w:numPr>
          <w:ilvl w:val="0"/>
          <w:numId w:val="71"/>
        </w:numPr>
        <w:contextualSpacing/>
        <w:rPr>
          <w:rFonts w:cs="Arial"/>
          <w:szCs w:val="24"/>
        </w:rPr>
      </w:pPr>
      <w:r w:rsidRPr="00CB59A2">
        <w:rPr>
          <w:rFonts w:cs="Arial"/>
          <w:szCs w:val="24"/>
        </w:rPr>
        <w:t xml:space="preserve">Local travel is needed to attend local meetings, project activities, and training events. Local travel rate is based on organization’s policies/procedures for privately owned vehicle reimbursement rate.  </w:t>
      </w:r>
    </w:p>
    <w:p w14:paraId="4F6F6EB3" w14:textId="77777777" w:rsidR="00CB59A2" w:rsidRPr="00CB59A2" w:rsidRDefault="00CB59A2" w:rsidP="00CB59A2">
      <w:pPr>
        <w:ind w:left="720"/>
        <w:contextualSpacing/>
        <w:rPr>
          <w:rFonts w:cs="Arial"/>
          <w:szCs w:val="24"/>
        </w:rPr>
      </w:pPr>
    </w:p>
    <w:p w14:paraId="00F69F0D" w14:textId="77777777" w:rsidR="00CB59A2" w:rsidRPr="00CB59A2" w:rsidRDefault="00CB59A2" w:rsidP="00CC5986">
      <w:pPr>
        <w:numPr>
          <w:ilvl w:val="0"/>
          <w:numId w:val="55"/>
        </w:numPr>
        <w:ind w:left="360"/>
        <w:contextualSpacing/>
        <w:rPr>
          <w:rFonts w:eastAsia="Calibri" w:cs="Arial"/>
          <w:b/>
          <w:sz w:val="28"/>
          <w:szCs w:val="28"/>
        </w:rPr>
      </w:pPr>
      <w:r w:rsidRPr="00CB59A2">
        <w:rPr>
          <w:rFonts w:eastAsia="Calibri" w:cs="Arial"/>
          <w:b/>
          <w:sz w:val="28"/>
          <w:szCs w:val="28"/>
        </w:rPr>
        <w:t>Equipment</w:t>
      </w:r>
    </w:p>
    <w:p w14:paraId="104056EB" w14:textId="77777777" w:rsidR="00CB59A2" w:rsidRPr="00CB59A2" w:rsidRDefault="00CB59A2" w:rsidP="00CB59A2">
      <w:pPr>
        <w:spacing w:after="200"/>
        <w:rPr>
          <w:rFonts w:eastAsia="Calibri" w:cs="Arial"/>
          <w:szCs w:val="24"/>
        </w:rPr>
      </w:pPr>
      <w:r w:rsidRPr="00CB59A2">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0F533AC2" w14:textId="77777777" w:rsidR="00CB59A2" w:rsidRPr="00CB59A2" w:rsidRDefault="00CB59A2" w:rsidP="00CB59A2">
      <w:pPr>
        <w:spacing w:after="200"/>
        <w:rPr>
          <w:rFonts w:eastAsia="Calibri" w:cs="Arial"/>
          <w:b/>
          <w:szCs w:val="24"/>
        </w:rPr>
      </w:pPr>
      <w:r w:rsidRPr="00CB59A2">
        <w:rPr>
          <w:rFonts w:eastAsia="Calibri" w:cs="Arial"/>
          <w:b/>
          <w:szCs w:val="24"/>
        </w:rPr>
        <w:t xml:space="preserve">Provide the following information for the narrative and justification: </w:t>
      </w:r>
    </w:p>
    <w:p w14:paraId="0701EB1A" w14:textId="77777777" w:rsidR="00CB59A2" w:rsidRPr="00CB59A2" w:rsidRDefault="00CB59A2" w:rsidP="00CC5986">
      <w:pPr>
        <w:numPr>
          <w:ilvl w:val="0"/>
          <w:numId w:val="72"/>
        </w:numPr>
        <w:spacing w:after="200"/>
        <w:contextualSpacing/>
        <w:rPr>
          <w:rFonts w:eastAsia="Calibri" w:cs="Arial"/>
          <w:b/>
          <w:szCs w:val="24"/>
        </w:rPr>
      </w:pPr>
      <w:r w:rsidRPr="00CB59A2">
        <w:rPr>
          <w:rFonts w:eastAsia="Calibri" w:cs="Arial"/>
          <w:b/>
          <w:szCs w:val="24"/>
        </w:rPr>
        <w:t xml:space="preserve">Item(s) – </w:t>
      </w:r>
      <w:r w:rsidRPr="00CB59A2">
        <w:rPr>
          <w:rFonts w:eastAsia="Calibri" w:cs="Arial"/>
          <w:szCs w:val="24"/>
        </w:rPr>
        <w:t xml:space="preserve">Describe the equipment item(s) being purchased. The justification must relate the use of each item to the scope of work and implementation of specific program objectives. </w:t>
      </w:r>
    </w:p>
    <w:p w14:paraId="6FA4EC44" w14:textId="77777777" w:rsidR="00CB59A2" w:rsidRPr="00CB59A2" w:rsidRDefault="00CB59A2" w:rsidP="00CC5986">
      <w:pPr>
        <w:numPr>
          <w:ilvl w:val="0"/>
          <w:numId w:val="72"/>
        </w:numPr>
        <w:spacing w:after="200"/>
        <w:contextualSpacing/>
        <w:rPr>
          <w:rFonts w:eastAsia="Calibri" w:cs="Arial"/>
          <w:b/>
          <w:szCs w:val="24"/>
        </w:rPr>
      </w:pPr>
      <w:r w:rsidRPr="00CB59A2">
        <w:rPr>
          <w:rFonts w:eastAsia="Calibri" w:cs="Arial"/>
          <w:b/>
          <w:szCs w:val="24"/>
        </w:rPr>
        <w:t xml:space="preserve">Quantity – </w:t>
      </w:r>
      <w:r w:rsidRPr="00CB59A2">
        <w:rPr>
          <w:rFonts w:eastAsia="Calibri" w:cs="Arial"/>
          <w:szCs w:val="24"/>
        </w:rPr>
        <w:t>Identify the number of items to be purchased.</w:t>
      </w:r>
    </w:p>
    <w:p w14:paraId="2508EE85" w14:textId="77777777" w:rsidR="00CB59A2" w:rsidRPr="00CB59A2" w:rsidRDefault="00CB59A2" w:rsidP="00CC5986">
      <w:pPr>
        <w:numPr>
          <w:ilvl w:val="0"/>
          <w:numId w:val="72"/>
        </w:numPr>
        <w:spacing w:after="200"/>
        <w:contextualSpacing/>
        <w:rPr>
          <w:rFonts w:eastAsia="Calibri" w:cs="Arial"/>
          <w:b/>
          <w:szCs w:val="24"/>
        </w:rPr>
      </w:pPr>
      <w:r w:rsidRPr="00CB59A2">
        <w:rPr>
          <w:rFonts w:eastAsia="Calibri" w:cs="Arial"/>
          <w:b/>
          <w:szCs w:val="24"/>
        </w:rPr>
        <w:t xml:space="preserve">Amount </w:t>
      </w:r>
      <w:r w:rsidRPr="00CB59A2">
        <w:rPr>
          <w:rFonts w:eastAsia="Calibri" w:cs="Arial"/>
          <w:szCs w:val="24"/>
        </w:rPr>
        <w:t xml:space="preserve">– The total cost of purchase or lease of the equipment. </w:t>
      </w:r>
    </w:p>
    <w:p w14:paraId="62B31F48" w14:textId="77777777" w:rsidR="00CB59A2" w:rsidRPr="00CB59A2" w:rsidRDefault="00CB59A2" w:rsidP="00CC5986">
      <w:pPr>
        <w:numPr>
          <w:ilvl w:val="0"/>
          <w:numId w:val="73"/>
        </w:numPr>
        <w:spacing w:after="200"/>
        <w:contextualSpacing/>
        <w:rPr>
          <w:rFonts w:eastAsia="Calibri" w:cs="Arial"/>
          <w:szCs w:val="24"/>
        </w:rPr>
      </w:pPr>
      <w:r w:rsidRPr="00CB59A2">
        <w:rPr>
          <w:rFonts w:eastAsia="Calibri" w:cs="Arial"/>
          <w:szCs w:val="24"/>
        </w:rPr>
        <w:t>The justification should include the basis of how costs were estimated, e.g., fair market value, cost quotes.</w:t>
      </w:r>
    </w:p>
    <w:p w14:paraId="0CC40B7D" w14:textId="77777777" w:rsidR="00CB59A2" w:rsidRPr="00CB59A2" w:rsidRDefault="00CB59A2" w:rsidP="00CC5986">
      <w:pPr>
        <w:numPr>
          <w:ilvl w:val="0"/>
          <w:numId w:val="73"/>
        </w:numPr>
        <w:spacing w:after="200"/>
        <w:contextualSpacing/>
        <w:rPr>
          <w:rFonts w:eastAsia="Calibri" w:cs="Arial"/>
          <w:szCs w:val="24"/>
        </w:rPr>
      </w:pPr>
      <w:r w:rsidRPr="00CB59A2">
        <w:rPr>
          <w:rFonts w:eastAsia="Calibri" w:cs="Arial"/>
          <w:szCs w:val="24"/>
        </w:rPr>
        <w:t xml:space="preserve">The justification should include a lease versus purchase analysis, or a statement addressing if it is feasible and/or cost effective to lease versus purchase.  </w:t>
      </w:r>
    </w:p>
    <w:p w14:paraId="57F97753" w14:textId="77777777" w:rsidR="00CB59A2" w:rsidRPr="00CB59A2" w:rsidRDefault="00CB59A2" w:rsidP="00CC5986">
      <w:pPr>
        <w:numPr>
          <w:ilvl w:val="0"/>
          <w:numId w:val="72"/>
        </w:numPr>
        <w:spacing w:after="200"/>
        <w:contextualSpacing/>
        <w:rPr>
          <w:rFonts w:eastAsia="Calibri" w:cs="Arial"/>
          <w:b/>
          <w:szCs w:val="24"/>
        </w:rPr>
      </w:pPr>
      <w:r w:rsidRPr="00CB59A2">
        <w:rPr>
          <w:rFonts w:eastAsia="Calibri" w:cs="Arial"/>
          <w:b/>
          <w:szCs w:val="24"/>
        </w:rPr>
        <w:t xml:space="preserve">Percentage Charged to the Award – </w:t>
      </w:r>
      <w:r w:rsidRPr="00CB59A2">
        <w:rPr>
          <w:rFonts w:eastAsia="Calibri" w:cs="Arial"/>
          <w:szCs w:val="24"/>
        </w:rPr>
        <w:t>The percentage of equipment’s value to be charged to the award</w:t>
      </w:r>
    </w:p>
    <w:p w14:paraId="18639ED8" w14:textId="77777777" w:rsidR="00CB59A2" w:rsidRPr="00CB59A2" w:rsidRDefault="00CB59A2" w:rsidP="00CC5986">
      <w:pPr>
        <w:numPr>
          <w:ilvl w:val="0"/>
          <w:numId w:val="72"/>
        </w:numPr>
        <w:spacing w:after="200"/>
        <w:contextualSpacing/>
        <w:rPr>
          <w:rFonts w:eastAsia="Calibri" w:cs="Arial"/>
          <w:szCs w:val="24"/>
        </w:rPr>
      </w:pPr>
      <w:r w:rsidRPr="00CB59A2">
        <w:rPr>
          <w:rFonts w:eastAsia="Calibri" w:cs="Arial"/>
          <w:b/>
          <w:szCs w:val="24"/>
        </w:rPr>
        <w:t xml:space="preserve">Total Charged to the Award – </w:t>
      </w:r>
      <w:r w:rsidRPr="00CB59A2">
        <w:rPr>
          <w:rFonts w:eastAsia="Calibri" w:cs="Arial"/>
          <w:szCs w:val="24"/>
        </w:rPr>
        <w:t xml:space="preserve">The total cost of the equipment that will be charged to the award. </w:t>
      </w:r>
    </w:p>
    <w:p w14:paraId="40D18954" w14:textId="77777777" w:rsidR="00CB59A2" w:rsidRPr="00CB59A2" w:rsidRDefault="00CB59A2" w:rsidP="00CB59A2">
      <w:pPr>
        <w:spacing w:after="200"/>
        <w:rPr>
          <w:rFonts w:eastAsia="Calibri" w:cs="Arial"/>
          <w:szCs w:val="24"/>
        </w:rPr>
      </w:pPr>
      <w:r w:rsidRPr="00CB59A2">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CB59A2" w:rsidRPr="00CB59A2" w14:paraId="34E7E112" w14:textId="77777777" w:rsidTr="00CB59A2">
        <w:trPr>
          <w:cantSplit/>
          <w:trHeight w:val="1205"/>
          <w:tblHeader/>
        </w:trPr>
        <w:tc>
          <w:tcPr>
            <w:tcW w:w="2046" w:type="dxa"/>
            <w:shd w:val="clear" w:color="auto" w:fill="B8CCE4"/>
          </w:tcPr>
          <w:p w14:paraId="418E3295" w14:textId="77777777" w:rsidR="00CB59A2" w:rsidRPr="00CB59A2" w:rsidRDefault="00CB59A2" w:rsidP="00CB59A2">
            <w:pPr>
              <w:autoSpaceDE w:val="0"/>
              <w:autoSpaceDN w:val="0"/>
              <w:adjustRightInd w:val="0"/>
              <w:spacing w:after="0"/>
              <w:ind w:left="720"/>
              <w:jc w:val="center"/>
              <w:rPr>
                <w:rFonts w:eastAsia="Calibri" w:cs="Arial"/>
                <w:b/>
                <w:color w:val="000000"/>
                <w:sz w:val="20"/>
              </w:rPr>
            </w:pPr>
          </w:p>
          <w:p w14:paraId="07375A85"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Item(s)</w:t>
            </w:r>
          </w:p>
          <w:p w14:paraId="7198525E"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(1)</w:t>
            </w:r>
          </w:p>
        </w:tc>
        <w:tc>
          <w:tcPr>
            <w:tcW w:w="2045" w:type="dxa"/>
            <w:shd w:val="clear" w:color="auto" w:fill="B8CCE4"/>
          </w:tcPr>
          <w:p w14:paraId="7B9CC6DF" w14:textId="77777777" w:rsidR="00CB59A2" w:rsidRPr="00CB59A2" w:rsidRDefault="00CB59A2" w:rsidP="00CB59A2">
            <w:pPr>
              <w:autoSpaceDE w:val="0"/>
              <w:autoSpaceDN w:val="0"/>
              <w:adjustRightInd w:val="0"/>
              <w:spacing w:after="0"/>
              <w:ind w:left="360"/>
              <w:jc w:val="center"/>
              <w:rPr>
                <w:rFonts w:eastAsia="Calibri" w:cs="Arial"/>
                <w:b/>
                <w:color w:val="000000"/>
                <w:sz w:val="20"/>
              </w:rPr>
            </w:pPr>
          </w:p>
          <w:p w14:paraId="48865A6A"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Quantity</w:t>
            </w:r>
          </w:p>
          <w:p w14:paraId="654762A8"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(2)</w:t>
            </w:r>
          </w:p>
        </w:tc>
        <w:tc>
          <w:tcPr>
            <w:tcW w:w="1797" w:type="dxa"/>
            <w:shd w:val="clear" w:color="auto" w:fill="B8CCE4"/>
          </w:tcPr>
          <w:p w14:paraId="7EA0B22D" w14:textId="77777777" w:rsidR="00CB59A2" w:rsidRPr="00CB59A2" w:rsidRDefault="00CB59A2" w:rsidP="00CB59A2">
            <w:pPr>
              <w:autoSpaceDE w:val="0"/>
              <w:autoSpaceDN w:val="0"/>
              <w:adjustRightInd w:val="0"/>
              <w:spacing w:after="0"/>
              <w:ind w:left="360"/>
              <w:jc w:val="center"/>
              <w:rPr>
                <w:rFonts w:eastAsia="Calibri" w:cs="Arial"/>
                <w:b/>
                <w:color w:val="000000"/>
                <w:sz w:val="20"/>
              </w:rPr>
            </w:pPr>
          </w:p>
          <w:p w14:paraId="75E05ECE"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Amount</w:t>
            </w:r>
          </w:p>
          <w:p w14:paraId="3BA20BC8"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(3)</w:t>
            </w:r>
          </w:p>
        </w:tc>
        <w:tc>
          <w:tcPr>
            <w:tcW w:w="2140" w:type="dxa"/>
            <w:shd w:val="clear" w:color="auto" w:fill="B8CCE4"/>
          </w:tcPr>
          <w:p w14:paraId="52AAD6BD" w14:textId="77777777" w:rsidR="00CB59A2" w:rsidRPr="00CB59A2" w:rsidRDefault="00CB59A2" w:rsidP="00CB59A2">
            <w:pPr>
              <w:autoSpaceDE w:val="0"/>
              <w:autoSpaceDN w:val="0"/>
              <w:adjustRightInd w:val="0"/>
              <w:spacing w:after="0"/>
              <w:ind w:left="360"/>
              <w:jc w:val="center"/>
              <w:rPr>
                <w:rFonts w:eastAsia="Calibri" w:cs="Arial"/>
                <w:b/>
                <w:color w:val="000000"/>
                <w:sz w:val="20"/>
              </w:rPr>
            </w:pPr>
          </w:p>
          <w:p w14:paraId="7EFCFDC1"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 Charged to the Award</w:t>
            </w:r>
          </w:p>
          <w:p w14:paraId="4A9FC0EF"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(4)</w:t>
            </w:r>
          </w:p>
        </w:tc>
        <w:tc>
          <w:tcPr>
            <w:tcW w:w="2160" w:type="dxa"/>
            <w:shd w:val="clear" w:color="auto" w:fill="B8CCE4"/>
          </w:tcPr>
          <w:p w14:paraId="6DB97959"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Total Cost Charged to the Award</w:t>
            </w:r>
          </w:p>
          <w:p w14:paraId="7F713414" w14:textId="77777777" w:rsidR="00CB59A2" w:rsidRPr="00CB59A2" w:rsidRDefault="00CB59A2" w:rsidP="00CB59A2">
            <w:pPr>
              <w:autoSpaceDE w:val="0"/>
              <w:autoSpaceDN w:val="0"/>
              <w:adjustRightInd w:val="0"/>
              <w:spacing w:after="0"/>
              <w:jc w:val="center"/>
              <w:rPr>
                <w:rFonts w:eastAsia="Calibri" w:cs="Arial"/>
                <w:b/>
                <w:color w:val="000000"/>
                <w:sz w:val="20"/>
              </w:rPr>
            </w:pPr>
            <w:r w:rsidRPr="00CB59A2">
              <w:rPr>
                <w:rFonts w:eastAsia="Calibri" w:cs="Arial"/>
                <w:b/>
                <w:color w:val="000000"/>
                <w:sz w:val="20"/>
              </w:rPr>
              <w:t>(5)</w:t>
            </w:r>
          </w:p>
        </w:tc>
      </w:tr>
      <w:tr w:rsidR="00CB59A2" w:rsidRPr="00CB59A2" w14:paraId="726FFCED" w14:textId="77777777" w:rsidTr="00CB59A2">
        <w:tc>
          <w:tcPr>
            <w:tcW w:w="2046" w:type="dxa"/>
            <w:shd w:val="clear" w:color="auto" w:fill="auto"/>
          </w:tcPr>
          <w:p w14:paraId="3EB2487B" w14:textId="77777777" w:rsidR="00CB59A2" w:rsidRPr="00CB59A2" w:rsidRDefault="00CB59A2" w:rsidP="00CB59A2">
            <w:pPr>
              <w:spacing w:after="0"/>
              <w:jc w:val="center"/>
              <w:rPr>
                <w:rFonts w:eastAsia="Calibri" w:cs="Arial"/>
                <w:sz w:val="20"/>
              </w:rPr>
            </w:pPr>
          </w:p>
        </w:tc>
        <w:tc>
          <w:tcPr>
            <w:tcW w:w="2045" w:type="dxa"/>
            <w:shd w:val="clear" w:color="auto" w:fill="auto"/>
          </w:tcPr>
          <w:p w14:paraId="58936176" w14:textId="77777777" w:rsidR="00CB59A2" w:rsidRPr="00CB59A2" w:rsidRDefault="00CB59A2" w:rsidP="00CB59A2">
            <w:pPr>
              <w:spacing w:after="0"/>
              <w:jc w:val="center"/>
              <w:rPr>
                <w:rFonts w:eastAsia="Calibri" w:cs="Arial"/>
                <w:sz w:val="20"/>
              </w:rPr>
            </w:pPr>
          </w:p>
        </w:tc>
        <w:tc>
          <w:tcPr>
            <w:tcW w:w="1797" w:type="dxa"/>
            <w:shd w:val="clear" w:color="auto" w:fill="auto"/>
          </w:tcPr>
          <w:p w14:paraId="290ED059" w14:textId="77777777" w:rsidR="00CB59A2" w:rsidRPr="00CB59A2" w:rsidRDefault="00CB59A2" w:rsidP="00CB59A2">
            <w:pPr>
              <w:spacing w:after="0"/>
              <w:jc w:val="center"/>
              <w:rPr>
                <w:rFonts w:eastAsia="Calibri" w:cs="Arial"/>
                <w:sz w:val="20"/>
              </w:rPr>
            </w:pPr>
          </w:p>
        </w:tc>
        <w:tc>
          <w:tcPr>
            <w:tcW w:w="2140" w:type="dxa"/>
            <w:shd w:val="clear" w:color="auto" w:fill="auto"/>
          </w:tcPr>
          <w:p w14:paraId="385BB010" w14:textId="77777777" w:rsidR="00CB59A2" w:rsidRPr="00CB59A2" w:rsidRDefault="00CB59A2" w:rsidP="00CB59A2">
            <w:pPr>
              <w:spacing w:after="0"/>
              <w:jc w:val="center"/>
              <w:rPr>
                <w:rFonts w:eastAsia="Calibri" w:cs="Arial"/>
                <w:sz w:val="20"/>
              </w:rPr>
            </w:pPr>
          </w:p>
        </w:tc>
        <w:tc>
          <w:tcPr>
            <w:tcW w:w="2160" w:type="dxa"/>
            <w:shd w:val="clear" w:color="auto" w:fill="auto"/>
          </w:tcPr>
          <w:p w14:paraId="307E2576" w14:textId="77777777" w:rsidR="00CB59A2" w:rsidRPr="00CB59A2" w:rsidRDefault="00CB59A2" w:rsidP="00CB59A2">
            <w:pPr>
              <w:spacing w:after="0"/>
              <w:jc w:val="center"/>
              <w:rPr>
                <w:rFonts w:eastAsia="Calibri" w:cs="Arial"/>
                <w:sz w:val="20"/>
              </w:rPr>
            </w:pPr>
          </w:p>
        </w:tc>
      </w:tr>
    </w:tbl>
    <w:p w14:paraId="4D4700DD" w14:textId="77777777" w:rsidR="00CB59A2" w:rsidRPr="00CB59A2" w:rsidRDefault="00CB59A2" w:rsidP="00CB59A2">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CB59A2" w:rsidRPr="00CB59A2" w14:paraId="2FA1953A" w14:textId="77777777" w:rsidTr="00CB59A2">
        <w:trPr>
          <w:trHeight w:val="233"/>
        </w:trPr>
        <w:tc>
          <w:tcPr>
            <w:tcW w:w="8029" w:type="dxa"/>
            <w:shd w:val="clear" w:color="auto" w:fill="E5DFEC"/>
          </w:tcPr>
          <w:p w14:paraId="37F9065D" w14:textId="77777777" w:rsidR="00CB59A2" w:rsidRPr="00CB59A2" w:rsidRDefault="00CB59A2" w:rsidP="00CB59A2">
            <w:pPr>
              <w:spacing w:before="120"/>
              <w:jc w:val="center"/>
              <w:rPr>
                <w:rFonts w:cs="Arial"/>
                <w:b/>
                <w:sz w:val="20"/>
              </w:rPr>
            </w:pPr>
            <w:r w:rsidRPr="00CB59A2">
              <w:rPr>
                <w:rFonts w:cs="Arial"/>
                <w:b/>
                <w:bCs/>
                <w:sz w:val="20"/>
              </w:rPr>
              <w:t xml:space="preserve">FEDERAL REQUEST − </w:t>
            </w:r>
            <w:r w:rsidRPr="00CB59A2">
              <w:rPr>
                <w:rFonts w:cs="Arial"/>
                <w:sz w:val="20"/>
              </w:rPr>
              <w:t>(enter in Section B column 1, line 6d of SF-424A)</w:t>
            </w:r>
          </w:p>
        </w:tc>
        <w:tc>
          <w:tcPr>
            <w:tcW w:w="2159" w:type="dxa"/>
            <w:shd w:val="clear" w:color="auto" w:fill="E5DFEC"/>
          </w:tcPr>
          <w:p w14:paraId="6775DCB9" w14:textId="77777777" w:rsidR="00CB59A2" w:rsidRPr="00CB59A2" w:rsidRDefault="00CB59A2" w:rsidP="00CB59A2">
            <w:pPr>
              <w:spacing w:before="120"/>
              <w:jc w:val="center"/>
              <w:rPr>
                <w:rFonts w:cs="Arial"/>
                <w:b/>
                <w:sz w:val="20"/>
              </w:rPr>
            </w:pPr>
            <w:r w:rsidRPr="00CB59A2">
              <w:rPr>
                <w:rFonts w:cs="Arial"/>
                <w:b/>
                <w:bCs/>
                <w:sz w:val="20"/>
              </w:rPr>
              <w:t>$0</w:t>
            </w:r>
          </w:p>
        </w:tc>
      </w:tr>
    </w:tbl>
    <w:p w14:paraId="64E69AC0" w14:textId="77777777" w:rsidR="00CB59A2" w:rsidRPr="00CB59A2" w:rsidRDefault="00CB59A2" w:rsidP="00CB59A2">
      <w:pPr>
        <w:rPr>
          <w:rFonts w:eastAsia="Calibri" w:cs="Arial"/>
          <w:b/>
          <w:szCs w:val="24"/>
        </w:rPr>
      </w:pPr>
    </w:p>
    <w:p w14:paraId="7DCB98EE" w14:textId="77777777" w:rsidR="00CB59A2" w:rsidRPr="00CB59A2" w:rsidRDefault="00CB59A2" w:rsidP="00CC5986">
      <w:pPr>
        <w:numPr>
          <w:ilvl w:val="0"/>
          <w:numId w:val="55"/>
        </w:numPr>
        <w:ind w:left="360"/>
        <w:contextualSpacing/>
        <w:rPr>
          <w:rFonts w:cs="Arial"/>
          <w:b/>
          <w:bCs/>
          <w:sz w:val="28"/>
          <w:szCs w:val="28"/>
        </w:rPr>
      </w:pPr>
      <w:r w:rsidRPr="00CB59A2">
        <w:rPr>
          <w:rFonts w:eastAsia="Calibri" w:cs="Arial"/>
          <w:b/>
          <w:sz w:val="28"/>
          <w:szCs w:val="28"/>
        </w:rPr>
        <w:lastRenderedPageBreak/>
        <w:t>Supplies</w:t>
      </w:r>
    </w:p>
    <w:p w14:paraId="06B6D2DB" w14:textId="77777777" w:rsidR="00CB59A2" w:rsidRPr="00CB59A2" w:rsidRDefault="00CB59A2" w:rsidP="00CB59A2">
      <w:pPr>
        <w:rPr>
          <w:rFonts w:eastAsia="Calibri" w:cs="Arial"/>
          <w:szCs w:val="24"/>
        </w:rPr>
      </w:pPr>
      <w:r w:rsidRPr="00CB59A2">
        <w:rPr>
          <w:rFonts w:cs="Arial"/>
          <w:bCs/>
          <w:szCs w:val="26"/>
        </w:rPr>
        <w:t>Supplies are items</w:t>
      </w:r>
      <w:r w:rsidRPr="00CB59A2">
        <w:rPr>
          <w:rFonts w:cs="Arial"/>
        </w:rPr>
        <w:t xml:space="preserve"> costing less than $5,000 per unit (federal definition), often having one-time use.  </w:t>
      </w:r>
    </w:p>
    <w:p w14:paraId="2EC3E0B8" w14:textId="77777777" w:rsidR="00CB59A2" w:rsidRPr="00CB59A2" w:rsidRDefault="00CB59A2" w:rsidP="00CB59A2">
      <w:pPr>
        <w:spacing w:after="0"/>
        <w:rPr>
          <w:rFonts w:eastAsia="Calibri" w:cs="Arial"/>
          <w:b/>
          <w:szCs w:val="24"/>
        </w:rPr>
      </w:pPr>
      <w:r w:rsidRPr="00CB59A2">
        <w:rPr>
          <w:rFonts w:eastAsia="Calibri" w:cs="Arial"/>
          <w:b/>
          <w:szCs w:val="24"/>
        </w:rPr>
        <w:t>Provide the following information for the narrative and justification:</w:t>
      </w:r>
    </w:p>
    <w:p w14:paraId="2B90BF6C" w14:textId="77777777" w:rsidR="00CB59A2" w:rsidRPr="00CB59A2" w:rsidRDefault="00CB59A2" w:rsidP="00CC5986">
      <w:pPr>
        <w:numPr>
          <w:ilvl w:val="0"/>
          <w:numId w:val="74"/>
        </w:numPr>
        <w:spacing w:after="0"/>
        <w:contextualSpacing/>
        <w:rPr>
          <w:rFonts w:eastAsia="Calibri" w:cs="Arial"/>
          <w:b/>
          <w:szCs w:val="24"/>
        </w:rPr>
      </w:pPr>
      <w:r w:rsidRPr="00CB59A2">
        <w:rPr>
          <w:rFonts w:eastAsia="Calibri" w:cs="Arial"/>
          <w:b/>
          <w:szCs w:val="24"/>
        </w:rPr>
        <w:t xml:space="preserve">Items </w:t>
      </w:r>
      <w:r w:rsidRPr="00CB59A2">
        <w:rPr>
          <w:rFonts w:eastAsia="Calibri" w:cs="Arial"/>
          <w:szCs w:val="24"/>
        </w:rPr>
        <w:t xml:space="preserve">– list supplies by type, e.g., office supplies, postage, laptop computers. </w:t>
      </w:r>
    </w:p>
    <w:p w14:paraId="6B0C5E22" w14:textId="77777777" w:rsidR="00CB59A2" w:rsidRPr="00CB59A2" w:rsidRDefault="00CB59A2" w:rsidP="00CC5986">
      <w:pPr>
        <w:numPr>
          <w:ilvl w:val="0"/>
          <w:numId w:val="75"/>
        </w:numPr>
        <w:spacing w:after="0"/>
        <w:contextualSpacing/>
        <w:rPr>
          <w:rFonts w:eastAsia="Calibri" w:cs="Arial"/>
          <w:szCs w:val="24"/>
        </w:rPr>
      </w:pPr>
      <w:r w:rsidRPr="00CB59A2">
        <w:rPr>
          <w:rFonts w:eastAsia="Calibri" w:cs="Arial"/>
          <w:szCs w:val="24"/>
        </w:rPr>
        <w:t>The justification must include an explanation of the type of supplies to be purchased and how it relates back to meeting the project objectives.</w:t>
      </w:r>
    </w:p>
    <w:p w14:paraId="54843EA1" w14:textId="77777777" w:rsidR="00CB59A2" w:rsidRPr="00CB59A2" w:rsidRDefault="00CB59A2" w:rsidP="00CC5986">
      <w:pPr>
        <w:numPr>
          <w:ilvl w:val="0"/>
          <w:numId w:val="74"/>
        </w:numPr>
        <w:spacing w:after="0"/>
        <w:contextualSpacing/>
        <w:rPr>
          <w:rFonts w:eastAsia="Calibri" w:cs="Arial"/>
          <w:szCs w:val="24"/>
        </w:rPr>
      </w:pPr>
      <w:r w:rsidRPr="00CB59A2">
        <w:rPr>
          <w:rFonts w:eastAsia="Calibri" w:cs="Arial"/>
          <w:b/>
          <w:szCs w:val="24"/>
        </w:rPr>
        <w:t>Calculation –</w:t>
      </w:r>
      <w:r w:rsidRPr="00CB59A2">
        <w:rPr>
          <w:rFonts w:eastAsia="Calibri" w:cs="Arial"/>
          <w:szCs w:val="24"/>
        </w:rPr>
        <w:t xml:space="preserve"> describe the basis for the cost, specifically the unit cost of each item, number needed and total amount.</w:t>
      </w:r>
    </w:p>
    <w:p w14:paraId="70637F20" w14:textId="77777777" w:rsidR="00CB59A2" w:rsidRPr="00CB59A2" w:rsidRDefault="00CB59A2" w:rsidP="00CC5986">
      <w:pPr>
        <w:numPr>
          <w:ilvl w:val="0"/>
          <w:numId w:val="74"/>
        </w:numPr>
        <w:spacing w:after="0"/>
        <w:contextualSpacing/>
        <w:rPr>
          <w:rFonts w:cs="Arial"/>
        </w:rPr>
      </w:pPr>
      <w:r w:rsidRPr="00CB59A2">
        <w:rPr>
          <w:rFonts w:eastAsia="Calibri" w:cs="Arial"/>
          <w:b/>
          <w:szCs w:val="24"/>
        </w:rPr>
        <w:t>Supply Cost Charged to the Award −</w:t>
      </w:r>
      <w:r w:rsidRPr="00CB59A2">
        <w:rPr>
          <w:rFonts w:eastAsia="Calibri" w:cs="Arial"/>
          <w:szCs w:val="24"/>
        </w:rPr>
        <w:t xml:space="preserve"> provide the total cost of the supply items to be charged to the award during the budget period. </w:t>
      </w:r>
    </w:p>
    <w:p w14:paraId="3410EA42" w14:textId="77777777" w:rsidR="00CB59A2" w:rsidRPr="00CB59A2" w:rsidRDefault="00CB59A2" w:rsidP="00CB59A2">
      <w:pPr>
        <w:spacing w:after="0"/>
        <w:ind w:left="720"/>
        <w:contextualSpacing/>
        <w:rPr>
          <w:rFonts w:cs="Arial"/>
        </w:rPr>
      </w:pPr>
    </w:p>
    <w:p w14:paraId="07F7B4BB" w14:textId="77777777" w:rsidR="00CB59A2" w:rsidRPr="00CB59A2" w:rsidRDefault="00CB59A2" w:rsidP="00CB59A2">
      <w:pPr>
        <w:rPr>
          <w:rFonts w:cs="Arial"/>
        </w:rPr>
      </w:pPr>
      <w:r w:rsidRPr="00CB59A2">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CB59A2" w:rsidRPr="00CB59A2" w14:paraId="75687CB6" w14:textId="77777777" w:rsidTr="00CB59A2">
        <w:trPr>
          <w:cantSplit/>
          <w:trHeight w:val="224"/>
          <w:tblHeader/>
        </w:trPr>
        <w:tc>
          <w:tcPr>
            <w:tcW w:w="3708" w:type="dxa"/>
            <w:shd w:val="clear" w:color="auto" w:fill="B8CCE4"/>
          </w:tcPr>
          <w:p w14:paraId="44DD19BD" w14:textId="77777777" w:rsidR="00CB59A2" w:rsidRPr="00CB59A2" w:rsidRDefault="00CB59A2" w:rsidP="00CB59A2">
            <w:pPr>
              <w:jc w:val="center"/>
              <w:rPr>
                <w:rFonts w:cs="Arial"/>
                <w:b/>
                <w:bCs/>
                <w:sz w:val="20"/>
              </w:rPr>
            </w:pPr>
            <w:bookmarkStart w:id="359" w:name="_Toc280259002"/>
            <w:bookmarkStart w:id="360" w:name="_Toc306973108"/>
            <w:bookmarkStart w:id="361" w:name="_Toc317150093"/>
            <w:bookmarkStart w:id="362" w:name="_Toc318707630"/>
            <w:r w:rsidRPr="00CB59A2">
              <w:rPr>
                <w:rFonts w:cs="Arial"/>
                <w:b/>
                <w:sz w:val="20"/>
              </w:rPr>
              <w:t>Item(s)</w:t>
            </w:r>
            <w:bookmarkEnd w:id="359"/>
            <w:bookmarkEnd w:id="360"/>
            <w:bookmarkEnd w:id="361"/>
            <w:bookmarkEnd w:id="362"/>
          </w:p>
        </w:tc>
        <w:tc>
          <w:tcPr>
            <w:tcW w:w="4770" w:type="dxa"/>
            <w:shd w:val="clear" w:color="auto" w:fill="B8CCE4"/>
          </w:tcPr>
          <w:p w14:paraId="71313D27" w14:textId="77777777" w:rsidR="00CB59A2" w:rsidRPr="00CB59A2" w:rsidRDefault="00CB59A2" w:rsidP="00CB59A2">
            <w:pPr>
              <w:jc w:val="center"/>
              <w:rPr>
                <w:rFonts w:cs="Arial"/>
                <w:b/>
                <w:bCs/>
                <w:sz w:val="20"/>
              </w:rPr>
            </w:pPr>
            <w:bookmarkStart w:id="363" w:name="_Toc280259003"/>
            <w:bookmarkStart w:id="364" w:name="_Toc306973109"/>
            <w:bookmarkStart w:id="365" w:name="_Toc317150094"/>
            <w:bookmarkStart w:id="366" w:name="_Toc318707631"/>
            <w:r w:rsidRPr="00CB59A2">
              <w:rPr>
                <w:rFonts w:cs="Arial"/>
                <w:b/>
                <w:sz w:val="20"/>
              </w:rPr>
              <w:t>Rate</w:t>
            </w:r>
            <w:bookmarkEnd w:id="363"/>
            <w:bookmarkEnd w:id="364"/>
            <w:bookmarkEnd w:id="365"/>
            <w:bookmarkEnd w:id="366"/>
          </w:p>
        </w:tc>
        <w:tc>
          <w:tcPr>
            <w:tcW w:w="1530" w:type="dxa"/>
            <w:shd w:val="clear" w:color="auto" w:fill="B8CCE4"/>
          </w:tcPr>
          <w:p w14:paraId="0903E4AD" w14:textId="77777777" w:rsidR="00CB59A2" w:rsidRPr="00CB59A2" w:rsidRDefault="00CB59A2" w:rsidP="00CB59A2">
            <w:pPr>
              <w:jc w:val="center"/>
              <w:rPr>
                <w:rFonts w:cs="Arial"/>
                <w:b/>
                <w:bCs/>
                <w:sz w:val="20"/>
              </w:rPr>
            </w:pPr>
            <w:bookmarkStart w:id="367" w:name="_Toc280259004"/>
            <w:bookmarkStart w:id="368" w:name="_Toc306973110"/>
            <w:bookmarkStart w:id="369" w:name="_Toc317150095"/>
            <w:bookmarkStart w:id="370" w:name="_Toc318707632"/>
            <w:r w:rsidRPr="00CB59A2">
              <w:rPr>
                <w:rFonts w:cs="Arial"/>
                <w:b/>
                <w:sz w:val="20"/>
              </w:rPr>
              <w:t>Cost</w:t>
            </w:r>
            <w:bookmarkEnd w:id="367"/>
            <w:bookmarkEnd w:id="368"/>
            <w:bookmarkEnd w:id="369"/>
            <w:bookmarkEnd w:id="370"/>
          </w:p>
        </w:tc>
      </w:tr>
      <w:tr w:rsidR="00CB59A2" w:rsidRPr="00CB59A2" w14:paraId="4033B892" w14:textId="77777777" w:rsidTr="00CB59A2">
        <w:trPr>
          <w:cantSplit/>
          <w:trHeight w:val="287"/>
        </w:trPr>
        <w:tc>
          <w:tcPr>
            <w:tcW w:w="3708" w:type="dxa"/>
            <w:vAlign w:val="center"/>
          </w:tcPr>
          <w:p w14:paraId="44855757" w14:textId="77777777" w:rsidR="00CB59A2" w:rsidRPr="00CB59A2" w:rsidRDefault="00CB59A2" w:rsidP="00CB59A2">
            <w:pPr>
              <w:jc w:val="center"/>
              <w:rPr>
                <w:rFonts w:cs="Arial"/>
                <w:sz w:val="20"/>
              </w:rPr>
            </w:pPr>
            <w:r w:rsidRPr="00CB59A2">
              <w:rPr>
                <w:rFonts w:cs="Arial"/>
                <w:sz w:val="20"/>
              </w:rPr>
              <w:t>General office supplies</w:t>
            </w:r>
          </w:p>
        </w:tc>
        <w:tc>
          <w:tcPr>
            <w:tcW w:w="4770" w:type="dxa"/>
            <w:vAlign w:val="center"/>
          </w:tcPr>
          <w:p w14:paraId="4A747CF2" w14:textId="77777777" w:rsidR="00CB59A2" w:rsidRPr="00CB59A2" w:rsidRDefault="00CB59A2" w:rsidP="00CB59A2">
            <w:pPr>
              <w:jc w:val="center"/>
              <w:rPr>
                <w:rFonts w:cs="Arial"/>
                <w:sz w:val="20"/>
              </w:rPr>
            </w:pPr>
            <w:r w:rsidRPr="00CB59A2">
              <w:rPr>
                <w:rFonts w:cs="Arial"/>
                <w:sz w:val="20"/>
              </w:rPr>
              <w:t>$50/mo. x 12 mo.</w:t>
            </w:r>
          </w:p>
        </w:tc>
        <w:tc>
          <w:tcPr>
            <w:tcW w:w="1530" w:type="dxa"/>
            <w:vAlign w:val="center"/>
          </w:tcPr>
          <w:p w14:paraId="71EA2FAB" w14:textId="77777777" w:rsidR="00CB59A2" w:rsidRPr="00CB59A2" w:rsidRDefault="00CB59A2" w:rsidP="00CB59A2">
            <w:pPr>
              <w:jc w:val="center"/>
              <w:rPr>
                <w:rFonts w:cs="Arial"/>
                <w:sz w:val="20"/>
              </w:rPr>
            </w:pPr>
            <w:r w:rsidRPr="00CB59A2">
              <w:rPr>
                <w:rFonts w:cs="Arial"/>
                <w:sz w:val="20"/>
              </w:rPr>
              <w:t>$600</w:t>
            </w:r>
          </w:p>
        </w:tc>
      </w:tr>
      <w:tr w:rsidR="00CB59A2" w:rsidRPr="00CB59A2" w14:paraId="06D74E92" w14:textId="77777777" w:rsidTr="00CB59A2">
        <w:trPr>
          <w:cantSplit/>
          <w:trHeight w:val="260"/>
        </w:trPr>
        <w:tc>
          <w:tcPr>
            <w:tcW w:w="3708" w:type="dxa"/>
            <w:vAlign w:val="center"/>
          </w:tcPr>
          <w:p w14:paraId="1B3C7FD9" w14:textId="77777777" w:rsidR="00CB59A2" w:rsidRPr="00CB59A2" w:rsidRDefault="00CB59A2" w:rsidP="00CB59A2">
            <w:pPr>
              <w:jc w:val="center"/>
              <w:rPr>
                <w:rFonts w:cs="Arial"/>
                <w:sz w:val="20"/>
              </w:rPr>
            </w:pPr>
            <w:r w:rsidRPr="00CB59A2">
              <w:rPr>
                <w:rFonts w:cs="Arial"/>
                <w:sz w:val="20"/>
              </w:rPr>
              <w:t>Postage</w:t>
            </w:r>
          </w:p>
        </w:tc>
        <w:tc>
          <w:tcPr>
            <w:tcW w:w="4770" w:type="dxa"/>
            <w:vAlign w:val="center"/>
          </w:tcPr>
          <w:p w14:paraId="7B017441" w14:textId="77777777" w:rsidR="00CB59A2" w:rsidRPr="00CB59A2" w:rsidRDefault="00CB59A2" w:rsidP="00CB59A2">
            <w:pPr>
              <w:jc w:val="center"/>
              <w:rPr>
                <w:rFonts w:cs="Arial"/>
                <w:sz w:val="20"/>
              </w:rPr>
            </w:pPr>
            <w:r w:rsidRPr="00CB59A2">
              <w:rPr>
                <w:rFonts w:cs="Arial"/>
                <w:sz w:val="20"/>
              </w:rPr>
              <w:t>$37/mo. x 8 mo.</w:t>
            </w:r>
          </w:p>
        </w:tc>
        <w:tc>
          <w:tcPr>
            <w:tcW w:w="1530" w:type="dxa"/>
            <w:vAlign w:val="center"/>
          </w:tcPr>
          <w:p w14:paraId="01D5EC4F" w14:textId="77777777" w:rsidR="00CB59A2" w:rsidRPr="00CB59A2" w:rsidRDefault="00CB59A2" w:rsidP="00CB59A2">
            <w:pPr>
              <w:jc w:val="center"/>
              <w:rPr>
                <w:rFonts w:cs="Arial"/>
                <w:sz w:val="20"/>
              </w:rPr>
            </w:pPr>
            <w:r w:rsidRPr="00CB59A2">
              <w:rPr>
                <w:rFonts w:cs="Arial"/>
                <w:sz w:val="20"/>
              </w:rPr>
              <w:t>$296</w:t>
            </w:r>
          </w:p>
        </w:tc>
      </w:tr>
      <w:tr w:rsidR="00CB59A2" w:rsidRPr="00CB59A2" w14:paraId="7E771CF7" w14:textId="77777777" w:rsidTr="00CB59A2">
        <w:trPr>
          <w:cantSplit/>
        </w:trPr>
        <w:tc>
          <w:tcPr>
            <w:tcW w:w="3708" w:type="dxa"/>
            <w:vAlign w:val="center"/>
          </w:tcPr>
          <w:p w14:paraId="0CEDEF8A" w14:textId="77777777" w:rsidR="00CB59A2" w:rsidRPr="00CB59A2" w:rsidRDefault="00CB59A2" w:rsidP="00CB59A2">
            <w:pPr>
              <w:jc w:val="center"/>
              <w:rPr>
                <w:rFonts w:cs="Arial"/>
                <w:sz w:val="20"/>
              </w:rPr>
            </w:pPr>
            <w:r w:rsidRPr="00CB59A2">
              <w:rPr>
                <w:rFonts w:cs="Arial"/>
                <w:sz w:val="20"/>
              </w:rPr>
              <w:t>Laptop Computer</w:t>
            </w:r>
          </w:p>
        </w:tc>
        <w:tc>
          <w:tcPr>
            <w:tcW w:w="4770" w:type="dxa"/>
            <w:vAlign w:val="center"/>
          </w:tcPr>
          <w:p w14:paraId="1F0B49F5" w14:textId="77777777" w:rsidR="00CB59A2" w:rsidRPr="00CB59A2" w:rsidRDefault="00CB59A2" w:rsidP="00CB59A2">
            <w:pPr>
              <w:jc w:val="center"/>
              <w:rPr>
                <w:rFonts w:cs="Arial"/>
                <w:sz w:val="20"/>
              </w:rPr>
            </w:pPr>
            <w:r w:rsidRPr="00CB59A2">
              <w:rPr>
                <w:rFonts w:cs="Arial"/>
                <w:sz w:val="20"/>
              </w:rPr>
              <w:t>1 x $900</w:t>
            </w:r>
          </w:p>
        </w:tc>
        <w:tc>
          <w:tcPr>
            <w:tcW w:w="1530" w:type="dxa"/>
            <w:vAlign w:val="center"/>
          </w:tcPr>
          <w:p w14:paraId="0F20F581" w14:textId="77777777" w:rsidR="00CB59A2" w:rsidRPr="00CB59A2" w:rsidRDefault="00CB59A2" w:rsidP="00CB59A2">
            <w:pPr>
              <w:jc w:val="center"/>
              <w:rPr>
                <w:rFonts w:cs="Arial"/>
                <w:sz w:val="20"/>
              </w:rPr>
            </w:pPr>
            <w:r w:rsidRPr="00CB59A2">
              <w:rPr>
                <w:rFonts w:cs="Arial"/>
                <w:sz w:val="20"/>
              </w:rPr>
              <w:t>$900</w:t>
            </w:r>
          </w:p>
        </w:tc>
      </w:tr>
      <w:tr w:rsidR="00CB59A2" w:rsidRPr="00CB59A2" w14:paraId="0B415A68" w14:textId="77777777" w:rsidTr="00CB59A2">
        <w:trPr>
          <w:cantSplit/>
        </w:trPr>
        <w:tc>
          <w:tcPr>
            <w:tcW w:w="3708" w:type="dxa"/>
            <w:vAlign w:val="center"/>
          </w:tcPr>
          <w:p w14:paraId="3A9F3E65" w14:textId="77777777" w:rsidR="00CB59A2" w:rsidRPr="00CB59A2" w:rsidRDefault="00CB59A2" w:rsidP="00CB59A2">
            <w:pPr>
              <w:jc w:val="center"/>
              <w:rPr>
                <w:rFonts w:cs="Arial"/>
                <w:sz w:val="20"/>
              </w:rPr>
            </w:pPr>
            <w:r w:rsidRPr="00CB59A2">
              <w:rPr>
                <w:rFonts w:cs="Arial"/>
                <w:sz w:val="20"/>
              </w:rPr>
              <w:t>Printer</w:t>
            </w:r>
          </w:p>
        </w:tc>
        <w:tc>
          <w:tcPr>
            <w:tcW w:w="4770" w:type="dxa"/>
            <w:vAlign w:val="center"/>
          </w:tcPr>
          <w:p w14:paraId="0A297C8A" w14:textId="77777777" w:rsidR="00CB59A2" w:rsidRPr="00CB59A2" w:rsidRDefault="00CB59A2" w:rsidP="00CB59A2">
            <w:pPr>
              <w:jc w:val="center"/>
              <w:rPr>
                <w:rFonts w:cs="Arial"/>
                <w:sz w:val="20"/>
              </w:rPr>
            </w:pPr>
            <w:r w:rsidRPr="00CB59A2">
              <w:rPr>
                <w:rFonts w:cs="Arial"/>
                <w:sz w:val="20"/>
              </w:rPr>
              <w:t>1 x $300</w:t>
            </w:r>
          </w:p>
        </w:tc>
        <w:tc>
          <w:tcPr>
            <w:tcW w:w="1530" w:type="dxa"/>
            <w:vAlign w:val="center"/>
          </w:tcPr>
          <w:p w14:paraId="749B776C" w14:textId="77777777" w:rsidR="00CB59A2" w:rsidRPr="00CB59A2" w:rsidRDefault="00CB59A2" w:rsidP="00CB59A2">
            <w:pPr>
              <w:jc w:val="center"/>
              <w:rPr>
                <w:rFonts w:cs="Arial"/>
                <w:sz w:val="20"/>
              </w:rPr>
            </w:pPr>
            <w:r w:rsidRPr="00CB59A2">
              <w:rPr>
                <w:rFonts w:cs="Arial"/>
                <w:sz w:val="20"/>
              </w:rPr>
              <w:t>$300</w:t>
            </w:r>
          </w:p>
        </w:tc>
      </w:tr>
      <w:tr w:rsidR="00CB59A2" w:rsidRPr="00CB59A2" w14:paraId="21678B60" w14:textId="77777777" w:rsidTr="00CB59A2">
        <w:trPr>
          <w:cantSplit/>
        </w:trPr>
        <w:tc>
          <w:tcPr>
            <w:tcW w:w="3708" w:type="dxa"/>
            <w:vAlign w:val="center"/>
          </w:tcPr>
          <w:p w14:paraId="6535F81C" w14:textId="77777777" w:rsidR="00CB59A2" w:rsidRPr="00CB59A2" w:rsidRDefault="00CB59A2" w:rsidP="00CB59A2">
            <w:pPr>
              <w:jc w:val="center"/>
              <w:rPr>
                <w:rFonts w:cs="Arial"/>
                <w:sz w:val="20"/>
              </w:rPr>
            </w:pPr>
            <w:r w:rsidRPr="00CB59A2">
              <w:rPr>
                <w:rFonts w:cs="Arial"/>
                <w:sz w:val="20"/>
              </w:rPr>
              <w:t>Projector</w:t>
            </w:r>
          </w:p>
        </w:tc>
        <w:tc>
          <w:tcPr>
            <w:tcW w:w="4770" w:type="dxa"/>
            <w:vAlign w:val="center"/>
          </w:tcPr>
          <w:p w14:paraId="627C2A14" w14:textId="77777777" w:rsidR="00CB59A2" w:rsidRPr="00CB59A2" w:rsidRDefault="00CB59A2" w:rsidP="00CB59A2">
            <w:pPr>
              <w:jc w:val="center"/>
              <w:rPr>
                <w:rFonts w:cs="Arial"/>
                <w:sz w:val="20"/>
              </w:rPr>
            </w:pPr>
            <w:r w:rsidRPr="00CB59A2">
              <w:rPr>
                <w:rFonts w:cs="Arial"/>
                <w:sz w:val="20"/>
              </w:rPr>
              <w:t>1 x $900</w:t>
            </w:r>
          </w:p>
        </w:tc>
        <w:tc>
          <w:tcPr>
            <w:tcW w:w="1530" w:type="dxa"/>
            <w:vAlign w:val="center"/>
          </w:tcPr>
          <w:p w14:paraId="50672E49" w14:textId="77777777" w:rsidR="00CB59A2" w:rsidRPr="00CB59A2" w:rsidRDefault="00CB59A2" w:rsidP="00CB59A2">
            <w:pPr>
              <w:jc w:val="center"/>
              <w:rPr>
                <w:rFonts w:cs="Arial"/>
                <w:sz w:val="20"/>
              </w:rPr>
            </w:pPr>
            <w:r w:rsidRPr="00CB59A2">
              <w:rPr>
                <w:rFonts w:cs="Arial"/>
                <w:sz w:val="20"/>
              </w:rPr>
              <w:t>$900</w:t>
            </w:r>
          </w:p>
        </w:tc>
      </w:tr>
      <w:tr w:rsidR="00CB59A2" w:rsidRPr="00CB59A2" w14:paraId="3254C90D" w14:textId="77777777" w:rsidTr="00CB59A2">
        <w:trPr>
          <w:cantSplit/>
          <w:trHeight w:val="314"/>
        </w:trPr>
        <w:tc>
          <w:tcPr>
            <w:tcW w:w="3708" w:type="dxa"/>
            <w:vAlign w:val="center"/>
          </w:tcPr>
          <w:p w14:paraId="1C5AA816" w14:textId="77777777" w:rsidR="00CB59A2" w:rsidRPr="00CB59A2" w:rsidRDefault="00CB59A2" w:rsidP="00CB59A2">
            <w:pPr>
              <w:jc w:val="center"/>
              <w:rPr>
                <w:rFonts w:cs="Arial"/>
                <w:sz w:val="20"/>
              </w:rPr>
            </w:pPr>
            <w:r w:rsidRPr="00CB59A2">
              <w:rPr>
                <w:rFonts w:cs="Arial"/>
                <w:sz w:val="20"/>
              </w:rPr>
              <w:t>Copies</w:t>
            </w:r>
          </w:p>
        </w:tc>
        <w:tc>
          <w:tcPr>
            <w:tcW w:w="4770" w:type="dxa"/>
            <w:vAlign w:val="center"/>
          </w:tcPr>
          <w:p w14:paraId="5CEF0F09" w14:textId="77777777" w:rsidR="00CB59A2" w:rsidRPr="00CB59A2" w:rsidRDefault="00CB59A2" w:rsidP="00CB59A2">
            <w:pPr>
              <w:jc w:val="center"/>
              <w:rPr>
                <w:rFonts w:cs="Arial"/>
                <w:sz w:val="20"/>
              </w:rPr>
            </w:pPr>
            <w:r w:rsidRPr="00CB59A2">
              <w:rPr>
                <w:rFonts w:cs="Arial"/>
                <w:sz w:val="20"/>
              </w:rPr>
              <w:t>8000 copies x .10/copy</w:t>
            </w:r>
          </w:p>
        </w:tc>
        <w:tc>
          <w:tcPr>
            <w:tcW w:w="1530" w:type="dxa"/>
            <w:vAlign w:val="center"/>
          </w:tcPr>
          <w:p w14:paraId="5A20AB34" w14:textId="77777777" w:rsidR="00CB59A2" w:rsidRPr="00CB59A2" w:rsidRDefault="00CB59A2" w:rsidP="00CB59A2">
            <w:pPr>
              <w:jc w:val="center"/>
              <w:rPr>
                <w:rFonts w:cs="Arial"/>
                <w:sz w:val="20"/>
              </w:rPr>
            </w:pPr>
            <w:r w:rsidRPr="00CB59A2">
              <w:rPr>
                <w:rFonts w:cs="Arial"/>
                <w:sz w:val="20"/>
              </w:rPr>
              <w:t>$800</w:t>
            </w:r>
          </w:p>
        </w:tc>
      </w:tr>
    </w:tbl>
    <w:p w14:paraId="79B1C56C" w14:textId="77777777" w:rsidR="00CB59A2" w:rsidRPr="00CB59A2" w:rsidRDefault="00CB59A2" w:rsidP="00CB59A2">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CB59A2" w:rsidRPr="00CB59A2" w14:paraId="05C41291" w14:textId="77777777" w:rsidTr="00CB59A2">
        <w:trPr>
          <w:trHeight w:val="548"/>
        </w:trPr>
        <w:tc>
          <w:tcPr>
            <w:tcW w:w="8478" w:type="dxa"/>
            <w:shd w:val="clear" w:color="auto" w:fill="E5DFEC"/>
          </w:tcPr>
          <w:p w14:paraId="33EFA7F0" w14:textId="77777777" w:rsidR="00CB59A2" w:rsidRPr="00CB59A2" w:rsidRDefault="00CB59A2" w:rsidP="00CB59A2">
            <w:pPr>
              <w:spacing w:before="240" w:after="0"/>
              <w:jc w:val="center"/>
              <w:rPr>
                <w:rFonts w:cs="Arial"/>
                <w:b/>
                <w:sz w:val="20"/>
              </w:rPr>
            </w:pPr>
            <w:r w:rsidRPr="00CB59A2">
              <w:rPr>
                <w:rFonts w:cs="Arial"/>
                <w:b/>
                <w:bCs/>
                <w:sz w:val="20"/>
              </w:rPr>
              <w:t xml:space="preserve">FEDERAL REQUEST − </w:t>
            </w:r>
            <w:r w:rsidRPr="00CB59A2">
              <w:rPr>
                <w:rFonts w:cs="Arial"/>
                <w:b/>
                <w:sz w:val="20"/>
              </w:rPr>
              <w:t>(enter in Section B column 1, line 6e of SF-424A)</w:t>
            </w:r>
          </w:p>
        </w:tc>
        <w:tc>
          <w:tcPr>
            <w:tcW w:w="1530" w:type="dxa"/>
            <w:shd w:val="clear" w:color="auto" w:fill="E5DFEC"/>
          </w:tcPr>
          <w:p w14:paraId="0C0A64A7" w14:textId="77777777" w:rsidR="00CB59A2" w:rsidRPr="00CB59A2" w:rsidRDefault="00CB59A2" w:rsidP="00CB59A2">
            <w:pPr>
              <w:spacing w:before="240" w:after="0"/>
              <w:jc w:val="center"/>
              <w:rPr>
                <w:rFonts w:cs="Arial"/>
                <w:b/>
                <w:sz w:val="20"/>
              </w:rPr>
            </w:pPr>
            <w:r w:rsidRPr="00CB59A2">
              <w:rPr>
                <w:rFonts w:cs="Arial"/>
                <w:b/>
                <w:sz w:val="20"/>
              </w:rPr>
              <w:t>$3,796</w:t>
            </w:r>
          </w:p>
        </w:tc>
      </w:tr>
    </w:tbl>
    <w:p w14:paraId="4E090B7C" w14:textId="77777777" w:rsidR="00CB59A2" w:rsidRPr="00CB59A2" w:rsidRDefault="00CB59A2" w:rsidP="00CB59A2">
      <w:pPr>
        <w:rPr>
          <w:rFonts w:cs="Arial"/>
          <w:b/>
          <w:bCs/>
          <w:szCs w:val="24"/>
        </w:rPr>
      </w:pPr>
    </w:p>
    <w:p w14:paraId="4C0A6079" w14:textId="77777777" w:rsidR="00CB59A2" w:rsidRPr="00CB59A2" w:rsidRDefault="00CB59A2" w:rsidP="00CB59A2">
      <w:pPr>
        <w:rPr>
          <w:rFonts w:cs="Arial"/>
          <w:b/>
          <w:bCs/>
          <w:szCs w:val="24"/>
        </w:rPr>
      </w:pPr>
      <w:r w:rsidRPr="00CB59A2">
        <w:rPr>
          <w:rFonts w:cs="Arial"/>
          <w:b/>
          <w:bCs/>
          <w:szCs w:val="24"/>
        </w:rPr>
        <w:t>FEDERAL REQUEST – Sample Justification for Supplies</w:t>
      </w:r>
    </w:p>
    <w:p w14:paraId="4523E649" w14:textId="77777777" w:rsidR="00CB59A2" w:rsidRPr="00CB59A2" w:rsidRDefault="00CB59A2" w:rsidP="00CC5986">
      <w:pPr>
        <w:numPr>
          <w:ilvl w:val="0"/>
          <w:numId w:val="76"/>
        </w:numPr>
        <w:spacing w:before="240"/>
        <w:contextualSpacing/>
        <w:rPr>
          <w:rFonts w:cs="Arial"/>
          <w:szCs w:val="24"/>
        </w:rPr>
      </w:pPr>
      <w:r w:rsidRPr="00CB59A2">
        <w:rPr>
          <w:rFonts w:cs="Arial"/>
          <w:szCs w:val="24"/>
        </w:rPr>
        <w:t xml:space="preserve">Office supplies, copies and postage are needed for general operation of the project. </w:t>
      </w:r>
    </w:p>
    <w:p w14:paraId="0D4660AE" w14:textId="77777777" w:rsidR="00CB59A2" w:rsidRPr="00CB59A2" w:rsidRDefault="00CB59A2" w:rsidP="00CC5986">
      <w:pPr>
        <w:numPr>
          <w:ilvl w:val="0"/>
          <w:numId w:val="76"/>
        </w:numPr>
        <w:spacing w:before="120" w:after="120"/>
        <w:contextualSpacing/>
        <w:rPr>
          <w:rFonts w:cs="Arial"/>
          <w:szCs w:val="24"/>
        </w:rPr>
      </w:pPr>
      <w:r w:rsidRPr="00CB59A2">
        <w:rPr>
          <w:rFonts w:cs="Arial"/>
          <w:szCs w:val="24"/>
        </w:rPr>
        <w:t xml:space="preserve">The laptop computer and printer are needed for both project work and presentations for Project Director. </w:t>
      </w:r>
    </w:p>
    <w:p w14:paraId="5FF7A4BD" w14:textId="77777777" w:rsidR="00CB59A2" w:rsidRPr="00CB59A2" w:rsidRDefault="00CB59A2" w:rsidP="00CC5986">
      <w:pPr>
        <w:numPr>
          <w:ilvl w:val="0"/>
          <w:numId w:val="76"/>
        </w:numPr>
        <w:contextualSpacing/>
        <w:rPr>
          <w:rFonts w:cs="Arial"/>
          <w:szCs w:val="24"/>
        </w:rPr>
      </w:pPr>
      <w:r w:rsidRPr="00CB59A2">
        <w:rPr>
          <w:rFonts w:cs="Arial"/>
          <w:szCs w:val="24"/>
        </w:rPr>
        <w:t xml:space="preserve">The projector is needed for presentations and workshops. All costs were based on retail values at the time the application was written. </w:t>
      </w:r>
    </w:p>
    <w:p w14:paraId="3A77C2F9" w14:textId="77777777" w:rsidR="00CB59A2" w:rsidRPr="00CB59A2" w:rsidRDefault="00CB59A2" w:rsidP="00CB59A2">
      <w:pPr>
        <w:ind w:left="720"/>
        <w:contextualSpacing/>
        <w:rPr>
          <w:rFonts w:cs="Arial"/>
          <w:szCs w:val="24"/>
        </w:rPr>
      </w:pPr>
    </w:p>
    <w:p w14:paraId="1F7F9BE8" w14:textId="77777777" w:rsidR="00CB59A2" w:rsidRPr="00CB59A2" w:rsidRDefault="00CB59A2" w:rsidP="00CC5986">
      <w:pPr>
        <w:numPr>
          <w:ilvl w:val="0"/>
          <w:numId w:val="55"/>
        </w:numPr>
        <w:ind w:left="360"/>
        <w:contextualSpacing/>
        <w:rPr>
          <w:rFonts w:cs="Arial"/>
          <w:b/>
          <w:bCs/>
          <w:sz w:val="28"/>
          <w:szCs w:val="28"/>
        </w:rPr>
      </w:pPr>
      <w:r w:rsidRPr="00CB59A2">
        <w:rPr>
          <w:rFonts w:cs="Arial"/>
          <w:b/>
          <w:bCs/>
          <w:sz w:val="28"/>
          <w:szCs w:val="28"/>
        </w:rPr>
        <w:t xml:space="preserve">Contract  </w:t>
      </w:r>
    </w:p>
    <w:p w14:paraId="7D8CD7C3" w14:textId="77777777" w:rsidR="00CB59A2" w:rsidRPr="00CB59A2" w:rsidRDefault="00CB59A2" w:rsidP="00CB59A2">
      <w:pPr>
        <w:spacing w:after="0"/>
        <w:rPr>
          <w:rFonts w:eastAsia="Calibri" w:cs="Arial"/>
          <w:szCs w:val="24"/>
        </w:rPr>
      </w:pPr>
      <w:r w:rsidRPr="00CB59A2">
        <w:rPr>
          <w:rFonts w:eastAsia="Calibri" w:cs="Arial"/>
          <w:szCs w:val="24"/>
        </w:rPr>
        <w:lastRenderedPageBreak/>
        <w:t xml:space="preserve">List the budgets for each sub-award, contract, consultant, or consortium agreement.  Please note the differences between sub-awards, contracts, consultants, and consortium agreements: </w:t>
      </w:r>
    </w:p>
    <w:p w14:paraId="1F3E54CB" w14:textId="77777777" w:rsidR="00CB59A2" w:rsidRPr="00CB59A2" w:rsidRDefault="00CB59A2" w:rsidP="00CB59A2">
      <w:pPr>
        <w:spacing w:after="0"/>
        <w:rPr>
          <w:rFonts w:eastAsia="Calibri" w:cs="Arial"/>
          <w:szCs w:val="24"/>
        </w:rPr>
      </w:pPr>
    </w:p>
    <w:p w14:paraId="3547BA73" w14:textId="77777777" w:rsidR="00CB59A2" w:rsidRPr="00CB59A2" w:rsidRDefault="00CB59A2" w:rsidP="00CC5986">
      <w:pPr>
        <w:numPr>
          <w:ilvl w:val="0"/>
          <w:numId w:val="77"/>
        </w:numPr>
        <w:spacing w:after="0"/>
        <w:contextualSpacing/>
        <w:rPr>
          <w:rFonts w:eastAsia="Calibri" w:cs="Arial"/>
          <w:szCs w:val="24"/>
        </w:rPr>
      </w:pPr>
      <w:r w:rsidRPr="00CB59A2">
        <w:rPr>
          <w:rFonts w:eastAsia="Calibri" w:cs="Arial"/>
          <w:b/>
          <w:szCs w:val="24"/>
        </w:rPr>
        <w:t xml:space="preserve">Sub-recipient </w:t>
      </w:r>
      <w:r w:rsidRPr="00CB59A2">
        <w:rPr>
          <w:rFonts w:eastAsia="Calibri" w:cs="Arial"/>
          <w:szCs w:val="24"/>
        </w:rPr>
        <w:t>means a non-Federal entity that receives a sub-award from a pass-through entity to carry out part of a Federal award, including a portion of the scope of work or objectives.</w:t>
      </w:r>
      <w:r w:rsidRPr="00CB59A2">
        <w:rPr>
          <w:rFonts w:eastAsia="Calibri" w:cs="Arial"/>
          <w:b/>
          <w:szCs w:val="24"/>
        </w:rPr>
        <w:t xml:space="preserve"> </w:t>
      </w:r>
      <w:r w:rsidRPr="00CB59A2">
        <w:rPr>
          <w:rFonts w:eastAsia="Calibri" w:cs="Arial"/>
          <w:szCs w:val="24"/>
        </w:rPr>
        <w:t>Grant recipients are responsible for ensuring that all sub-recipients comply with the terms and conditions of the award, per 45 CFR §75.101.</w:t>
      </w:r>
    </w:p>
    <w:p w14:paraId="1BC8AB4A" w14:textId="77777777" w:rsidR="00CB59A2" w:rsidRPr="00CB59A2" w:rsidRDefault="00CB59A2" w:rsidP="00CC5986">
      <w:pPr>
        <w:numPr>
          <w:ilvl w:val="0"/>
          <w:numId w:val="77"/>
        </w:numPr>
        <w:spacing w:after="0"/>
        <w:contextualSpacing/>
        <w:rPr>
          <w:rFonts w:eastAsia="Calibri" w:cs="Arial"/>
          <w:szCs w:val="24"/>
        </w:rPr>
      </w:pPr>
      <w:r w:rsidRPr="00CB59A2">
        <w:rPr>
          <w:rFonts w:eastAsia="Calibri" w:cs="Arial"/>
          <w:b/>
          <w:szCs w:val="24"/>
        </w:rPr>
        <w:t>Contracts</w:t>
      </w:r>
      <w:r w:rsidRPr="00CB59A2">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7C6003BB" w14:textId="77777777" w:rsidR="00CB59A2" w:rsidRPr="00CB59A2" w:rsidRDefault="00CB59A2" w:rsidP="00CC5986">
      <w:pPr>
        <w:numPr>
          <w:ilvl w:val="0"/>
          <w:numId w:val="77"/>
        </w:numPr>
        <w:spacing w:after="0"/>
        <w:contextualSpacing/>
        <w:rPr>
          <w:rFonts w:eastAsia="Calibri" w:cs="Arial"/>
          <w:szCs w:val="24"/>
        </w:rPr>
      </w:pPr>
      <w:r w:rsidRPr="00CB59A2">
        <w:rPr>
          <w:rFonts w:eastAsia="Calibri" w:cs="Arial"/>
          <w:b/>
          <w:szCs w:val="24"/>
        </w:rPr>
        <w:t>Consortium Agreements</w:t>
      </w:r>
      <w:r w:rsidRPr="00CB59A2">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0A7C1293" w14:textId="77777777" w:rsidR="00CB59A2" w:rsidRPr="00CB59A2" w:rsidRDefault="00CB59A2" w:rsidP="00CC5986">
      <w:pPr>
        <w:numPr>
          <w:ilvl w:val="0"/>
          <w:numId w:val="77"/>
        </w:numPr>
        <w:spacing w:after="0"/>
        <w:contextualSpacing/>
        <w:rPr>
          <w:rFonts w:eastAsia="Calibri" w:cs="Arial"/>
          <w:szCs w:val="24"/>
        </w:rPr>
      </w:pPr>
      <w:r w:rsidRPr="00CB59A2">
        <w:rPr>
          <w:rFonts w:eastAsia="Calibri" w:cs="Arial"/>
          <w:b/>
          <w:szCs w:val="24"/>
        </w:rPr>
        <w:t>Consultants</w:t>
      </w:r>
      <w:r w:rsidRPr="00CB59A2">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54E14BC5" w14:textId="77777777" w:rsidR="00CB59A2" w:rsidRPr="00CB59A2" w:rsidRDefault="00CB59A2" w:rsidP="00CB59A2">
      <w:pPr>
        <w:spacing w:after="0"/>
        <w:rPr>
          <w:rFonts w:eastAsia="Calibri" w:cs="Arial"/>
          <w:b/>
          <w:szCs w:val="24"/>
        </w:rPr>
      </w:pPr>
    </w:p>
    <w:p w14:paraId="6224B183" w14:textId="77777777" w:rsidR="00CB59A2" w:rsidRPr="00CB59A2" w:rsidRDefault="00CB59A2" w:rsidP="00CB59A2">
      <w:pPr>
        <w:spacing w:after="0"/>
        <w:rPr>
          <w:rFonts w:eastAsia="Calibri" w:cs="Arial"/>
          <w:b/>
          <w:szCs w:val="24"/>
        </w:rPr>
      </w:pPr>
      <w:r w:rsidRPr="00CB59A2">
        <w:rPr>
          <w:rFonts w:eastAsia="Calibri" w:cs="Arial"/>
          <w:b/>
          <w:szCs w:val="24"/>
        </w:rPr>
        <w:t>Provide the following information for the narrative and justification:</w:t>
      </w:r>
    </w:p>
    <w:p w14:paraId="34BACC7A" w14:textId="77777777" w:rsidR="00CB59A2" w:rsidRPr="00CB59A2" w:rsidRDefault="00CB59A2" w:rsidP="00CB59A2">
      <w:pPr>
        <w:spacing w:after="0"/>
        <w:ind w:left="720"/>
        <w:contextualSpacing/>
        <w:rPr>
          <w:rFonts w:eastAsia="Calibri" w:cs="Arial"/>
          <w:szCs w:val="24"/>
        </w:rPr>
      </w:pPr>
    </w:p>
    <w:p w14:paraId="7D432EA5" w14:textId="77777777" w:rsidR="00CB59A2" w:rsidRPr="00CB59A2" w:rsidRDefault="00CB59A2" w:rsidP="00CC5986">
      <w:pPr>
        <w:numPr>
          <w:ilvl w:val="0"/>
          <w:numId w:val="78"/>
        </w:numPr>
        <w:spacing w:after="0"/>
        <w:contextualSpacing/>
        <w:rPr>
          <w:rFonts w:eastAsia="Calibri" w:cs="Arial"/>
          <w:szCs w:val="24"/>
        </w:rPr>
      </w:pPr>
      <w:r w:rsidRPr="00CB59A2">
        <w:rPr>
          <w:rFonts w:eastAsia="Calibri" w:cs="Arial"/>
          <w:b/>
          <w:szCs w:val="24"/>
        </w:rPr>
        <w:t xml:space="preserve">Name </w:t>
      </w:r>
      <w:r w:rsidRPr="00CB59A2">
        <w:rPr>
          <w:rFonts w:eastAsia="Calibri" w:cs="Arial"/>
          <w:szCs w:val="24"/>
        </w:rPr>
        <w:t>– Provide the name of the entity and identify if it is a sub-recipient, contractor, or consultant.</w:t>
      </w:r>
    </w:p>
    <w:p w14:paraId="15617757" w14:textId="77777777" w:rsidR="00CB59A2" w:rsidRPr="00CB59A2" w:rsidRDefault="00CB59A2" w:rsidP="00CC5986">
      <w:pPr>
        <w:numPr>
          <w:ilvl w:val="0"/>
          <w:numId w:val="78"/>
        </w:numPr>
        <w:spacing w:after="0"/>
        <w:contextualSpacing/>
        <w:rPr>
          <w:rFonts w:eastAsia="Calibri" w:cs="Arial"/>
          <w:szCs w:val="24"/>
        </w:rPr>
      </w:pPr>
      <w:r w:rsidRPr="00CB59A2">
        <w:rPr>
          <w:rFonts w:eastAsia="Calibri" w:cs="Arial"/>
          <w:b/>
          <w:szCs w:val="24"/>
        </w:rPr>
        <w:t>Service</w:t>
      </w:r>
      <w:r w:rsidRPr="00CB59A2">
        <w:rPr>
          <w:rFonts w:eastAsia="Calibri" w:cs="Arial"/>
          <w:szCs w:val="24"/>
        </w:rPr>
        <w:t xml:space="preserve"> – Identify the products or services to be obtained.  </w:t>
      </w:r>
    </w:p>
    <w:p w14:paraId="572C00C6" w14:textId="77777777" w:rsidR="00CB59A2" w:rsidRPr="00CB59A2" w:rsidRDefault="00CB59A2" w:rsidP="00CC5986">
      <w:pPr>
        <w:numPr>
          <w:ilvl w:val="0"/>
          <w:numId w:val="79"/>
        </w:numPr>
        <w:spacing w:after="0"/>
        <w:contextualSpacing/>
        <w:rPr>
          <w:rFonts w:eastAsia="Calibri" w:cs="Arial"/>
          <w:szCs w:val="24"/>
        </w:rPr>
      </w:pPr>
      <w:r w:rsidRPr="00CB59A2">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4E26804C" w14:textId="77777777" w:rsidR="00CB59A2" w:rsidRPr="00CB59A2" w:rsidRDefault="00CB59A2" w:rsidP="00CC5986">
      <w:pPr>
        <w:numPr>
          <w:ilvl w:val="0"/>
          <w:numId w:val="78"/>
        </w:numPr>
        <w:spacing w:after="0"/>
        <w:contextualSpacing/>
        <w:rPr>
          <w:rFonts w:eastAsia="Calibri" w:cs="Arial"/>
          <w:szCs w:val="24"/>
        </w:rPr>
      </w:pPr>
      <w:r w:rsidRPr="00CB59A2">
        <w:rPr>
          <w:rFonts w:eastAsia="Calibri" w:cs="Arial"/>
          <w:b/>
          <w:szCs w:val="24"/>
        </w:rPr>
        <w:t>Rate</w:t>
      </w:r>
      <w:r w:rsidRPr="00CB59A2">
        <w:rPr>
          <w:rFonts w:eastAsia="Calibri" w:cs="Arial"/>
          <w:szCs w:val="24"/>
        </w:rPr>
        <w:t xml:space="preserve"> – provide an itemized line item breakdown.</w:t>
      </w:r>
      <w:r w:rsidRPr="00CB59A2">
        <w:rPr>
          <w:rFonts w:eastAsia="Calibri" w:cs="Arial"/>
          <w:i/>
          <w:szCs w:val="24"/>
        </w:rPr>
        <w:t xml:space="preserve"> </w:t>
      </w:r>
    </w:p>
    <w:p w14:paraId="3614D1AE" w14:textId="77777777" w:rsidR="00CB59A2" w:rsidRPr="00CB59A2" w:rsidRDefault="00CB59A2" w:rsidP="00CC5986">
      <w:pPr>
        <w:numPr>
          <w:ilvl w:val="0"/>
          <w:numId w:val="80"/>
        </w:numPr>
        <w:spacing w:after="0"/>
        <w:contextualSpacing/>
        <w:rPr>
          <w:rFonts w:eastAsia="Calibri" w:cs="Arial"/>
          <w:szCs w:val="24"/>
        </w:rPr>
      </w:pPr>
      <w:r w:rsidRPr="00CB59A2">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57BCD388" w14:textId="77777777" w:rsidR="00CB59A2" w:rsidRPr="00CB59A2" w:rsidRDefault="00CB59A2" w:rsidP="00CC5986">
      <w:pPr>
        <w:numPr>
          <w:ilvl w:val="0"/>
          <w:numId w:val="78"/>
        </w:numPr>
        <w:spacing w:after="0"/>
        <w:contextualSpacing/>
        <w:rPr>
          <w:rFonts w:cs="Arial"/>
          <w:b/>
          <w:bCs/>
          <w:sz w:val="28"/>
          <w:szCs w:val="28"/>
        </w:rPr>
      </w:pPr>
      <w:r w:rsidRPr="00CB59A2">
        <w:rPr>
          <w:rFonts w:eastAsia="Calibri" w:cs="Arial"/>
          <w:b/>
          <w:szCs w:val="24"/>
        </w:rPr>
        <w:lastRenderedPageBreak/>
        <w:t>Contract Costs Charged to the Award</w:t>
      </w:r>
      <w:r w:rsidRPr="00CB59A2">
        <w:rPr>
          <w:rFonts w:eastAsia="Calibri" w:cs="Arial"/>
          <w:szCs w:val="24"/>
        </w:rPr>
        <w:t xml:space="preserve"> − Provide the total of the sub-recipient, consultant, or contract costs to be charged to the award during the budget period. </w:t>
      </w:r>
    </w:p>
    <w:p w14:paraId="020BE1A6" w14:textId="77777777" w:rsidR="00CB59A2" w:rsidRPr="00CB59A2" w:rsidRDefault="00CB59A2" w:rsidP="00CB59A2">
      <w:pPr>
        <w:spacing w:after="0"/>
        <w:ind w:left="720"/>
        <w:contextualSpacing/>
        <w:rPr>
          <w:rFonts w:cs="Arial"/>
          <w:b/>
          <w:bCs/>
          <w:sz w:val="28"/>
          <w:szCs w:val="28"/>
        </w:rPr>
      </w:pPr>
    </w:p>
    <w:p w14:paraId="1CDC5D98" w14:textId="77777777" w:rsidR="00CB59A2" w:rsidRPr="00CB59A2" w:rsidRDefault="00CB59A2" w:rsidP="00CB59A2">
      <w:pPr>
        <w:rPr>
          <w:rFonts w:cs="Arial"/>
          <w:b/>
          <w:szCs w:val="24"/>
        </w:rPr>
      </w:pPr>
      <w:r w:rsidRPr="00CB59A2">
        <w:rPr>
          <w:rFonts w:cs="Arial"/>
          <w:b/>
          <w:szCs w:val="24"/>
        </w:rPr>
        <w:t>COSTS FOR CONTRACTS MUST BE BROKEN DOWN IN DETAIL AND A NARRATIVE JUSTIFICATION PROVIDED.  IF APPLICABLE, NUMBERS OF CLIENTS SHOULD BE INCLUDED IN THE COSTS.</w:t>
      </w:r>
    </w:p>
    <w:p w14:paraId="4CFF6437" w14:textId="77777777" w:rsidR="00CB59A2" w:rsidRPr="00CB59A2" w:rsidRDefault="00CB59A2" w:rsidP="00CB59A2">
      <w:pPr>
        <w:rPr>
          <w:rFonts w:cs="Arial"/>
          <w:b/>
          <w:bCs/>
        </w:rPr>
      </w:pPr>
      <w:r w:rsidRPr="00CB59A2">
        <w:rPr>
          <w:rFonts w:cs="Arial"/>
          <w:b/>
        </w:rPr>
        <w:t>FEDERAL REQUEST</w:t>
      </w:r>
      <w:r w:rsidRPr="00CB59A2">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CB59A2" w:rsidRPr="00CB59A2" w14:paraId="1DA3E459" w14:textId="77777777" w:rsidTr="00CB59A2">
        <w:trPr>
          <w:cantSplit/>
          <w:tblHeader/>
        </w:trPr>
        <w:tc>
          <w:tcPr>
            <w:tcW w:w="1908" w:type="dxa"/>
            <w:shd w:val="clear" w:color="auto" w:fill="B8CCE4"/>
            <w:vAlign w:val="center"/>
          </w:tcPr>
          <w:p w14:paraId="7CB47435" w14:textId="77777777" w:rsidR="00CB59A2" w:rsidRPr="00CB59A2" w:rsidRDefault="00CB59A2" w:rsidP="00CB59A2">
            <w:pPr>
              <w:jc w:val="center"/>
              <w:rPr>
                <w:rFonts w:cs="Arial"/>
                <w:b/>
                <w:bCs/>
                <w:sz w:val="20"/>
              </w:rPr>
            </w:pPr>
            <w:bookmarkStart w:id="371" w:name="_Toc280259005"/>
            <w:bookmarkStart w:id="372" w:name="_Toc306973111"/>
            <w:bookmarkStart w:id="373" w:name="_Toc317150096"/>
            <w:bookmarkStart w:id="374" w:name="_Toc318707633"/>
            <w:r w:rsidRPr="00CB59A2">
              <w:rPr>
                <w:rFonts w:cs="Arial"/>
                <w:b/>
                <w:sz w:val="20"/>
              </w:rPr>
              <w:t>Name</w:t>
            </w:r>
            <w:bookmarkEnd w:id="371"/>
            <w:bookmarkEnd w:id="372"/>
            <w:bookmarkEnd w:id="373"/>
            <w:bookmarkEnd w:id="374"/>
            <w:r w:rsidRPr="00CB59A2">
              <w:rPr>
                <w:rFonts w:cs="Arial"/>
                <w:b/>
                <w:sz w:val="20"/>
              </w:rPr>
              <w:t xml:space="preserve"> (1)</w:t>
            </w:r>
          </w:p>
        </w:tc>
        <w:tc>
          <w:tcPr>
            <w:tcW w:w="1620" w:type="dxa"/>
            <w:shd w:val="clear" w:color="auto" w:fill="B8CCE4"/>
            <w:vAlign w:val="center"/>
          </w:tcPr>
          <w:p w14:paraId="31DB1A7A" w14:textId="77777777" w:rsidR="00CB59A2" w:rsidRPr="00CB59A2" w:rsidRDefault="00CB59A2" w:rsidP="00CB59A2">
            <w:pPr>
              <w:jc w:val="center"/>
              <w:rPr>
                <w:rFonts w:cs="Arial"/>
                <w:b/>
                <w:bCs/>
                <w:sz w:val="20"/>
              </w:rPr>
            </w:pPr>
            <w:bookmarkStart w:id="375" w:name="_Toc280259006"/>
            <w:bookmarkStart w:id="376" w:name="_Toc306973112"/>
            <w:bookmarkStart w:id="377" w:name="_Toc317150097"/>
            <w:bookmarkStart w:id="378" w:name="_Toc318707634"/>
            <w:r w:rsidRPr="00CB59A2">
              <w:rPr>
                <w:rFonts w:cs="Arial"/>
                <w:b/>
                <w:sz w:val="20"/>
              </w:rPr>
              <w:t>Service</w:t>
            </w:r>
            <w:bookmarkEnd w:id="375"/>
            <w:bookmarkEnd w:id="376"/>
            <w:bookmarkEnd w:id="377"/>
            <w:bookmarkEnd w:id="378"/>
            <w:r w:rsidRPr="00CB59A2">
              <w:rPr>
                <w:rFonts w:cs="Arial"/>
                <w:b/>
                <w:sz w:val="20"/>
              </w:rPr>
              <w:t xml:space="preserve"> (2)</w:t>
            </w:r>
          </w:p>
        </w:tc>
        <w:tc>
          <w:tcPr>
            <w:tcW w:w="2160" w:type="dxa"/>
            <w:shd w:val="clear" w:color="auto" w:fill="B8CCE4"/>
            <w:vAlign w:val="center"/>
          </w:tcPr>
          <w:p w14:paraId="3D9392A9" w14:textId="77777777" w:rsidR="00CB59A2" w:rsidRPr="00CB59A2" w:rsidRDefault="00CB59A2" w:rsidP="00CB59A2">
            <w:pPr>
              <w:jc w:val="center"/>
              <w:rPr>
                <w:rFonts w:cs="Arial"/>
                <w:b/>
                <w:bCs/>
                <w:sz w:val="20"/>
              </w:rPr>
            </w:pPr>
            <w:bookmarkStart w:id="379" w:name="_Toc280259007"/>
            <w:bookmarkStart w:id="380" w:name="_Toc306973113"/>
            <w:bookmarkStart w:id="381" w:name="_Toc317150098"/>
            <w:bookmarkStart w:id="382" w:name="_Toc318707635"/>
            <w:r w:rsidRPr="00CB59A2">
              <w:rPr>
                <w:rFonts w:cs="Arial"/>
                <w:b/>
                <w:sz w:val="20"/>
              </w:rPr>
              <w:t>Rate</w:t>
            </w:r>
            <w:bookmarkEnd w:id="379"/>
            <w:bookmarkEnd w:id="380"/>
            <w:bookmarkEnd w:id="381"/>
            <w:bookmarkEnd w:id="382"/>
            <w:r w:rsidRPr="00CB59A2">
              <w:rPr>
                <w:rFonts w:cs="Arial"/>
                <w:b/>
                <w:sz w:val="20"/>
              </w:rPr>
              <w:t xml:space="preserve"> (3)</w:t>
            </w:r>
          </w:p>
        </w:tc>
        <w:tc>
          <w:tcPr>
            <w:tcW w:w="2430" w:type="dxa"/>
            <w:shd w:val="clear" w:color="auto" w:fill="B8CCE4"/>
            <w:vAlign w:val="center"/>
          </w:tcPr>
          <w:p w14:paraId="616E3D27" w14:textId="77777777" w:rsidR="00CB59A2" w:rsidRPr="00CB59A2" w:rsidRDefault="00CB59A2" w:rsidP="00CB59A2">
            <w:pPr>
              <w:jc w:val="center"/>
              <w:rPr>
                <w:rFonts w:cs="Arial"/>
                <w:b/>
                <w:bCs/>
                <w:sz w:val="20"/>
              </w:rPr>
            </w:pPr>
            <w:bookmarkStart w:id="383" w:name="_Toc280259008"/>
            <w:bookmarkStart w:id="384" w:name="_Toc306973114"/>
            <w:bookmarkStart w:id="385" w:name="_Toc317150099"/>
            <w:bookmarkStart w:id="386" w:name="_Toc318707636"/>
            <w:r w:rsidRPr="00CB59A2">
              <w:rPr>
                <w:rFonts w:cs="Arial"/>
                <w:b/>
                <w:sz w:val="20"/>
              </w:rPr>
              <w:t>Other</w:t>
            </w:r>
            <w:bookmarkEnd w:id="383"/>
            <w:bookmarkEnd w:id="384"/>
            <w:bookmarkEnd w:id="385"/>
            <w:bookmarkEnd w:id="386"/>
          </w:p>
        </w:tc>
        <w:tc>
          <w:tcPr>
            <w:tcW w:w="1440" w:type="dxa"/>
            <w:shd w:val="clear" w:color="auto" w:fill="B8CCE4"/>
            <w:vAlign w:val="center"/>
          </w:tcPr>
          <w:p w14:paraId="5D2CE040" w14:textId="77777777" w:rsidR="00CB59A2" w:rsidRPr="00CB59A2" w:rsidRDefault="00CB59A2" w:rsidP="00CB59A2">
            <w:pPr>
              <w:jc w:val="center"/>
              <w:rPr>
                <w:rFonts w:cs="Arial"/>
                <w:b/>
                <w:bCs/>
                <w:sz w:val="20"/>
              </w:rPr>
            </w:pPr>
            <w:bookmarkStart w:id="387" w:name="_Toc280259009"/>
            <w:bookmarkStart w:id="388" w:name="_Toc306973115"/>
            <w:bookmarkStart w:id="389" w:name="_Toc317150100"/>
            <w:bookmarkStart w:id="390" w:name="_Toc318707637"/>
            <w:r w:rsidRPr="00CB59A2">
              <w:rPr>
                <w:rFonts w:cs="Arial"/>
                <w:b/>
                <w:sz w:val="20"/>
              </w:rPr>
              <w:t>Cost</w:t>
            </w:r>
            <w:bookmarkEnd w:id="387"/>
            <w:bookmarkEnd w:id="388"/>
            <w:bookmarkEnd w:id="389"/>
            <w:bookmarkEnd w:id="390"/>
            <w:r w:rsidRPr="00CB59A2">
              <w:rPr>
                <w:rFonts w:cs="Arial"/>
                <w:b/>
                <w:sz w:val="20"/>
              </w:rPr>
              <w:t xml:space="preserve"> (4)</w:t>
            </w:r>
          </w:p>
        </w:tc>
      </w:tr>
      <w:tr w:rsidR="00CB59A2" w:rsidRPr="00CB59A2" w14:paraId="2F7D0B30" w14:textId="77777777" w:rsidTr="00CB59A2">
        <w:trPr>
          <w:cantSplit/>
          <w:trHeight w:val="809"/>
        </w:trPr>
        <w:tc>
          <w:tcPr>
            <w:tcW w:w="1908" w:type="dxa"/>
            <w:vAlign w:val="center"/>
          </w:tcPr>
          <w:p w14:paraId="337BEFCB" w14:textId="77777777" w:rsidR="00CB59A2" w:rsidRPr="00CB59A2" w:rsidRDefault="00CB59A2" w:rsidP="00CB59A2">
            <w:pPr>
              <w:jc w:val="center"/>
              <w:rPr>
                <w:rFonts w:cs="Arial"/>
                <w:sz w:val="20"/>
              </w:rPr>
            </w:pPr>
            <w:r w:rsidRPr="00CB59A2">
              <w:rPr>
                <w:rFonts w:cs="Arial"/>
                <w:sz w:val="20"/>
              </w:rPr>
              <w:t>(1) State Department of Human Services</w:t>
            </w:r>
          </w:p>
        </w:tc>
        <w:tc>
          <w:tcPr>
            <w:tcW w:w="1620" w:type="dxa"/>
            <w:vAlign w:val="center"/>
          </w:tcPr>
          <w:p w14:paraId="34AB00D5" w14:textId="77777777" w:rsidR="00CB59A2" w:rsidRPr="00CB59A2" w:rsidRDefault="00CB59A2" w:rsidP="00CB59A2">
            <w:pPr>
              <w:jc w:val="center"/>
              <w:rPr>
                <w:rFonts w:cs="Arial"/>
                <w:sz w:val="20"/>
              </w:rPr>
            </w:pPr>
            <w:r w:rsidRPr="00CB59A2">
              <w:rPr>
                <w:rFonts w:cs="Arial"/>
                <w:sz w:val="20"/>
              </w:rPr>
              <w:t>Training</w:t>
            </w:r>
          </w:p>
        </w:tc>
        <w:tc>
          <w:tcPr>
            <w:tcW w:w="2160" w:type="dxa"/>
            <w:vAlign w:val="center"/>
          </w:tcPr>
          <w:p w14:paraId="1F4BCD2A" w14:textId="77777777" w:rsidR="00CB59A2" w:rsidRPr="00CB59A2" w:rsidRDefault="00CB59A2" w:rsidP="00CB59A2">
            <w:pPr>
              <w:jc w:val="center"/>
              <w:rPr>
                <w:rFonts w:cs="Arial"/>
                <w:sz w:val="20"/>
              </w:rPr>
            </w:pPr>
            <w:r w:rsidRPr="00CB59A2">
              <w:rPr>
                <w:rFonts w:cs="Arial"/>
                <w:sz w:val="20"/>
              </w:rPr>
              <w:t>$250/individual x 3 staff</w:t>
            </w:r>
          </w:p>
        </w:tc>
        <w:tc>
          <w:tcPr>
            <w:tcW w:w="2430" w:type="dxa"/>
            <w:vAlign w:val="center"/>
          </w:tcPr>
          <w:p w14:paraId="3A0A794F" w14:textId="77777777" w:rsidR="00CB59A2" w:rsidRPr="00CB59A2" w:rsidRDefault="00CB59A2" w:rsidP="00CB59A2">
            <w:pPr>
              <w:jc w:val="center"/>
              <w:rPr>
                <w:rFonts w:cs="Arial"/>
                <w:sz w:val="20"/>
              </w:rPr>
            </w:pPr>
            <w:r w:rsidRPr="00CB59A2">
              <w:rPr>
                <w:rFonts w:cs="Arial"/>
                <w:sz w:val="20"/>
              </w:rPr>
              <w:t>5 days</w:t>
            </w:r>
          </w:p>
        </w:tc>
        <w:tc>
          <w:tcPr>
            <w:tcW w:w="1440" w:type="dxa"/>
            <w:vAlign w:val="center"/>
          </w:tcPr>
          <w:p w14:paraId="3EDC9641" w14:textId="77777777" w:rsidR="00CB59A2" w:rsidRPr="00CB59A2" w:rsidRDefault="00CB59A2" w:rsidP="00CB59A2">
            <w:pPr>
              <w:jc w:val="center"/>
              <w:rPr>
                <w:rFonts w:cs="Arial"/>
                <w:sz w:val="20"/>
              </w:rPr>
            </w:pPr>
            <w:r w:rsidRPr="00CB59A2">
              <w:rPr>
                <w:rFonts w:cs="Arial"/>
                <w:sz w:val="20"/>
              </w:rPr>
              <w:t>$    750</w:t>
            </w:r>
          </w:p>
        </w:tc>
      </w:tr>
      <w:tr w:rsidR="00CB59A2" w:rsidRPr="00CB59A2" w14:paraId="7B711166" w14:textId="77777777" w:rsidTr="00CB59A2">
        <w:trPr>
          <w:cantSplit/>
          <w:trHeight w:val="1043"/>
        </w:trPr>
        <w:tc>
          <w:tcPr>
            <w:tcW w:w="1908" w:type="dxa"/>
            <w:vAlign w:val="center"/>
          </w:tcPr>
          <w:p w14:paraId="6B230687" w14:textId="77777777" w:rsidR="00CB59A2" w:rsidRPr="00CB59A2" w:rsidRDefault="00CB59A2" w:rsidP="00CB59A2">
            <w:pPr>
              <w:jc w:val="center"/>
              <w:rPr>
                <w:rFonts w:cs="Arial"/>
                <w:sz w:val="20"/>
              </w:rPr>
            </w:pPr>
            <w:r w:rsidRPr="00CB59A2">
              <w:rPr>
                <w:rFonts w:cs="Arial"/>
                <w:sz w:val="20"/>
              </w:rPr>
              <w:br/>
              <w:t>(2) Treatment Services</w:t>
            </w:r>
          </w:p>
          <w:p w14:paraId="39BE5DEF" w14:textId="77777777" w:rsidR="00CB59A2" w:rsidRPr="00CB59A2" w:rsidRDefault="00CB59A2" w:rsidP="00CB59A2">
            <w:pPr>
              <w:jc w:val="center"/>
              <w:rPr>
                <w:rFonts w:cs="Arial"/>
                <w:sz w:val="20"/>
              </w:rPr>
            </w:pPr>
          </w:p>
        </w:tc>
        <w:tc>
          <w:tcPr>
            <w:tcW w:w="1620" w:type="dxa"/>
            <w:vAlign w:val="center"/>
          </w:tcPr>
          <w:p w14:paraId="57265B16" w14:textId="77777777" w:rsidR="00CB59A2" w:rsidRPr="00CB59A2" w:rsidRDefault="00CB59A2" w:rsidP="00CB59A2">
            <w:pPr>
              <w:jc w:val="center"/>
              <w:rPr>
                <w:rFonts w:cs="Arial"/>
                <w:sz w:val="20"/>
              </w:rPr>
            </w:pPr>
            <w:r w:rsidRPr="00CB59A2">
              <w:rPr>
                <w:rFonts w:cs="Arial"/>
                <w:sz w:val="20"/>
              </w:rPr>
              <w:t>1040 Clients</w:t>
            </w:r>
          </w:p>
        </w:tc>
        <w:tc>
          <w:tcPr>
            <w:tcW w:w="2160" w:type="dxa"/>
            <w:vAlign w:val="center"/>
          </w:tcPr>
          <w:p w14:paraId="75813CD8" w14:textId="77777777" w:rsidR="00CB59A2" w:rsidRPr="00CB59A2" w:rsidRDefault="00CB59A2" w:rsidP="00CB59A2">
            <w:pPr>
              <w:jc w:val="center"/>
              <w:rPr>
                <w:rFonts w:cs="Arial"/>
                <w:sz w:val="20"/>
              </w:rPr>
            </w:pPr>
            <w:r w:rsidRPr="00CB59A2">
              <w:rPr>
                <w:rFonts w:cs="Arial"/>
                <w:sz w:val="20"/>
              </w:rPr>
              <w:t>$27/client per year</w:t>
            </w:r>
          </w:p>
        </w:tc>
        <w:tc>
          <w:tcPr>
            <w:tcW w:w="2430" w:type="dxa"/>
            <w:vAlign w:val="center"/>
          </w:tcPr>
          <w:p w14:paraId="7A083336" w14:textId="77777777" w:rsidR="00CB59A2" w:rsidRPr="00CB59A2" w:rsidRDefault="00CB59A2" w:rsidP="00CB59A2">
            <w:pPr>
              <w:rPr>
                <w:rFonts w:cs="Arial"/>
                <w:sz w:val="20"/>
              </w:rPr>
            </w:pPr>
          </w:p>
        </w:tc>
        <w:tc>
          <w:tcPr>
            <w:tcW w:w="1440" w:type="dxa"/>
            <w:vAlign w:val="center"/>
          </w:tcPr>
          <w:p w14:paraId="27A18B7D" w14:textId="77777777" w:rsidR="00CB59A2" w:rsidRPr="00CB59A2" w:rsidRDefault="00CB59A2" w:rsidP="00CB59A2">
            <w:pPr>
              <w:jc w:val="center"/>
              <w:rPr>
                <w:rFonts w:cs="Arial"/>
                <w:sz w:val="20"/>
              </w:rPr>
            </w:pPr>
            <w:r w:rsidRPr="00CB59A2">
              <w:rPr>
                <w:rFonts w:cs="Arial"/>
                <w:sz w:val="20"/>
              </w:rPr>
              <w:t>$28,080</w:t>
            </w:r>
          </w:p>
        </w:tc>
      </w:tr>
      <w:tr w:rsidR="00CB59A2" w:rsidRPr="00CB59A2" w14:paraId="5D6B01F9" w14:textId="77777777" w:rsidTr="00CB59A2">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3BB571D6" w14:textId="77777777" w:rsidR="00CB59A2" w:rsidRPr="00CB59A2" w:rsidRDefault="00CB59A2" w:rsidP="00CB59A2">
            <w:pPr>
              <w:jc w:val="center"/>
              <w:rPr>
                <w:rFonts w:cs="Arial"/>
                <w:sz w:val="20"/>
              </w:rPr>
            </w:pPr>
            <w:r w:rsidRPr="00CB59A2">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3ADCFB47" w14:textId="77777777" w:rsidR="00CB59A2" w:rsidRPr="00CB59A2" w:rsidRDefault="00CB59A2" w:rsidP="00CB59A2">
            <w:pPr>
              <w:jc w:val="center"/>
              <w:rPr>
                <w:rFonts w:cs="Arial"/>
                <w:sz w:val="20"/>
              </w:rPr>
            </w:pPr>
            <w:r w:rsidRPr="00CB59A2">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4AA0B925" w14:textId="77777777" w:rsidR="00CB59A2" w:rsidRPr="00CB59A2" w:rsidRDefault="00CB59A2" w:rsidP="00CB59A2">
            <w:pPr>
              <w:jc w:val="center"/>
              <w:rPr>
                <w:rFonts w:cs="Arial"/>
                <w:sz w:val="20"/>
              </w:rPr>
            </w:pPr>
          </w:p>
          <w:p w14:paraId="12EB9EEE" w14:textId="77777777" w:rsidR="00CB59A2" w:rsidRPr="00CB59A2" w:rsidRDefault="00CB59A2" w:rsidP="00CB59A2">
            <w:pPr>
              <w:jc w:val="center"/>
              <w:rPr>
                <w:rFonts w:cs="Arial"/>
                <w:sz w:val="20"/>
              </w:rPr>
            </w:pPr>
          </w:p>
          <w:p w14:paraId="743CC5CF" w14:textId="77777777" w:rsidR="00CB59A2" w:rsidRPr="00CB59A2" w:rsidRDefault="00CB59A2" w:rsidP="00CB59A2">
            <w:pPr>
              <w:jc w:val="center"/>
              <w:rPr>
                <w:rFonts w:cs="Arial"/>
                <w:sz w:val="20"/>
              </w:rPr>
            </w:pPr>
            <w:r w:rsidRPr="00CB59A2">
              <w:rPr>
                <w:rFonts w:cs="Arial"/>
                <w:sz w:val="20"/>
              </w:rPr>
              <w:t>1FTE @ $27,000 + Fringe Benefits of $6,750 = $33,750</w:t>
            </w:r>
          </w:p>
          <w:p w14:paraId="5A7D7CA0" w14:textId="77777777" w:rsidR="00CB59A2" w:rsidRPr="00CB59A2" w:rsidRDefault="00CB59A2" w:rsidP="00CB59A2">
            <w:pPr>
              <w:jc w:val="center"/>
              <w:rPr>
                <w:rFonts w:cs="Arial"/>
                <w:sz w:val="20"/>
              </w:rPr>
            </w:pPr>
          </w:p>
          <w:p w14:paraId="1B22EBA8" w14:textId="77777777" w:rsidR="00CB59A2" w:rsidRPr="00CB59A2" w:rsidRDefault="00CB59A2" w:rsidP="00CB59A2">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25B7443B" w14:textId="77777777" w:rsidR="00CB59A2" w:rsidRPr="00CB59A2" w:rsidRDefault="00CB59A2" w:rsidP="00CB59A2">
            <w:pPr>
              <w:jc w:val="center"/>
              <w:rPr>
                <w:rFonts w:cs="Arial"/>
                <w:sz w:val="20"/>
              </w:rPr>
            </w:pPr>
            <w:r w:rsidRPr="00CB59A2">
              <w:rPr>
                <w:rFonts w:cs="Arial"/>
                <w:b/>
                <w:sz w:val="20"/>
              </w:rPr>
              <w:t>*</w:t>
            </w:r>
            <w:r w:rsidRPr="00CB59A2">
              <w:rPr>
                <w:rFonts w:cs="Arial"/>
                <w:sz w:val="20"/>
              </w:rPr>
              <w:t>Travel at 3,126 @ .50 per mile = $1,563</w:t>
            </w:r>
          </w:p>
          <w:p w14:paraId="02C147C1" w14:textId="77777777" w:rsidR="00CB59A2" w:rsidRPr="00CB59A2" w:rsidRDefault="00CB59A2" w:rsidP="00CB59A2">
            <w:pPr>
              <w:jc w:val="center"/>
              <w:rPr>
                <w:rFonts w:cs="Arial"/>
                <w:sz w:val="20"/>
              </w:rPr>
            </w:pPr>
            <w:r w:rsidRPr="00CB59A2">
              <w:rPr>
                <w:rFonts w:cs="Arial"/>
                <w:b/>
                <w:sz w:val="20"/>
              </w:rPr>
              <w:t>*</w:t>
            </w:r>
            <w:r w:rsidRPr="00CB59A2">
              <w:rPr>
                <w:rFonts w:cs="Arial"/>
                <w:sz w:val="20"/>
              </w:rPr>
              <w:t>Training course $175</w:t>
            </w:r>
          </w:p>
          <w:p w14:paraId="4BEA730E" w14:textId="77777777" w:rsidR="00CB59A2" w:rsidRPr="00CB59A2" w:rsidRDefault="00CB59A2" w:rsidP="00CB59A2">
            <w:pPr>
              <w:jc w:val="center"/>
              <w:rPr>
                <w:rFonts w:cs="Arial"/>
                <w:sz w:val="20"/>
              </w:rPr>
            </w:pPr>
            <w:r w:rsidRPr="00CB59A2">
              <w:rPr>
                <w:rFonts w:cs="Arial"/>
                <w:b/>
                <w:sz w:val="20"/>
              </w:rPr>
              <w:t>*</w:t>
            </w:r>
            <w:r w:rsidRPr="00CB59A2">
              <w:rPr>
                <w:rFonts w:cs="Arial"/>
                <w:sz w:val="20"/>
              </w:rPr>
              <w:t>Supplies @ $47.54 x 12 months or $570</w:t>
            </w:r>
          </w:p>
          <w:p w14:paraId="7C4CC5EA" w14:textId="77777777" w:rsidR="00CB59A2" w:rsidRPr="00CB59A2" w:rsidRDefault="00CB59A2" w:rsidP="00CB59A2">
            <w:pPr>
              <w:jc w:val="center"/>
              <w:rPr>
                <w:rFonts w:cs="Arial"/>
                <w:sz w:val="20"/>
              </w:rPr>
            </w:pPr>
            <w:r w:rsidRPr="00CB59A2">
              <w:rPr>
                <w:rFonts w:cs="Arial"/>
                <w:b/>
                <w:sz w:val="20"/>
              </w:rPr>
              <w:t>*</w:t>
            </w:r>
            <w:r w:rsidRPr="00CB59A2">
              <w:rPr>
                <w:rFonts w:cs="Arial"/>
                <w:sz w:val="20"/>
              </w:rPr>
              <w:t>Telephone @ $60 x 12 months = $720</w:t>
            </w:r>
          </w:p>
          <w:p w14:paraId="28518D15" w14:textId="77777777" w:rsidR="00CB59A2" w:rsidRPr="00CB59A2" w:rsidRDefault="00CB59A2" w:rsidP="00CB59A2">
            <w:pPr>
              <w:jc w:val="center"/>
              <w:rPr>
                <w:rFonts w:cs="Arial"/>
                <w:sz w:val="20"/>
              </w:rPr>
            </w:pPr>
            <w:r w:rsidRPr="00CB59A2">
              <w:rPr>
                <w:rFonts w:cs="Arial"/>
                <w:b/>
                <w:sz w:val="20"/>
              </w:rPr>
              <w:t>*</w:t>
            </w:r>
            <w:r w:rsidRPr="00CB59A2">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5B9E27D5" w14:textId="77777777" w:rsidR="00CB59A2" w:rsidRPr="00CB59A2" w:rsidRDefault="00CB59A2" w:rsidP="00CB59A2">
            <w:pPr>
              <w:jc w:val="center"/>
              <w:rPr>
                <w:rFonts w:cs="Arial"/>
                <w:sz w:val="20"/>
              </w:rPr>
            </w:pPr>
            <w:r w:rsidRPr="00CB59A2">
              <w:rPr>
                <w:rFonts w:cs="Arial"/>
                <w:sz w:val="20"/>
              </w:rPr>
              <w:t>$46,168</w:t>
            </w:r>
          </w:p>
        </w:tc>
      </w:tr>
      <w:tr w:rsidR="00CB59A2" w:rsidRPr="00CB59A2" w14:paraId="229ECF63" w14:textId="77777777" w:rsidTr="00CB59A2">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6D37A75D" w14:textId="77777777" w:rsidR="00CB59A2" w:rsidRPr="00CB59A2" w:rsidRDefault="00CB59A2" w:rsidP="00CB59A2">
            <w:pPr>
              <w:spacing w:before="120" w:after="120"/>
              <w:jc w:val="center"/>
              <w:rPr>
                <w:rFonts w:cs="Arial"/>
                <w:sz w:val="20"/>
              </w:rPr>
            </w:pPr>
            <w:r w:rsidRPr="00CB59A2">
              <w:rPr>
                <w:rFonts w:cs="Arial"/>
                <w:sz w:val="20"/>
              </w:rPr>
              <w:br/>
              <w:t>(4) Jane Smith</w:t>
            </w:r>
          </w:p>
          <w:p w14:paraId="0B1C88EF" w14:textId="77777777" w:rsidR="00CB59A2" w:rsidRPr="00CB59A2" w:rsidRDefault="00CB59A2" w:rsidP="00CB59A2">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0BDECE6" w14:textId="77777777" w:rsidR="00CB59A2" w:rsidRPr="00CB59A2" w:rsidRDefault="00CB59A2" w:rsidP="00CB59A2">
            <w:pPr>
              <w:jc w:val="center"/>
              <w:rPr>
                <w:rFonts w:cs="Arial"/>
                <w:sz w:val="20"/>
              </w:rPr>
            </w:pPr>
            <w:r w:rsidRPr="00CB59A2">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7136169B" w14:textId="77777777" w:rsidR="00CB59A2" w:rsidRPr="00CB59A2" w:rsidRDefault="00CB59A2" w:rsidP="00CB59A2">
            <w:pPr>
              <w:jc w:val="center"/>
              <w:rPr>
                <w:rFonts w:cs="Arial"/>
                <w:sz w:val="20"/>
              </w:rPr>
            </w:pPr>
            <w:r w:rsidRPr="00CB59A2">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430E3D75" w14:textId="77777777" w:rsidR="00CB59A2" w:rsidRPr="00CB59A2" w:rsidRDefault="00CB59A2" w:rsidP="00CB59A2">
            <w:pPr>
              <w:jc w:val="center"/>
              <w:rPr>
                <w:rFonts w:cs="Arial"/>
                <w:sz w:val="20"/>
              </w:rPr>
            </w:pPr>
            <w:r w:rsidRPr="00CB59A2">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145882CE" w14:textId="77777777" w:rsidR="00CB59A2" w:rsidRPr="00CB59A2" w:rsidRDefault="00CB59A2" w:rsidP="00CB59A2">
            <w:pPr>
              <w:jc w:val="center"/>
              <w:rPr>
                <w:rFonts w:cs="Arial"/>
                <w:sz w:val="20"/>
              </w:rPr>
            </w:pPr>
            <w:r w:rsidRPr="00CB59A2">
              <w:rPr>
                <w:rFonts w:cs="Arial"/>
                <w:sz w:val="20"/>
              </w:rPr>
              <w:t>$9,000</w:t>
            </w:r>
          </w:p>
        </w:tc>
      </w:tr>
      <w:tr w:rsidR="00CB59A2" w:rsidRPr="00CB59A2" w14:paraId="2F8651D1" w14:textId="77777777" w:rsidTr="00CB59A2">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4186C56F" w14:textId="77777777" w:rsidR="00CB59A2" w:rsidRPr="00CB59A2" w:rsidRDefault="00CB59A2" w:rsidP="00CB59A2">
            <w:pPr>
              <w:jc w:val="center"/>
              <w:rPr>
                <w:rFonts w:cs="Arial"/>
                <w:sz w:val="20"/>
              </w:rPr>
            </w:pPr>
            <w:r w:rsidRPr="00CB59A2">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6A50FD34" w14:textId="77777777" w:rsidR="00CB59A2" w:rsidRPr="00CB59A2" w:rsidRDefault="00CB59A2" w:rsidP="00CB59A2">
            <w:pPr>
              <w:jc w:val="center"/>
              <w:rPr>
                <w:rFonts w:cs="Arial"/>
                <w:sz w:val="20"/>
              </w:rPr>
            </w:pPr>
            <w:r w:rsidRPr="00CB59A2">
              <w:rPr>
                <w:rFonts w:cs="Arial"/>
                <w:sz w:val="20"/>
              </w:rPr>
              <w:t>Marketing Coordinator</w:t>
            </w:r>
          </w:p>
          <w:p w14:paraId="400E917A" w14:textId="77777777" w:rsidR="00CB59A2" w:rsidRPr="00CB59A2" w:rsidRDefault="00CB59A2" w:rsidP="00CB59A2">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09EFCA25" w14:textId="77777777" w:rsidR="00CB59A2" w:rsidRPr="00CB59A2" w:rsidRDefault="00CB59A2" w:rsidP="00CB59A2">
            <w:pPr>
              <w:jc w:val="center"/>
              <w:rPr>
                <w:rFonts w:cs="Arial"/>
                <w:sz w:val="20"/>
              </w:rPr>
            </w:pPr>
            <w:r w:rsidRPr="00CB59A2">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4F2A923B" w14:textId="77777777" w:rsidR="00CB59A2" w:rsidRPr="00CB59A2" w:rsidRDefault="00CB59A2" w:rsidP="00CB59A2">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F38C264" w14:textId="77777777" w:rsidR="00CB59A2" w:rsidRPr="00CB59A2" w:rsidRDefault="00CB59A2" w:rsidP="00CB59A2">
            <w:pPr>
              <w:jc w:val="center"/>
              <w:rPr>
                <w:rFonts w:cs="Arial"/>
                <w:sz w:val="20"/>
              </w:rPr>
            </w:pPr>
            <w:r w:rsidRPr="00CB59A2">
              <w:rPr>
                <w:rFonts w:cs="Arial"/>
                <w:sz w:val="20"/>
              </w:rPr>
              <w:t>$3,000</w:t>
            </w:r>
          </w:p>
        </w:tc>
      </w:tr>
    </w:tbl>
    <w:p w14:paraId="4EFD9072" w14:textId="77777777" w:rsidR="00CB59A2" w:rsidRPr="00CB59A2" w:rsidRDefault="00CB59A2" w:rsidP="00CB59A2">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CB59A2" w:rsidRPr="00CB59A2" w14:paraId="2BEF9113" w14:textId="77777777" w:rsidTr="00CB59A2">
        <w:trPr>
          <w:trHeight w:val="341"/>
        </w:trPr>
        <w:tc>
          <w:tcPr>
            <w:tcW w:w="8124" w:type="dxa"/>
            <w:shd w:val="clear" w:color="auto" w:fill="E5DFEC"/>
          </w:tcPr>
          <w:p w14:paraId="709B573A" w14:textId="77777777" w:rsidR="00CB59A2" w:rsidRPr="00CB59A2" w:rsidRDefault="00CB59A2" w:rsidP="00CB59A2">
            <w:pPr>
              <w:spacing w:before="120"/>
              <w:jc w:val="center"/>
              <w:rPr>
                <w:rFonts w:cs="Arial"/>
                <w:b/>
                <w:bCs/>
                <w:sz w:val="20"/>
              </w:rPr>
            </w:pPr>
            <w:r w:rsidRPr="00CB59A2">
              <w:rPr>
                <w:rFonts w:cs="Arial"/>
                <w:b/>
                <w:bCs/>
                <w:sz w:val="20"/>
              </w:rPr>
              <w:t>FEDERAL REQUEST – (enter in Section B column 1, line 6f of-424A)</w:t>
            </w:r>
          </w:p>
        </w:tc>
        <w:tc>
          <w:tcPr>
            <w:tcW w:w="1434" w:type="dxa"/>
            <w:shd w:val="clear" w:color="auto" w:fill="E5DFEC"/>
          </w:tcPr>
          <w:p w14:paraId="126E48E7" w14:textId="77777777" w:rsidR="00CB59A2" w:rsidRPr="00CB59A2" w:rsidRDefault="00CB59A2" w:rsidP="00CB59A2">
            <w:pPr>
              <w:spacing w:before="120"/>
              <w:jc w:val="center"/>
              <w:rPr>
                <w:rFonts w:cs="Arial"/>
                <w:b/>
                <w:bCs/>
                <w:sz w:val="20"/>
              </w:rPr>
            </w:pPr>
            <w:r w:rsidRPr="00CB59A2">
              <w:rPr>
                <w:rFonts w:cs="Arial"/>
                <w:b/>
                <w:bCs/>
                <w:sz w:val="20"/>
              </w:rPr>
              <w:t>$86,998</w:t>
            </w:r>
          </w:p>
        </w:tc>
      </w:tr>
    </w:tbl>
    <w:p w14:paraId="209D4080" w14:textId="77777777" w:rsidR="00CB59A2" w:rsidRPr="00CB59A2" w:rsidRDefault="00CB59A2" w:rsidP="00CB59A2">
      <w:pPr>
        <w:spacing w:before="120"/>
        <w:ind w:left="360"/>
        <w:rPr>
          <w:rFonts w:cs="Arial"/>
          <w:b/>
          <w:szCs w:val="24"/>
        </w:rPr>
      </w:pPr>
      <w:r w:rsidRPr="00CB59A2">
        <w:rPr>
          <w:rFonts w:cs="Arial"/>
          <w:b/>
          <w:szCs w:val="24"/>
        </w:rPr>
        <w:lastRenderedPageBreak/>
        <w:t>*Represents separate/distinct requested funds by cost category</w:t>
      </w:r>
    </w:p>
    <w:p w14:paraId="4BC023A0" w14:textId="77777777" w:rsidR="00CB59A2" w:rsidRPr="00CB59A2" w:rsidRDefault="00CB59A2" w:rsidP="00CB59A2">
      <w:pPr>
        <w:rPr>
          <w:rFonts w:cs="Arial"/>
          <w:b/>
          <w:bCs/>
          <w:szCs w:val="24"/>
        </w:rPr>
      </w:pPr>
      <w:r w:rsidRPr="00CB59A2">
        <w:rPr>
          <w:rFonts w:cs="Arial"/>
          <w:b/>
          <w:bCs/>
          <w:szCs w:val="24"/>
        </w:rPr>
        <w:t>FEDERAL REQUEST – Sample Justification for Contracts</w:t>
      </w:r>
    </w:p>
    <w:p w14:paraId="252382A6" w14:textId="77777777" w:rsidR="00CB59A2" w:rsidRPr="00CB59A2" w:rsidRDefault="00CB59A2" w:rsidP="00CC5986">
      <w:pPr>
        <w:numPr>
          <w:ilvl w:val="0"/>
          <w:numId w:val="81"/>
        </w:numPr>
        <w:tabs>
          <w:tab w:val="num" w:pos="720"/>
        </w:tabs>
        <w:spacing w:after="0"/>
        <w:contextualSpacing/>
        <w:rPr>
          <w:rFonts w:cs="Arial"/>
          <w:szCs w:val="24"/>
        </w:rPr>
      </w:pPr>
      <w:r w:rsidRPr="00CB59A2">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5E57E5C2" w14:textId="77777777" w:rsidR="00CB59A2" w:rsidRPr="00CB59A2" w:rsidRDefault="00CB59A2" w:rsidP="00CC5986">
      <w:pPr>
        <w:numPr>
          <w:ilvl w:val="0"/>
          <w:numId w:val="81"/>
        </w:numPr>
        <w:tabs>
          <w:tab w:val="num" w:pos="720"/>
        </w:tabs>
        <w:spacing w:after="0"/>
        <w:contextualSpacing/>
        <w:rPr>
          <w:rFonts w:cs="Arial"/>
          <w:szCs w:val="24"/>
        </w:rPr>
      </w:pPr>
      <w:r w:rsidRPr="00CB59A2">
        <w:rPr>
          <w:rFonts w:cs="Arial"/>
          <w:szCs w:val="24"/>
        </w:rPr>
        <w:t>Client treatment services to be provided are based on organizational history of expenses.</w:t>
      </w:r>
    </w:p>
    <w:p w14:paraId="6D1619F1" w14:textId="77777777" w:rsidR="00CB59A2" w:rsidRPr="00CB59A2" w:rsidRDefault="00CB59A2" w:rsidP="00CC5986">
      <w:pPr>
        <w:numPr>
          <w:ilvl w:val="0"/>
          <w:numId w:val="81"/>
        </w:numPr>
        <w:tabs>
          <w:tab w:val="num" w:pos="720"/>
        </w:tabs>
        <w:spacing w:after="0"/>
        <w:contextualSpacing/>
        <w:rPr>
          <w:rFonts w:cs="Arial"/>
          <w:szCs w:val="24"/>
        </w:rPr>
      </w:pPr>
      <w:r w:rsidRPr="00CB59A2">
        <w:rPr>
          <w:rFonts w:cs="Arial"/>
          <w:szCs w:val="24"/>
        </w:rPr>
        <w:t xml:space="preserve">The Case Manager is vital to providing client services related to the program and leading to successful outcomes.  </w:t>
      </w:r>
    </w:p>
    <w:p w14:paraId="03EE23EC" w14:textId="77777777" w:rsidR="00CB59A2" w:rsidRPr="00CB59A2" w:rsidRDefault="00CB59A2" w:rsidP="00CC5986">
      <w:pPr>
        <w:numPr>
          <w:ilvl w:val="0"/>
          <w:numId w:val="81"/>
        </w:numPr>
        <w:tabs>
          <w:tab w:val="num" w:pos="720"/>
        </w:tabs>
        <w:spacing w:after="0"/>
        <w:contextualSpacing/>
        <w:rPr>
          <w:rFonts w:cs="Arial"/>
          <w:szCs w:val="24"/>
        </w:rPr>
      </w:pPr>
      <w:r w:rsidRPr="00CB59A2">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61E4C177" w14:textId="77777777" w:rsidR="00CB59A2" w:rsidRPr="00CB59A2" w:rsidRDefault="00CB59A2" w:rsidP="00CC5986">
      <w:pPr>
        <w:numPr>
          <w:ilvl w:val="0"/>
          <w:numId w:val="81"/>
        </w:numPr>
        <w:tabs>
          <w:tab w:val="num" w:pos="720"/>
        </w:tabs>
        <w:spacing w:after="0"/>
        <w:contextualSpacing/>
        <w:rPr>
          <w:rFonts w:cs="Arial"/>
          <w:szCs w:val="24"/>
        </w:rPr>
      </w:pPr>
      <w:r w:rsidRPr="00CB59A2">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CB59A2">
        <w:rPr>
          <w:rFonts w:cs="Arial"/>
          <w:szCs w:val="24"/>
        </w:rPr>
        <w:br/>
      </w:r>
    </w:p>
    <w:p w14:paraId="1FDEDCEE" w14:textId="77777777" w:rsidR="00CB59A2" w:rsidRPr="00CB59A2" w:rsidRDefault="00CB59A2" w:rsidP="00CC5986">
      <w:pPr>
        <w:numPr>
          <w:ilvl w:val="0"/>
          <w:numId w:val="55"/>
        </w:numPr>
        <w:ind w:left="360"/>
        <w:contextualSpacing/>
        <w:rPr>
          <w:rFonts w:cs="Arial"/>
          <w:b/>
          <w:bCs/>
          <w:szCs w:val="26"/>
        </w:rPr>
      </w:pPr>
      <w:r w:rsidRPr="00CB59A2">
        <w:rPr>
          <w:rFonts w:cs="Arial"/>
          <w:b/>
          <w:bCs/>
          <w:sz w:val="28"/>
          <w:szCs w:val="28"/>
        </w:rPr>
        <w:t>Construction</w:t>
      </w:r>
      <w:r w:rsidRPr="00CB59A2">
        <w:rPr>
          <w:rFonts w:cs="Arial"/>
          <w:b/>
          <w:bCs/>
          <w:szCs w:val="26"/>
        </w:rPr>
        <w:t xml:space="preserve"> </w:t>
      </w:r>
    </w:p>
    <w:p w14:paraId="43CE631D" w14:textId="4797BACE" w:rsidR="00CB59A2" w:rsidRPr="00CB59A2" w:rsidRDefault="005920AA" w:rsidP="00CB59A2">
      <w:pPr>
        <w:spacing w:after="0"/>
        <w:rPr>
          <w:rFonts w:eastAsia="Calibri" w:cs="Arial"/>
          <w:szCs w:val="24"/>
        </w:rPr>
      </w:pPr>
      <w:r>
        <w:rPr>
          <w:rFonts w:eastAsia="Calibri" w:cs="Arial"/>
          <w:b/>
          <w:szCs w:val="24"/>
        </w:rPr>
        <w:t>Construction or major alter</w:t>
      </w:r>
      <w:r w:rsidR="00CB59A2" w:rsidRPr="00CB59A2">
        <w:rPr>
          <w:rFonts w:eastAsia="Calibri" w:cs="Arial"/>
          <w:b/>
          <w:szCs w:val="24"/>
        </w:rPr>
        <w:t>ation and renovation are not authorized under this program. Leave this section blank on line 6g of the SF-424A.</w:t>
      </w:r>
      <w:r w:rsidR="00CB59A2" w:rsidRPr="00CB59A2">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5FBD2267" w14:textId="77777777" w:rsidR="00CB59A2" w:rsidRPr="00CB59A2" w:rsidRDefault="00CB59A2" w:rsidP="00CB59A2">
      <w:pPr>
        <w:spacing w:after="0"/>
        <w:rPr>
          <w:rFonts w:eastAsia="Calibri" w:cs="Arial"/>
          <w:szCs w:val="24"/>
        </w:rPr>
      </w:pPr>
    </w:p>
    <w:p w14:paraId="75DDC592" w14:textId="77777777" w:rsidR="00CB59A2" w:rsidRPr="00CB59A2" w:rsidRDefault="00CB59A2" w:rsidP="00CC5986">
      <w:pPr>
        <w:numPr>
          <w:ilvl w:val="0"/>
          <w:numId w:val="55"/>
        </w:numPr>
        <w:ind w:left="360"/>
        <w:contextualSpacing/>
        <w:rPr>
          <w:rFonts w:cs="Arial"/>
          <w:b/>
          <w:bCs/>
          <w:sz w:val="28"/>
          <w:szCs w:val="28"/>
        </w:rPr>
      </w:pPr>
      <w:r w:rsidRPr="00CB59A2">
        <w:rPr>
          <w:rFonts w:cs="Arial"/>
          <w:b/>
          <w:bCs/>
          <w:sz w:val="28"/>
          <w:szCs w:val="28"/>
        </w:rPr>
        <w:t>Other</w:t>
      </w:r>
    </w:p>
    <w:p w14:paraId="57F1716B" w14:textId="77777777" w:rsidR="00CB59A2" w:rsidRPr="00CB59A2" w:rsidRDefault="00CB59A2" w:rsidP="00CB59A2">
      <w:pPr>
        <w:spacing w:after="0"/>
        <w:rPr>
          <w:rFonts w:eastAsia="Calibri" w:cs="Arial"/>
          <w:szCs w:val="24"/>
        </w:rPr>
      </w:pPr>
      <w:bookmarkStart w:id="391" w:name="_Toc90713309"/>
      <w:bookmarkStart w:id="392" w:name="_Toc93133741"/>
      <w:bookmarkStart w:id="393" w:name="_Toc93133799"/>
      <w:bookmarkStart w:id="394" w:name="_Toc93134311"/>
      <w:r w:rsidRPr="00CB59A2">
        <w:rPr>
          <w:rFonts w:eastAsia="Calibri" w:cs="Arial"/>
          <w:szCs w:val="24"/>
        </w:rPr>
        <w:t xml:space="preserve">This category addresses any costs not included in of the other cost categories. Costs that fall under “Other” would include: </w:t>
      </w:r>
    </w:p>
    <w:p w14:paraId="6498E79E" w14:textId="77777777" w:rsidR="00CB59A2" w:rsidRPr="00CB59A2" w:rsidRDefault="00CB59A2" w:rsidP="00CC5986">
      <w:pPr>
        <w:numPr>
          <w:ilvl w:val="0"/>
          <w:numId w:val="39"/>
        </w:numPr>
        <w:spacing w:after="120"/>
        <w:contextualSpacing/>
        <w:rPr>
          <w:rFonts w:eastAsia="Calibri" w:cs="Arial"/>
          <w:szCs w:val="24"/>
        </w:rPr>
      </w:pPr>
      <w:r w:rsidRPr="00CB59A2">
        <w:rPr>
          <w:rFonts w:eastAsia="Calibri" w:cs="Arial"/>
          <w:szCs w:val="24"/>
        </w:rPr>
        <w:t>Minor alteration and renovation (Minor A &amp; R)</w:t>
      </w:r>
    </w:p>
    <w:p w14:paraId="58FA78C1" w14:textId="77777777" w:rsidR="00CB59A2" w:rsidRPr="00CB59A2" w:rsidRDefault="00CB59A2" w:rsidP="00CC5986">
      <w:pPr>
        <w:numPr>
          <w:ilvl w:val="0"/>
          <w:numId w:val="48"/>
        </w:numPr>
        <w:spacing w:after="0"/>
        <w:contextualSpacing/>
        <w:rPr>
          <w:rFonts w:eastAsia="Calibri" w:cs="Arial"/>
          <w:szCs w:val="24"/>
        </w:rPr>
      </w:pPr>
      <w:r w:rsidRPr="00CB59A2">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1BF77495" w14:textId="77777777" w:rsidR="00CB59A2" w:rsidRPr="00CB59A2" w:rsidRDefault="00CB59A2" w:rsidP="00CB59A2">
      <w:pPr>
        <w:spacing w:after="0"/>
        <w:ind w:left="1440"/>
        <w:contextualSpacing/>
        <w:rPr>
          <w:rFonts w:eastAsia="Calibri" w:cs="Arial"/>
          <w:szCs w:val="24"/>
        </w:rPr>
      </w:pPr>
    </w:p>
    <w:p w14:paraId="7F404441" w14:textId="77777777" w:rsidR="00CB59A2" w:rsidRPr="00CB59A2" w:rsidRDefault="00CB59A2" w:rsidP="00CC5986">
      <w:pPr>
        <w:numPr>
          <w:ilvl w:val="0"/>
          <w:numId w:val="48"/>
        </w:numPr>
        <w:spacing w:after="0"/>
        <w:contextualSpacing/>
        <w:rPr>
          <w:rFonts w:cs="Arial"/>
        </w:rPr>
      </w:pPr>
      <w:r w:rsidRPr="00CB59A2">
        <w:rPr>
          <w:rFonts w:cs="Arial"/>
        </w:rPr>
        <w:t xml:space="preserve">No more than $75,000 in Federal funds over the total period of performance may be used to support minor A&amp;R activities, and such </w:t>
      </w:r>
      <w:r w:rsidRPr="00CB59A2">
        <w:rPr>
          <w:rFonts w:cs="Arial"/>
        </w:rPr>
        <w:lastRenderedPageBreak/>
        <w:t>requests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5F87606E" w14:textId="77777777" w:rsidR="00CB59A2" w:rsidRPr="00CB59A2" w:rsidRDefault="00CB59A2" w:rsidP="00CC5986">
      <w:pPr>
        <w:numPr>
          <w:ilvl w:val="0"/>
          <w:numId w:val="39"/>
        </w:numPr>
        <w:spacing w:after="0"/>
        <w:contextualSpacing/>
        <w:rPr>
          <w:rFonts w:eastAsia="Calibri" w:cs="Arial"/>
          <w:szCs w:val="24"/>
        </w:rPr>
      </w:pPr>
      <w:r w:rsidRPr="00CB59A2">
        <w:rPr>
          <w:rFonts w:eastAsia="Calibri" w:cs="Arial"/>
          <w:szCs w:val="24"/>
        </w:rPr>
        <w:t xml:space="preserve">Rent </w:t>
      </w:r>
    </w:p>
    <w:p w14:paraId="678B4EAD" w14:textId="77777777" w:rsidR="00CB59A2" w:rsidRPr="00CB59A2" w:rsidRDefault="00CB59A2" w:rsidP="00CC5986">
      <w:pPr>
        <w:numPr>
          <w:ilvl w:val="0"/>
          <w:numId w:val="39"/>
        </w:numPr>
        <w:spacing w:after="0"/>
        <w:contextualSpacing/>
        <w:rPr>
          <w:rFonts w:eastAsia="Calibri" w:cs="Arial"/>
          <w:szCs w:val="24"/>
        </w:rPr>
      </w:pPr>
      <w:r w:rsidRPr="00CB59A2">
        <w:rPr>
          <w:rFonts w:eastAsia="Calibri" w:cs="Arial"/>
          <w:szCs w:val="24"/>
        </w:rPr>
        <w:t>Client incentives</w:t>
      </w:r>
    </w:p>
    <w:p w14:paraId="66562035" w14:textId="77777777" w:rsidR="00CB59A2" w:rsidRPr="00CB59A2" w:rsidRDefault="00CB59A2" w:rsidP="00CC5986">
      <w:pPr>
        <w:numPr>
          <w:ilvl w:val="0"/>
          <w:numId w:val="39"/>
        </w:numPr>
        <w:spacing w:after="0"/>
        <w:contextualSpacing/>
        <w:rPr>
          <w:rFonts w:eastAsia="Calibri" w:cs="Arial"/>
          <w:szCs w:val="24"/>
        </w:rPr>
      </w:pPr>
      <w:r w:rsidRPr="00CB59A2">
        <w:rPr>
          <w:rFonts w:eastAsia="Calibri" w:cs="Arial"/>
          <w:szCs w:val="24"/>
        </w:rPr>
        <w:t>Telephone</w:t>
      </w:r>
    </w:p>
    <w:p w14:paraId="111E7789" w14:textId="77777777" w:rsidR="00CB59A2" w:rsidRPr="00CB59A2" w:rsidRDefault="00CB59A2" w:rsidP="00CC5986">
      <w:pPr>
        <w:numPr>
          <w:ilvl w:val="0"/>
          <w:numId w:val="39"/>
        </w:numPr>
        <w:spacing w:after="0"/>
        <w:contextualSpacing/>
        <w:rPr>
          <w:rFonts w:eastAsia="Calibri" w:cs="Arial"/>
          <w:szCs w:val="24"/>
        </w:rPr>
      </w:pPr>
      <w:r w:rsidRPr="00CB59A2">
        <w:rPr>
          <w:rFonts w:eastAsia="Calibri" w:cs="Arial"/>
          <w:szCs w:val="24"/>
        </w:rPr>
        <w:t>Travel for training participants, advisory committees, and review panels</w:t>
      </w:r>
    </w:p>
    <w:p w14:paraId="58DC73EC" w14:textId="77777777" w:rsidR="00CB59A2" w:rsidRPr="00CB59A2" w:rsidRDefault="00CB59A2" w:rsidP="00CC5986">
      <w:pPr>
        <w:numPr>
          <w:ilvl w:val="0"/>
          <w:numId w:val="39"/>
        </w:numPr>
        <w:spacing w:after="0"/>
        <w:contextualSpacing/>
        <w:rPr>
          <w:rFonts w:eastAsia="Calibri" w:cs="Arial"/>
          <w:szCs w:val="24"/>
        </w:rPr>
      </w:pPr>
      <w:r w:rsidRPr="00CB59A2">
        <w:rPr>
          <w:rFonts w:eastAsia="Calibri" w:cs="Arial"/>
          <w:szCs w:val="24"/>
        </w:rPr>
        <w:t xml:space="preserve">Training activities (except costs for consultant and/or contractual).    </w:t>
      </w:r>
    </w:p>
    <w:p w14:paraId="1C580492" w14:textId="77777777" w:rsidR="00CB59A2" w:rsidRPr="00CB59A2" w:rsidRDefault="00CB59A2" w:rsidP="00CB59A2">
      <w:pPr>
        <w:spacing w:after="0"/>
        <w:ind w:left="720"/>
        <w:contextualSpacing/>
        <w:rPr>
          <w:rFonts w:eastAsia="Calibri" w:cs="Arial"/>
          <w:szCs w:val="24"/>
        </w:rPr>
      </w:pPr>
    </w:p>
    <w:p w14:paraId="77B414BA" w14:textId="77777777" w:rsidR="00CB59A2" w:rsidRPr="00CB59A2" w:rsidRDefault="00CB59A2" w:rsidP="00CB59A2">
      <w:pPr>
        <w:spacing w:after="120"/>
        <w:rPr>
          <w:rFonts w:eastAsia="Calibri" w:cs="Arial"/>
          <w:b/>
          <w:szCs w:val="24"/>
        </w:rPr>
      </w:pPr>
      <w:r w:rsidRPr="00CB59A2">
        <w:rPr>
          <w:rFonts w:eastAsia="Calibri" w:cs="Arial"/>
          <w:b/>
          <w:szCs w:val="24"/>
        </w:rPr>
        <w:t>Provide the following information for the narrative and justification:</w:t>
      </w:r>
    </w:p>
    <w:p w14:paraId="528C0C8B" w14:textId="77777777" w:rsidR="00CB59A2" w:rsidRPr="00CB59A2" w:rsidRDefault="00CB59A2" w:rsidP="00CC5986">
      <w:pPr>
        <w:numPr>
          <w:ilvl w:val="0"/>
          <w:numId w:val="82"/>
        </w:numPr>
        <w:spacing w:after="0"/>
        <w:contextualSpacing/>
        <w:rPr>
          <w:rFonts w:eastAsia="Calibri" w:cs="Arial"/>
          <w:szCs w:val="24"/>
        </w:rPr>
      </w:pPr>
      <w:r w:rsidRPr="00CB59A2">
        <w:rPr>
          <w:rFonts w:eastAsia="Calibri" w:cs="Arial"/>
          <w:b/>
          <w:szCs w:val="24"/>
        </w:rPr>
        <w:t>Item</w:t>
      </w:r>
      <w:r w:rsidRPr="00CB59A2">
        <w:rPr>
          <w:rFonts w:eastAsia="Calibri" w:cs="Arial"/>
          <w:szCs w:val="24"/>
        </w:rPr>
        <w:t xml:space="preserve"> − List items by type of material or nature of expense. In the justification, explain the necessity of each cost for successful implementation and completion of the project.</w:t>
      </w:r>
    </w:p>
    <w:p w14:paraId="61CA1CC4" w14:textId="77777777" w:rsidR="00CB59A2" w:rsidRPr="00CB59A2" w:rsidRDefault="00CB59A2" w:rsidP="00CC5986">
      <w:pPr>
        <w:numPr>
          <w:ilvl w:val="0"/>
          <w:numId w:val="82"/>
        </w:numPr>
        <w:spacing w:after="0"/>
        <w:contextualSpacing/>
        <w:rPr>
          <w:rFonts w:eastAsia="Calibri" w:cs="Arial"/>
          <w:szCs w:val="24"/>
        </w:rPr>
      </w:pPr>
      <w:r w:rsidRPr="00CB59A2">
        <w:rPr>
          <w:rFonts w:eastAsia="Calibri" w:cs="Arial"/>
          <w:b/>
          <w:szCs w:val="24"/>
        </w:rPr>
        <w:t>Rate</w:t>
      </w:r>
      <w:r w:rsidRPr="00CB59A2">
        <w:rPr>
          <w:rFonts w:eastAsia="Calibri" w:cs="Arial"/>
          <w:szCs w:val="24"/>
        </w:rPr>
        <w:t xml:space="preserve"> − Break down costs by quantity and cost per unit as applicable.  </w:t>
      </w:r>
    </w:p>
    <w:p w14:paraId="21BE771A" w14:textId="77777777" w:rsidR="00CB59A2" w:rsidRPr="00CB59A2" w:rsidRDefault="00CB59A2" w:rsidP="00CB59A2">
      <w:pPr>
        <w:spacing w:after="0"/>
        <w:ind w:left="720"/>
        <w:contextualSpacing/>
        <w:rPr>
          <w:rFonts w:eastAsia="Calibri" w:cs="Arial"/>
          <w:szCs w:val="24"/>
        </w:rPr>
      </w:pPr>
      <w:r w:rsidRPr="00CB59A2">
        <w:rPr>
          <w:rFonts w:eastAsia="Calibri" w:cs="Arial"/>
          <w:b/>
          <w:szCs w:val="24"/>
        </w:rPr>
        <w:t xml:space="preserve">NOTE: </w:t>
      </w:r>
      <w:r w:rsidRPr="00CB59A2">
        <w:rPr>
          <w:rFonts w:eastAsia="Calibri" w:cs="Arial"/>
          <w:szCs w:val="24"/>
        </w:rPr>
        <w:t xml:space="preserve">Rent costs must be submitted with the following information: </w:t>
      </w:r>
    </w:p>
    <w:p w14:paraId="22EBE981" w14:textId="77777777" w:rsidR="00CB59A2" w:rsidRPr="00CB59A2" w:rsidRDefault="00CB59A2" w:rsidP="00CC5986">
      <w:pPr>
        <w:numPr>
          <w:ilvl w:val="0"/>
          <w:numId w:val="84"/>
        </w:numPr>
        <w:spacing w:after="0"/>
        <w:contextualSpacing/>
        <w:rPr>
          <w:rFonts w:eastAsia="Calibri" w:cs="Arial"/>
          <w:szCs w:val="24"/>
        </w:rPr>
      </w:pPr>
      <w:r w:rsidRPr="00CB59A2">
        <w:rPr>
          <w:rFonts w:eastAsia="Calibri" w:cs="Arial"/>
          <w:szCs w:val="24"/>
        </w:rPr>
        <w:t>The individual cost items that make up the total cost of the building</w:t>
      </w:r>
    </w:p>
    <w:p w14:paraId="4F69B129" w14:textId="77777777" w:rsidR="00CB59A2" w:rsidRPr="00CB59A2" w:rsidRDefault="00CB59A2" w:rsidP="00CC5986">
      <w:pPr>
        <w:numPr>
          <w:ilvl w:val="0"/>
          <w:numId w:val="83"/>
        </w:numPr>
        <w:spacing w:after="0"/>
        <w:contextualSpacing/>
        <w:rPr>
          <w:rFonts w:eastAsia="Calibri" w:cs="Arial"/>
          <w:szCs w:val="24"/>
        </w:rPr>
      </w:pPr>
      <w:r w:rsidRPr="00CB59A2">
        <w:rPr>
          <w:rFonts w:eastAsia="Calibri" w:cs="Arial"/>
          <w:szCs w:val="24"/>
        </w:rPr>
        <w:t>The methodology used to allocate the costs to the programs or activities operating in the building</w:t>
      </w:r>
    </w:p>
    <w:p w14:paraId="24BE4DAF" w14:textId="77777777" w:rsidR="00CB59A2" w:rsidRPr="00CB59A2" w:rsidRDefault="00CB59A2" w:rsidP="00CC5986">
      <w:pPr>
        <w:numPr>
          <w:ilvl w:val="0"/>
          <w:numId w:val="83"/>
        </w:numPr>
        <w:spacing w:after="0"/>
        <w:contextualSpacing/>
        <w:rPr>
          <w:rFonts w:eastAsia="Calibri" w:cs="Arial"/>
          <w:szCs w:val="24"/>
        </w:rPr>
      </w:pPr>
      <w:r w:rsidRPr="00CB59A2">
        <w:rPr>
          <w:rFonts w:eastAsia="Calibri" w:cs="Arial"/>
          <w:szCs w:val="24"/>
        </w:rPr>
        <w:t xml:space="preserve">Rent Questions Worksheet </w:t>
      </w:r>
      <w:hyperlink r:id="rId71" w:history="1">
        <w:r w:rsidRPr="00CB59A2">
          <w:rPr>
            <w:rFonts w:eastAsia="Calibri" w:cs="Arial"/>
            <w:color w:val="0000FF"/>
            <w:szCs w:val="24"/>
            <w:u w:val="single"/>
          </w:rPr>
          <w:t>https://www.samhsa.gov/sites/default/files/rentquestionsworksheet.docx</w:t>
        </w:r>
      </w:hyperlink>
      <w:r w:rsidRPr="00CB59A2">
        <w:rPr>
          <w:rFonts w:eastAsia="Calibri" w:cs="Arial"/>
          <w:szCs w:val="24"/>
        </w:rPr>
        <w:t xml:space="preserve"> </w:t>
      </w:r>
    </w:p>
    <w:p w14:paraId="33B6F99B" w14:textId="77777777" w:rsidR="00CB59A2" w:rsidRPr="00CB59A2" w:rsidRDefault="00CB59A2" w:rsidP="00CC5986">
      <w:pPr>
        <w:numPr>
          <w:ilvl w:val="0"/>
          <w:numId w:val="83"/>
        </w:numPr>
        <w:spacing w:after="0"/>
        <w:contextualSpacing/>
        <w:rPr>
          <w:rFonts w:eastAsia="Calibri" w:cs="Arial"/>
          <w:szCs w:val="24"/>
        </w:rPr>
      </w:pPr>
      <w:r w:rsidRPr="00CB59A2">
        <w:rPr>
          <w:rFonts w:eastAsia="Calibri" w:cs="Arial"/>
          <w:szCs w:val="24"/>
        </w:rPr>
        <w:t>Supporting documentation</w:t>
      </w:r>
    </w:p>
    <w:p w14:paraId="0D9290A5" w14:textId="77777777" w:rsidR="00CB59A2" w:rsidRPr="00CB59A2" w:rsidRDefault="00CB59A2" w:rsidP="00CC5986">
      <w:pPr>
        <w:numPr>
          <w:ilvl w:val="0"/>
          <w:numId w:val="82"/>
        </w:numPr>
        <w:spacing w:after="0"/>
        <w:contextualSpacing/>
        <w:rPr>
          <w:rFonts w:cs="Arial"/>
          <w:b/>
        </w:rPr>
      </w:pPr>
      <w:r w:rsidRPr="00CB59A2">
        <w:rPr>
          <w:rFonts w:eastAsia="Calibri" w:cs="Arial"/>
          <w:b/>
          <w:szCs w:val="24"/>
        </w:rPr>
        <w:t xml:space="preserve">Costs Charged to the Award – </w:t>
      </w:r>
      <w:r w:rsidRPr="00CB59A2">
        <w:rPr>
          <w:rFonts w:eastAsia="Calibri" w:cs="Arial"/>
          <w:szCs w:val="24"/>
        </w:rPr>
        <w:t>provide the costs charged to the award.</w:t>
      </w:r>
    </w:p>
    <w:p w14:paraId="4AC3BB8B" w14:textId="77777777" w:rsidR="00CB59A2" w:rsidRPr="00CB59A2" w:rsidRDefault="00CB59A2" w:rsidP="00CB59A2">
      <w:pPr>
        <w:spacing w:after="0"/>
        <w:ind w:left="720"/>
        <w:contextualSpacing/>
        <w:rPr>
          <w:rFonts w:cs="Arial"/>
          <w:b/>
        </w:rPr>
      </w:pPr>
    </w:p>
    <w:p w14:paraId="51FEA6C6" w14:textId="77777777" w:rsidR="00CB59A2" w:rsidRPr="00CB59A2" w:rsidRDefault="00CB59A2" w:rsidP="00CB59A2">
      <w:pPr>
        <w:rPr>
          <w:rFonts w:cs="Arial"/>
          <w:b/>
        </w:rPr>
      </w:pPr>
      <w:r w:rsidRPr="00CB59A2">
        <w:rPr>
          <w:rFonts w:cs="Arial"/>
          <w:b/>
        </w:rPr>
        <w:t>FEDERAL REQUEST</w:t>
      </w:r>
      <w:bookmarkEnd w:id="391"/>
      <w:bookmarkEnd w:id="392"/>
      <w:bookmarkEnd w:id="393"/>
      <w:bookmarkEnd w:id="394"/>
      <w:r w:rsidRPr="00CB59A2">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CB59A2" w:rsidRPr="00CB59A2" w14:paraId="2B6A5C67" w14:textId="77777777" w:rsidTr="00CB59A2">
        <w:trPr>
          <w:cantSplit/>
          <w:tblHeader/>
        </w:trPr>
        <w:tc>
          <w:tcPr>
            <w:tcW w:w="2250" w:type="dxa"/>
            <w:shd w:val="clear" w:color="auto" w:fill="B8CCE4"/>
          </w:tcPr>
          <w:p w14:paraId="3150ED9F" w14:textId="77777777" w:rsidR="00CB59A2" w:rsidRPr="00CB59A2" w:rsidRDefault="00CB59A2" w:rsidP="00CB59A2">
            <w:pPr>
              <w:jc w:val="center"/>
              <w:rPr>
                <w:rFonts w:cs="Arial"/>
                <w:b/>
                <w:sz w:val="20"/>
              </w:rPr>
            </w:pPr>
            <w:bookmarkStart w:id="395" w:name="_Toc280259010"/>
            <w:bookmarkStart w:id="396" w:name="_Toc306973116"/>
            <w:bookmarkStart w:id="397" w:name="_Toc317150101"/>
            <w:bookmarkStart w:id="398" w:name="_Toc318707638"/>
            <w:r w:rsidRPr="00CB59A2">
              <w:rPr>
                <w:rFonts w:cs="Arial"/>
                <w:b/>
                <w:sz w:val="20"/>
              </w:rPr>
              <w:t>Item</w:t>
            </w:r>
            <w:bookmarkEnd w:id="395"/>
            <w:bookmarkEnd w:id="396"/>
            <w:bookmarkEnd w:id="397"/>
            <w:bookmarkEnd w:id="398"/>
          </w:p>
        </w:tc>
        <w:tc>
          <w:tcPr>
            <w:tcW w:w="5940" w:type="dxa"/>
            <w:shd w:val="clear" w:color="auto" w:fill="B8CCE4"/>
          </w:tcPr>
          <w:p w14:paraId="08B8B1A0" w14:textId="77777777" w:rsidR="00CB59A2" w:rsidRPr="00CB59A2" w:rsidRDefault="00CB59A2" w:rsidP="00CB59A2">
            <w:pPr>
              <w:jc w:val="center"/>
              <w:rPr>
                <w:rFonts w:cs="Arial"/>
                <w:b/>
                <w:sz w:val="20"/>
              </w:rPr>
            </w:pPr>
            <w:bookmarkStart w:id="399" w:name="_Toc280259011"/>
            <w:bookmarkStart w:id="400" w:name="_Toc306973117"/>
            <w:bookmarkStart w:id="401" w:name="_Toc317150102"/>
            <w:bookmarkStart w:id="402" w:name="_Toc318707639"/>
            <w:r w:rsidRPr="00CB59A2">
              <w:rPr>
                <w:rFonts w:cs="Arial"/>
                <w:b/>
                <w:sz w:val="20"/>
              </w:rPr>
              <w:t>Rate</w:t>
            </w:r>
            <w:bookmarkEnd w:id="399"/>
            <w:bookmarkEnd w:id="400"/>
            <w:bookmarkEnd w:id="401"/>
            <w:bookmarkEnd w:id="402"/>
          </w:p>
        </w:tc>
        <w:tc>
          <w:tcPr>
            <w:tcW w:w="1440" w:type="dxa"/>
            <w:shd w:val="clear" w:color="auto" w:fill="B8CCE4"/>
          </w:tcPr>
          <w:p w14:paraId="3082F7D4" w14:textId="77777777" w:rsidR="00CB59A2" w:rsidRPr="00CB59A2" w:rsidRDefault="00CB59A2" w:rsidP="00CB59A2">
            <w:pPr>
              <w:jc w:val="center"/>
              <w:rPr>
                <w:rFonts w:cs="Arial"/>
                <w:b/>
                <w:sz w:val="20"/>
              </w:rPr>
            </w:pPr>
            <w:bookmarkStart w:id="403" w:name="_Toc280259012"/>
            <w:bookmarkStart w:id="404" w:name="_Toc306973118"/>
            <w:bookmarkStart w:id="405" w:name="_Toc317150103"/>
            <w:bookmarkStart w:id="406" w:name="_Toc318707640"/>
            <w:r w:rsidRPr="00CB59A2">
              <w:rPr>
                <w:rFonts w:cs="Arial"/>
                <w:b/>
                <w:sz w:val="20"/>
              </w:rPr>
              <w:t>Cost</w:t>
            </w:r>
            <w:bookmarkEnd w:id="403"/>
            <w:bookmarkEnd w:id="404"/>
            <w:bookmarkEnd w:id="405"/>
            <w:bookmarkEnd w:id="406"/>
          </w:p>
        </w:tc>
      </w:tr>
      <w:tr w:rsidR="00CB59A2" w:rsidRPr="00CB59A2" w14:paraId="6E8B6209" w14:textId="77777777" w:rsidTr="00CB59A2">
        <w:trPr>
          <w:cantSplit/>
        </w:trPr>
        <w:tc>
          <w:tcPr>
            <w:tcW w:w="2250" w:type="dxa"/>
            <w:vAlign w:val="center"/>
          </w:tcPr>
          <w:p w14:paraId="2A67B3D6" w14:textId="77777777" w:rsidR="00CB59A2" w:rsidRPr="00CB59A2" w:rsidRDefault="00CB59A2" w:rsidP="00CB59A2">
            <w:pPr>
              <w:jc w:val="center"/>
              <w:rPr>
                <w:rFonts w:cs="Arial"/>
                <w:sz w:val="20"/>
              </w:rPr>
            </w:pPr>
            <w:r w:rsidRPr="00CB59A2">
              <w:rPr>
                <w:rFonts w:cs="Arial"/>
                <w:sz w:val="20"/>
              </w:rPr>
              <w:t>(1) Rent*</w:t>
            </w:r>
          </w:p>
        </w:tc>
        <w:tc>
          <w:tcPr>
            <w:tcW w:w="5940" w:type="dxa"/>
            <w:vAlign w:val="center"/>
          </w:tcPr>
          <w:p w14:paraId="676AD91A" w14:textId="77777777" w:rsidR="00CB59A2" w:rsidRPr="00CB59A2" w:rsidRDefault="00CB59A2" w:rsidP="00CB59A2">
            <w:pPr>
              <w:jc w:val="center"/>
              <w:rPr>
                <w:rFonts w:cs="Arial"/>
                <w:sz w:val="20"/>
              </w:rPr>
            </w:pPr>
            <w:r w:rsidRPr="00CB59A2">
              <w:rPr>
                <w:rFonts w:cs="Arial"/>
                <w:sz w:val="20"/>
              </w:rPr>
              <w:t>$15/sq. ft. x 700 sq. feet</w:t>
            </w:r>
          </w:p>
        </w:tc>
        <w:tc>
          <w:tcPr>
            <w:tcW w:w="1440" w:type="dxa"/>
            <w:vAlign w:val="center"/>
          </w:tcPr>
          <w:p w14:paraId="0917BBC6" w14:textId="77777777" w:rsidR="00CB59A2" w:rsidRPr="00CB59A2" w:rsidRDefault="00CB59A2" w:rsidP="00CB59A2">
            <w:pPr>
              <w:jc w:val="center"/>
              <w:rPr>
                <w:rFonts w:cs="Arial"/>
                <w:sz w:val="20"/>
              </w:rPr>
            </w:pPr>
            <w:r w:rsidRPr="00CB59A2">
              <w:rPr>
                <w:rFonts w:cs="Arial"/>
                <w:sz w:val="20"/>
              </w:rPr>
              <w:t>$10,500</w:t>
            </w:r>
          </w:p>
        </w:tc>
      </w:tr>
      <w:tr w:rsidR="00CB59A2" w:rsidRPr="00CB59A2" w14:paraId="763A7426" w14:textId="77777777" w:rsidTr="00CB59A2">
        <w:trPr>
          <w:cantSplit/>
        </w:trPr>
        <w:tc>
          <w:tcPr>
            <w:tcW w:w="2250" w:type="dxa"/>
            <w:vAlign w:val="center"/>
          </w:tcPr>
          <w:p w14:paraId="743CDB91" w14:textId="77777777" w:rsidR="00CB59A2" w:rsidRPr="00CB59A2" w:rsidRDefault="00CB59A2" w:rsidP="00CB59A2">
            <w:pPr>
              <w:jc w:val="center"/>
              <w:rPr>
                <w:rFonts w:cs="Arial"/>
                <w:sz w:val="20"/>
              </w:rPr>
            </w:pPr>
            <w:r w:rsidRPr="00CB59A2">
              <w:rPr>
                <w:rFonts w:cs="Arial"/>
                <w:sz w:val="20"/>
              </w:rPr>
              <w:t>(2) Telephone</w:t>
            </w:r>
          </w:p>
        </w:tc>
        <w:tc>
          <w:tcPr>
            <w:tcW w:w="5940" w:type="dxa"/>
            <w:vAlign w:val="center"/>
          </w:tcPr>
          <w:p w14:paraId="5DC043E2" w14:textId="77777777" w:rsidR="00CB59A2" w:rsidRPr="00CB59A2" w:rsidRDefault="00CB59A2" w:rsidP="00CB59A2">
            <w:pPr>
              <w:jc w:val="center"/>
              <w:rPr>
                <w:rFonts w:cs="Arial"/>
                <w:sz w:val="20"/>
              </w:rPr>
            </w:pPr>
            <w:r w:rsidRPr="00CB59A2">
              <w:rPr>
                <w:rFonts w:cs="Arial"/>
                <w:sz w:val="20"/>
              </w:rPr>
              <w:t>$100/mo. x 12 mo.</w:t>
            </w:r>
          </w:p>
        </w:tc>
        <w:tc>
          <w:tcPr>
            <w:tcW w:w="1440" w:type="dxa"/>
            <w:vAlign w:val="center"/>
          </w:tcPr>
          <w:p w14:paraId="33F918D5" w14:textId="77777777" w:rsidR="00CB59A2" w:rsidRPr="00CB59A2" w:rsidRDefault="00CB59A2" w:rsidP="00CB59A2">
            <w:pPr>
              <w:jc w:val="center"/>
              <w:rPr>
                <w:rFonts w:cs="Arial"/>
                <w:sz w:val="20"/>
              </w:rPr>
            </w:pPr>
            <w:r w:rsidRPr="00CB59A2">
              <w:rPr>
                <w:rFonts w:cs="Arial"/>
                <w:sz w:val="20"/>
              </w:rPr>
              <w:t>$1,200</w:t>
            </w:r>
          </w:p>
        </w:tc>
      </w:tr>
      <w:tr w:rsidR="00CB59A2" w:rsidRPr="00CB59A2" w14:paraId="7DB6AFA8" w14:textId="77777777" w:rsidTr="00CB59A2">
        <w:trPr>
          <w:cantSplit/>
        </w:trPr>
        <w:tc>
          <w:tcPr>
            <w:tcW w:w="2250" w:type="dxa"/>
            <w:vAlign w:val="center"/>
          </w:tcPr>
          <w:p w14:paraId="3B86CEAA" w14:textId="77777777" w:rsidR="00CB59A2" w:rsidRPr="00CB59A2" w:rsidRDefault="00CB59A2" w:rsidP="00CB59A2">
            <w:pPr>
              <w:jc w:val="center"/>
              <w:rPr>
                <w:rFonts w:cs="Arial"/>
                <w:sz w:val="20"/>
              </w:rPr>
            </w:pPr>
            <w:r w:rsidRPr="00CB59A2">
              <w:rPr>
                <w:rFonts w:cs="Arial"/>
                <w:sz w:val="20"/>
              </w:rPr>
              <w:t>(3) Client Incentives</w:t>
            </w:r>
          </w:p>
        </w:tc>
        <w:tc>
          <w:tcPr>
            <w:tcW w:w="5940" w:type="dxa"/>
            <w:vAlign w:val="center"/>
          </w:tcPr>
          <w:p w14:paraId="3DB32926" w14:textId="77777777" w:rsidR="00CB59A2" w:rsidRPr="00CB59A2" w:rsidRDefault="00CB59A2" w:rsidP="00CB59A2">
            <w:pPr>
              <w:jc w:val="center"/>
              <w:rPr>
                <w:rFonts w:cs="Arial"/>
                <w:sz w:val="20"/>
              </w:rPr>
            </w:pPr>
            <w:r w:rsidRPr="00CB59A2">
              <w:rPr>
                <w:rFonts w:cs="Arial"/>
                <w:sz w:val="20"/>
              </w:rPr>
              <w:t>$10/client follow-up x 278 clients</w:t>
            </w:r>
          </w:p>
        </w:tc>
        <w:tc>
          <w:tcPr>
            <w:tcW w:w="1440" w:type="dxa"/>
            <w:vAlign w:val="center"/>
          </w:tcPr>
          <w:p w14:paraId="1D3E6508" w14:textId="77777777" w:rsidR="00CB59A2" w:rsidRPr="00CB59A2" w:rsidRDefault="00CB59A2" w:rsidP="00CB59A2">
            <w:pPr>
              <w:jc w:val="center"/>
              <w:rPr>
                <w:rFonts w:cs="Arial"/>
                <w:sz w:val="20"/>
              </w:rPr>
            </w:pPr>
            <w:r w:rsidRPr="00CB59A2">
              <w:rPr>
                <w:rFonts w:cs="Arial"/>
                <w:sz w:val="20"/>
              </w:rPr>
              <w:t>$2,780</w:t>
            </w:r>
          </w:p>
        </w:tc>
      </w:tr>
      <w:tr w:rsidR="00CB59A2" w:rsidRPr="00CB59A2" w14:paraId="46ABBB0B" w14:textId="77777777" w:rsidTr="00CB59A2">
        <w:trPr>
          <w:cantSplit/>
        </w:trPr>
        <w:tc>
          <w:tcPr>
            <w:tcW w:w="2250" w:type="dxa"/>
            <w:vAlign w:val="center"/>
          </w:tcPr>
          <w:p w14:paraId="647DB25F" w14:textId="77777777" w:rsidR="00CB59A2" w:rsidRPr="00CB59A2" w:rsidRDefault="00CB59A2" w:rsidP="00CB59A2">
            <w:pPr>
              <w:jc w:val="center"/>
              <w:rPr>
                <w:rFonts w:cs="Arial"/>
                <w:sz w:val="20"/>
              </w:rPr>
            </w:pPr>
            <w:r w:rsidRPr="00CB59A2">
              <w:rPr>
                <w:rFonts w:cs="Arial"/>
                <w:sz w:val="20"/>
              </w:rPr>
              <w:t>(4) Brochures</w:t>
            </w:r>
          </w:p>
        </w:tc>
        <w:tc>
          <w:tcPr>
            <w:tcW w:w="5940" w:type="dxa"/>
            <w:vAlign w:val="center"/>
          </w:tcPr>
          <w:p w14:paraId="4530C78B" w14:textId="77777777" w:rsidR="00CB59A2" w:rsidRPr="00CB59A2" w:rsidRDefault="00CB59A2" w:rsidP="00CB59A2">
            <w:pPr>
              <w:jc w:val="center"/>
              <w:rPr>
                <w:rFonts w:cs="Arial"/>
                <w:sz w:val="20"/>
              </w:rPr>
            </w:pPr>
            <w:r w:rsidRPr="00CB59A2">
              <w:rPr>
                <w:rFonts w:cs="Arial"/>
                <w:sz w:val="20"/>
              </w:rPr>
              <w:t>.89/brochure X 1500 brochures</w:t>
            </w:r>
          </w:p>
        </w:tc>
        <w:tc>
          <w:tcPr>
            <w:tcW w:w="1440" w:type="dxa"/>
            <w:vAlign w:val="center"/>
          </w:tcPr>
          <w:p w14:paraId="7B6401F3" w14:textId="77777777" w:rsidR="00CB59A2" w:rsidRPr="00CB59A2" w:rsidRDefault="00CB59A2" w:rsidP="00CB59A2">
            <w:pPr>
              <w:jc w:val="center"/>
              <w:rPr>
                <w:rFonts w:cs="Arial"/>
                <w:sz w:val="20"/>
              </w:rPr>
            </w:pPr>
            <w:r w:rsidRPr="00CB59A2">
              <w:rPr>
                <w:rFonts w:cs="Arial"/>
                <w:sz w:val="20"/>
              </w:rPr>
              <w:t>$1,335</w:t>
            </w:r>
          </w:p>
        </w:tc>
      </w:tr>
    </w:tbl>
    <w:p w14:paraId="453360E6" w14:textId="77777777" w:rsidR="00CB59A2" w:rsidRPr="00CB59A2" w:rsidRDefault="00CB59A2" w:rsidP="00CB59A2">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CB59A2" w:rsidRPr="00CB59A2" w14:paraId="5BB55010" w14:textId="77777777" w:rsidTr="00CB59A2">
        <w:trPr>
          <w:trHeight w:val="350"/>
        </w:trPr>
        <w:tc>
          <w:tcPr>
            <w:tcW w:w="8190" w:type="dxa"/>
            <w:shd w:val="clear" w:color="auto" w:fill="E5DFEC"/>
          </w:tcPr>
          <w:p w14:paraId="5F193178" w14:textId="77777777" w:rsidR="00CB59A2" w:rsidRPr="00CB59A2" w:rsidRDefault="00CB59A2" w:rsidP="00CB59A2">
            <w:pPr>
              <w:spacing w:before="120"/>
              <w:jc w:val="center"/>
              <w:rPr>
                <w:rFonts w:cs="Arial"/>
                <w:b/>
                <w:bCs/>
                <w:sz w:val="20"/>
              </w:rPr>
            </w:pPr>
            <w:r w:rsidRPr="00CB59A2">
              <w:rPr>
                <w:rFonts w:cs="Arial"/>
                <w:b/>
                <w:bCs/>
                <w:sz w:val="20"/>
              </w:rPr>
              <w:t>FEDERAL REQUEST  (enter in Section B column 1, line 6h of SF-424A)</w:t>
            </w:r>
          </w:p>
        </w:tc>
        <w:tc>
          <w:tcPr>
            <w:tcW w:w="1440" w:type="dxa"/>
            <w:shd w:val="clear" w:color="auto" w:fill="E5DFEC"/>
          </w:tcPr>
          <w:p w14:paraId="648BA13B" w14:textId="77777777" w:rsidR="00CB59A2" w:rsidRPr="00CB59A2" w:rsidRDefault="00CB59A2" w:rsidP="00CB59A2">
            <w:pPr>
              <w:spacing w:before="120"/>
              <w:jc w:val="center"/>
              <w:rPr>
                <w:rFonts w:cs="Arial"/>
                <w:b/>
                <w:bCs/>
                <w:sz w:val="20"/>
              </w:rPr>
            </w:pPr>
            <w:r w:rsidRPr="00CB59A2">
              <w:rPr>
                <w:rFonts w:cs="Arial"/>
                <w:b/>
                <w:bCs/>
                <w:sz w:val="20"/>
              </w:rPr>
              <w:t>$15,815</w:t>
            </w:r>
          </w:p>
        </w:tc>
      </w:tr>
    </w:tbl>
    <w:p w14:paraId="55CD6AC6" w14:textId="77777777" w:rsidR="00CB59A2" w:rsidRPr="00CB59A2" w:rsidRDefault="00CB59A2" w:rsidP="00CB59A2">
      <w:pPr>
        <w:rPr>
          <w:rFonts w:cs="Arial"/>
          <w:b/>
          <w:bCs/>
          <w:szCs w:val="24"/>
        </w:rPr>
      </w:pPr>
    </w:p>
    <w:p w14:paraId="44861C86" w14:textId="77777777" w:rsidR="00CB59A2" w:rsidRPr="00CB59A2" w:rsidRDefault="00CB59A2" w:rsidP="00CB59A2">
      <w:pPr>
        <w:rPr>
          <w:rFonts w:cs="Arial"/>
          <w:b/>
          <w:bCs/>
          <w:szCs w:val="24"/>
        </w:rPr>
      </w:pPr>
      <w:r w:rsidRPr="00CB59A2">
        <w:rPr>
          <w:rFonts w:cs="Arial"/>
          <w:b/>
          <w:bCs/>
          <w:szCs w:val="24"/>
        </w:rPr>
        <w:t>FEDERAL REQUEST – Sample Justification for Other</w:t>
      </w:r>
    </w:p>
    <w:p w14:paraId="68011E6A" w14:textId="77777777" w:rsidR="00CB59A2" w:rsidRPr="00CB59A2" w:rsidRDefault="00CB59A2" w:rsidP="00CC5986">
      <w:pPr>
        <w:numPr>
          <w:ilvl w:val="0"/>
          <w:numId w:val="85"/>
        </w:numPr>
        <w:contextualSpacing/>
        <w:rPr>
          <w:rFonts w:cs="Arial"/>
          <w:szCs w:val="24"/>
        </w:rPr>
      </w:pPr>
      <w:r w:rsidRPr="00CB59A2">
        <w:rPr>
          <w:rFonts w:cs="Arial"/>
          <w:szCs w:val="24"/>
        </w:rPr>
        <w:lastRenderedPageBreak/>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0DF8AB44" w14:textId="77777777" w:rsidR="00CB59A2" w:rsidRPr="00CB59A2" w:rsidRDefault="00CB59A2" w:rsidP="00CB59A2">
      <w:pPr>
        <w:ind w:left="720"/>
        <w:contextualSpacing/>
        <w:rPr>
          <w:rFonts w:cs="Arial"/>
          <w:szCs w:val="24"/>
        </w:rPr>
      </w:pPr>
    </w:p>
    <w:p w14:paraId="17CF129E" w14:textId="77777777" w:rsidR="00CB59A2" w:rsidRPr="00CB59A2" w:rsidRDefault="00CB59A2" w:rsidP="00CB59A2">
      <w:pPr>
        <w:ind w:left="720"/>
        <w:contextualSpacing/>
        <w:rPr>
          <w:rFonts w:cs="Arial"/>
          <w:b/>
          <w:szCs w:val="24"/>
        </w:rPr>
      </w:pPr>
      <w:r w:rsidRPr="00CB59A2">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7E09F2BD" w14:textId="77777777" w:rsidR="00CB59A2" w:rsidRPr="00CB59A2" w:rsidRDefault="00CB59A2" w:rsidP="00CC5986">
      <w:pPr>
        <w:numPr>
          <w:ilvl w:val="0"/>
          <w:numId w:val="85"/>
        </w:numPr>
        <w:contextualSpacing/>
        <w:rPr>
          <w:rFonts w:cs="Arial"/>
          <w:szCs w:val="24"/>
        </w:rPr>
      </w:pPr>
      <w:r w:rsidRPr="00CB59A2">
        <w:rPr>
          <w:rFonts w:cs="Arial"/>
          <w:szCs w:val="24"/>
        </w:rPr>
        <w:t xml:space="preserve">The monthly telephone costs reflect the percent of effort for the personnel listed in this application for the SAMHSA project only.  </w:t>
      </w:r>
    </w:p>
    <w:p w14:paraId="5EB23777" w14:textId="77777777" w:rsidR="00CB59A2" w:rsidRPr="00CB59A2" w:rsidRDefault="00CB59A2" w:rsidP="00CC5986">
      <w:pPr>
        <w:numPr>
          <w:ilvl w:val="0"/>
          <w:numId w:val="85"/>
        </w:numPr>
        <w:contextualSpacing/>
        <w:rPr>
          <w:rFonts w:cs="Arial"/>
          <w:szCs w:val="24"/>
        </w:rPr>
      </w:pPr>
      <w:r w:rsidRPr="00CB59A2">
        <w:rPr>
          <w:rFonts w:cs="Arial"/>
          <w:szCs w:val="24"/>
        </w:rPr>
        <w:t xml:space="preserve">The $10 incentive is needed to meet program goals in order to encourage attendance and follow-up with 278 clients. </w:t>
      </w:r>
      <w:r w:rsidRPr="00CB59A2">
        <w:rPr>
          <w:rFonts w:cs="Arial"/>
          <w:szCs w:val="24"/>
        </w:rPr>
        <w:br/>
        <w:t xml:space="preserve">Brochures will be used at various community functions, such as health fairs and exhibits. </w:t>
      </w:r>
    </w:p>
    <w:p w14:paraId="7606C557" w14:textId="77777777" w:rsidR="00CB59A2" w:rsidRPr="00CB59A2" w:rsidRDefault="00CB59A2" w:rsidP="00CB59A2">
      <w:pPr>
        <w:ind w:left="720"/>
        <w:contextualSpacing/>
        <w:rPr>
          <w:rFonts w:cs="Arial"/>
          <w:szCs w:val="24"/>
        </w:rPr>
      </w:pPr>
    </w:p>
    <w:p w14:paraId="7CCD9722" w14:textId="77777777" w:rsidR="00CB59A2" w:rsidRPr="00CB59A2" w:rsidRDefault="00CB59A2" w:rsidP="00CC5986">
      <w:pPr>
        <w:numPr>
          <w:ilvl w:val="0"/>
          <w:numId w:val="55"/>
        </w:numPr>
        <w:ind w:left="360"/>
        <w:contextualSpacing/>
        <w:rPr>
          <w:rFonts w:cs="Arial"/>
          <w:szCs w:val="24"/>
        </w:rPr>
      </w:pPr>
      <w:r w:rsidRPr="00CB59A2">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CB59A2" w:rsidRPr="00CB59A2" w14:paraId="16F1ABC8" w14:textId="77777777" w:rsidTr="00CB59A2">
        <w:trPr>
          <w:trHeight w:val="728"/>
        </w:trPr>
        <w:tc>
          <w:tcPr>
            <w:tcW w:w="7852" w:type="dxa"/>
            <w:shd w:val="clear" w:color="auto" w:fill="E5DFEC"/>
          </w:tcPr>
          <w:p w14:paraId="762BEF5B" w14:textId="77777777" w:rsidR="00CB59A2" w:rsidRPr="00CB59A2" w:rsidRDefault="00CB59A2" w:rsidP="00CB59A2">
            <w:pPr>
              <w:spacing w:after="0"/>
              <w:rPr>
                <w:rFonts w:cs="Arial"/>
                <w:b/>
                <w:sz w:val="20"/>
              </w:rPr>
            </w:pPr>
            <w:r w:rsidRPr="00CB59A2">
              <w:rPr>
                <w:rFonts w:cs="Arial"/>
                <w:b/>
                <w:bCs/>
                <w:sz w:val="20"/>
              </w:rPr>
              <w:t xml:space="preserve">FEDERAL REQUEST </w:t>
            </w:r>
            <w:r w:rsidRPr="00CB59A2">
              <w:rPr>
                <w:rFonts w:cs="Arial"/>
                <w:sz w:val="20"/>
              </w:rPr>
              <w:t xml:space="preserve">– </w:t>
            </w:r>
            <w:r w:rsidRPr="00CB59A2">
              <w:rPr>
                <w:rFonts w:cs="Arial"/>
                <w:b/>
                <w:sz w:val="20"/>
              </w:rPr>
              <w:t xml:space="preserve">TOTAL DIRECT CHARGES  -  </w:t>
            </w:r>
            <w:r w:rsidRPr="00CB59A2">
              <w:rPr>
                <w:rFonts w:cs="Arial"/>
                <w:b/>
                <w:bCs/>
                <w:sz w:val="20"/>
              </w:rPr>
              <w:t>Section B column 1, line 6i of SF-424A</w:t>
            </w:r>
          </w:p>
          <w:p w14:paraId="0E8A6794" w14:textId="77777777" w:rsidR="00CB59A2" w:rsidRPr="00CB59A2" w:rsidRDefault="00CB59A2" w:rsidP="00CB59A2">
            <w:pPr>
              <w:spacing w:after="0"/>
              <w:rPr>
                <w:rFonts w:cs="Arial"/>
                <w:b/>
                <w:bCs/>
                <w:sz w:val="20"/>
              </w:rPr>
            </w:pPr>
            <w:r w:rsidRPr="00CB59A2">
              <w:rPr>
                <w:rFonts w:cs="Arial"/>
                <w:sz w:val="20"/>
              </w:rPr>
              <w:t>(The Total Direct Charges will sum automatically on the form)</w:t>
            </w:r>
          </w:p>
        </w:tc>
        <w:tc>
          <w:tcPr>
            <w:tcW w:w="1886" w:type="dxa"/>
            <w:shd w:val="clear" w:color="auto" w:fill="E5DFEC"/>
          </w:tcPr>
          <w:p w14:paraId="6EB4536F" w14:textId="77777777" w:rsidR="00CB59A2" w:rsidRPr="00CB59A2" w:rsidRDefault="00CB59A2" w:rsidP="00CB59A2">
            <w:pPr>
              <w:rPr>
                <w:rFonts w:cs="Arial"/>
                <w:b/>
                <w:bCs/>
                <w:sz w:val="20"/>
              </w:rPr>
            </w:pPr>
            <w:r w:rsidRPr="00CB59A2">
              <w:rPr>
                <w:rFonts w:cs="Arial"/>
                <w:b/>
                <w:bCs/>
                <w:sz w:val="20"/>
              </w:rPr>
              <w:t>$177,462</w:t>
            </w:r>
          </w:p>
        </w:tc>
      </w:tr>
    </w:tbl>
    <w:p w14:paraId="5057E535" w14:textId="77777777" w:rsidR="00CB59A2" w:rsidRPr="00CB59A2" w:rsidRDefault="00CB59A2" w:rsidP="00CB59A2">
      <w:pPr>
        <w:rPr>
          <w:rFonts w:cs="Arial"/>
          <w:b/>
          <w:bCs/>
          <w:szCs w:val="26"/>
        </w:rPr>
      </w:pPr>
    </w:p>
    <w:p w14:paraId="5700FC04" w14:textId="77777777" w:rsidR="00CB59A2" w:rsidRPr="00CB59A2" w:rsidRDefault="00CB59A2" w:rsidP="00CC5986">
      <w:pPr>
        <w:numPr>
          <w:ilvl w:val="0"/>
          <w:numId w:val="55"/>
        </w:numPr>
        <w:ind w:left="360"/>
        <w:contextualSpacing/>
        <w:rPr>
          <w:rFonts w:cs="Arial"/>
          <w:b/>
          <w:bCs/>
          <w:sz w:val="28"/>
          <w:szCs w:val="28"/>
        </w:rPr>
      </w:pPr>
      <w:r w:rsidRPr="00CB59A2">
        <w:rPr>
          <w:rFonts w:cs="Arial"/>
          <w:b/>
          <w:bCs/>
          <w:sz w:val="28"/>
          <w:szCs w:val="28"/>
        </w:rPr>
        <w:t>Indirect Cost Rate</w:t>
      </w:r>
    </w:p>
    <w:p w14:paraId="5BD11685" w14:textId="77777777" w:rsidR="00CB59A2" w:rsidRPr="00CB59A2" w:rsidRDefault="00CB59A2" w:rsidP="00CB59A2">
      <w:pPr>
        <w:spacing w:after="0"/>
        <w:rPr>
          <w:rFonts w:eastAsia="Calibri" w:cs="Arial"/>
          <w:szCs w:val="22"/>
        </w:rPr>
      </w:pPr>
      <w:r w:rsidRPr="00CB59A2">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CB59A2">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7F59C9D3" w14:textId="77777777" w:rsidR="00CB59A2" w:rsidRPr="00CB59A2" w:rsidRDefault="00CB59A2" w:rsidP="00CB59A2">
      <w:pPr>
        <w:spacing w:after="0"/>
        <w:rPr>
          <w:rFonts w:eastAsia="Calibri" w:cs="Arial"/>
          <w:szCs w:val="22"/>
        </w:rPr>
      </w:pPr>
    </w:p>
    <w:p w14:paraId="32A097DE" w14:textId="77777777" w:rsidR="00CB59A2" w:rsidRPr="00CB59A2" w:rsidRDefault="00CB59A2" w:rsidP="00CB59A2">
      <w:pPr>
        <w:spacing w:after="0"/>
        <w:rPr>
          <w:rFonts w:eastAsia="Calibri" w:cs="Arial"/>
          <w:szCs w:val="24"/>
        </w:rPr>
      </w:pPr>
      <w:r w:rsidRPr="00CB59A2">
        <w:rPr>
          <w:rFonts w:eastAsia="Calibri" w:cs="Arial"/>
          <w:szCs w:val="24"/>
        </w:rPr>
        <w:t xml:space="preserve">Indirect costs may be charged to the award if: </w:t>
      </w:r>
    </w:p>
    <w:p w14:paraId="55EEEEFF" w14:textId="77777777" w:rsidR="00CB59A2" w:rsidRPr="00CB59A2" w:rsidRDefault="00CB59A2" w:rsidP="00CC5986">
      <w:pPr>
        <w:numPr>
          <w:ilvl w:val="0"/>
          <w:numId w:val="42"/>
        </w:numPr>
        <w:spacing w:after="0"/>
        <w:contextualSpacing/>
        <w:rPr>
          <w:rFonts w:eastAsia="Calibri" w:cs="Arial"/>
          <w:szCs w:val="24"/>
        </w:rPr>
      </w:pPr>
      <w:r w:rsidRPr="00CB59A2">
        <w:rPr>
          <w:rFonts w:eastAsia="Calibri" w:cs="Arial"/>
          <w:szCs w:val="24"/>
        </w:rPr>
        <w:t>The applicant has a Federally approved indirect cost rate</w:t>
      </w:r>
    </w:p>
    <w:p w14:paraId="4A539430" w14:textId="77777777" w:rsidR="00CB59A2" w:rsidRPr="00CB59A2" w:rsidRDefault="00CB59A2" w:rsidP="00CC5986">
      <w:pPr>
        <w:numPr>
          <w:ilvl w:val="0"/>
          <w:numId w:val="42"/>
        </w:numPr>
        <w:spacing w:after="0"/>
        <w:contextualSpacing/>
        <w:rPr>
          <w:rFonts w:eastAsia="Calibri" w:cs="Arial"/>
          <w:szCs w:val="24"/>
        </w:rPr>
      </w:pPr>
      <w:r w:rsidRPr="00CB59A2">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CB59A2">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0368D054" w14:textId="77777777" w:rsidR="00CB59A2" w:rsidRPr="00CB59A2" w:rsidRDefault="00CB59A2" w:rsidP="00CB59A2">
      <w:pPr>
        <w:spacing w:after="0"/>
        <w:ind w:left="630"/>
        <w:contextualSpacing/>
        <w:rPr>
          <w:rFonts w:eastAsia="Calibri" w:cs="Arial"/>
          <w:szCs w:val="24"/>
        </w:rPr>
      </w:pPr>
      <w:r w:rsidRPr="00CB59A2">
        <w:rPr>
          <w:rFonts w:eastAsia="Calibri" w:cs="Arial"/>
          <w:szCs w:val="24"/>
        </w:rPr>
        <w:t>The MTDC indirect cost rate may be applied to:</w:t>
      </w:r>
    </w:p>
    <w:p w14:paraId="670CE6A7" w14:textId="77777777" w:rsidR="00CB59A2" w:rsidRPr="00CB59A2" w:rsidRDefault="00CB59A2" w:rsidP="00CC5986">
      <w:pPr>
        <w:numPr>
          <w:ilvl w:val="0"/>
          <w:numId w:val="49"/>
        </w:numPr>
        <w:spacing w:after="0"/>
        <w:contextualSpacing/>
        <w:rPr>
          <w:rFonts w:eastAsia="Calibri" w:cs="Arial"/>
          <w:szCs w:val="24"/>
        </w:rPr>
      </w:pPr>
      <w:r w:rsidRPr="00CB59A2">
        <w:rPr>
          <w:rFonts w:eastAsia="Calibri" w:cs="Arial"/>
          <w:szCs w:val="24"/>
        </w:rPr>
        <w:t>All direct salaries and wages charged to the award;</w:t>
      </w:r>
    </w:p>
    <w:p w14:paraId="74F98116" w14:textId="77777777" w:rsidR="00CB59A2" w:rsidRPr="00CB59A2" w:rsidRDefault="00CB59A2" w:rsidP="00CC5986">
      <w:pPr>
        <w:numPr>
          <w:ilvl w:val="0"/>
          <w:numId w:val="49"/>
        </w:numPr>
        <w:spacing w:after="0"/>
        <w:contextualSpacing/>
        <w:rPr>
          <w:rFonts w:eastAsia="Calibri" w:cs="Arial"/>
          <w:szCs w:val="24"/>
        </w:rPr>
      </w:pPr>
      <w:r w:rsidRPr="00CB59A2">
        <w:rPr>
          <w:rFonts w:eastAsia="Calibri" w:cs="Arial"/>
          <w:szCs w:val="24"/>
        </w:rPr>
        <w:t>Applicable fringe benefits;</w:t>
      </w:r>
    </w:p>
    <w:p w14:paraId="22DA22D4" w14:textId="77777777" w:rsidR="00CB59A2" w:rsidRPr="00CB59A2" w:rsidRDefault="00CB59A2" w:rsidP="00CC5986">
      <w:pPr>
        <w:numPr>
          <w:ilvl w:val="0"/>
          <w:numId w:val="49"/>
        </w:numPr>
        <w:spacing w:after="0"/>
        <w:contextualSpacing/>
        <w:rPr>
          <w:rFonts w:eastAsia="Calibri" w:cs="Arial"/>
          <w:szCs w:val="24"/>
        </w:rPr>
      </w:pPr>
      <w:r w:rsidRPr="00CB59A2">
        <w:rPr>
          <w:rFonts w:eastAsia="Calibri" w:cs="Arial"/>
          <w:szCs w:val="24"/>
        </w:rPr>
        <w:t>Materials and supplies;</w:t>
      </w:r>
    </w:p>
    <w:p w14:paraId="2576DFFB" w14:textId="77777777" w:rsidR="00CB59A2" w:rsidRPr="00CB59A2" w:rsidRDefault="00CB59A2" w:rsidP="00CC5986">
      <w:pPr>
        <w:numPr>
          <w:ilvl w:val="0"/>
          <w:numId w:val="49"/>
        </w:numPr>
        <w:spacing w:after="0"/>
        <w:contextualSpacing/>
        <w:rPr>
          <w:rFonts w:eastAsia="Calibri" w:cs="Arial"/>
          <w:szCs w:val="24"/>
        </w:rPr>
      </w:pPr>
      <w:r w:rsidRPr="00CB59A2">
        <w:rPr>
          <w:rFonts w:eastAsia="Calibri" w:cs="Arial"/>
          <w:szCs w:val="24"/>
        </w:rPr>
        <w:t>Services;</w:t>
      </w:r>
    </w:p>
    <w:p w14:paraId="5C7B662A" w14:textId="77777777" w:rsidR="00CB59A2" w:rsidRPr="00CB59A2" w:rsidRDefault="00CB59A2" w:rsidP="00CC5986">
      <w:pPr>
        <w:numPr>
          <w:ilvl w:val="0"/>
          <w:numId w:val="49"/>
        </w:numPr>
        <w:spacing w:after="0"/>
        <w:contextualSpacing/>
        <w:rPr>
          <w:rFonts w:eastAsia="Calibri" w:cs="Arial"/>
          <w:szCs w:val="24"/>
        </w:rPr>
      </w:pPr>
      <w:r w:rsidRPr="00CB59A2">
        <w:rPr>
          <w:rFonts w:eastAsia="Calibri" w:cs="Arial"/>
          <w:szCs w:val="24"/>
        </w:rPr>
        <w:t>Travel; and</w:t>
      </w:r>
    </w:p>
    <w:p w14:paraId="050B4C20" w14:textId="77777777" w:rsidR="00CB59A2" w:rsidRPr="00CB59A2" w:rsidRDefault="00CB59A2" w:rsidP="00CC5986">
      <w:pPr>
        <w:numPr>
          <w:ilvl w:val="0"/>
          <w:numId w:val="49"/>
        </w:numPr>
        <w:spacing w:after="0"/>
        <w:contextualSpacing/>
        <w:rPr>
          <w:rFonts w:eastAsia="Calibri" w:cs="Arial"/>
          <w:szCs w:val="24"/>
        </w:rPr>
      </w:pPr>
      <w:r w:rsidRPr="00CB59A2">
        <w:rPr>
          <w:rFonts w:eastAsia="Calibri" w:cs="Arial"/>
          <w:szCs w:val="24"/>
        </w:rPr>
        <w:lastRenderedPageBreak/>
        <w:t>Sub-awards (first $25,000 of each sub-award)</w:t>
      </w:r>
    </w:p>
    <w:p w14:paraId="1D742C90" w14:textId="77777777" w:rsidR="00CB59A2" w:rsidRPr="00CB59A2" w:rsidRDefault="00CB59A2" w:rsidP="00CB59A2">
      <w:pPr>
        <w:spacing w:after="0"/>
        <w:ind w:left="1080"/>
        <w:contextualSpacing/>
        <w:rPr>
          <w:rFonts w:eastAsia="Calibri" w:cs="Arial"/>
          <w:szCs w:val="24"/>
        </w:rPr>
      </w:pPr>
    </w:p>
    <w:p w14:paraId="0CDE47FD" w14:textId="77777777" w:rsidR="00CB59A2" w:rsidRPr="00CB59A2" w:rsidRDefault="00CB59A2" w:rsidP="00CB59A2">
      <w:pPr>
        <w:spacing w:after="0"/>
        <w:ind w:left="1080"/>
        <w:contextualSpacing/>
        <w:rPr>
          <w:rFonts w:eastAsia="Calibri" w:cs="Arial"/>
          <w:szCs w:val="24"/>
        </w:rPr>
      </w:pPr>
      <w:r w:rsidRPr="00CB59A2">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467C66D0" w14:textId="77777777" w:rsidR="00CB59A2" w:rsidRPr="00CB59A2" w:rsidRDefault="00CB59A2" w:rsidP="00CB59A2">
      <w:pPr>
        <w:spacing w:after="0"/>
        <w:rPr>
          <w:rFonts w:eastAsia="Calibri" w:cs="Arial"/>
          <w:szCs w:val="24"/>
        </w:rPr>
      </w:pPr>
    </w:p>
    <w:p w14:paraId="2D81125B" w14:textId="77777777" w:rsidR="00CB59A2" w:rsidRPr="00CB59A2" w:rsidRDefault="00CB59A2" w:rsidP="00CC5986">
      <w:pPr>
        <w:numPr>
          <w:ilvl w:val="0"/>
          <w:numId w:val="86"/>
        </w:numPr>
        <w:spacing w:after="0"/>
        <w:contextualSpacing/>
        <w:rPr>
          <w:rFonts w:eastAsia="Calibri" w:cs="Arial"/>
          <w:szCs w:val="24"/>
        </w:rPr>
      </w:pPr>
      <w:r w:rsidRPr="00CB59A2">
        <w:rPr>
          <w:rFonts w:eastAsia="Calibri" w:cs="Arial"/>
          <w:szCs w:val="24"/>
        </w:rPr>
        <w:t>If the FOA is for a training grant or cooperative agreement, the indirect cost rate</w:t>
      </w:r>
      <w:r w:rsidRPr="00CB59A2">
        <w:rPr>
          <w:rFonts w:eastAsia="Calibri" w:cs="Arial"/>
          <w:b/>
          <w:szCs w:val="24"/>
        </w:rPr>
        <w:t xml:space="preserve"> </w:t>
      </w:r>
      <w:r w:rsidRPr="00CB59A2">
        <w:rPr>
          <w:rFonts w:eastAsia="Calibri" w:cs="Arial"/>
          <w:szCs w:val="24"/>
        </w:rPr>
        <w:t xml:space="preserve">is limited to </w:t>
      </w:r>
      <w:r w:rsidRPr="00CB59A2">
        <w:rPr>
          <w:rFonts w:eastAsia="Calibri" w:cs="Arial"/>
          <w:b/>
          <w:szCs w:val="24"/>
        </w:rPr>
        <w:t>8 percent</w:t>
      </w:r>
      <w:r w:rsidRPr="00CB59A2">
        <w:rPr>
          <w:rFonts w:eastAsia="Calibri" w:cs="Arial"/>
          <w:szCs w:val="24"/>
        </w:rPr>
        <w:t xml:space="preserve">.  Please refer to 45 CFR §75.414 at </w:t>
      </w:r>
      <w:hyperlink r:id="rId72" w:anchor="se45.1.75_12" w:history="1">
        <w:r w:rsidRPr="00CB59A2">
          <w:rPr>
            <w:rFonts w:eastAsia="Calibri" w:cs="Arial"/>
            <w:color w:val="0000FF"/>
            <w:szCs w:val="24"/>
            <w:u w:val="single"/>
          </w:rPr>
          <w:t>https://www.ecfr.gov/cgi-bin/text-idx?node=pt45.1.75#se45.1.75_12</w:t>
        </w:r>
      </w:hyperlink>
      <w:r w:rsidRPr="00CB59A2">
        <w:rPr>
          <w:rFonts w:eastAsia="Calibri" w:cs="Arial"/>
          <w:szCs w:val="24"/>
        </w:rPr>
        <w:t>, for more information about indirect costs and facilities and administrative costs.</w:t>
      </w:r>
    </w:p>
    <w:p w14:paraId="4BA9E9E6" w14:textId="77777777" w:rsidR="00CB59A2" w:rsidRPr="00CB59A2" w:rsidRDefault="00CB59A2" w:rsidP="00CB59A2">
      <w:pPr>
        <w:spacing w:after="0"/>
        <w:ind w:left="2340"/>
        <w:contextualSpacing/>
        <w:rPr>
          <w:rFonts w:eastAsia="Calibri" w:cs="Arial"/>
          <w:szCs w:val="24"/>
        </w:rPr>
      </w:pPr>
    </w:p>
    <w:p w14:paraId="507F0946" w14:textId="77777777" w:rsidR="00CB59A2" w:rsidRPr="00CB59A2" w:rsidRDefault="00CB59A2" w:rsidP="00CB59A2">
      <w:pPr>
        <w:spacing w:after="0"/>
        <w:rPr>
          <w:rFonts w:eastAsia="Calibri" w:cs="Arial"/>
          <w:b/>
          <w:szCs w:val="24"/>
        </w:rPr>
      </w:pPr>
      <w:r w:rsidRPr="00CB59A2">
        <w:rPr>
          <w:rFonts w:eastAsia="Calibri" w:cs="Arial"/>
          <w:b/>
          <w:szCs w:val="24"/>
        </w:rPr>
        <w:t>Provide the following information for the narrative and justification:</w:t>
      </w:r>
    </w:p>
    <w:p w14:paraId="3493B1C6" w14:textId="77777777" w:rsidR="00CB59A2" w:rsidRPr="00CB59A2" w:rsidRDefault="00CB59A2" w:rsidP="00CC5986">
      <w:pPr>
        <w:numPr>
          <w:ilvl w:val="0"/>
          <w:numId w:val="87"/>
        </w:numPr>
        <w:spacing w:after="0"/>
        <w:contextualSpacing/>
        <w:rPr>
          <w:rFonts w:eastAsia="Calibri" w:cs="Arial"/>
          <w:szCs w:val="24"/>
        </w:rPr>
      </w:pPr>
      <w:r w:rsidRPr="00CB59A2">
        <w:rPr>
          <w:rFonts w:eastAsia="Calibri" w:cs="Arial"/>
          <w:b/>
          <w:szCs w:val="24"/>
        </w:rPr>
        <w:t xml:space="preserve">Calculation </w:t>
      </w:r>
      <w:r w:rsidRPr="00CB59A2">
        <w:rPr>
          <w:rFonts w:eastAsia="Calibri" w:cs="Arial"/>
          <w:szCs w:val="24"/>
        </w:rPr>
        <w:t xml:space="preserve">– Briefly summarize type of indirect cost rate.   </w:t>
      </w:r>
    </w:p>
    <w:p w14:paraId="2117CFA0" w14:textId="77777777" w:rsidR="00CB59A2" w:rsidRPr="00CB59A2" w:rsidRDefault="00CB59A2" w:rsidP="00CC5986">
      <w:pPr>
        <w:numPr>
          <w:ilvl w:val="0"/>
          <w:numId w:val="88"/>
        </w:numPr>
        <w:spacing w:after="0"/>
        <w:contextualSpacing/>
        <w:rPr>
          <w:rFonts w:eastAsia="Calibri" w:cs="Arial"/>
          <w:szCs w:val="24"/>
        </w:rPr>
      </w:pPr>
      <w:r w:rsidRPr="00CB59A2">
        <w:rPr>
          <w:rFonts w:eastAsia="Calibri" w:cs="Arial"/>
          <w:szCs w:val="24"/>
        </w:rPr>
        <w:t xml:space="preserve">Attach a copy of the </w:t>
      </w:r>
      <w:r w:rsidRPr="00CB59A2">
        <w:rPr>
          <w:rFonts w:eastAsia="Calibri" w:cs="Arial"/>
          <w:szCs w:val="24"/>
          <w:u w:val="single"/>
        </w:rPr>
        <w:t>current fully executed, negotiated agreement indirect cost rate agreement</w:t>
      </w:r>
      <w:r w:rsidRPr="00CB59A2">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2984E6AC" w14:textId="77777777" w:rsidR="00CB59A2" w:rsidRPr="00CB59A2" w:rsidRDefault="00CB59A2" w:rsidP="00CC5986">
      <w:pPr>
        <w:numPr>
          <w:ilvl w:val="0"/>
          <w:numId w:val="87"/>
        </w:numPr>
        <w:spacing w:after="0"/>
        <w:contextualSpacing/>
        <w:rPr>
          <w:rFonts w:eastAsia="Calibri" w:cs="Arial"/>
          <w:szCs w:val="24"/>
        </w:rPr>
      </w:pPr>
      <w:r w:rsidRPr="00CB59A2">
        <w:rPr>
          <w:rFonts w:eastAsia="Calibri" w:cs="Arial"/>
          <w:b/>
          <w:szCs w:val="24"/>
        </w:rPr>
        <w:t>Indirect Cost Charged to the Award</w:t>
      </w:r>
      <w:r w:rsidRPr="00CB59A2">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6A921B24" w14:textId="77777777" w:rsidR="00CB59A2" w:rsidRPr="00CB59A2" w:rsidRDefault="00CB59A2" w:rsidP="00CB59A2">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CB59A2" w:rsidRPr="00CB59A2" w14:paraId="0D4F5C19" w14:textId="77777777" w:rsidTr="00CB59A2">
        <w:trPr>
          <w:cantSplit/>
          <w:trHeight w:val="1043"/>
          <w:tblHeader/>
        </w:trPr>
        <w:tc>
          <w:tcPr>
            <w:tcW w:w="7848" w:type="dxa"/>
            <w:shd w:val="clear" w:color="auto" w:fill="B8CCE4"/>
          </w:tcPr>
          <w:p w14:paraId="022818F0" w14:textId="77777777" w:rsidR="00CB59A2" w:rsidRPr="00CB59A2" w:rsidRDefault="00CB59A2" w:rsidP="00CB59A2">
            <w:pPr>
              <w:spacing w:after="0"/>
              <w:jc w:val="center"/>
              <w:rPr>
                <w:rFonts w:cs="Arial"/>
                <w:b/>
                <w:sz w:val="20"/>
              </w:rPr>
            </w:pPr>
            <w:r w:rsidRPr="00CB59A2">
              <w:rPr>
                <w:rFonts w:cs="Arial"/>
                <w:b/>
                <w:sz w:val="20"/>
              </w:rPr>
              <w:t>Calculation</w:t>
            </w:r>
          </w:p>
          <w:p w14:paraId="57514F08" w14:textId="77777777" w:rsidR="00CB59A2" w:rsidRPr="00CB59A2" w:rsidRDefault="00CB59A2" w:rsidP="00CB59A2">
            <w:pPr>
              <w:jc w:val="center"/>
              <w:rPr>
                <w:rFonts w:cs="Arial"/>
                <w:b/>
                <w:sz w:val="20"/>
              </w:rPr>
            </w:pPr>
            <w:r w:rsidRPr="00CB59A2">
              <w:rPr>
                <w:rFonts w:cs="Arial"/>
                <w:b/>
                <w:sz w:val="20"/>
              </w:rPr>
              <w:t>(1)</w:t>
            </w:r>
          </w:p>
        </w:tc>
        <w:tc>
          <w:tcPr>
            <w:tcW w:w="1710" w:type="dxa"/>
            <w:shd w:val="clear" w:color="auto" w:fill="B8CCE4"/>
          </w:tcPr>
          <w:p w14:paraId="6551C750" w14:textId="77777777" w:rsidR="00CB59A2" w:rsidRPr="00CB59A2" w:rsidRDefault="00CB59A2" w:rsidP="00CB59A2">
            <w:pPr>
              <w:spacing w:after="0"/>
              <w:jc w:val="center"/>
              <w:rPr>
                <w:rFonts w:cs="Arial"/>
                <w:b/>
                <w:sz w:val="20"/>
              </w:rPr>
            </w:pPr>
            <w:r w:rsidRPr="00CB59A2">
              <w:rPr>
                <w:rFonts w:cs="Arial"/>
                <w:b/>
                <w:sz w:val="20"/>
              </w:rPr>
              <w:t>Indirect Cost Charged to the Award</w:t>
            </w:r>
          </w:p>
          <w:p w14:paraId="0D583E01" w14:textId="77777777" w:rsidR="00CB59A2" w:rsidRPr="00CB59A2" w:rsidRDefault="00CB59A2" w:rsidP="00CB59A2">
            <w:pPr>
              <w:jc w:val="center"/>
              <w:rPr>
                <w:rFonts w:cs="Arial"/>
                <w:b/>
                <w:sz w:val="20"/>
              </w:rPr>
            </w:pPr>
            <w:r w:rsidRPr="00CB59A2">
              <w:rPr>
                <w:rFonts w:cs="Arial"/>
                <w:b/>
                <w:sz w:val="20"/>
              </w:rPr>
              <w:t>(2)</w:t>
            </w:r>
          </w:p>
        </w:tc>
      </w:tr>
      <w:tr w:rsidR="00CB59A2" w:rsidRPr="00CB59A2" w14:paraId="08E768AA" w14:textId="77777777" w:rsidTr="00CB59A2">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388CD33F" w14:textId="77777777" w:rsidR="00CB59A2" w:rsidRPr="00CB59A2" w:rsidRDefault="00CB59A2" w:rsidP="00CB59A2">
            <w:pPr>
              <w:jc w:val="center"/>
              <w:rPr>
                <w:rFonts w:cs="Arial"/>
                <w:sz w:val="20"/>
              </w:rPr>
            </w:pPr>
            <w:r w:rsidRPr="00CB59A2">
              <w:rPr>
                <w:rFonts w:cs="Arial"/>
                <w:sz w:val="20"/>
              </w:rPr>
              <w:t>Organization’s Indirect Cost Rate of 10% (</w:t>
            </w:r>
            <w:r w:rsidRPr="00CB59A2">
              <w:rPr>
                <w:rFonts w:cs="Arial"/>
                <w:b/>
                <w:sz w:val="20"/>
              </w:rPr>
              <w:t>10%</w:t>
            </w:r>
            <w:r w:rsidRPr="00CB59A2">
              <w:rPr>
                <w:rFonts w:cs="Arial"/>
                <w:sz w:val="20"/>
              </w:rPr>
              <w:t xml:space="preserve"> of personnel and fringe  - </w:t>
            </w:r>
            <w:r w:rsidRPr="00CB59A2">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0D90D927" w14:textId="77777777" w:rsidR="00CB59A2" w:rsidRPr="00CB59A2" w:rsidRDefault="00CB59A2" w:rsidP="00CB59A2">
            <w:pPr>
              <w:jc w:val="center"/>
              <w:rPr>
                <w:rFonts w:cs="Arial"/>
                <w:sz w:val="20"/>
              </w:rPr>
            </w:pPr>
            <w:r w:rsidRPr="00CB59A2">
              <w:rPr>
                <w:rFonts w:cs="Arial"/>
                <w:sz w:val="20"/>
              </w:rPr>
              <w:t>$6,841</w:t>
            </w:r>
          </w:p>
        </w:tc>
      </w:tr>
    </w:tbl>
    <w:p w14:paraId="30A6FDC7" w14:textId="77777777" w:rsidR="00CB59A2" w:rsidRPr="00CB59A2" w:rsidRDefault="00CB59A2" w:rsidP="00CB59A2">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CB59A2" w:rsidRPr="00CB59A2" w14:paraId="21769CE4" w14:textId="77777777" w:rsidTr="00CB59A2">
        <w:trPr>
          <w:trHeight w:val="341"/>
        </w:trPr>
        <w:tc>
          <w:tcPr>
            <w:tcW w:w="7848" w:type="dxa"/>
            <w:shd w:val="clear" w:color="auto" w:fill="E5DFEC"/>
          </w:tcPr>
          <w:p w14:paraId="116281BB" w14:textId="77777777" w:rsidR="00CB59A2" w:rsidRPr="00CB59A2" w:rsidRDefault="00CB59A2" w:rsidP="00CB59A2">
            <w:pPr>
              <w:spacing w:before="120"/>
              <w:jc w:val="center"/>
              <w:rPr>
                <w:rFonts w:cs="Arial"/>
                <w:b/>
                <w:bCs/>
                <w:sz w:val="20"/>
              </w:rPr>
            </w:pPr>
            <w:r w:rsidRPr="00CB59A2">
              <w:rPr>
                <w:rFonts w:cs="Arial"/>
                <w:b/>
                <w:bCs/>
                <w:sz w:val="20"/>
              </w:rPr>
              <w:t>FEDERAL REQUEST – (enter in Section B column 1, line 6j of-SF-424A)</w:t>
            </w:r>
          </w:p>
        </w:tc>
        <w:tc>
          <w:tcPr>
            <w:tcW w:w="1710" w:type="dxa"/>
            <w:shd w:val="clear" w:color="auto" w:fill="E5DFEC"/>
          </w:tcPr>
          <w:p w14:paraId="0B178C86" w14:textId="77777777" w:rsidR="00CB59A2" w:rsidRPr="00CB59A2" w:rsidRDefault="00CB59A2" w:rsidP="00CB59A2">
            <w:pPr>
              <w:spacing w:before="120"/>
              <w:jc w:val="center"/>
              <w:rPr>
                <w:rFonts w:cs="Arial"/>
                <w:b/>
                <w:bCs/>
                <w:sz w:val="20"/>
              </w:rPr>
            </w:pPr>
            <w:r w:rsidRPr="00CB59A2">
              <w:rPr>
                <w:rFonts w:cs="Arial"/>
                <w:b/>
                <w:bCs/>
                <w:sz w:val="20"/>
              </w:rPr>
              <w:t>$6,841</w:t>
            </w:r>
          </w:p>
        </w:tc>
      </w:tr>
    </w:tbl>
    <w:p w14:paraId="5E6D90BF" w14:textId="77777777" w:rsidR="00CB59A2" w:rsidRPr="00CB59A2" w:rsidRDefault="00CB59A2" w:rsidP="00CB59A2">
      <w:pPr>
        <w:spacing w:after="0"/>
        <w:rPr>
          <w:rFonts w:cs="Arial"/>
          <w:b/>
          <w:szCs w:val="24"/>
        </w:rPr>
      </w:pPr>
    </w:p>
    <w:p w14:paraId="2C56D8E3" w14:textId="77777777" w:rsidR="00CB59A2" w:rsidRPr="00CB59A2" w:rsidRDefault="00CB59A2" w:rsidP="00CB59A2">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CB59A2" w:rsidRPr="00CB59A2" w14:paraId="452FF41C" w14:textId="77777777" w:rsidTr="00CB59A2">
        <w:trPr>
          <w:trHeight w:val="737"/>
        </w:trPr>
        <w:tc>
          <w:tcPr>
            <w:tcW w:w="9558" w:type="dxa"/>
            <w:shd w:val="clear" w:color="auto" w:fill="E5DFEC"/>
          </w:tcPr>
          <w:p w14:paraId="1ACB4CB7" w14:textId="77777777" w:rsidR="00CB59A2" w:rsidRPr="00CB59A2" w:rsidRDefault="00CB59A2" w:rsidP="00CB59A2">
            <w:pPr>
              <w:spacing w:after="0"/>
              <w:rPr>
                <w:rFonts w:cs="Arial"/>
                <w:b/>
                <w:bCs/>
                <w:sz w:val="22"/>
                <w:szCs w:val="24"/>
              </w:rPr>
            </w:pPr>
          </w:p>
          <w:p w14:paraId="044AD091" w14:textId="77777777" w:rsidR="00CB59A2" w:rsidRPr="00CB59A2" w:rsidRDefault="00CB59A2" w:rsidP="00CB59A2">
            <w:pPr>
              <w:spacing w:after="0"/>
              <w:rPr>
                <w:rFonts w:cs="Arial"/>
                <w:b/>
                <w:bCs/>
                <w:sz w:val="22"/>
                <w:szCs w:val="24"/>
              </w:rPr>
            </w:pPr>
            <w:r w:rsidRPr="00CB59A2">
              <w:rPr>
                <w:rFonts w:cs="Arial"/>
                <w:b/>
                <w:bCs/>
                <w:sz w:val="22"/>
                <w:szCs w:val="24"/>
              </w:rPr>
              <w:t>FEDERAL REQUEST −</w:t>
            </w:r>
            <w:r w:rsidRPr="00CB59A2">
              <w:rPr>
                <w:rFonts w:cs="Arial"/>
                <w:sz w:val="22"/>
                <w:szCs w:val="24"/>
              </w:rPr>
              <w:t xml:space="preserve"> </w:t>
            </w:r>
            <w:r w:rsidRPr="00CB59A2">
              <w:rPr>
                <w:rFonts w:cs="Arial"/>
                <w:b/>
                <w:sz w:val="22"/>
                <w:szCs w:val="24"/>
              </w:rPr>
              <w:t>TOTALS (6k) will sum automatically on the SF-424A</w:t>
            </w:r>
          </w:p>
        </w:tc>
      </w:tr>
      <w:tr w:rsidR="00CB59A2" w:rsidRPr="00CB59A2" w14:paraId="0ED8F703" w14:textId="77777777" w:rsidTr="00CB59A2">
        <w:tblPrEx>
          <w:shd w:val="clear" w:color="auto" w:fill="CCC0D9"/>
        </w:tblPrEx>
        <w:trPr>
          <w:trHeight w:val="440"/>
        </w:trPr>
        <w:tc>
          <w:tcPr>
            <w:tcW w:w="9558" w:type="dxa"/>
            <w:shd w:val="clear" w:color="auto" w:fill="E5DFEC"/>
          </w:tcPr>
          <w:p w14:paraId="5BB4C12B" w14:textId="77777777" w:rsidR="00CB59A2" w:rsidRPr="00CB59A2" w:rsidRDefault="00CB59A2" w:rsidP="00CB59A2">
            <w:pPr>
              <w:rPr>
                <w:rFonts w:cs="Arial"/>
                <w:b/>
                <w:sz w:val="20"/>
                <w:szCs w:val="24"/>
              </w:rPr>
            </w:pPr>
            <w:r w:rsidRPr="00CB59A2">
              <w:rPr>
                <w:rFonts w:cs="Arial"/>
                <w:b/>
                <w:sz w:val="20"/>
                <w:szCs w:val="24"/>
              </w:rPr>
              <w:t>ADDITIONAL INSTRUCTIONS ON COMPLETING THE SF- 424A</w:t>
            </w:r>
          </w:p>
          <w:p w14:paraId="40637725" w14:textId="77777777" w:rsidR="00CB59A2" w:rsidRPr="00CB59A2" w:rsidRDefault="00CB59A2" w:rsidP="00CB59A2">
            <w:pPr>
              <w:tabs>
                <w:tab w:val="num" w:pos="1620"/>
                <w:tab w:val="num" w:pos="1800"/>
              </w:tabs>
              <w:rPr>
                <w:rFonts w:cs="Arial"/>
                <w:sz w:val="20"/>
                <w:szCs w:val="24"/>
              </w:rPr>
            </w:pPr>
            <w:r w:rsidRPr="00CB59A2">
              <w:rPr>
                <w:rFonts w:cs="Arial"/>
                <w:sz w:val="20"/>
                <w:szCs w:val="24"/>
              </w:rPr>
              <w:t xml:space="preserve">In </w:t>
            </w:r>
            <w:r w:rsidRPr="00CB59A2">
              <w:rPr>
                <w:rFonts w:cs="Arial"/>
                <w:b/>
                <w:sz w:val="20"/>
                <w:szCs w:val="24"/>
              </w:rPr>
              <w:t>Section A</w:t>
            </w:r>
            <w:r w:rsidRPr="00CB59A2">
              <w:rPr>
                <w:rFonts w:cs="Arial"/>
                <w:sz w:val="20"/>
                <w:szCs w:val="24"/>
              </w:rPr>
              <w:t xml:space="preserve">, </w:t>
            </w:r>
            <w:r w:rsidRPr="00CB59A2">
              <w:rPr>
                <w:rFonts w:cs="Arial"/>
                <w:sz w:val="20"/>
              </w:rPr>
              <w:t xml:space="preserve">Use the first row only (Line 1) to report the total federal (e) funds and non-federal (f) funds requested for the </w:t>
            </w:r>
            <w:r w:rsidRPr="00CB59A2">
              <w:rPr>
                <w:rFonts w:cs="Arial"/>
                <w:b/>
                <w:bCs/>
                <w:sz w:val="20"/>
                <w:u w:val="single"/>
              </w:rPr>
              <w:t>first year</w:t>
            </w:r>
            <w:r w:rsidRPr="00CB59A2">
              <w:rPr>
                <w:rFonts w:cs="Arial"/>
                <w:sz w:val="20"/>
              </w:rPr>
              <w:t xml:space="preserve"> of your project only.</w:t>
            </w:r>
          </w:p>
          <w:p w14:paraId="42DEAF31" w14:textId="77777777" w:rsidR="00CB59A2" w:rsidRPr="00CB59A2" w:rsidRDefault="00CB59A2" w:rsidP="00CB59A2">
            <w:pPr>
              <w:tabs>
                <w:tab w:val="num" w:pos="1620"/>
                <w:tab w:val="num" w:pos="1800"/>
              </w:tabs>
              <w:rPr>
                <w:rFonts w:cs="Arial"/>
                <w:sz w:val="20"/>
                <w:szCs w:val="24"/>
              </w:rPr>
            </w:pPr>
            <w:r w:rsidRPr="00CB59A2">
              <w:rPr>
                <w:rFonts w:cs="Arial"/>
                <w:sz w:val="20"/>
                <w:szCs w:val="24"/>
              </w:rPr>
              <w:t xml:space="preserve">In </w:t>
            </w:r>
            <w:r w:rsidRPr="00CB59A2">
              <w:rPr>
                <w:rFonts w:cs="Arial"/>
                <w:b/>
                <w:sz w:val="20"/>
                <w:szCs w:val="24"/>
              </w:rPr>
              <w:t>Section B,</w:t>
            </w:r>
            <w:r w:rsidRPr="00CB59A2">
              <w:rPr>
                <w:rFonts w:cs="Arial"/>
                <w:sz w:val="20"/>
                <w:szCs w:val="24"/>
              </w:rPr>
              <w:t xml:space="preserve"> </w:t>
            </w:r>
            <w:r w:rsidRPr="00CB59A2">
              <w:rPr>
                <w:rFonts w:cs="Arial"/>
                <w:sz w:val="20"/>
              </w:rPr>
              <w:t>Use the first column only (Column 1) to report the budget category breakouts (Lines 6a through 6h) and indirect charges (Line 6j) for the total funding requested for the</w:t>
            </w:r>
            <w:r w:rsidRPr="00CB59A2">
              <w:rPr>
                <w:rFonts w:cs="Arial"/>
                <w:b/>
                <w:sz w:val="20"/>
                <w:u w:val="single"/>
              </w:rPr>
              <w:t xml:space="preserve"> first</w:t>
            </w:r>
            <w:r w:rsidRPr="00CB59A2">
              <w:rPr>
                <w:rFonts w:cs="Arial"/>
                <w:b/>
                <w:bCs/>
                <w:sz w:val="20"/>
                <w:u w:val="single"/>
              </w:rPr>
              <w:t xml:space="preserve"> year</w:t>
            </w:r>
            <w:r w:rsidRPr="00CB59A2">
              <w:rPr>
                <w:rFonts w:cs="Arial"/>
                <w:sz w:val="20"/>
              </w:rPr>
              <w:t xml:space="preserve"> of your project </w:t>
            </w:r>
            <w:r w:rsidRPr="00CB59A2">
              <w:rPr>
                <w:rFonts w:cs="Arial"/>
                <w:sz w:val="20"/>
              </w:rPr>
              <w:lastRenderedPageBreak/>
              <w:t xml:space="preserve">only. </w:t>
            </w:r>
            <w:r w:rsidRPr="00CB59A2">
              <w:rPr>
                <w:rFonts w:cs="Arial"/>
                <w:sz w:val="20"/>
                <w:szCs w:val="24"/>
              </w:rPr>
              <w:t>This total amount in 6k should be the same as the Total Federal Request for Year 1 entered on Line 1, Column (e) of Section A.</w:t>
            </w:r>
          </w:p>
          <w:p w14:paraId="73F3C217" w14:textId="77777777" w:rsidR="00CB59A2" w:rsidRPr="00CB59A2" w:rsidRDefault="00CB59A2" w:rsidP="00CB59A2">
            <w:pPr>
              <w:spacing w:after="0"/>
              <w:rPr>
                <w:rFonts w:cs="Arial"/>
                <w:bCs/>
                <w:sz w:val="20"/>
                <w:szCs w:val="24"/>
              </w:rPr>
            </w:pPr>
            <w:r w:rsidRPr="00CB59A2">
              <w:rPr>
                <w:rFonts w:cs="Arial"/>
                <w:bCs/>
                <w:sz w:val="20"/>
                <w:szCs w:val="24"/>
              </w:rPr>
              <w:t xml:space="preserve">In </w:t>
            </w:r>
            <w:r w:rsidRPr="00CB59A2">
              <w:rPr>
                <w:rFonts w:cs="Arial"/>
                <w:b/>
                <w:bCs/>
                <w:sz w:val="20"/>
                <w:szCs w:val="24"/>
              </w:rPr>
              <w:t>Section C</w:t>
            </w:r>
            <w:r w:rsidRPr="00CB59A2">
              <w:rPr>
                <w:rFonts w:cs="Arial"/>
                <w:bCs/>
                <w:sz w:val="20"/>
                <w:szCs w:val="24"/>
              </w:rPr>
              <w:t>, if applicable, enter the funding/resources that your organization will contribute (Applicant) as well as support you expect to receive from the State or other sources</w:t>
            </w:r>
            <w:r w:rsidRPr="00CB59A2">
              <w:rPr>
                <w:rFonts w:cs="Arial"/>
                <w:b/>
                <w:bCs/>
                <w:sz w:val="20"/>
                <w:szCs w:val="24"/>
              </w:rPr>
              <w:t xml:space="preserve">. </w:t>
            </w:r>
            <w:r w:rsidRPr="00CB59A2">
              <w:rPr>
                <w:rFonts w:cs="Arial"/>
                <w:bCs/>
                <w:sz w:val="20"/>
                <w:szCs w:val="24"/>
              </w:rPr>
              <w:t xml:space="preserve">Other support is defined as funds or resources, whether federal, non-federal or institutional, in direct support of activities through fellowships, gifts, prizes, in-kind contributions or non-federal means. [See Appendix I – Standard Funding Restrictions for information on allowable costs.] </w:t>
            </w:r>
          </w:p>
          <w:p w14:paraId="6969DDA5" w14:textId="77777777" w:rsidR="00CB59A2" w:rsidRPr="00CB59A2" w:rsidRDefault="00CB59A2" w:rsidP="00CB59A2">
            <w:pPr>
              <w:spacing w:after="0"/>
              <w:rPr>
                <w:rFonts w:cs="Arial"/>
                <w:sz w:val="16"/>
                <w:szCs w:val="24"/>
              </w:rPr>
            </w:pPr>
          </w:p>
          <w:p w14:paraId="1D68F55C" w14:textId="77777777" w:rsidR="00CB59A2" w:rsidRPr="00CB59A2" w:rsidRDefault="00CB59A2" w:rsidP="00CB59A2">
            <w:pPr>
              <w:spacing w:after="0"/>
              <w:rPr>
                <w:rFonts w:cs="Arial"/>
                <w:sz w:val="20"/>
                <w:szCs w:val="24"/>
              </w:rPr>
            </w:pPr>
            <w:r w:rsidRPr="00CB59A2">
              <w:rPr>
                <w:rFonts w:cs="Arial"/>
                <w:sz w:val="20"/>
                <w:szCs w:val="24"/>
              </w:rPr>
              <w:t xml:space="preserve">In </w:t>
            </w:r>
            <w:r w:rsidRPr="00CB59A2">
              <w:rPr>
                <w:rFonts w:cs="Arial"/>
                <w:b/>
                <w:sz w:val="20"/>
                <w:szCs w:val="24"/>
              </w:rPr>
              <w:t>Section D</w:t>
            </w:r>
            <w:r w:rsidRPr="00CB59A2">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5E998BE8" w14:textId="77777777" w:rsidR="00CB59A2" w:rsidRPr="00CB59A2" w:rsidRDefault="00CB59A2" w:rsidP="00CB59A2">
            <w:pPr>
              <w:spacing w:after="0"/>
              <w:rPr>
                <w:rFonts w:cs="Arial"/>
                <w:sz w:val="20"/>
                <w:szCs w:val="24"/>
              </w:rPr>
            </w:pPr>
          </w:p>
          <w:p w14:paraId="43993A0B" w14:textId="77777777" w:rsidR="00CB59A2" w:rsidRPr="00CB59A2" w:rsidRDefault="00CB59A2" w:rsidP="00CB59A2">
            <w:pPr>
              <w:rPr>
                <w:rFonts w:cs="Arial"/>
                <w:sz w:val="20"/>
                <w:szCs w:val="24"/>
              </w:rPr>
            </w:pPr>
            <w:r w:rsidRPr="00CB59A2">
              <w:rPr>
                <w:rFonts w:cs="Arial"/>
                <w:sz w:val="20"/>
                <w:szCs w:val="24"/>
              </w:rPr>
              <w:t xml:space="preserve">In </w:t>
            </w:r>
            <w:r w:rsidRPr="00CB59A2">
              <w:rPr>
                <w:rFonts w:cs="Arial"/>
                <w:b/>
                <w:sz w:val="20"/>
                <w:szCs w:val="24"/>
              </w:rPr>
              <w:t>Section E</w:t>
            </w:r>
            <w:r w:rsidRPr="00CB59A2">
              <w:rPr>
                <w:rFonts w:cs="Arial"/>
                <w:sz w:val="20"/>
                <w:szCs w:val="24"/>
              </w:rPr>
              <w:t xml:space="preserve">, the funds being requested for Years 2, 3, 4, and 5 should be entered. For example, Year 2 will be entered in column (b), Year 3 in column (c), etc. </w:t>
            </w:r>
          </w:p>
          <w:p w14:paraId="68548E03" w14:textId="77777777" w:rsidR="00CB59A2" w:rsidRPr="00CB59A2" w:rsidRDefault="00CB59A2" w:rsidP="00CB59A2">
            <w:pPr>
              <w:rPr>
                <w:rFonts w:cs="Arial"/>
                <w:sz w:val="20"/>
                <w:szCs w:val="24"/>
              </w:rPr>
            </w:pPr>
            <w:r w:rsidRPr="00CB59A2">
              <w:rPr>
                <w:rFonts w:cs="Arial"/>
                <w:sz w:val="20"/>
                <w:szCs w:val="24"/>
              </w:rPr>
              <w:t>A sample of a completed SF-424A is included at the end of this appendix.</w:t>
            </w:r>
          </w:p>
        </w:tc>
      </w:tr>
    </w:tbl>
    <w:p w14:paraId="3488F379" w14:textId="77777777" w:rsidR="00CB59A2" w:rsidRPr="00CB59A2" w:rsidRDefault="00CB59A2" w:rsidP="00CB59A2">
      <w:pPr>
        <w:pBdr>
          <w:bottom w:val="double" w:sz="6" w:space="1" w:color="auto"/>
        </w:pBdr>
        <w:rPr>
          <w:rFonts w:cs="Arial"/>
          <w:szCs w:val="24"/>
        </w:rPr>
      </w:pPr>
    </w:p>
    <w:p w14:paraId="04F14A71" w14:textId="77777777" w:rsidR="00CB59A2" w:rsidRPr="00CB59A2" w:rsidRDefault="00CB59A2" w:rsidP="00CB59A2">
      <w:pPr>
        <w:contextualSpacing/>
        <w:rPr>
          <w:rFonts w:cs="Arial"/>
          <w:b/>
          <w:bCs/>
          <w:szCs w:val="24"/>
        </w:rPr>
      </w:pPr>
      <w:r w:rsidRPr="00CB59A2">
        <w:rPr>
          <w:rFonts w:cs="Arial"/>
          <w:b/>
          <w:bCs/>
          <w:szCs w:val="26"/>
        </w:rPr>
        <w:t>Provide the total proposed project period and federal funding as follows</w:t>
      </w:r>
      <w:r w:rsidRPr="00CB59A2">
        <w:rPr>
          <w:rFonts w:cs="Arial"/>
          <w:b/>
        </w:rPr>
        <w:t>:</w:t>
      </w:r>
      <w:r w:rsidRPr="00CB59A2">
        <w:rPr>
          <w:rFonts w:cs="Arial"/>
        </w:rPr>
        <w:br/>
      </w:r>
    </w:p>
    <w:p w14:paraId="37C19097" w14:textId="77777777" w:rsidR="00CB59A2" w:rsidRPr="00CB59A2" w:rsidRDefault="00CB59A2" w:rsidP="00CB59A2">
      <w:pPr>
        <w:contextualSpacing/>
        <w:rPr>
          <w:rFonts w:cs="Arial"/>
          <w:bCs/>
          <w:szCs w:val="24"/>
        </w:rPr>
      </w:pPr>
      <w:r w:rsidRPr="00CB59A2">
        <w:rPr>
          <w:rFonts w:cs="Arial"/>
          <w:b/>
          <w:bCs/>
          <w:szCs w:val="24"/>
        </w:rPr>
        <w:t>Proposed Project Period</w:t>
      </w:r>
    </w:p>
    <w:p w14:paraId="17D4CBE5" w14:textId="01816A0A" w:rsidR="00CB59A2" w:rsidRPr="00CB59A2" w:rsidRDefault="00C70A01" w:rsidP="00CB59A2">
      <w:pPr>
        <w:tabs>
          <w:tab w:val="left" w:pos="4320"/>
          <w:tab w:val="left" w:pos="4680"/>
        </w:tabs>
        <w:ind w:left="1080" w:hanging="360"/>
        <w:contextualSpacing/>
        <w:rPr>
          <w:rFonts w:cs="Arial"/>
          <w:bCs/>
          <w:szCs w:val="24"/>
        </w:rPr>
      </w:pPr>
      <w:r>
        <w:rPr>
          <w:rFonts w:cs="Arial"/>
          <w:bCs/>
          <w:szCs w:val="24"/>
        </w:rPr>
        <w:t>a.</w:t>
      </w:r>
      <w:r>
        <w:rPr>
          <w:rFonts w:cs="Arial"/>
          <w:bCs/>
          <w:szCs w:val="24"/>
        </w:rPr>
        <w:tab/>
        <w:t>Start Date: 05/31/2020</w:t>
      </w:r>
      <w:r>
        <w:rPr>
          <w:rFonts w:cs="Arial"/>
          <w:bCs/>
          <w:szCs w:val="24"/>
        </w:rPr>
        <w:tab/>
        <w:t>b.</w:t>
      </w:r>
      <w:r>
        <w:rPr>
          <w:rFonts w:cs="Arial"/>
          <w:bCs/>
          <w:szCs w:val="24"/>
        </w:rPr>
        <w:tab/>
        <w:t>End Date: 05</w:t>
      </w:r>
      <w:r w:rsidR="00CB59A2" w:rsidRPr="00CB59A2">
        <w:rPr>
          <w:rFonts w:cs="Arial"/>
          <w:bCs/>
          <w:szCs w:val="24"/>
        </w:rPr>
        <w:t>/30/2025</w:t>
      </w:r>
    </w:p>
    <w:p w14:paraId="599EDE44" w14:textId="77777777" w:rsidR="00CB59A2" w:rsidRPr="00CB59A2" w:rsidRDefault="00CB59A2" w:rsidP="00CB59A2">
      <w:pPr>
        <w:tabs>
          <w:tab w:val="left" w:pos="4320"/>
          <w:tab w:val="left" w:pos="4680"/>
        </w:tabs>
        <w:ind w:left="1080" w:hanging="360"/>
        <w:contextualSpacing/>
        <w:rPr>
          <w:rFonts w:cs="Arial"/>
          <w:bCs/>
          <w:szCs w:val="24"/>
        </w:rPr>
      </w:pPr>
    </w:p>
    <w:p w14:paraId="3EC1BAE2" w14:textId="77777777" w:rsidR="00CB59A2" w:rsidRPr="00CB59A2" w:rsidRDefault="00CB59A2" w:rsidP="00CB59A2">
      <w:pPr>
        <w:spacing w:after="0"/>
        <w:outlineLvl w:val="2"/>
        <w:rPr>
          <w:rFonts w:cs="Arial"/>
          <w:b/>
        </w:rPr>
      </w:pPr>
      <w:r w:rsidRPr="00CB59A2">
        <w:rPr>
          <w:b/>
        </w:rPr>
        <w:t xml:space="preserve">BUDGET SUMMARY </w:t>
      </w:r>
      <w:r w:rsidRPr="00CB59A2">
        <w:rPr>
          <w:rFonts w:cs="Arial"/>
        </w:rPr>
        <w:t>(should include future years and projected total)</w:t>
      </w:r>
    </w:p>
    <w:p w14:paraId="292B4453" w14:textId="77777777" w:rsidR="00CB59A2" w:rsidRPr="00CB59A2" w:rsidRDefault="00CB59A2" w:rsidP="00CB59A2">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CB59A2" w:rsidRPr="00CB59A2" w14:paraId="2A05CFF8" w14:textId="77777777" w:rsidTr="00CB59A2">
        <w:trPr>
          <w:cantSplit/>
          <w:tblHeader/>
        </w:trPr>
        <w:tc>
          <w:tcPr>
            <w:tcW w:w="1670" w:type="dxa"/>
            <w:shd w:val="clear" w:color="auto" w:fill="B8CCE4"/>
            <w:vAlign w:val="center"/>
          </w:tcPr>
          <w:p w14:paraId="7BE8DDEB" w14:textId="77777777" w:rsidR="00CB59A2" w:rsidRPr="00CB59A2" w:rsidRDefault="00CB59A2" w:rsidP="00CB59A2">
            <w:pPr>
              <w:rPr>
                <w:rFonts w:cs="Arial"/>
                <w:b/>
                <w:bCs/>
                <w:sz w:val="22"/>
              </w:rPr>
            </w:pPr>
            <w:bookmarkStart w:id="407" w:name="_Toc280259013"/>
            <w:bookmarkStart w:id="408" w:name="_Toc306973119"/>
            <w:bookmarkStart w:id="409" w:name="_Toc317150104"/>
            <w:bookmarkStart w:id="410" w:name="_Toc318707641"/>
            <w:r w:rsidRPr="00CB59A2">
              <w:rPr>
                <w:rFonts w:cs="Arial"/>
                <w:b/>
                <w:sz w:val="22"/>
              </w:rPr>
              <w:t>Category</w:t>
            </w:r>
            <w:bookmarkEnd w:id="407"/>
            <w:bookmarkEnd w:id="408"/>
            <w:bookmarkEnd w:id="409"/>
            <w:bookmarkEnd w:id="410"/>
          </w:p>
        </w:tc>
        <w:tc>
          <w:tcPr>
            <w:tcW w:w="1264" w:type="dxa"/>
            <w:shd w:val="clear" w:color="auto" w:fill="B8CCE4"/>
            <w:vAlign w:val="center"/>
          </w:tcPr>
          <w:p w14:paraId="2F96824C" w14:textId="77777777" w:rsidR="00CB59A2" w:rsidRPr="00CB59A2" w:rsidRDefault="00CB59A2" w:rsidP="00CB59A2">
            <w:pPr>
              <w:rPr>
                <w:rFonts w:cs="Arial"/>
                <w:b/>
                <w:bCs/>
                <w:sz w:val="22"/>
              </w:rPr>
            </w:pPr>
            <w:bookmarkStart w:id="411" w:name="_Toc280259014"/>
            <w:bookmarkStart w:id="412" w:name="_Toc306973120"/>
            <w:bookmarkStart w:id="413" w:name="_Toc317150105"/>
            <w:bookmarkStart w:id="414" w:name="_Toc318707642"/>
            <w:r w:rsidRPr="00CB59A2">
              <w:rPr>
                <w:rFonts w:cs="Arial"/>
                <w:b/>
                <w:sz w:val="22"/>
              </w:rPr>
              <w:t>Year 1</w:t>
            </w:r>
            <w:bookmarkEnd w:id="411"/>
            <w:bookmarkEnd w:id="412"/>
            <w:bookmarkEnd w:id="413"/>
            <w:bookmarkEnd w:id="414"/>
          </w:p>
        </w:tc>
        <w:tc>
          <w:tcPr>
            <w:tcW w:w="1265" w:type="dxa"/>
            <w:shd w:val="clear" w:color="auto" w:fill="B8CCE4"/>
            <w:vAlign w:val="center"/>
          </w:tcPr>
          <w:p w14:paraId="3C117640" w14:textId="77777777" w:rsidR="00CB59A2" w:rsidRPr="00CB59A2" w:rsidRDefault="00CB59A2" w:rsidP="00CB59A2">
            <w:pPr>
              <w:rPr>
                <w:rFonts w:cs="Arial"/>
                <w:b/>
                <w:bCs/>
                <w:sz w:val="22"/>
              </w:rPr>
            </w:pPr>
            <w:bookmarkStart w:id="415" w:name="_Toc280259015"/>
            <w:bookmarkStart w:id="416" w:name="_Toc306973121"/>
            <w:bookmarkStart w:id="417" w:name="_Toc317150106"/>
            <w:bookmarkStart w:id="418" w:name="_Toc318707643"/>
            <w:r w:rsidRPr="00CB59A2">
              <w:rPr>
                <w:rFonts w:cs="Arial"/>
                <w:b/>
                <w:sz w:val="22"/>
              </w:rPr>
              <w:t>Year 2*</w:t>
            </w:r>
            <w:bookmarkEnd w:id="415"/>
            <w:bookmarkEnd w:id="416"/>
            <w:bookmarkEnd w:id="417"/>
            <w:bookmarkEnd w:id="418"/>
          </w:p>
        </w:tc>
        <w:tc>
          <w:tcPr>
            <w:tcW w:w="1265" w:type="dxa"/>
            <w:shd w:val="clear" w:color="auto" w:fill="B8CCE4"/>
            <w:vAlign w:val="center"/>
          </w:tcPr>
          <w:p w14:paraId="04F24A86" w14:textId="77777777" w:rsidR="00CB59A2" w:rsidRPr="00CB59A2" w:rsidRDefault="00CB59A2" w:rsidP="00CB59A2">
            <w:pPr>
              <w:rPr>
                <w:rFonts w:cs="Arial"/>
                <w:b/>
                <w:bCs/>
                <w:sz w:val="22"/>
              </w:rPr>
            </w:pPr>
            <w:bookmarkStart w:id="419" w:name="_Toc280259016"/>
            <w:bookmarkStart w:id="420" w:name="_Toc306973122"/>
            <w:bookmarkStart w:id="421" w:name="_Toc317150107"/>
            <w:bookmarkStart w:id="422" w:name="_Toc318707644"/>
            <w:r w:rsidRPr="00CB59A2">
              <w:rPr>
                <w:rFonts w:cs="Arial"/>
                <w:b/>
                <w:sz w:val="22"/>
              </w:rPr>
              <w:t>Year 3*</w:t>
            </w:r>
            <w:bookmarkEnd w:id="419"/>
            <w:bookmarkEnd w:id="420"/>
            <w:bookmarkEnd w:id="421"/>
            <w:bookmarkEnd w:id="422"/>
          </w:p>
        </w:tc>
        <w:tc>
          <w:tcPr>
            <w:tcW w:w="1264" w:type="dxa"/>
            <w:shd w:val="clear" w:color="auto" w:fill="B8CCE4"/>
            <w:vAlign w:val="center"/>
          </w:tcPr>
          <w:p w14:paraId="5E219EEA" w14:textId="77777777" w:rsidR="00CB59A2" w:rsidRPr="00CB59A2" w:rsidRDefault="00CB59A2" w:rsidP="00CB59A2">
            <w:pPr>
              <w:rPr>
                <w:rFonts w:cs="Arial"/>
                <w:b/>
                <w:bCs/>
                <w:sz w:val="22"/>
              </w:rPr>
            </w:pPr>
            <w:bookmarkStart w:id="423" w:name="_Toc280259017"/>
            <w:bookmarkStart w:id="424" w:name="_Toc306973123"/>
            <w:bookmarkStart w:id="425" w:name="_Toc317150108"/>
            <w:bookmarkStart w:id="426" w:name="_Toc318707645"/>
            <w:r w:rsidRPr="00CB59A2">
              <w:rPr>
                <w:rFonts w:cs="Arial"/>
                <w:b/>
                <w:sz w:val="22"/>
              </w:rPr>
              <w:t>Year 4*</w:t>
            </w:r>
            <w:bookmarkEnd w:id="423"/>
            <w:bookmarkEnd w:id="424"/>
            <w:bookmarkEnd w:id="425"/>
            <w:bookmarkEnd w:id="426"/>
          </w:p>
        </w:tc>
        <w:tc>
          <w:tcPr>
            <w:tcW w:w="1265" w:type="dxa"/>
            <w:shd w:val="clear" w:color="auto" w:fill="B8CCE4"/>
            <w:vAlign w:val="center"/>
          </w:tcPr>
          <w:p w14:paraId="4ADA659A" w14:textId="77777777" w:rsidR="00CB59A2" w:rsidRPr="00CB59A2" w:rsidRDefault="00CB59A2" w:rsidP="00CB59A2">
            <w:pPr>
              <w:rPr>
                <w:rFonts w:cs="Arial"/>
                <w:b/>
                <w:bCs/>
                <w:sz w:val="22"/>
              </w:rPr>
            </w:pPr>
            <w:bookmarkStart w:id="427" w:name="_Toc280259018"/>
            <w:bookmarkStart w:id="428" w:name="_Toc306973124"/>
            <w:bookmarkStart w:id="429" w:name="_Toc317150109"/>
            <w:bookmarkStart w:id="430" w:name="_Toc318707646"/>
            <w:r w:rsidRPr="00CB59A2">
              <w:rPr>
                <w:rFonts w:cs="Arial"/>
                <w:b/>
                <w:sz w:val="22"/>
              </w:rPr>
              <w:t>Year 5*</w:t>
            </w:r>
            <w:bookmarkEnd w:id="427"/>
            <w:bookmarkEnd w:id="428"/>
            <w:bookmarkEnd w:id="429"/>
            <w:bookmarkEnd w:id="430"/>
          </w:p>
        </w:tc>
        <w:tc>
          <w:tcPr>
            <w:tcW w:w="1265" w:type="dxa"/>
            <w:tcBorders>
              <w:bottom w:val="single" w:sz="4" w:space="0" w:color="auto"/>
            </w:tcBorders>
            <w:shd w:val="clear" w:color="auto" w:fill="B8CCE4"/>
          </w:tcPr>
          <w:p w14:paraId="3778A2AE" w14:textId="77777777" w:rsidR="00CB59A2" w:rsidRPr="00CB59A2" w:rsidRDefault="00CB59A2" w:rsidP="00CB59A2">
            <w:pPr>
              <w:rPr>
                <w:rFonts w:cs="Arial"/>
                <w:b/>
                <w:bCs/>
                <w:sz w:val="22"/>
              </w:rPr>
            </w:pPr>
            <w:bookmarkStart w:id="431" w:name="_Toc280259019"/>
            <w:bookmarkStart w:id="432" w:name="_Toc306973125"/>
            <w:bookmarkStart w:id="433" w:name="_Toc317150110"/>
            <w:bookmarkStart w:id="434" w:name="_Toc318707647"/>
            <w:r w:rsidRPr="00CB59A2">
              <w:rPr>
                <w:rFonts w:cs="Arial"/>
                <w:b/>
                <w:sz w:val="22"/>
              </w:rPr>
              <w:t>Total Project Costs</w:t>
            </w:r>
            <w:bookmarkEnd w:id="431"/>
            <w:bookmarkEnd w:id="432"/>
            <w:bookmarkEnd w:id="433"/>
            <w:bookmarkEnd w:id="434"/>
          </w:p>
        </w:tc>
      </w:tr>
      <w:tr w:rsidR="00CB59A2" w:rsidRPr="00CB59A2" w14:paraId="439A276F" w14:textId="77777777" w:rsidTr="00CB59A2">
        <w:trPr>
          <w:cantSplit/>
        </w:trPr>
        <w:tc>
          <w:tcPr>
            <w:tcW w:w="1670" w:type="dxa"/>
            <w:vAlign w:val="center"/>
          </w:tcPr>
          <w:p w14:paraId="3C082001" w14:textId="77777777" w:rsidR="00CB59A2" w:rsidRPr="00CB59A2" w:rsidRDefault="00CB59A2" w:rsidP="00CB59A2">
            <w:pPr>
              <w:rPr>
                <w:rFonts w:cs="Arial"/>
                <w:sz w:val="20"/>
                <w:szCs w:val="24"/>
              </w:rPr>
            </w:pPr>
            <w:r w:rsidRPr="00CB59A2">
              <w:rPr>
                <w:rFonts w:cs="Arial"/>
                <w:sz w:val="20"/>
                <w:szCs w:val="24"/>
              </w:rPr>
              <w:t>Personnel</w:t>
            </w:r>
          </w:p>
        </w:tc>
        <w:tc>
          <w:tcPr>
            <w:tcW w:w="1264" w:type="dxa"/>
            <w:vAlign w:val="center"/>
          </w:tcPr>
          <w:p w14:paraId="1EC0A812" w14:textId="77777777" w:rsidR="00CB59A2" w:rsidRPr="00CB59A2" w:rsidRDefault="00CB59A2" w:rsidP="00CB59A2">
            <w:pPr>
              <w:rPr>
                <w:rFonts w:cs="Arial"/>
                <w:sz w:val="20"/>
                <w:szCs w:val="24"/>
              </w:rPr>
            </w:pPr>
            <w:r w:rsidRPr="00CB59A2">
              <w:rPr>
                <w:rFonts w:cs="Arial"/>
                <w:sz w:val="20"/>
                <w:szCs w:val="24"/>
              </w:rPr>
              <w:t>$52,765</w:t>
            </w:r>
          </w:p>
        </w:tc>
        <w:tc>
          <w:tcPr>
            <w:tcW w:w="1265" w:type="dxa"/>
            <w:vAlign w:val="center"/>
          </w:tcPr>
          <w:p w14:paraId="5FFC8EFB" w14:textId="77777777" w:rsidR="00CB59A2" w:rsidRPr="00CB59A2" w:rsidRDefault="00CB59A2" w:rsidP="00CB59A2">
            <w:pPr>
              <w:rPr>
                <w:rFonts w:cs="Arial"/>
                <w:sz w:val="20"/>
                <w:szCs w:val="24"/>
              </w:rPr>
            </w:pPr>
            <w:r w:rsidRPr="00CB59A2">
              <w:rPr>
                <w:rFonts w:cs="Arial"/>
                <w:sz w:val="20"/>
                <w:szCs w:val="24"/>
              </w:rPr>
              <w:t>$54,348</w:t>
            </w:r>
          </w:p>
        </w:tc>
        <w:tc>
          <w:tcPr>
            <w:tcW w:w="1265" w:type="dxa"/>
            <w:vAlign w:val="center"/>
          </w:tcPr>
          <w:p w14:paraId="77062838" w14:textId="77777777" w:rsidR="00CB59A2" w:rsidRPr="00CB59A2" w:rsidRDefault="00CB59A2" w:rsidP="00CB59A2">
            <w:pPr>
              <w:rPr>
                <w:rFonts w:cs="Arial"/>
                <w:sz w:val="20"/>
                <w:szCs w:val="24"/>
              </w:rPr>
            </w:pPr>
            <w:r w:rsidRPr="00CB59A2">
              <w:rPr>
                <w:rFonts w:cs="Arial"/>
                <w:sz w:val="20"/>
                <w:szCs w:val="24"/>
              </w:rPr>
              <w:t>$55,978</w:t>
            </w:r>
          </w:p>
        </w:tc>
        <w:tc>
          <w:tcPr>
            <w:tcW w:w="1264" w:type="dxa"/>
            <w:vAlign w:val="center"/>
          </w:tcPr>
          <w:p w14:paraId="4241E1E8" w14:textId="77777777" w:rsidR="00CB59A2" w:rsidRPr="00CB59A2" w:rsidRDefault="00CB59A2" w:rsidP="00CB59A2">
            <w:pPr>
              <w:rPr>
                <w:rFonts w:cs="Arial"/>
                <w:sz w:val="20"/>
                <w:szCs w:val="24"/>
              </w:rPr>
            </w:pPr>
            <w:r w:rsidRPr="00CB59A2">
              <w:rPr>
                <w:rFonts w:cs="Arial"/>
                <w:sz w:val="20"/>
                <w:szCs w:val="24"/>
              </w:rPr>
              <w:t>$57,658</w:t>
            </w:r>
          </w:p>
        </w:tc>
        <w:tc>
          <w:tcPr>
            <w:tcW w:w="1265" w:type="dxa"/>
            <w:vAlign w:val="center"/>
          </w:tcPr>
          <w:p w14:paraId="74845AF8" w14:textId="77777777" w:rsidR="00CB59A2" w:rsidRPr="00CB59A2" w:rsidRDefault="00CB59A2" w:rsidP="00CB59A2">
            <w:pPr>
              <w:rPr>
                <w:rFonts w:cs="Arial"/>
                <w:sz w:val="20"/>
                <w:szCs w:val="24"/>
              </w:rPr>
            </w:pPr>
            <w:r w:rsidRPr="00CB59A2">
              <w:rPr>
                <w:rFonts w:cs="Arial"/>
                <w:sz w:val="20"/>
                <w:szCs w:val="24"/>
              </w:rPr>
              <w:t>$59,387</w:t>
            </w:r>
          </w:p>
        </w:tc>
        <w:tc>
          <w:tcPr>
            <w:tcW w:w="1265" w:type="dxa"/>
            <w:shd w:val="clear" w:color="auto" w:fill="B8CCE4"/>
            <w:vAlign w:val="center"/>
          </w:tcPr>
          <w:p w14:paraId="14A2C632" w14:textId="77777777" w:rsidR="00CB59A2" w:rsidRPr="00CB59A2" w:rsidRDefault="00CB59A2" w:rsidP="00CB59A2">
            <w:pPr>
              <w:rPr>
                <w:rFonts w:cs="Arial"/>
                <w:sz w:val="20"/>
                <w:szCs w:val="24"/>
              </w:rPr>
            </w:pPr>
            <w:r w:rsidRPr="00CB59A2">
              <w:rPr>
                <w:rFonts w:cs="Arial"/>
                <w:sz w:val="20"/>
                <w:szCs w:val="24"/>
              </w:rPr>
              <w:t>$280,136</w:t>
            </w:r>
          </w:p>
        </w:tc>
      </w:tr>
      <w:tr w:rsidR="00CB59A2" w:rsidRPr="00CB59A2" w14:paraId="3E6C658A" w14:textId="77777777" w:rsidTr="00CB59A2">
        <w:trPr>
          <w:cantSplit/>
        </w:trPr>
        <w:tc>
          <w:tcPr>
            <w:tcW w:w="1670" w:type="dxa"/>
            <w:vAlign w:val="center"/>
          </w:tcPr>
          <w:p w14:paraId="0BE79ACE" w14:textId="77777777" w:rsidR="00CB59A2" w:rsidRPr="00CB59A2" w:rsidRDefault="00CB59A2" w:rsidP="00CB59A2">
            <w:pPr>
              <w:rPr>
                <w:rFonts w:cs="Arial"/>
                <w:sz w:val="20"/>
                <w:szCs w:val="24"/>
              </w:rPr>
            </w:pPr>
            <w:r w:rsidRPr="00CB59A2">
              <w:rPr>
                <w:rFonts w:cs="Arial"/>
                <w:sz w:val="20"/>
                <w:szCs w:val="24"/>
              </w:rPr>
              <w:t>Fringe</w:t>
            </w:r>
          </w:p>
        </w:tc>
        <w:tc>
          <w:tcPr>
            <w:tcW w:w="1264" w:type="dxa"/>
            <w:vAlign w:val="center"/>
          </w:tcPr>
          <w:p w14:paraId="4F2A7D45" w14:textId="77777777" w:rsidR="00CB59A2" w:rsidRPr="00CB59A2" w:rsidRDefault="00CB59A2" w:rsidP="00CB59A2">
            <w:pPr>
              <w:rPr>
                <w:rFonts w:cs="Arial"/>
                <w:sz w:val="20"/>
                <w:szCs w:val="24"/>
              </w:rPr>
            </w:pPr>
            <w:r w:rsidRPr="00CB59A2">
              <w:rPr>
                <w:rFonts w:cs="Arial"/>
                <w:sz w:val="20"/>
                <w:szCs w:val="24"/>
              </w:rPr>
              <w:t>$15,644</w:t>
            </w:r>
          </w:p>
        </w:tc>
        <w:tc>
          <w:tcPr>
            <w:tcW w:w="1265" w:type="dxa"/>
            <w:vAlign w:val="center"/>
          </w:tcPr>
          <w:p w14:paraId="2C148EE4" w14:textId="77777777" w:rsidR="00CB59A2" w:rsidRPr="00CB59A2" w:rsidRDefault="00CB59A2" w:rsidP="00CB59A2">
            <w:pPr>
              <w:rPr>
                <w:rFonts w:cs="Arial"/>
                <w:sz w:val="20"/>
                <w:szCs w:val="24"/>
              </w:rPr>
            </w:pPr>
            <w:r w:rsidRPr="00CB59A2">
              <w:rPr>
                <w:rFonts w:cs="Arial"/>
                <w:sz w:val="20"/>
                <w:szCs w:val="24"/>
              </w:rPr>
              <w:t>$16,114</w:t>
            </w:r>
          </w:p>
        </w:tc>
        <w:tc>
          <w:tcPr>
            <w:tcW w:w="1265" w:type="dxa"/>
            <w:vAlign w:val="center"/>
          </w:tcPr>
          <w:p w14:paraId="2BBA9DF7" w14:textId="77777777" w:rsidR="00CB59A2" w:rsidRPr="00CB59A2" w:rsidRDefault="00CB59A2" w:rsidP="00CB59A2">
            <w:pPr>
              <w:rPr>
                <w:rFonts w:cs="Arial"/>
                <w:sz w:val="20"/>
                <w:szCs w:val="24"/>
              </w:rPr>
            </w:pPr>
            <w:r w:rsidRPr="00CB59A2">
              <w:rPr>
                <w:rFonts w:cs="Arial"/>
                <w:sz w:val="20"/>
                <w:szCs w:val="24"/>
              </w:rPr>
              <w:t>$17,353</w:t>
            </w:r>
          </w:p>
        </w:tc>
        <w:tc>
          <w:tcPr>
            <w:tcW w:w="1264" w:type="dxa"/>
            <w:vAlign w:val="center"/>
          </w:tcPr>
          <w:p w14:paraId="314ADE1B" w14:textId="77777777" w:rsidR="00CB59A2" w:rsidRPr="00CB59A2" w:rsidRDefault="00CB59A2" w:rsidP="00CB59A2">
            <w:pPr>
              <w:rPr>
                <w:rFonts w:cs="Arial"/>
                <w:sz w:val="20"/>
                <w:szCs w:val="24"/>
              </w:rPr>
            </w:pPr>
            <w:r w:rsidRPr="00CB59A2">
              <w:rPr>
                <w:rFonts w:cs="Arial"/>
                <w:sz w:val="20"/>
                <w:szCs w:val="24"/>
              </w:rPr>
              <w:t>$17,873</w:t>
            </w:r>
          </w:p>
        </w:tc>
        <w:tc>
          <w:tcPr>
            <w:tcW w:w="1265" w:type="dxa"/>
            <w:vAlign w:val="center"/>
          </w:tcPr>
          <w:p w14:paraId="20376F54" w14:textId="77777777" w:rsidR="00CB59A2" w:rsidRPr="00CB59A2" w:rsidRDefault="00CB59A2" w:rsidP="00CB59A2">
            <w:pPr>
              <w:rPr>
                <w:rFonts w:cs="Arial"/>
                <w:sz w:val="20"/>
                <w:szCs w:val="24"/>
              </w:rPr>
            </w:pPr>
            <w:r w:rsidRPr="00CB59A2">
              <w:rPr>
                <w:rFonts w:cs="Arial"/>
                <w:sz w:val="20"/>
                <w:szCs w:val="24"/>
              </w:rPr>
              <w:t>$18,409</w:t>
            </w:r>
          </w:p>
        </w:tc>
        <w:tc>
          <w:tcPr>
            <w:tcW w:w="1265" w:type="dxa"/>
            <w:shd w:val="clear" w:color="auto" w:fill="B8CCE4"/>
            <w:vAlign w:val="center"/>
          </w:tcPr>
          <w:p w14:paraId="09B6A1DE" w14:textId="77777777" w:rsidR="00CB59A2" w:rsidRPr="00CB59A2" w:rsidRDefault="00CB59A2" w:rsidP="00CB59A2">
            <w:pPr>
              <w:rPr>
                <w:rFonts w:cs="Arial"/>
                <w:sz w:val="20"/>
                <w:szCs w:val="24"/>
              </w:rPr>
            </w:pPr>
            <w:r w:rsidRPr="00CB59A2">
              <w:rPr>
                <w:rFonts w:cs="Arial"/>
                <w:sz w:val="20"/>
                <w:szCs w:val="24"/>
              </w:rPr>
              <w:t>$85,393</w:t>
            </w:r>
          </w:p>
        </w:tc>
      </w:tr>
      <w:tr w:rsidR="00CB59A2" w:rsidRPr="00CB59A2" w14:paraId="7FB8B799" w14:textId="77777777" w:rsidTr="00CB59A2">
        <w:trPr>
          <w:cantSplit/>
        </w:trPr>
        <w:tc>
          <w:tcPr>
            <w:tcW w:w="1670" w:type="dxa"/>
            <w:vAlign w:val="center"/>
          </w:tcPr>
          <w:p w14:paraId="5F803932" w14:textId="77777777" w:rsidR="00CB59A2" w:rsidRPr="00CB59A2" w:rsidRDefault="00CB59A2" w:rsidP="00CB59A2">
            <w:pPr>
              <w:rPr>
                <w:rFonts w:cs="Arial"/>
                <w:sz w:val="20"/>
                <w:szCs w:val="24"/>
              </w:rPr>
            </w:pPr>
            <w:r w:rsidRPr="00CB59A2">
              <w:rPr>
                <w:rFonts w:cs="Arial"/>
                <w:sz w:val="20"/>
                <w:szCs w:val="24"/>
              </w:rPr>
              <w:t>Travel</w:t>
            </w:r>
          </w:p>
        </w:tc>
        <w:tc>
          <w:tcPr>
            <w:tcW w:w="1264" w:type="dxa"/>
            <w:vAlign w:val="center"/>
          </w:tcPr>
          <w:p w14:paraId="551F19BD" w14:textId="77777777" w:rsidR="00CB59A2" w:rsidRPr="00CB59A2" w:rsidRDefault="00CB59A2" w:rsidP="00CB59A2">
            <w:pPr>
              <w:rPr>
                <w:rFonts w:cs="Arial"/>
                <w:sz w:val="20"/>
                <w:szCs w:val="24"/>
              </w:rPr>
            </w:pPr>
            <w:r w:rsidRPr="00CB59A2">
              <w:rPr>
                <w:rFonts w:cs="Arial"/>
                <w:sz w:val="20"/>
                <w:szCs w:val="24"/>
              </w:rPr>
              <w:t>$2,444</w:t>
            </w:r>
          </w:p>
        </w:tc>
        <w:tc>
          <w:tcPr>
            <w:tcW w:w="1265" w:type="dxa"/>
            <w:vAlign w:val="center"/>
          </w:tcPr>
          <w:p w14:paraId="252B5B0D" w14:textId="77777777" w:rsidR="00CB59A2" w:rsidRPr="00CB59A2" w:rsidRDefault="00CB59A2" w:rsidP="00CB59A2">
            <w:pPr>
              <w:rPr>
                <w:rFonts w:cs="Arial"/>
                <w:sz w:val="20"/>
                <w:szCs w:val="24"/>
              </w:rPr>
            </w:pPr>
            <w:r w:rsidRPr="00CB59A2">
              <w:rPr>
                <w:rFonts w:cs="Arial"/>
                <w:sz w:val="20"/>
                <w:szCs w:val="24"/>
              </w:rPr>
              <w:t>$1,140</w:t>
            </w:r>
          </w:p>
        </w:tc>
        <w:tc>
          <w:tcPr>
            <w:tcW w:w="1265" w:type="dxa"/>
            <w:vAlign w:val="center"/>
          </w:tcPr>
          <w:p w14:paraId="0B50D113" w14:textId="77777777" w:rsidR="00CB59A2" w:rsidRPr="00CB59A2" w:rsidRDefault="00CB59A2" w:rsidP="00CB59A2">
            <w:pPr>
              <w:rPr>
                <w:rFonts w:cs="Arial"/>
                <w:sz w:val="20"/>
                <w:szCs w:val="24"/>
              </w:rPr>
            </w:pPr>
            <w:r w:rsidRPr="00CB59A2">
              <w:rPr>
                <w:rFonts w:cs="Arial"/>
                <w:sz w:val="20"/>
                <w:szCs w:val="24"/>
              </w:rPr>
              <w:t>$2,444</w:t>
            </w:r>
          </w:p>
        </w:tc>
        <w:tc>
          <w:tcPr>
            <w:tcW w:w="1264" w:type="dxa"/>
            <w:vAlign w:val="center"/>
          </w:tcPr>
          <w:p w14:paraId="36718717" w14:textId="77777777" w:rsidR="00CB59A2" w:rsidRPr="00CB59A2" w:rsidRDefault="00CB59A2" w:rsidP="00CB59A2">
            <w:pPr>
              <w:rPr>
                <w:rFonts w:cs="Arial"/>
                <w:sz w:val="20"/>
                <w:szCs w:val="24"/>
              </w:rPr>
            </w:pPr>
            <w:r w:rsidRPr="00CB59A2">
              <w:rPr>
                <w:rFonts w:cs="Arial"/>
                <w:sz w:val="20"/>
                <w:szCs w:val="24"/>
              </w:rPr>
              <w:t>$1,140</w:t>
            </w:r>
          </w:p>
        </w:tc>
        <w:tc>
          <w:tcPr>
            <w:tcW w:w="1265" w:type="dxa"/>
            <w:vAlign w:val="center"/>
          </w:tcPr>
          <w:p w14:paraId="3C58583E" w14:textId="77777777" w:rsidR="00CB59A2" w:rsidRPr="00CB59A2" w:rsidRDefault="00CB59A2" w:rsidP="00CB59A2">
            <w:pPr>
              <w:rPr>
                <w:rFonts w:cs="Arial"/>
                <w:sz w:val="20"/>
                <w:szCs w:val="24"/>
              </w:rPr>
            </w:pPr>
            <w:r w:rsidRPr="00CB59A2">
              <w:rPr>
                <w:rFonts w:cs="Arial"/>
                <w:sz w:val="20"/>
                <w:szCs w:val="24"/>
              </w:rPr>
              <w:t>$1,375</w:t>
            </w:r>
          </w:p>
        </w:tc>
        <w:tc>
          <w:tcPr>
            <w:tcW w:w="1265" w:type="dxa"/>
            <w:shd w:val="clear" w:color="auto" w:fill="B8CCE4"/>
            <w:vAlign w:val="center"/>
          </w:tcPr>
          <w:p w14:paraId="243E2907" w14:textId="77777777" w:rsidR="00CB59A2" w:rsidRPr="00CB59A2" w:rsidRDefault="00CB59A2" w:rsidP="00CB59A2">
            <w:pPr>
              <w:rPr>
                <w:rFonts w:cs="Arial"/>
                <w:sz w:val="20"/>
                <w:szCs w:val="24"/>
              </w:rPr>
            </w:pPr>
            <w:r w:rsidRPr="00CB59A2">
              <w:rPr>
                <w:rFonts w:cs="Arial"/>
                <w:sz w:val="20"/>
                <w:szCs w:val="24"/>
              </w:rPr>
              <w:t>$8,543</w:t>
            </w:r>
          </w:p>
        </w:tc>
      </w:tr>
      <w:tr w:rsidR="00CB59A2" w:rsidRPr="00CB59A2" w14:paraId="6552FD03" w14:textId="77777777" w:rsidTr="00CB59A2">
        <w:trPr>
          <w:cantSplit/>
        </w:trPr>
        <w:tc>
          <w:tcPr>
            <w:tcW w:w="1670" w:type="dxa"/>
            <w:vAlign w:val="center"/>
          </w:tcPr>
          <w:p w14:paraId="6C68626A" w14:textId="77777777" w:rsidR="00CB59A2" w:rsidRPr="00CB59A2" w:rsidRDefault="00CB59A2" w:rsidP="00CB59A2">
            <w:pPr>
              <w:rPr>
                <w:rFonts w:cs="Arial"/>
                <w:sz w:val="20"/>
                <w:szCs w:val="24"/>
              </w:rPr>
            </w:pPr>
            <w:r w:rsidRPr="00CB59A2">
              <w:rPr>
                <w:rFonts w:cs="Arial"/>
                <w:sz w:val="20"/>
                <w:szCs w:val="24"/>
              </w:rPr>
              <w:t>Equipment</w:t>
            </w:r>
          </w:p>
        </w:tc>
        <w:tc>
          <w:tcPr>
            <w:tcW w:w="1264" w:type="dxa"/>
            <w:vAlign w:val="center"/>
          </w:tcPr>
          <w:p w14:paraId="7B9463D5" w14:textId="77777777" w:rsidR="00CB59A2" w:rsidRPr="00CB59A2" w:rsidRDefault="00CB59A2" w:rsidP="00CB59A2">
            <w:pPr>
              <w:rPr>
                <w:rFonts w:cs="Arial"/>
                <w:sz w:val="20"/>
                <w:szCs w:val="24"/>
              </w:rPr>
            </w:pPr>
            <w:r w:rsidRPr="00CB59A2">
              <w:rPr>
                <w:rFonts w:cs="Arial"/>
                <w:sz w:val="20"/>
                <w:szCs w:val="24"/>
              </w:rPr>
              <w:t>0</w:t>
            </w:r>
          </w:p>
        </w:tc>
        <w:tc>
          <w:tcPr>
            <w:tcW w:w="1265" w:type="dxa"/>
            <w:vAlign w:val="center"/>
          </w:tcPr>
          <w:p w14:paraId="06C6CECE" w14:textId="77777777" w:rsidR="00CB59A2" w:rsidRPr="00CB59A2" w:rsidRDefault="00CB59A2" w:rsidP="00CB59A2">
            <w:pPr>
              <w:rPr>
                <w:rFonts w:cs="Arial"/>
                <w:sz w:val="20"/>
                <w:szCs w:val="24"/>
              </w:rPr>
            </w:pPr>
            <w:r w:rsidRPr="00CB59A2">
              <w:rPr>
                <w:rFonts w:cs="Arial"/>
                <w:sz w:val="20"/>
                <w:szCs w:val="24"/>
              </w:rPr>
              <w:t>0</w:t>
            </w:r>
          </w:p>
        </w:tc>
        <w:tc>
          <w:tcPr>
            <w:tcW w:w="1265" w:type="dxa"/>
            <w:vAlign w:val="center"/>
          </w:tcPr>
          <w:p w14:paraId="13F86205" w14:textId="77777777" w:rsidR="00CB59A2" w:rsidRPr="00CB59A2" w:rsidRDefault="00CB59A2" w:rsidP="00CB59A2">
            <w:pPr>
              <w:rPr>
                <w:rFonts w:cs="Arial"/>
                <w:sz w:val="20"/>
                <w:szCs w:val="24"/>
              </w:rPr>
            </w:pPr>
            <w:r w:rsidRPr="00CB59A2">
              <w:rPr>
                <w:rFonts w:cs="Arial"/>
                <w:sz w:val="20"/>
                <w:szCs w:val="24"/>
              </w:rPr>
              <w:t>0</w:t>
            </w:r>
          </w:p>
        </w:tc>
        <w:tc>
          <w:tcPr>
            <w:tcW w:w="1264" w:type="dxa"/>
            <w:vAlign w:val="center"/>
          </w:tcPr>
          <w:p w14:paraId="3AD52199" w14:textId="77777777" w:rsidR="00CB59A2" w:rsidRPr="00CB59A2" w:rsidRDefault="00CB59A2" w:rsidP="00CB59A2">
            <w:pPr>
              <w:rPr>
                <w:rFonts w:cs="Arial"/>
                <w:sz w:val="20"/>
                <w:szCs w:val="24"/>
              </w:rPr>
            </w:pPr>
            <w:r w:rsidRPr="00CB59A2">
              <w:rPr>
                <w:rFonts w:cs="Arial"/>
                <w:sz w:val="20"/>
                <w:szCs w:val="24"/>
              </w:rPr>
              <w:t>0</w:t>
            </w:r>
          </w:p>
        </w:tc>
        <w:tc>
          <w:tcPr>
            <w:tcW w:w="1265" w:type="dxa"/>
            <w:vAlign w:val="center"/>
          </w:tcPr>
          <w:p w14:paraId="1D76C4E0" w14:textId="77777777" w:rsidR="00CB59A2" w:rsidRPr="00CB59A2" w:rsidRDefault="00CB59A2" w:rsidP="00CB59A2">
            <w:pPr>
              <w:rPr>
                <w:rFonts w:cs="Arial"/>
                <w:sz w:val="20"/>
                <w:szCs w:val="24"/>
              </w:rPr>
            </w:pPr>
            <w:r w:rsidRPr="00CB59A2">
              <w:rPr>
                <w:rFonts w:cs="Arial"/>
                <w:sz w:val="20"/>
                <w:szCs w:val="24"/>
              </w:rPr>
              <w:t>0</w:t>
            </w:r>
          </w:p>
        </w:tc>
        <w:tc>
          <w:tcPr>
            <w:tcW w:w="1265" w:type="dxa"/>
            <w:tcBorders>
              <w:bottom w:val="single" w:sz="4" w:space="0" w:color="auto"/>
            </w:tcBorders>
            <w:shd w:val="clear" w:color="auto" w:fill="B8CCE4"/>
            <w:vAlign w:val="center"/>
          </w:tcPr>
          <w:p w14:paraId="706B7421" w14:textId="77777777" w:rsidR="00CB59A2" w:rsidRPr="00CB59A2" w:rsidRDefault="00CB59A2" w:rsidP="00CB59A2">
            <w:pPr>
              <w:rPr>
                <w:rFonts w:cs="Arial"/>
                <w:sz w:val="20"/>
                <w:szCs w:val="24"/>
              </w:rPr>
            </w:pPr>
            <w:r w:rsidRPr="00CB59A2">
              <w:rPr>
                <w:rFonts w:cs="Arial"/>
                <w:sz w:val="20"/>
                <w:szCs w:val="24"/>
              </w:rPr>
              <w:t>0</w:t>
            </w:r>
          </w:p>
        </w:tc>
      </w:tr>
      <w:tr w:rsidR="00CB59A2" w:rsidRPr="00CB59A2" w14:paraId="2DB45058" w14:textId="77777777" w:rsidTr="00CB59A2">
        <w:trPr>
          <w:cantSplit/>
        </w:trPr>
        <w:tc>
          <w:tcPr>
            <w:tcW w:w="1670" w:type="dxa"/>
            <w:vAlign w:val="center"/>
          </w:tcPr>
          <w:p w14:paraId="3BC15300" w14:textId="77777777" w:rsidR="00CB59A2" w:rsidRPr="00CB59A2" w:rsidRDefault="00CB59A2" w:rsidP="00CB59A2">
            <w:pPr>
              <w:rPr>
                <w:rFonts w:cs="Arial"/>
                <w:sz w:val="20"/>
                <w:szCs w:val="24"/>
              </w:rPr>
            </w:pPr>
            <w:r w:rsidRPr="00CB59A2">
              <w:rPr>
                <w:rFonts w:cs="Arial"/>
                <w:sz w:val="20"/>
                <w:szCs w:val="24"/>
              </w:rPr>
              <w:t>Supplies</w:t>
            </w:r>
          </w:p>
        </w:tc>
        <w:tc>
          <w:tcPr>
            <w:tcW w:w="1264" w:type="dxa"/>
            <w:vAlign w:val="center"/>
          </w:tcPr>
          <w:p w14:paraId="029A0AF5" w14:textId="77777777" w:rsidR="00CB59A2" w:rsidRPr="00CB59A2" w:rsidRDefault="00CB59A2" w:rsidP="00CB59A2">
            <w:pPr>
              <w:rPr>
                <w:rFonts w:cs="Arial"/>
                <w:sz w:val="20"/>
                <w:szCs w:val="24"/>
              </w:rPr>
            </w:pPr>
            <w:r w:rsidRPr="00CB59A2">
              <w:rPr>
                <w:rFonts w:cs="Arial"/>
                <w:sz w:val="20"/>
                <w:szCs w:val="24"/>
              </w:rPr>
              <w:t>$3,796</w:t>
            </w:r>
          </w:p>
        </w:tc>
        <w:tc>
          <w:tcPr>
            <w:tcW w:w="1265" w:type="dxa"/>
            <w:vAlign w:val="center"/>
          </w:tcPr>
          <w:p w14:paraId="6AA31851" w14:textId="77777777" w:rsidR="00CB59A2" w:rsidRPr="00CB59A2" w:rsidRDefault="00CB59A2" w:rsidP="00CB59A2">
            <w:pPr>
              <w:rPr>
                <w:rFonts w:cs="Arial"/>
                <w:sz w:val="20"/>
                <w:szCs w:val="24"/>
              </w:rPr>
            </w:pPr>
            <w:r w:rsidRPr="00CB59A2">
              <w:rPr>
                <w:rFonts w:cs="Arial"/>
                <w:sz w:val="20"/>
                <w:szCs w:val="24"/>
              </w:rPr>
              <w:t>$3,796</w:t>
            </w:r>
          </w:p>
        </w:tc>
        <w:tc>
          <w:tcPr>
            <w:tcW w:w="1265" w:type="dxa"/>
            <w:vAlign w:val="center"/>
          </w:tcPr>
          <w:p w14:paraId="0DE8C7ED" w14:textId="77777777" w:rsidR="00CB59A2" w:rsidRPr="00CB59A2" w:rsidRDefault="00CB59A2" w:rsidP="00CB59A2">
            <w:pPr>
              <w:rPr>
                <w:rFonts w:cs="Arial"/>
                <w:sz w:val="20"/>
                <w:szCs w:val="24"/>
              </w:rPr>
            </w:pPr>
            <w:r w:rsidRPr="00CB59A2">
              <w:rPr>
                <w:rFonts w:cs="Arial"/>
                <w:sz w:val="20"/>
                <w:szCs w:val="24"/>
              </w:rPr>
              <w:t>$3,796</w:t>
            </w:r>
          </w:p>
        </w:tc>
        <w:tc>
          <w:tcPr>
            <w:tcW w:w="1264" w:type="dxa"/>
            <w:vAlign w:val="center"/>
          </w:tcPr>
          <w:p w14:paraId="364A9A2D" w14:textId="77777777" w:rsidR="00CB59A2" w:rsidRPr="00CB59A2" w:rsidRDefault="00CB59A2" w:rsidP="00CB59A2">
            <w:pPr>
              <w:rPr>
                <w:rFonts w:cs="Arial"/>
                <w:sz w:val="20"/>
                <w:szCs w:val="24"/>
              </w:rPr>
            </w:pPr>
            <w:r w:rsidRPr="00CB59A2">
              <w:rPr>
                <w:rFonts w:cs="Arial"/>
                <w:sz w:val="20"/>
                <w:szCs w:val="24"/>
              </w:rPr>
              <w:t>$3,796</w:t>
            </w:r>
          </w:p>
        </w:tc>
        <w:tc>
          <w:tcPr>
            <w:tcW w:w="1265" w:type="dxa"/>
            <w:vAlign w:val="center"/>
          </w:tcPr>
          <w:p w14:paraId="67098A56" w14:textId="77777777" w:rsidR="00CB59A2" w:rsidRPr="00CB59A2" w:rsidRDefault="00CB59A2" w:rsidP="00CB59A2">
            <w:pPr>
              <w:rPr>
                <w:rFonts w:cs="Arial"/>
                <w:sz w:val="20"/>
                <w:szCs w:val="24"/>
              </w:rPr>
            </w:pPr>
            <w:r w:rsidRPr="00CB59A2">
              <w:rPr>
                <w:rFonts w:cs="Arial"/>
                <w:sz w:val="20"/>
                <w:szCs w:val="24"/>
              </w:rPr>
              <w:t>$3,796</w:t>
            </w:r>
          </w:p>
        </w:tc>
        <w:tc>
          <w:tcPr>
            <w:tcW w:w="1265" w:type="dxa"/>
            <w:shd w:val="clear" w:color="auto" w:fill="B8CCE4"/>
            <w:vAlign w:val="center"/>
          </w:tcPr>
          <w:p w14:paraId="740CE4D9" w14:textId="77777777" w:rsidR="00CB59A2" w:rsidRPr="00CB59A2" w:rsidRDefault="00CB59A2" w:rsidP="00CB59A2">
            <w:pPr>
              <w:rPr>
                <w:rFonts w:cs="Arial"/>
                <w:sz w:val="20"/>
                <w:szCs w:val="24"/>
              </w:rPr>
            </w:pPr>
            <w:r w:rsidRPr="00CB59A2">
              <w:rPr>
                <w:rFonts w:cs="Arial"/>
                <w:sz w:val="20"/>
                <w:szCs w:val="24"/>
              </w:rPr>
              <w:t>$18,980</w:t>
            </w:r>
          </w:p>
        </w:tc>
      </w:tr>
      <w:tr w:rsidR="00CB59A2" w:rsidRPr="00CB59A2" w14:paraId="2ED08171" w14:textId="77777777" w:rsidTr="00CB59A2">
        <w:trPr>
          <w:cantSplit/>
        </w:trPr>
        <w:tc>
          <w:tcPr>
            <w:tcW w:w="1670" w:type="dxa"/>
            <w:vAlign w:val="center"/>
          </w:tcPr>
          <w:p w14:paraId="797B0F04" w14:textId="77777777" w:rsidR="00CB59A2" w:rsidRPr="00CB59A2" w:rsidRDefault="00CB59A2" w:rsidP="00CB59A2">
            <w:pPr>
              <w:rPr>
                <w:rFonts w:cs="Arial"/>
                <w:sz w:val="20"/>
                <w:szCs w:val="24"/>
              </w:rPr>
            </w:pPr>
            <w:r w:rsidRPr="00CB59A2">
              <w:rPr>
                <w:rFonts w:cs="Arial"/>
                <w:sz w:val="20"/>
                <w:szCs w:val="24"/>
              </w:rPr>
              <w:t>Contractual</w:t>
            </w:r>
          </w:p>
        </w:tc>
        <w:tc>
          <w:tcPr>
            <w:tcW w:w="1264" w:type="dxa"/>
            <w:vAlign w:val="center"/>
          </w:tcPr>
          <w:p w14:paraId="00FBFE80" w14:textId="77777777" w:rsidR="00CB59A2" w:rsidRPr="00CB59A2" w:rsidRDefault="00CB59A2" w:rsidP="00CB59A2">
            <w:pPr>
              <w:rPr>
                <w:rFonts w:cs="Arial"/>
                <w:sz w:val="20"/>
                <w:szCs w:val="24"/>
              </w:rPr>
            </w:pPr>
            <w:r w:rsidRPr="00CB59A2">
              <w:rPr>
                <w:rFonts w:cs="Arial"/>
                <w:sz w:val="20"/>
                <w:szCs w:val="24"/>
              </w:rPr>
              <w:t>$86,998</w:t>
            </w:r>
          </w:p>
        </w:tc>
        <w:tc>
          <w:tcPr>
            <w:tcW w:w="1265" w:type="dxa"/>
            <w:vAlign w:val="center"/>
          </w:tcPr>
          <w:p w14:paraId="5E5F134B" w14:textId="77777777" w:rsidR="00CB59A2" w:rsidRPr="00CB59A2" w:rsidRDefault="00CB59A2" w:rsidP="00CB59A2">
            <w:pPr>
              <w:rPr>
                <w:rFonts w:cs="Arial"/>
                <w:sz w:val="20"/>
                <w:szCs w:val="24"/>
              </w:rPr>
            </w:pPr>
            <w:r w:rsidRPr="00CB59A2">
              <w:rPr>
                <w:rFonts w:cs="Arial"/>
                <w:sz w:val="20"/>
                <w:szCs w:val="24"/>
              </w:rPr>
              <w:t>$86,998</w:t>
            </w:r>
          </w:p>
        </w:tc>
        <w:tc>
          <w:tcPr>
            <w:tcW w:w="1265" w:type="dxa"/>
            <w:vAlign w:val="center"/>
          </w:tcPr>
          <w:p w14:paraId="00741731" w14:textId="77777777" w:rsidR="00CB59A2" w:rsidRPr="00CB59A2" w:rsidRDefault="00CB59A2" w:rsidP="00CB59A2">
            <w:pPr>
              <w:rPr>
                <w:rFonts w:cs="Arial"/>
                <w:sz w:val="20"/>
                <w:szCs w:val="24"/>
              </w:rPr>
            </w:pPr>
            <w:r w:rsidRPr="00CB59A2">
              <w:rPr>
                <w:rFonts w:cs="Arial"/>
                <w:sz w:val="20"/>
                <w:szCs w:val="24"/>
              </w:rPr>
              <w:t>$86,998</w:t>
            </w:r>
          </w:p>
        </w:tc>
        <w:tc>
          <w:tcPr>
            <w:tcW w:w="1264" w:type="dxa"/>
            <w:vAlign w:val="center"/>
          </w:tcPr>
          <w:p w14:paraId="00AA63CF" w14:textId="77777777" w:rsidR="00CB59A2" w:rsidRPr="00CB59A2" w:rsidRDefault="00CB59A2" w:rsidP="00CB59A2">
            <w:pPr>
              <w:rPr>
                <w:rFonts w:cs="Arial"/>
                <w:sz w:val="20"/>
                <w:szCs w:val="24"/>
              </w:rPr>
            </w:pPr>
            <w:r w:rsidRPr="00CB59A2">
              <w:rPr>
                <w:rFonts w:cs="Arial"/>
                <w:sz w:val="20"/>
                <w:szCs w:val="24"/>
              </w:rPr>
              <w:t>$86,998</w:t>
            </w:r>
          </w:p>
        </w:tc>
        <w:tc>
          <w:tcPr>
            <w:tcW w:w="1265" w:type="dxa"/>
            <w:vAlign w:val="center"/>
          </w:tcPr>
          <w:p w14:paraId="23C3A7BC" w14:textId="77777777" w:rsidR="00CB59A2" w:rsidRPr="00CB59A2" w:rsidRDefault="00CB59A2" w:rsidP="00CB59A2">
            <w:pPr>
              <w:rPr>
                <w:rFonts w:cs="Arial"/>
                <w:sz w:val="20"/>
                <w:szCs w:val="24"/>
              </w:rPr>
            </w:pPr>
            <w:r w:rsidRPr="00CB59A2">
              <w:rPr>
                <w:rFonts w:cs="Arial"/>
                <w:sz w:val="20"/>
                <w:szCs w:val="24"/>
              </w:rPr>
              <w:t>$86,998</w:t>
            </w:r>
          </w:p>
        </w:tc>
        <w:tc>
          <w:tcPr>
            <w:tcW w:w="1265" w:type="dxa"/>
            <w:shd w:val="clear" w:color="auto" w:fill="B8CCE4"/>
            <w:vAlign w:val="center"/>
          </w:tcPr>
          <w:p w14:paraId="2406AABB" w14:textId="77777777" w:rsidR="00CB59A2" w:rsidRPr="00CB59A2" w:rsidRDefault="00CB59A2" w:rsidP="00CB59A2">
            <w:pPr>
              <w:rPr>
                <w:rFonts w:cs="Arial"/>
                <w:sz w:val="20"/>
                <w:szCs w:val="24"/>
              </w:rPr>
            </w:pPr>
            <w:r w:rsidRPr="00CB59A2">
              <w:rPr>
                <w:rFonts w:cs="Arial"/>
                <w:sz w:val="20"/>
                <w:szCs w:val="24"/>
              </w:rPr>
              <w:t>$434,990</w:t>
            </w:r>
          </w:p>
        </w:tc>
      </w:tr>
      <w:tr w:rsidR="00CB59A2" w:rsidRPr="00CB59A2" w14:paraId="1250A7DF" w14:textId="77777777" w:rsidTr="00CB59A2">
        <w:trPr>
          <w:cantSplit/>
        </w:trPr>
        <w:tc>
          <w:tcPr>
            <w:tcW w:w="1670" w:type="dxa"/>
            <w:vAlign w:val="center"/>
          </w:tcPr>
          <w:p w14:paraId="1002A269" w14:textId="77777777" w:rsidR="00CB59A2" w:rsidRPr="00CB59A2" w:rsidRDefault="00CB59A2" w:rsidP="00CB59A2">
            <w:pPr>
              <w:rPr>
                <w:rFonts w:cs="Arial"/>
                <w:sz w:val="20"/>
                <w:szCs w:val="24"/>
              </w:rPr>
            </w:pPr>
            <w:r w:rsidRPr="00CB59A2">
              <w:rPr>
                <w:rFonts w:cs="Arial"/>
                <w:sz w:val="20"/>
                <w:szCs w:val="24"/>
              </w:rPr>
              <w:t>Other</w:t>
            </w:r>
          </w:p>
        </w:tc>
        <w:tc>
          <w:tcPr>
            <w:tcW w:w="1264" w:type="dxa"/>
            <w:vAlign w:val="center"/>
          </w:tcPr>
          <w:p w14:paraId="501D4383" w14:textId="77777777" w:rsidR="00CB59A2" w:rsidRPr="00CB59A2" w:rsidRDefault="00CB59A2" w:rsidP="00CB59A2">
            <w:pPr>
              <w:rPr>
                <w:rFonts w:cs="Arial"/>
                <w:sz w:val="20"/>
                <w:szCs w:val="24"/>
              </w:rPr>
            </w:pPr>
            <w:r w:rsidRPr="00CB59A2">
              <w:rPr>
                <w:rFonts w:cs="Arial"/>
                <w:sz w:val="20"/>
                <w:szCs w:val="24"/>
              </w:rPr>
              <w:t>$15,815</w:t>
            </w:r>
          </w:p>
        </w:tc>
        <w:tc>
          <w:tcPr>
            <w:tcW w:w="1265" w:type="dxa"/>
            <w:vAlign w:val="center"/>
          </w:tcPr>
          <w:p w14:paraId="0DB3E4FA" w14:textId="77777777" w:rsidR="00CB59A2" w:rsidRPr="00CB59A2" w:rsidRDefault="00CB59A2" w:rsidP="00CB59A2">
            <w:pPr>
              <w:rPr>
                <w:rFonts w:cs="Arial"/>
                <w:sz w:val="20"/>
                <w:szCs w:val="24"/>
              </w:rPr>
            </w:pPr>
            <w:r w:rsidRPr="00CB59A2">
              <w:rPr>
                <w:rFonts w:cs="Arial"/>
                <w:sz w:val="20"/>
                <w:szCs w:val="24"/>
              </w:rPr>
              <w:t>$13,752</w:t>
            </w:r>
          </w:p>
        </w:tc>
        <w:tc>
          <w:tcPr>
            <w:tcW w:w="1265" w:type="dxa"/>
            <w:vAlign w:val="center"/>
          </w:tcPr>
          <w:p w14:paraId="496407A9" w14:textId="77777777" w:rsidR="00CB59A2" w:rsidRPr="00CB59A2" w:rsidRDefault="00CB59A2" w:rsidP="00CB59A2">
            <w:pPr>
              <w:rPr>
                <w:rFonts w:cs="Arial"/>
                <w:sz w:val="20"/>
                <w:szCs w:val="24"/>
              </w:rPr>
            </w:pPr>
            <w:r w:rsidRPr="00CB59A2">
              <w:rPr>
                <w:rFonts w:cs="Arial"/>
                <w:sz w:val="20"/>
                <w:szCs w:val="24"/>
              </w:rPr>
              <w:t>$11,629</w:t>
            </w:r>
          </w:p>
        </w:tc>
        <w:tc>
          <w:tcPr>
            <w:tcW w:w="1264" w:type="dxa"/>
            <w:vAlign w:val="center"/>
          </w:tcPr>
          <w:p w14:paraId="1D86CB1E" w14:textId="77777777" w:rsidR="00CB59A2" w:rsidRPr="00CB59A2" w:rsidRDefault="00CB59A2" w:rsidP="00CB59A2">
            <w:pPr>
              <w:rPr>
                <w:rFonts w:cs="Arial"/>
                <w:sz w:val="20"/>
                <w:szCs w:val="24"/>
              </w:rPr>
            </w:pPr>
            <w:r w:rsidRPr="00CB59A2">
              <w:rPr>
                <w:rFonts w:cs="Arial"/>
                <w:sz w:val="20"/>
                <w:szCs w:val="24"/>
              </w:rPr>
              <w:t>$9,440</w:t>
            </w:r>
          </w:p>
        </w:tc>
        <w:tc>
          <w:tcPr>
            <w:tcW w:w="1265" w:type="dxa"/>
            <w:vAlign w:val="center"/>
          </w:tcPr>
          <w:p w14:paraId="572B06E1" w14:textId="77777777" w:rsidR="00CB59A2" w:rsidRPr="00CB59A2" w:rsidRDefault="00CB59A2" w:rsidP="00CB59A2">
            <w:pPr>
              <w:rPr>
                <w:rFonts w:cs="Arial"/>
                <w:sz w:val="20"/>
                <w:szCs w:val="24"/>
              </w:rPr>
            </w:pPr>
            <w:r w:rsidRPr="00CB59A2">
              <w:rPr>
                <w:rFonts w:cs="Arial"/>
                <w:sz w:val="20"/>
                <w:szCs w:val="24"/>
              </w:rPr>
              <w:t>$7,187</w:t>
            </w:r>
          </w:p>
        </w:tc>
        <w:tc>
          <w:tcPr>
            <w:tcW w:w="1265" w:type="dxa"/>
            <w:shd w:val="clear" w:color="auto" w:fill="B8CCE4"/>
            <w:vAlign w:val="center"/>
          </w:tcPr>
          <w:p w14:paraId="28B3BC6F" w14:textId="77777777" w:rsidR="00CB59A2" w:rsidRPr="00CB59A2" w:rsidRDefault="00CB59A2" w:rsidP="00CB59A2">
            <w:pPr>
              <w:rPr>
                <w:rFonts w:cs="Arial"/>
                <w:sz w:val="20"/>
                <w:szCs w:val="24"/>
              </w:rPr>
            </w:pPr>
            <w:r w:rsidRPr="00CB59A2">
              <w:rPr>
                <w:rFonts w:cs="Arial"/>
                <w:sz w:val="20"/>
                <w:szCs w:val="24"/>
              </w:rPr>
              <w:t>$57,823</w:t>
            </w:r>
          </w:p>
        </w:tc>
      </w:tr>
      <w:tr w:rsidR="00CB59A2" w:rsidRPr="00CB59A2" w14:paraId="32387DBD" w14:textId="77777777" w:rsidTr="00CB59A2">
        <w:trPr>
          <w:cantSplit/>
        </w:trPr>
        <w:tc>
          <w:tcPr>
            <w:tcW w:w="1670" w:type="dxa"/>
            <w:vAlign w:val="center"/>
          </w:tcPr>
          <w:p w14:paraId="3B44DCAB" w14:textId="77777777" w:rsidR="00CB59A2" w:rsidRPr="00CB59A2" w:rsidRDefault="00CB59A2" w:rsidP="00CB59A2">
            <w:pPr>
              <w:rPr>
                <w:rFonts w:cs="Arial"/>
                <w:sz w:val="20"/>
                <w:szCs w:val="24"/>
              </w:rPr>
            </w:pPr>
            <w:r w:rsidRPr="00CB59A2">
              <w:rPr>
                <w:rFonts w:cs="Arial"/>
                <w:sz w:val="20"/>
                <w:szCs w:val="24"/>
              </w:rPr>
              <w:lastRenderedPageBreak/>
              <w:t>Total Direct Charges</w:t>
            </w:r>
          </w:p>
        </w:tc>
        <w:tc>
          <w:tcPr>
            <w:tcW w:w="1264" w:type="dxa"/>
            <w:vAlign w:val="center"/>
          </w:tcPr>
          <w:p w14:paraId="5BD270F9" w14:textId="77777777" w:rsidR="00CB59A2" w:rsidRPr="00CB59A2" w:rsidRDefault="00CB59A2" w:rsidP="00CB59A2">
            <w:pPr>
              <w:rPr>
                <w:rFonts w:cs="Arial"/>
                <w:sz w:val="20"/>
                <w:szCs w:val="24"/>
              </w:rPr>
            </w:pPr>
            <w:r w:rsidRPr="00CB59A2">
              <w:rPr>
                <w:rFonts w:cs="Arial"/>
                <w:sz w:val="20"/>
                <w:szCs w:val="24"/>
              </w:rPr>
              <w:t>$177,462</w:t>
            </w:r>
          </w:p>
        </w:tc>
        <w:tc>
          <w:tcPr>
            <w:tcW w:w="1265" w:type="dxa"/>
            <w:vAlign w:val="center"/>
          </w:tcPr>
          <w:p w14:paraId="3344ED07" w14:textId="77777777" w:rsidR="00CB59A2" w:rsidRPr="00CB59A2" w:rsidRDefault="00CB59A2" w:rsidP="00CB59A2">
            <w:pPr>
              <w:rPr>
                <w:rFonts w:cs="Arial"/>
                <w:sz w:val="20"/>
                <w:szCs w:val="24"/>
              </w:rPr>
            </w:pPr>
            <w:r w:rsidRPr="00CB59A2">
              <w:rPr>
                <w:rFonts w:cs="Arial"/>
                <w:sz w:val="20"/>
                <w:szCs w:val="24"/>
              </w:rPr>
              <w:t>$176,148</w:t>
            </w:r>
          </w:p>
        </w:tc>
        <w:tc>
          <w:tcPr>
            <w:tcW w:w="1265" w:type="dxa"/>
            <w:vAlign w:val="center"/>
          </w:tcPr>
          <w:p w14:paraId="764606F2" w14:textId="77777777" w:rsidR="00CB59A2" w:rsidRPr="00CB59A2" w:rsidRDefault="00CB59A2" w:rsidP="00CB59A2">
            <w:pPr>
              <w:rPr>
                <w:rFonts w:cs="Arial"/>
                <w:sz w:val="20"/>
                <w:szCs w:val="24"/>
              </w:rPr>
            </w:pPr>
            <w:r w:rsidRPr="00CB59A2">
              <w:rPr>
                <w:rFonts w:cs="Arial"/>
                <w:sz w:val="20"/>
                <w:szCs w:val="24"/>
              </w:rPr>
              <w:t>$178,198</w:t>
            </w:r>
          </w:p>
        </w:tc>
        <w:tc>
          <w:tcPr>
            <w:tcW w:w="1264" w:type="dxa"/>
            <w:vAlign w:val="center"/>
          </w:tcPr>
          <w:p w14:paraId="77857735" w14:textId="77777777" w:rsidR="00CB59A2" w:rsidRPr="00CB59A2" w:rsidRDefault="00CB59A2" w:rsidP="00CB59A2">
            <w:pPr>
              <w:rPr>
                <w:rFonts w:cs="Arial"/>
                <w:sz w:val="20"/>
                <w:szCs w:val="24"/>
              </w:rPr>
            </w:pPr>
            <w:r w:rsidRPr="00CB59A2">
              <w:rPr>
                <w:rFonts w:cs="Arial"/>
                <w:sz w:val="20"/>
                <w:szCs w:val="24"/>
              </w:rPr>
              <w:t>$176,905</w:t>
            </w:r>
          </w:p>
        </w:tc>
        <w:tc>
          <w:tcPr>
            <w:tcW w:w="1265" w:type="dxa"/>
            <w:vAlign w:val="center"/>
          </w:tcPr>
          <w:p w14:paraId="563B31DA" w14:textId="77777777" w:rsidR="00CB59A2" w:rsidRPr="00CB59A2" w:rsidRDefault="00CB59A2" w:rsidP="00CB59A2">
            <w:pPr>
              <w:rPr>
                <w:rFonts w:cs="Arial"/>
                <w:sz w:val="20"/>
                <w:szCs w:val="24"/>
              </w:rPr>
            </w:pPr>
            <w:r w:rsidRPr="00CB59A2">
              <w:rPr>
                <w:rFonts w:cs="Arial"/>
                <w:sz w:val="20"/>
                <w:szCs w:val="24"/>
              </w:rPr>
              <w:t>$177,152</w:t>
            </w:r>
          </w:p>
        </w:tc>
        <w:tc>
          <w:tcPr>
            <w:tcW w:w="1265" w:type="dxa"/>
            <w:shd w:val="clear" w:color="auto" w:fill="B8CCE4"/>
            <w:vAlign w:val="center"/>
          </w:tcPr>
          <w:p w14:paraId="37F44CF1" w14:textId="77777777" w:rsidR="00CB59A2" w:rsidRPr="00CB59A2" w:rsidRDefault="00CB59A2" w:rsidP="00CB59A2">
            <w:pPr>
              <w:rPr>
                <w:rFonts w:cs="Arial"/>
                <w:sz w:val="20"/>
                <w:szCs w:val="24"/>
              </w:rPr>
            </w:pPr>
            <w:r w:rsidRPr="00CB59A2">
              <w:rPr>
                <w:rFonts w:cs="Arial"/>
                <w:sz w:val="20"/>
                <w:szCs w:val="24"/>
              </w:rPr>
              <w:t>$885,865</w:t>
            </w:r>
          </w:p>
        </w:tc>
      </w:tr>
      <w:tr w:rsidR="00CB59A2" w:rsidRPr="00CB59A2" w14:paraId="22CD9251" w14:textId="77777777" w:rsidTr="00CB59A2">
        <w:trPr>
          <w:cantSplit/>
        </w:trPr>
        <w:tc>
          <w:tcPr>
            <w:tcW w:w="1670" w:type="dxa"/>
            <w:vAlign w:val="center"/>
          </w:tcPr>
          <w:p w14:paraId="3C3C7A60" w14:textId="77777777" w:rsidR="00CB59A2" w:rsidRPr="00CB59A2" w:rsidRDefault="00CB59A2" w:rsidP="00CB59A2">
            <w:pPr>
              <w:rPr>
                <w:rFonts w:cs="Arial"/>
                <w:sz w:val="20"/>
                <w:szCs w:val="24"/>
              </w:rPr>
            </w:pPr>
            <w:r w:rsidRPr="00CB59A2">
              <w:rPr>
                <w:rFonts w:cs="Arial"/>
                <w:sz w:val="20"/>
                <w:szCs w:val="24"/>
              </w:rPr>
              <w:t>Indirect Charges</w:t>
            </w:r>
          </w:p>
        </w:tc>
        <w:tc>
          <w:tcPr>
            <w:tcW w:w="1264" w:type="dxa"/>
            <w:vAlign w:val="center"/>
          </w:tcPr>
          <w:p w14:paraId="772F8FFC" w14:textId="77777777" w:rsidR="00CB59A2" w:rsidRPr="00CB59A2" w:rsidRDefault="00CB59A2" w:rsidP="00CB59A2">
            <w:pPr>
              <w:rPr>
                <w:rFonts w:cs="Arial"/>
                <w:sz w:val="20"/>
                <w:szCs w:val="24"/>
              </w:rPr>
            </w:pPr>
            <w:r w:rsidRPr="00CB59A2">
              <w:rPr>
                <w:rFonts w:cs="Arial"/>
                <w:sz w:val="20"/>
                <w:szCs w:val="24"/>
              </w:rPr>
              <w:t>$6,841</w:t>
            </w:r>
          </w:p>
        </w:tc>
        <w:tc>
          <w:tcPr>
            <w:tcW w:w="1265" w:type="dxa"/>
            <w:vAlign w:val="center"/>
          </w:tcPr>
          <w:p w14:paraId="76B3B1F3" w14:textId="77777777" w:rsidR="00CB59A2" w:rsidRPr="00CB59A2" w:rsidRDefault="00CB59A2" w:rsidP="00CB59A2">
            <w:pPr>
              <w:rPr>
                <w:rFonts w:cs="Arial"/>
                <w:sz w:val="20"/>
                <w:szCs w:val="24"/>
              </w:rPr>
            </w:pPr>
            <w:r w:rsidRPr="00CB59A2">
              <w:rPr>
                <w:rFonts w:cs="Arial"/>
                <w:sz w:val="20"/>
                <w:szCs w:val="24"/>
              </w:rPr>
              <w:t>$7,046</w:t>
            </w:r>
          </w:p>
        </w:tc>
        <w:tc>
          <w:tcPr>
            <w:tcW w:w="1265" w:type="dxa"/>
            <w:vAlign w:val="center"/>
          </w:tcPr>
          <w:p w14:paraId="66BEBDC6" w14:textId="77777777" w:rsidR="00CB59A2" w:rsidRPr="00CB59A2" w:rsidRDefault="00CB59A2" w:rsidP="00CB59A2">
            <w:pPr>
              <w:rPr>
                <w:rFonts w:cs="Arial"/>
                <w:sz w:val="20"/>
                <w:szCs w:val="24"/>
              </w:rPr>
            </w:pPr>
            <w:r w:rsidRPr="00CB59A2">
              <w:rPr>
                <w:rFonts w:cs="Arial"/>
                <w:sz w:val="20"/>
                <w:szCs w:val="24"/>
              </w:rPr>
              <w:t>$7,333</w:t>
            </w:r>
          </w:p>
        </w:tc>
        <w:tc>
          <w:tcPr>
            <w:tcW w:w="1264" w:type="dxa"/>
            <w:vAlign w:val="center"/>
          </w:tcPr>
          <w:p w14:paraId="3E833091" w14:textId="77777777" w:rsidR="00CB59A2" w:rsidRPr="00CB59A2" w:rsidRDefault="00CB59A2" w:rsidP="00CB59A2">
            <w:pPr>
              <w:rPr>
                <w:rFonts w:cs="Arial"/>
                <w:sz w:val="20"/>
                <w:szCs w:val="24"/>
              </w:rPr>
            </w:pPr>
            <w:r w:rsidRPr="00CB59A2">
              <w:rPr>
                <w:rFonts w:cs="Arial"/>
                <w:sz w:val="20"/>
                <w:szCs w:val="24"/>
              </w:rPr>
              <w:t>$7,553</w:t>
            </w:r>
          </w:p>
        </w:tc>
        <w:tc>
          <w:tcPr>
            <w:tcW w:w="1265" w:type="dxa"/>
            <w:vAlign w:val="center"/>
          </w:tcPr>
          <w:p w14:paraId="49EB0A22" w14:textId="77777777" w:rsidR="00CB59A2" w:rsidRPr="00CB59A2" w:rsidRDefault="00CB59A2" w:rsidP="00CB59A2">
            <w:pPr>
              <w:rPr>
                <w:rFonts w:cs="Arial"/>
                <w:sz w:val="20"/>
                <w:szCs w:val="24"/>
              </w:rPr>
            </w:pPr>
            <w:r w:rsidRPr="00CB59A2">
              <w:rPr>
                <w:rFonts w:cs="Arial"/>
                <w:sz w:val="20"/>
                <w:szCs w:val="24"/>
              </w:rPr>
              <w:t>$7,780</w:t>
            </w:r>
          </w:p>
        </w:tc>
        <w:tc>
          <w:tcPr>
            <w:tcW w:w="1265" w:type="dxa"/>
            <w:shd w:val="clear" w:color="auto" w:fill="B8CCE4"/>
            <w:vAlign w:val="center"/>
          </w:tcPr>
          <w:p w14:paraId="58F0A3ED" w14:textId="77777777" w:rsidR="00CB59A2" w:rsidRPr="00CB59A2" w:rsidRDefault="00CB59A2" w:rsidP="00CB59A2">
            <w:pPr>
              <w:rPr>
                <w:rFonts w:cs="Arial"/>
                <w:sz w:val="20"/>
                <w:szCs w:val="24"/>
              </w:rPr>
            </w:pPr>
            <w:r w:rsidRPr="00CB59A2">
              <w:rPr>
                <w:rFonts w:cs="Arial"/>
                <w:sz w:val="20"/>
                <w:szCs w:val="24"/>
              </w:rPr>
              <w:t>$36,553</w:t>
            </w:r>
          </w:p>
        </w:tc>
      </w:tr>
      <w:tr w:rsidR="00CB59A2" w:rsidRPr="00CB59A2" w14:paraId="3802EE54" w14:textId="77777777" w:rsidTr="00CB59A2">
        <w:trPr>
          <w:cantSplit/>
        </w:trPr>
        <w:tc>
          <w:tcPr>
            <w:tcW w:w="1670" w:type="dxa"/>
            <w:vAlign w:val="center"/>
          </w:tcPr>
          <w:p w14:paraId="4372F163" w14:textId="77777777" w:rsidR="00CB59A2" w:rsidRPr="00CB59A2" w:rsidRDefault="00CB59A2" w:rsidP="00CB59A2">
            <w:pPr>
              <w:rPr>
                <w:rFonts w:cs="Arial"/>
                <w:b/>
                <w:sz w:val="20"/>
                <w:szCs w:val="24"/>
              </w:rPr>
            </w:pPr>
            <w:r w:rsidRPr="00CB59A2">
              <w:rPr>
                <w:rFonts w:cs="Arial"/>
                <w:b/>
                <w:sz w:val="20"/>
                <w:szCs w:val="24"/>
              </w:rPr>
              <w:t>Total Project Costs</w:t>
            </w:r>
          </w:p>
        </w:tc>
        <w:tc>
          <w:tcPr>
            <w:tcW w:w="1264" w:type="dxa"/>
            <w:vAlign w:val="center"/>
          </w:tcPr>
          <w:p w14:paraId="2BA33324" w14:textId="77777777" w:rsidR="00CB59A2" w:rsidRPr="00CB59A2" w:rsidRDefault="00CB59A2" w:rsidP="00CB59A2">
            <w:pPr>
              <w:rPr>
                <w:rFonts w:cs="Arial"/>
                <w:b/>
                <w:sz w:val="20"/>
                <w:szCs w:val="24"/>
              </w:rPr>
            </w:pPr>
            <w:r w:rsidRPr="00CB59A2">
              <w:rPr>
                <w:rFonts w:cs="Arial"/>
                <w:b/>
                <w:sz w:val="20"/>
                <w:szCs w:val="24"/>
              </w:rPr>
              <w:t>$184,303</w:t>
            </w:r>
          </w:p>
        </w:tc>
        <w:tc>
          <w:tcPr>
            <w:tcW w:w="1265" w:type="dxa"/>
            <w:vAlign w:val="center"/>
          </w:tcPr>
          <w:p w14:paraId="2EEDAD31" w14:textId="77777777" w:rsidR="00CB59A2" w:rsidRPr="00CB59A2" w:rsidRDefault="00CB59A2" w:rsidP="00CB59A2">
            <w:pPr>
              <w:rPr>
                <w:rFonts w:cs="Arial"/>
                <w:b/>
                <w:sz w:val="20"/>
                <w:szCs w:val="24"/>
              </w:rPr>
            </w:pPr>
            <w:r w:rsidRPr="00CB59A2">
              <w:rPr>
                <w:rFonts w:cs="Arial"/>
                <w:b/>
                <w:sz w:val="20"/>
                <w:szCs w:val="24"/>
              </w:rPr>
              <w:t>$183,194</w:t>
            </w:r>
          </w:p>
        </w:tc>
        <w:tc>
          <w:tcPr>
            <w:tcW w:w="1265" w:type="dxa"/>
            <w:vAlign w:val="center"/>
          </w:tcPr>
          <w:p w14:paraId="6F1A04B8" w14:textId="77777777" w:rsidR="00CB59A2" w:rsidRPr="00CB59A2" w:rsidRDefault="00CB59A2" w:rsidP="00CB59A2">
            <w:pPr>
              <w:rPr>
                <w:rFonts w:cs="Arial"/>
                <w:b/>
                <w:sz w:val="20"/>
                <w:szCs w:val="24"/>
              </w:rPr>
            </w:pPr>
            <w:r w:rsidRPr="00CB59A2">
              <w:rPr>
                <w:rFonts w:cs="Arial"/>
                <w:b/>
                <w:sz w:val="20"/>
                <w:szCs w:val="24"/>
              </w:rPr>
              <w:t>$185,531</w:t>
            </w:r>
          </w:p>
        </w:tc>
        <w:tc>
          <w:tcPr>
            <w:tcW w:w="1264" w:type="dxa"/>
            <w:vAlign w:val="center"/>
          </w:tcPr>
          <w:p w14:paraId="5433F177" w14:textId="77777777" w:rsidR="00CB59A2" w:rsidRPr="00CB59A2" w:rsidRDefault="00CB59A2" w:rsidP="00CB59A2">
            <w:pPr>
              <w:rPr>
                <w:rFonts w:cs="Arial"/>
                <w:b/>
                <w:sz w:val="20"/>
                <w:szCs w:val="24"/>
              </w:rPr>
            </w:pPr>
            <w:r w:rsidRPr="00CB59A2">
              <w:rPr>
                <w:rFonts w:cs="Arial"/>
                <w:b/>
                <w:sz w:val="20"/>
                <w:szCs w:val="24"/>
              </w:rPr>
              <w:t>$184,458</w:t>
            </w:r>
          </w:p>
        </w:tc>
        <w:tc>
          <w:tcPr>
            <w:tcW w:w="1265" w:type="dxa"/>
            <w:vAlign w:val="center"/>
          </w:tcPr>
          <w:p w14:paraId="67C34E5A" w14:textId="77777777" w:rsidR="00CB59A2" w:rsidRPr="00CB59A2" w:rsidRDefault="00CB59A2" w:rsidP="00CB59A2">
            <w:pPr>
              <w:rPr>
                <w:rFonts w:cs="Arial"/>
                <w:b/>
                <w:sz w:val="20"/>
                <w:szCs w:val="24"/>
              </w:rPr>
            </w:pPr>
            <w:r w:rsidRPr="00CB59A2">
              <w:rPr>
                <w:rFonts w:cs="Arial"/>
                <w:b/>
                <w:sz w:val="20"/>
                <w:szCs w:val="24"/>
              </w:rPr>
              <w:t>$184,932</w:t>
            </w:r>
          </w:p>
        </w:tc>
        <w:tc>
          <w:tcPr>
            <w:tcW w:w="1265" w:type="dxa"/>
            <w:shd w:val="clear" w:color="auto" w:fill="B8CCE4"/>
            <w:vAlign w:val="center"/>
          </w:tcPr>
          <w:p w14:paraId="4AA1B0A8" w14:textId="77777777" w:rsidR="00CB59A2" w:rsidRPr="00CB59A2" w:rsidRDefault="00CB59A2" w:rsidP="00CB59A2">
            <w:pPr>
              <w:rPr>
                <w:rFonts w:cs="Arial"/>
                <w:b/>
                <w:sz w:val="20"/>
                <w:szCs w:val="24"/>
              </w:rPr>
            </w:pPr>
            <w:r w:rsidRPr="00CB59A2">
              <w:rPr>
                <w:rFonts w:cs="Arial"/>
                <w:b/>
                <w:sz w:val="20"/>
                <w:szCs w:val="24"/>
              </w:rPr>
              <w:t>$922,418</w:t>
            </w:r>
          </w:p>
        </w:tc>
      </w:tr>
    </w:tbl>
    <w:p w14:paraId="637DE96D" w14:textId="77777777" w:rsidR="00CB59A2" w:rsidRPr="00CB59A2" w:rsidRDefault="00CB59A2" w:rsidP="00CB59A2">
      <w:pPr>
        <w:rPr>
          <w:rFonts w:cs="Arial"/>
          <w:szCs w:val="24"/>
        </w:rPr>
      </w:pPr>
    </w:p>
    <w:p w14:paraId="7070DD6D" w14:textId="77777777" w:rsidR="00CB59A2" w:rsidRPr="00CB59A2" w:rsidRDefault="00CB59A2" w:rsidP="00CB59A2">
      <w:r w:rsidRPr="00CB59A2">
        <w:t>*FOR REQUESTED FUTURE YEARS:</w:t>
      </w:r>
      <w:r w:rsidRPr="00CB59A2">
        <w:br/>
      </w:r>
    </w:p>
    <w:p w14:paraId="34EB8ED7" w14:textId="77777777" w:rsidR="00CB59A2" w:rsidRPr="00CB59A2" w:rsidRDefault="00CB59A2" w:rsidP="00CC5986">
      <w:pPr>
        <w:numPr>
          <w:ilvl w:val="0"/>
          <w:numId w:val="89"/>
        </w:numPr>
        <w:contextualSpacing/>
        <w:rPr>
          <w:rFonts w:cs="Arial"/>
          <w:szCs w:val="24"/>
        </w:rPr>
      </w:pPr>
      <w:r w:rsidRPr="00CB59A2">
        <w:rPr>
          <w:rFonts w:cs="Arial"/>
          <w:szCs w:val="24"/>
        </w:rPr>
        <w:t>Justify and explain any changes to the budget that differ from the amounts reported in the Year 1 Budget Summary.</w:t>
      </w:r>
    </w:p>
    <w:p w14:paraId="4BD3ABD7" w14:textId="77777777" w:rsidR="00CB59A2" w:rsidRPr="00CB59A2" w:rsidRDefault="00CB59A2" w:rsidP="00CC5986">
      <w:pPr>
        <w:numPr>
          <w:ilvl w:val="0"/>
          <w:numId w:val="89"/>
        </w:numPr>
        <w:contextualSpacing/>
        <w:rPr>
          <w:rFonts w:cs="Arial"/>
        </w:rPr>
      </w:pPr>
      <w:r w:rsidRPr="00CB59A2">
        <w:rPr>
          <w:rFonts w:cs="Arial"/>
        </w:rPr>
        <w:t xml:space="preserve">If a cost of living adjustment (COLA) is included in future years, provide your organization’s personnel policy and procedures which states that all employees within the organization will receive a COLA. </w:t>
      </w:r>
    </w:p>
    <w:p w14:paraId="127439DD" w14:textId="77777777" w:rsidR="00CB59A2" w:rsidRPr="00CB59A2" w:rsidRDefault="00CB59A2" w:rsidP="00CB59A2">
      <w:pPr>
        <w:ind w:left="360"/>
        <w:rPr>
          <w:rFonts w:cs="Arial"/>
        </w:rPr>
      </w:pPr>
      <w:r w:rsidRPr="00CB59A2">
        <w:rPr>
          <w:rFonts w:cs="Arial"/>
          <w:szCs w:val="24"/>
        </w:rPr>
        <w:t xml:space="preserve">In Section IV-3 of the FOA, any funding limitations or restrictions for the project will be specified. If there are limitations, </w:t>
      </w:r>
      <w:r w:rsidRPr="00CB59A2">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CB59A2" w:rsidRPr="00CB59A2" w14:paraId="0AFBF76B" w14:textId="77777777" w:rsidTr="00CB59A2">
        <w:trPr>
          <w:cantSplit/>
          <w:trHeight w:val="1373"/>
          <w:tblHeader/>
        </w:trPr>
        <w:tc>
          <w:tcPr>
            <w:tcW w:w="1764" w:type="dxa"/>
            <w:shd w:val="clear" w:color="auto" w:fill="B8CCE4"/>
          </w:tcPr>
          <w:p w14:paraId="0FDC9633" w14:textId="77777777" w:rsidR="00CB59A2" w:rsidRPr="00CB59A2" w:rsidRDefault="00CB59A2" w:rsidP="00CB59A2">
            <w:pPr>
              <w:rPr>
                <w:rFonts w:cs="Arial"/>
                <w:sz w:val="22"/>
                <w:szCs w:val="24"/>
              </w:rPr>
            </w:pPr>
            <w:r w:rsidRPr="00CB59A2">
              <w:rPr>
                <w:rFonts w:cs="Arial"/>
                <w:b/>
                <w:sz w:val="22"/>
                <w:szCs w:val="24"/>
              </w:rPr>
              <w:t>Data Collection &amp; Performance Measurement</w:t>
            </w:r>
          </w:p>
        </w:tc>
        <w:tc>
          <w:tcPr>
            <w:tcW w:w="1202" w:type="dxa"/>
            <w:shd w:val="clear" w:color="auto" w:fill="B8CCE4"/>
          </w:tcPr>
          <w:p w14:paraId="1C7ADDE0" w14:textId="77777777" w:rsidR="00CB59A2" w:rsidRPr="00CB59A2" w:rsidRDefault="00CB59A2" w:rsidP="00CB59A2">
            <w:pPr>
              <w:jc w:val="center"/>
              <w:rPr>
                <w:rFonts w:cs="Arial"/>
                <w:b/>
                <w:sz w:val="22"/>
                <w:szCs w:val="24"/>
              </w:rPr>
            </w:pPr>
            <w:r w:rsidRPr="00CB59A2">
              <w:rPr>
                <w:rFonts w:cs="Arial"/>
                <w:b/>
                <w:sz w:val="22"/>
                <w:szCs w:val="24"/>
              </w:rPr>
              <w:t>Year 1</w:t>
            </w:r>
          </w:p>
        </w:tc>
        <w:tc>
          <w:tcPr>
            <w:tcW w:w="1202" w:type="dxa"/>
            <w:shd w:val="clear" w:color="auto" w:fill="B8CCE4"/>
          </w:tcPr>
          <w:p w14:paraId="309E8875" w14:textId="77777777" w:rsidR="00CB59A2" w:rsidRPr="00CB59A2" w:rsidRDefault="00CB59A2" w:rsidP="00CB59A2">
            <w:pPr>
              <w:jc w:val="center"/>
              <w:rPr>
                <w:rFonts w:cs="Arial"/>
                <w:b/>
                <w:sz w:val="22"/>
                <w:szCs w:val="24"/>
              </w:rPr>
            </w:pPr>
            <w:r w:rsidRPr="00CB59A2">
              <w:rPr>
                <w:rFonts w:cs="Arial"/>
                <w:b/>
                <w:sz w:val="22"/>
                <w:szCs w:val="24"/>
              </w:rPr>
              <w:t>Year 2</w:t>
            </w:r>
          </w:p>
        </w:tc>
        <w:tc>
          <w:tcPr>
            <w:tcW w:w="1203" w:type="dxa"/>
            <w:shd w:val="clear" w:color="auto" w:fill="B8CCE4"/>
          </w:tcPr>
          <w:p w14:paraId="4CE5BF2E" w14:textId="77777777" w:rsidR="00CB59A2" w:rsidRPr="00CB59A2" w:rsidRDefault="00CB59A2" w:rsidP="00CB59A2">
            <w:pPr>
              <w:jc w:val="center"/>
              <w:rPr>
                <w:rFonts w:cs="Arial"/>
                <w:b/>
                <w:sz w:val="22"/>
                <w:szCs w:val="24"/>
              </w:rPr>
            </w:pPr>
            <w:r w:rsidRPr="00CB59A2">
              <w:rPr>
                <w:rFonts w:cs="Arial"/>
                <w:b/>
                <w:sz w:val="22"/>
                <w:szCs w:val="24"/>
              </w:rPr>
              <w:t>Year 3</w:t>
            </w:r>
          </w:p>
        </w:tc>
        <w:tc>
          <w:tcPr>
            <w:tcW w:w="1202" w:type="dxa"/>
            <w:shd w:val="clear" w:color="auto" w:fill="B8CCE4"/>
          </w:tcPr>
          <w:p w14:paraId="24E416EA" w14:textId="77777777" w:rsidR="00CB59A2" w:rsidRPr="00CB59A2" w:rsidRDefault="00CB59A2" w:rsidP="00CB59A2">
            <w:pPr>
              <w:jc w:val="center"/>
              <w:rPr>
                <w:rFonts w:cs="Arial"/>
                <w:b/>
                <w:sz w:val="22"/>
                <w:szCs w:val="24"/>
              </w:rPr>
            </w:pPr>
            <w:r w:rsidRPr="00CB59A2">
              <w:rPr>
                <w:rFonts w:cs="Arial"/>
                <w:b/>
                <w:sz w:val="22"/>
                <w:szCs w:val="24"/>
              </w:rPr>
              <w:t>Year 4</w:t>
            </w:r>
          </w:p>
        </w:tc>
        <w:tc>
          <w:tcPr>
            <w:tcW w:w="1203" w:type="dxa"/>
            <w:shd w:val="clear" w:color="auto" w:fill="B8CCE4"/>
          </w:tcPr>
          <w:p w14:paraId="5D4FC242" w14:textId="77777777" w:rsidR="00CB59A2" w:rsidRPr="00CB59A2" w:rsidRDefault="00CB59A2" w:rsidP="00CB59A2">
            <w:pPr>
              <w:jc w:val="center"/>
              <w:rPr>
                <w:rFonts w:cs="Arial"/>
                <w:b/>
                <w:sz w:val="22"/>
                <w:szCs w:val="24"/>
              </w:rPr>
            </w:pPr>
            <w:r w:rsidRPr="00CB59A2">
              <w:rPr>
                <w:rFonts w:cs="Arial"/>
                <w:b/>
                <w:sz w:val="22"/>
                <w:szCs w:val="24"/>
              </w:rPr>
              <w:t>Year 5</w:t>
            </w:r>
          </w:p>
        </w:tc>
        <w:tc>
          <w:tcPr>
            <w:tcW w:w="1779" w:type="dxa"/>
            <w:tcBorders>
              <w:bottom w:val="single" w:sz="4" w:space="0" w:color="auto"/>
            </w:tcBorders>
            <w:shd w:val="clear" w:color="auto" w:fill="B8CCE4"/>
          </w:tcPr>
          <w:p w14:paraId="57DC411B" w14:textId="77777777" w:rsidR="00CB59A2" w:rsidRPr="00CB59A2" w:rsidRDefault="00CB59A2" w:rsidP="00CB59A2">
            <w:pPr>
              <w:contextualSpacing/>
              <w:jc w:val="center"/>
              <w:rPr>
                <w:rFonts w:cs="Arial"/>
                <w:b/>
                <w:sz w:val="22"/>
                <w:szCs w:val="24"/>
              </w:rPr>
            </w:pPr>
            <w:r w:rsidRPr="00CB59A2">
              <w:rPr>
                <w:rFonts w:cs="Arial"/>
                <w:b/>
                <w:sz w:val="22"/>
                <w:szCs w:val="24"/>
              </w:rPr>
              <w:t>Total Data Collection &amp; Performance Measurement</w:t>
            </w:r>
          </w:p>
          <w:p w14:paraId="37BA8E90" w14:textId="77777777" w:rsidR="00CB59A2" w:rsidRPr="00CB59A2" w:rsidRDefault="00CB59A2" w:rsidP="00CB59A2">
            <w:pPr>
              <w:contextualSpacing/>
              <w:jc w:val="center"/>
              <w:rPr>
                <w:rFonts w:cs="Arial"/>
                <w:b/>
                <w:sz w:val="22"/>
                <w:szCs w:val="24"/>
              </w:rPr>
            </w:pPr>
            <w:r w:rsidRPr="00CB59A2">
              <w:rPr>
                <w:rFonts w:cs="Arial"/>
                <w:b/>
                <w:sz w:val="22"/>
                <w:szCs w:val="24"/>
              </w:rPr>
              <w:t>Costs</w:t>
            </w:r>
          </w:p>
        </w:tc>
      </w:tr>
      <w:tr w:rsidR="00CB59A2" w:rsidRPr="00CB59A2" w14:paraId="45E792A2" w14:textId="77777777" w:rsidTr="00CB59A2">
        <w:trPr>
          <w:trHeight w:val="512"/>
        </w:trPr>
        <w:tc>
          <w:tcPr>
            <w:tcW w:w="1764" w:type="dxa"/>
            <w:shd w:val="clear" w:color="auto" w:fill="auto"/>
          </w:tcPr>
          <w:p w14:paraId="7F4F73D2" w14:textId="77777777" w:rsidR="00CB59A2" w:rsidRPr="00CB59A2" w:rsidRDefault="00CB59A2" w:rsidP="00CB59A2">
            <w:pPr>
              <w:rPr>
                <w:rFonts w:cs="Arial"/>
                <w:sz w:val="20"/>
              </w:rPr>
            </w:pPr>
            <w:r w:rsidRPr="00CB59A2">
              <w:rPr>
                <w:rFonts w:cs="Arial"/>
                <w:sz w:val="20"/>
              </w:rPr>
              <w:t>Personnel</w:t>
            </w:r>
          </w:p>
        </w:tc>
        <w:tc>
          <w:tcPr>
            <w:tcW w:w="1202" w:type="dxa"/>
            <w:shd w:val="clear" w:color="auto" w:fill="auto"/>
          </w:tcPr>
          <w:p w14:paraId="261B4916" w14:textId="77777777" w:rsidR="00CB59A2" w:rsidRPr="00CB59A2" w:rsidRDefault="00CB59A2" w:rsidP="00CB59A2">
            <w:pPr>
              <w:jc w:val="center"/>
              <w:rPr>
                <w:rFonts w:cs="Arial"/>
                <w:sz w:val="20"/>
                <w:szCs w:val="24"/>
              </w:rPr>
            </w:pPr>
            <w:r w:rsidRPr="00CB59A2">
              <w:rPr>
                <w:rFonts w:cs="Arial"/>
                <w:sz w:val="20"/>
                <w:szCs w:val="24"/>
              </w:rPr>
              <w:t>$6,700</w:t>
            </w:r>
          </w:p>
        </w:tc>
        <w:tc>
          <w:tcPr>
            <w:tcW w:w="1202" w:type="dxa"/>
            <w:shd w:val="clear" w:color="auto" w:fill="auto"/>
          </w:tcPr>
          <w:p w14:paraId="7FCF85F7" w14:textId="77777777" w:rsidR="00CB59A2" w:rsidRPr="00CB59A2" w:rsidRDefault="00CB59A2" w:rsidP="00CB59A2">
            <w:pPr>
              <w:jc w:val="center"/>
              <w:rPr>
                <w:rFonts w:cs="Arial"/>
                <w:sz w:val="20"/>
                <w:szCs w:val="24"/>
              </w:rPr>
            </w:pPr>
            <w:r w:rsidRPr="00CB59A2">
              <w:rPr>
                <w:rFonts w:cs="Arial"/>
                <w:sz w:val="20"/>
                <w:szCs w:val="24"/>
              </w:rPr>
              <w:t>$6,700</w:t>
            </w:r>
          </w:p>
        </w:tc>
        <w:tc>
          <w:tcPr>
            <w:tcW w:w="1203" w:type="dxa"/>
            <w:shd w:val="clear" w:color="auto" w:fill="auto"/>
          </w:tcPr>
          <w:p w14:paraId="57533EAE" w14:textId="77777777" w:rsidR="00CB59A2" w:rsidRPr="00CB59A2" w:rsidRDefault="00CB59A2" w:rsidP="00CB59A2">
            <w:pPr>
              <w:jc w:val="center"/>
              <w:rPr>
                <w:rFonts w:cs="Arial"/>
                <w:sz w:val="20"/>
                <w:szCs w:val="24"/>
              </w:rPr>
            </w:pPr>
            <w:r w:rsidRPr="00CB59A2">
              <w:rPr>
                <w:rFonts w:cs="Arial"/>
                <w:sz w:val="20"/>
                <w:szCs w:val="24"/>
              </w:rPr>
              <w:t>$6,700</w:t>
            </w:r>
          </w:p>
        </w:tc>
        <w:tc>
          <w:tcPr>
            <w:tcW w:w="1202" w:type="dxa"/>
            <w:shd w:val="clear" w:color="auto" w:fill="auto"/>
          </w:tcPr>
          <w:p w14:paraId="2F986D0F" w14:textId="77777777" w:rsidR="00CB59A2" w:rsidRPr="00CB59A2" w:rsidRDefault="00CB59A2" w:rsidP="00CB59A2">
            <w:pPr>
              <w:jc w:val="center"/>
              <w:rPr>
                <w:rFonts w:cs="Arial"/>
                <w:sz w:val="20"/>
                <w:szCs w:val="24"/>
              </w:rPr>
            </w:pPr>
            <w:r w:rsidRPr="00CB59A2">
              <w:rPr>
                <w:rFonts w:cs="Arial"/>
                <w:sz w:val="20"/>
                <w:szCs w:val="24"/>
              </w:rPr>
              <w:t>$6,700</w:t>
            </w:r>
          </w:p>
        </w:tc>
        <w:tc>
          <w:tcPr>
            <w:tcW w:w="1203" w:type="dxa"/>
            <w:shd w:val="clear" w:color="auto" w:fill="auto"/>
          </w:tcPr>
          <w:p w14:paraId="059C95BF" w14:textId="77777777" w:rsidR="00CB59A2" w:rsidRPr="00CB59A2" w:rsidRDefault="00CB59A2" w:rsidP="00CB59A2">
            <w:pPr>
              <w:jc w:val="center"/>
              <w:rPr>
                <w:rFonts w:cs="Arial"/>
                <w:sz w:val="20"/>
                <w:szCs w:val="24"/>
              </w:rPr>
            </w:pPr>
            <w:r w:rsidRPr="00CB59A2">
              <w:rPr>
                <w:rFonts w:cs="Arial"/>
                <w:sz w:val="20"/>
                <w:szCs w:val="24"/>
              </w:rPr>
              <w:t>$6,700</w:t>
            </w:r>
          </w:p>
        </w:tc>
        <w:tc>
          <w:tcPr>
            <w:tcW w:w="1779" w:type="dxa"/>
            <w:shd w:val="clear" w:color="auto" w:fill="B8CCE4"/>
          </w:tcPr>
          <w:p w14:paraId="632963D3" w14:textId="77777777" w:rsidR="00CB59A2" w:rsidRPr="00CB59A2" w:rsidRDefault="00CB59A2" w:rsidP="00CB59A2">
            <w:pPr>
              <w:jc w:val="center"/>
              <w:rPr>
                <w:rFonts w:cs="Arial"/>
                <w:sz w:val="20"/>
                <w:szCs w:val="24"/>
              </w:rPr>
            </w:pPr>
            <w:r w:rsidRPr="00CB59A2">
              <w:rPr>
                <w:rFonts w:cs="Arial"/>
                <w:sz w:val="20"/>
                <w:szCs w:val="24"/>
              </w:rPr>
              <w:t>$33,500</w:t>
            </w:r>
          </w:p>
        </w:tc>
      </w:tr>
      <w:tr w:rsidR="00CB59A2" w:rsidRPr="00CB59A2" w14:paraId="3FF27B9C" w14:textId="77777777" w:rsidTr="00CB59A2">
        <w:trPr>
          <w:trHeight w:val="512"/>
        </w:trPr>
        <w:tc>
          <w:tcPr>
            <w:tcW w:w="1764" w:type="dxa"/>
            <w:shd w:val="clear" w:color="auto" w:fill="auto"/>
          </w:tcPr>
          <w:p w14:paraId="5FF129CA" w14:textId="77777777" w:rsidR="00CB59A2" w:rsidRPr="00CB59A2" w:rsidRDefault="00CB59A2" w:rsidP="00CB59A2">
            <w:pPr>
              <w:rPr>
                <w:rFonts w:cs="Arial"/>
                <w:sz w:val="20"/>
              </w:rPr>
            </w:pPr>
            <w:r w:rsidRPr="00CB59A2">
              <w:rPr>
                <w:rFonts w:cs="Arial"/>
                <w:sz w:val="20"/>
              </w:rPr>
              <w:t>Fringe</w:t>
            </w:r>
          </w:p>
        </w:tc>
        <w:tc>
          <w:tcPr>
            <w:tcW w:w="1202" w:type="dxa"/>
            <w:shd w:val="clear" w:color="auto" w:fill="auto"/>
          </w:tcPr>
          <w:p w14:paraId="41DD1B86" w14:textId="77777777" w:rsidR="00CB59A2" w:rsidRPr="00CB59A2" w:rsidRDefault="00CB59A2" w:rsidP="00CB59A2">
            <w:pPr>
              <w:jc w:val="center"/>
              <w:rPr>
                <w:rFonts w:cs="Arial"/>
                <w:sz w:val="20"/>
                <w:szCs w:val="24"/>
              </w:rPr>
            </w:pPr>
            <w:r w:rsidRPr="00CB59A2">
              <w:rPr>
                <w:rFonts w:cs="Arial"/>
                <w:sz w:val="20"/>
                <w:szCs w:val="24"/>
              </w:rPr>
              <w:t>$2,400</w:t>
            </w:r>
          </w:p>
        </w:tc>
        <w:tc>
          <w:tcPr>
            <w:tcW w:w="1202" w:type="dxa"/>
            <w:shd w:val="clear" w:color="auto" w:fill="auto"/>
          </w:tcPr>
          <w:p w14:paraId="5A75C828" w14:textId="77777777" w:rsidR="00CB59A2" w:rsidRPr="00CB59A2" w:rsidRDefault="00CB59A2" w:rsidP="00CB59A2">
            <w:pPr>
              <w:jc w:val="center"/>
              <w:rPr>
                <w:rFonts w:cs="Arial"/>
                <w:sz w:val="20"/>
                <w:szCs w:val="24"/>
              </w:rPr>
            </w:pPr>
            <w:r w:rsidRPr="00CB59A2">
              <w:rPr>
                <w:rFonts w:cs="Arial"/>
                <w:sz w:val="20"/>
                <w:szCs w:val="24"/>
              </w:rPr>
              <w:t>$2,400</w:t>
            </w:r>
          </w:p>
        </w:tc>
        <w:tc>
          <w:tcPr>
            <w:tcW w:w="1203" w:type="dxa"/>
            <w:shd w:val="clear" w:color="auto" w:fill="auto"/>
          </w:tcPr>
          <w:p w14:paraId="738C969F" w14:textId="77777777" w:rsidR="00CB59A2" w:rsidRPr="00CB59A2" w:rsidRDefault="00CB59A2" w:rsidP="00CB59A2">
            <w:pPr>
              <w:jc w:val="center"/>
              <w:rPr>
                <w:rFonts w:cs="Arial"/>
                <w:sz w:val="20"/>
                <w:szCs w:val="24"/>
              </w:rPr>
            </w:pPr>
            <w:r w:rsidRPr="00CB59A2">
              <w:rPr>
                <w:rFonts w:cs="Arial"/>
                <w:sz w:val="20"/>
                <w:szCs w:val="24"/>
              </w:rPr>
              <w:t>$2,400</w:t>
            </w:r>
          </w:p>
        </w:tc>
        <w:tc>
          <w:tcPr>
            <w:tcW w:w="1202" w:type="dxa"/>
            <w:shd w:val="clear" w:color="auto" w:fill="auto"/>
          </w:tcPr>
          <w:p w14:paraId="737B47C5" w14:textId="77777777" w:rsidR="00CB59A2" w:rsidRPr="00CB59A2" w:rsidRDefault="00CB59A2" w:rsidP="00CB59A2">
            <w:pPr>
              <w:jc w:val="center"/>
              <w:rPr>
                <w:rFonts w:cs="Arial"/>
                <w:sz w:val="20"/>
                <w:szCs w:val="24"/>
              </w:rPr>
            </w:pPr>
            <w:r w:rsidRPr="00CB59A2">
              <w:rPr>
                <w:rFonts w:cs="Arial"/>
                <w:sz w:val="20"/>
                <w:szCs w:val="24"/>
              </w:rPr>
              <w:t>$2,400</w:t>
            </w:r>
          </w:p>
        </w:tc>
        <w:tc>
          <w:tcPr>
            <w:tcW w:w="1203" w:type="dxa"/>
            <w:shd w:val="clear" w:color="auto" w:fill="auto"/>
          </w:tcPr>
          <w:p w14:paraId="5B7D5410" w14:textId="77777777" w:rsidR="00CB59A2" w:rsidRPr="00CB59A2" w:rsidRDefault="00CB59A2" w:rsidP="00CB59A2">
            <w:pPr>
              <w:jc w:val="center"/>
              <w:rPr>
                <w:rFonts w:cs="Arial"/>
                <w:sz w:val="20"/>
                <w:szCs w:val="24"/>
              </w:rPr>
            </w:pPr>
            <w:r w:rsidRPr="00CB59A2">
              <w:rPr>
                <w:rFonts w:cs="Arial"/>
                <w:sz w:val="20"/>
                <w:szCs w:val="24"/>
              </w:rPr>
              <w:t>$2,400</w:t>
            </w:r>
          </w:p>
        </w:tc>
        <w:tc>
          <w:tcPr>
            <w:tcW w:w="1779" w:type="dxa"/>
            <w:shd w:val="clear" w:color="auto" w:fill="B8CCE4"/>
          </w:tcPr>
          <w:p w14:paraId="720EE19F" w14:textId="77777777" w:rsidR="00CB59A2" w:rsidRPr="00CB59A2" w:rsidRDefault="00CB59A2" w:rsidP="00CB59A2">
            <w:pPr>
              <w:jc w:val="center"/>
              <w:rPr>
                <w:rFonts w:cs="Arial"/>
                <w:sz w:val="20"/>
                <w:szCs w:val="24"/>
              </w:rPr>
            </w:pPr>
            <w:r w:rsidRPr="00CB59A2">
              <w:rPr>
                <w:rFonts w:cs="Arial"/>
                <w:sz w:val="20"/>
                <w:szCs w:val="24"/>
              </w:rPr>
              <w:t>$12,000</w:t>
            </w:r>
          </w:p>
        </w:tc>
      </w:tr>
      <w:tr w:rsidR="00CB59A2" w:rsidRPr="00CB59A2" w14:paraId="157ADD3B" w14:textId="77777777" w:rsidTr="00CB59A2">
        <w:trPr>
          <w:trHeight w:val="512"/>
        </w:trPr>
        <w:tc>
          <w:tcPr>
            <w:tcW w:w="1764" w:type="dxa"/>
            <w:shd w:val="clear" w:color="auto" w:fill="auto"/>
          </w:tcPr>
          <w:p w14:paraId="547CEA69" w14:textId="77777777" w:rsidR="00CB59A2" w:rsidRPr="00CB59A2" w:rsidRDefault="00CB59A2" w:rsidP="00CB59A2">
            <w:pPr>
              <w:rPr>
                <w:rFonts w:cs="Arial"/>
                <w:sz w:val="20"/>
              </w:rPr>
            </w:pPr>
            <w:r w:rsidRPr="00CB59A2">
              <w:rPr>
                <w:rFonts w:cs="Arial"/>
                <w:sz w:val="20"/>
              </w:rPr>
              <w:t>Travel</w:t>
            </w:r>
          </w:p>
        </w:tc>
        <w:tc>
          <w:tcPr>
            <w:tcW w:w="1202" w:type="dxa"/>
            <w:shd w:val="clear" w:color="auto" w:fill="auto"/>
          </w:tcPr>
          <w:p w14:paraId="573996B5" w14:textId="77777777" w:rsidR="00CB59A2" w:rsidRPr="00CB59A2" w:rsidRDefault="00CB59A2" w:rsidP="00CB59A2">
            <w:pPr>
              <w:jc w:val="center"/>
              <w:rPr>
                <w:rFonts w:cs="Arial"/>
                <w:sz w:val="20"/>
                <w:szCs w:val="24"/>
              </w:rPr>
            </w:pPr>
            <w:r w:rsidRPr="00CB59A2">
              <w:rPr>
                <w:rFonts w:cs="Arial"/>
                <w:sz w:val="20"/>
                <w:szCs w:val="24"/>
              </w:rPr>
              <w:t>$100</w:t>
            </w:r>
          </w:p>
        </w:tc>
        <w:tc>
          <w:tcPr>
            <w:tcW w:w="1202" w:type="dxa"/>
            <w:shd w:val="clear" w:color="auto" w:fill="auto"/>
          </w:tcPr>
          <w:p w14:paraId="5757926B" w14:textId="77777777" w:rsidR="00CB59A2" w:rsidRPr="00CB59A2" w:rsidRDefault="00CB59A2" w:rsidP="00CB59A2">
            <w:pPr>
              <w:jc w:val="center"/>
              <w:rPr>
                <w:rFonts w:cs="Arial"/>
                <w:sz w:val="20"/>
                <w:szCs w:val="24"/>
              </w:rPr>
            </w:pPr>
            <w:r w:rsidRPr="00CB59A2">
              <w:rPr>
                <w:rFonts w:cs="Arial"/>
                <w:sz w:val="20"/>
                <w:szCs w:val="24"/>
              </w:rPr>
              <w:t>$100</w:t>
            </w:r>
          </w:p>
        </w:tc>
        <w:tc>
          <w:tcPr>
            <w:tcW w:w="1203" w:type="dxa"/>
            <w:shd w:val="clear" w:color="auto" w:fill="auto"/>
          </w:tcPr>
          <w:p w14:paraId="5598E597" w14:textId="77777777" w:rsidR="00CB59A2" w:rsidRPr="00CB59A2" w:rsidRDefault="00CB59A2" w:rsidP="00CB59A2">
            <w:pPr>
              <w:jc w:val="center"/>
              <w:rPr>
                <w:rFonts w:cs="Arial"/>
                <w:sz w:val="20"/>
                <w:szCs w:val="24"/>
              </w:rPr>
            </w:pPr>
            <w:r w:rsidRPr="00CB59A2">
              <w:rPr>
                <w:rFonts w:cs="Arial"/>
                <w:sz w:val="20"/>
                <w:szCs w:val="24"/>
              </w:rPr>
              <w:t>$100</w:t>
            </w:r>
          </w:p>
        </w:tc>
        <w:tc>
          <w:tcPr>
            <w:tcW w:w="1202" w:type="dxa"/>
            <w:shd w:val="clear" w:color="auto" w:fill="auto"/>
          </w:tcPr>
          <w:p w14:paraId="65ACC013" w14:textId="77777777" w:rsidR="00CB59A2" w:rsidRPr="00CB59A2" w:rsidRDefault="00CB59A2" w:rsidP="00CB59A2">
            <w:pPr>
              <w:jc w:val="center"/>
              <w:rPr>
                <w:rFonts w:cs="Arial"/>
                <w:sz w:val="20"/>
                <w:szCs w:val="24"/>
              </w:rPr>
            </w:pPr>
            <w:r w:rsidRPr="00CB59A2">
              <w:rPr>
                <w:rFonts w:cs="Arial"/>
                <w:sz w:val="20"/>
                <w:szCs w:val="24"/>
              </w:rPr>
              <w:t>$100</w:t>
            </w:r>
          </w:p>
        </w:tc>
        <w:tc>
          <w:tcPr>
            <w:tcW w:w="1203" w:type="dxa"/>
            <w:shd w:val="clear" w:color="auto" w:fill="auto"/>
          </w:tcPr>
          <w:p w14:paraId="2F517A29" w14:textId="77777777" w:rsidR="00CB59A2" w:rsidRPr="00CB59A2" w:rsidRDefault="00CB59A2" w:rsidP="00CB59A2">
            <w:pPr>
              <w:jc w:val="center"/>
              <w:rPr>
                <w:rFonts w:cs="Arial"/>
                <w:sz w:val="20"/>
                <w:szCs w:val="24"/>
              </w:rPr>
            </w:pPr>
            <w:r w:rsidRPr="00CB59A2">
              <w:rPr>
                <w:rFonts w:cs="Arial"/>
                <w:sz w:val="20"/>
                <w:szCs w:val="24"/>
              </w:rPr>
              <w:t>1$100</w:t>
            </w:r>
          </w:p>
        </w:tc>
        <w:tc>
          <w:tcPr>
            <w:tcW w:w="1779" w:type="dxa"/>
            <w:shd w:val="clear" w:color="auto" w:fill="B8CCE4"/>
          </w:tcPr>
          <w:p w14:paraId="63C847E4" w14:textId="77777777" w:rsidR="00CB59A2" w:rsidRPr="00CB59A2" w:rsidRDefault="00CB59A2" w:rsidP="00CB59A2">
            <w:pPr>
              <w:jc w:val="center"/>
              <w:rPr>
                <w:rFonts w:cs="Arial"/>
                <w:sz w:val="20"/>
                <w:szCs w:val="24"/>
              </w:rPr>
            </w:pPr>
            <w:r w:rsidRPr="00CB59A2">
              <w:rPr>
                <w:rFonts w:cs="Arial"/>
                <w:sz w:val="20"/>
                <w:szCs w:val="24"/>
              </w:rPr>
              <w:t>$500</w:t>
            </w:r>
          </w:p>
        </w:tc>
      </w:tr>
      <w:tr w:rsidR="00CB59A2" w:rsidRPr="00CB59A2" w14:paraId="30A12060" w14:textId="77777777" w:rsidTr="00CB59A2">
        <w:trPr>
          <w:trHeight w:val="512"/>
        </w:trPr>
        <w:tc>
          <w:tcPr>
            <w:tcW w:w="1764" w:type="dxa"/>
            <w:shd w:val="clear" w:color="auto" w:fill="auto"/>
          </w:tcPr>
          <w:p w14:paraId="2585ED63" w14:textId="77777777" w:rsidR="00CB59A2" w:rsidRPr="00CB59A2" w:rsidRDefault="00CB59A2" w:rsidP="00CB59A2">
            <w:pPr>
              <w:rPr>
                <w:rFonts w:cs="Arial"/>
                <w:sz w:val="20"/>
              </w:rPr>
            </w:pPr>
            <w:r w:rsidRPr="00CB59A2">
              <w:rPr>
                <w:rFonts w:cs="Arial"/>
                <w:sz w:val="20"/>
              </w:rPr>
              <w:t>Equipment</w:t>
            </w:r>
          </w:p>
        </w:tc>
        <w:tc>
          <w:tcPr>
            <w:tcW w:w="1202" w:type="dxa"/>
            <w:shd w:val="clear" w:color="auto" w:fill="auto"/>
          </w:tcPr>
          <w:p w14:paraId="1DF0B759" w14:textId="77777777" w:rsidR="00CB59A2" w:rsidRPr="00CB59A2" w:rsidRDefault="00CB59A2" w:rsidP="00CB59A2">
            <w:pPr>
              <w:jc w:val="center"/>
              <w:rPr>
                <w:rFonts w:cs="Arial"/>
                <w:sz w:val="20"/>
                <w:szCs w:val="24"/>
              </w:rPr>
            </w:pPr>
            <w:r w:rsidRPr="00CB59A2">
              <w:rPr>
                <w:rFonts w:cs="Arial"/>
                <w:sz w:val="20"/>
                <w:szCs w:val="24"/>
              </w:rPr>
              <w:t>0</w:t>
            </w:r>
          </w:p>
        </w:tc>
        <w:tc>
          <w:tcPr>
            <w:tcW w:w="1202" w:type="dxa"/>
            <w:shd w:val="clear" w:color="auto" w:fill="auto"/>
          </w:tcPr>
          <w:p w14:paraId="36B696A4" w14:textId="77777777" w:rsidR="00CB59A2" w:rsidRPr="00CB59A2" w:rsidRDefault="00CB59A2" w:rsidP="00CB59A2">
            <w:pPr>
              <w:jc w:val="center"/>
              <w:rPr>
                <w:rFonts w:cs="Arial"/>
                <w:sz w:val="20"/>
                <w:szCs w:val="24"/>
              </w:rPr>
            </w:pPr>
            <w:r w:rsidRPr="00CB59A2">
              <w:rPr>
                <w:rFonts w:cs="Arial"/>
                <w:sz w:val="20"/>
                <w:szCs w:val="24"/>
              </w:rPr>
              <w:t>0</w:t>
            </w:r>
          </w:p>
        </w:tc>
        <w:tc>
          <w:tcPr>
            <w:tcW w:w="1203" w:type="dxa"/>
            <w:shd w:val="clear" w:color="auto" w:fill="auto"/>
          </w:tcPr>
          <w:p w14:paraId="15BDEC18" w14:textId="77777777" w:rsidR="00CB59A2" w:rsidRPr="00CB59A2" w:rsidRDefault="00CB59A2" w:rsidP="00CB59A2">
            <w:pPr>
              <w:jc w:val="center"/>
              <w:rPr>
                <w:rFonts w:cs="Arial"/>
                <w:sz w:val="20"/>
                <w:szCs w:val="24"/>
              </w:rPr>
            </w:pPr>
            <w:r w:rsidRPr="00CB59A2">
              <w:rPr>
                <w:rFonts w:cs="Arial"/>
                <w:sz w:val="20"/>
                <w:szCs w:val="24"/>
              </w:rPr>
              <w:t>0</w:t>
            </w:r>
          </w:p>
        </w:tc>
        <w:tc>
          <w:tcPr>
            <w:tcW w:w="1202" w:type="dxa"/>
            <w:shd w:val="clear" w:color="auto" w:fill="auto"/>
          </w:tcPr>
          <w:p w14:paraId="32171861" w14:textId="77777777" w:rsidR="00CB59A2" w:rsidRPr="00CB59A2" w:rsidRDefault="00CB59A2" w:rsidP="00CB59A2">
            <w:pPr>
              <w:jc w:val="center"/>
              <w:rPr>
                <w:rFonts w:cs="Arial"/>
                <w:sz w:val="20"/>
                <w:szCs w:val="24"/>
              </w:rPr>
            </w:pPr>
            <w:r w:rsidRPr="00CB59A2">
              <w:rPr>
                <w:rFonts w:cs="Arial"/>
                <w:sz w:val="20"/>
                <w:szCs w:val="24"/>
              </w:rPr>
              <w:t>0</w:t>
            </w:r>
          </w:p>
        </w:tc>
        <w:tc>
          <w:tcPr>
            <w:tcW w:w="1203" w:type="dxa"/>
            <w:shd w:val="clear" w:color="auto" w:fill="auto"/>
          </w:tcPr>
          <w:p w14:paraId="3B0F1BE7" w14:textId="77777777" w:rsidR="00CB59A2" w:rsidRPr="00CB59A2" w:rsidRDefault="00CB59A2" w:rsidP="00CB59A2">
            <w:pPr>
              <w:jc w:val="center"/>
              <w:rPr>
                <w:rFonts w:cs="Arial"/>
                <w:sz w:val="20"/>
                <w:szCs w:val="24"/>
              </w:rPr>
            </w:pPr>
            <w:r w:rsidRPr="00CB59A2">
              <w:rPr>
                <w:rFonts w:cs="Arial"/>
                <w:sz w:val="20"/>
                <w:szCs w:val="24"/>
              </w:rPr>
              <w:t>0</w:t>
            </w:r>
          </w:p>
        </w:tc>
        <w:tc>
          <w:tcPr>
            <w:tcW w:w="1779" w:type="dxa"/>
            <w:shd w:val="clear" w:color="auto" w:fill="B8CCE4"/>
          </w:tcPr>
          <w:p w14:paraId="4DAE3E84" w14:textId="77777777" w:rsidR="00CB59A2" w:rsidRPr="00CB59A2" w:rsidRDefault="00CB59A2" w:rsidP="00CB59A2">
            <w:pPr>
              <w:jc w:val="center"/>
              <w:rPr>
                <w:rFonts w:cs="Arial"/>
                <w:sz w:val="20"/>
                <w:szCs w:val="24"/>
              </w:rPr>
            </w:pPr>
            <w:r w:rsidRPr="00CB59A2">
              <w:rPr>
                <w:rFonts w:cs="Arial"/>
                <w:sz w:val="20"/>
                <w:szCs w:val="24"/>
              </w:rPr>
              <w:t>0</w:t>
            </w:r>
          </w:p>
        </w:tc>
      </w:tr>
      <w:tr w:rsidR="00CB59A2" w:rsidRPr="00CB59A2" w14:paraId="75F1F057" w14:textId="77777777" w:rsidTr="00CB59A2">
        <w:trPr>
          <w:trHeight w:val="512"/>
        </w:trPr>
        <w:tc>
          <w:tcPr>
            <w:tcW w:w="1764" w:type="dxa"/>
            <w:shd w:val="clear" w:color="auto" w:fill="auto"/>
          </w:tcPr>
          <w:p w14:paraId="3063D539" w14:textId="77777777" w:rsidR="00CB59A2" w:rsidRPr="00CB59A2" w:rsidRDefault="00CB59A2" w:rsidP="00CB59A2">
            <w:pPr>
              <w:rPr>
                <w:rFonts w:cs="Arial"/>
                <w:sz w:val="20"/>
              </w:rPr>
            </w:pPr>
            <w:r w:rsidRPr="00CB59A2">
              <w:rPr>
                <w:rFonts w:cs="Arial"/>
                <w:sz w:val="20"/>
              </w:rPr>
              <w:t>Supplies</w:t>
            </w:r>
          </w:p>
        </w:tc>
        <w:tc>
          <w:tcPr>
            <w:tcW w:w="1202" w:type="dxa"/>
            <w:shd w:val="clear" w:color="auto" w:fill="auto"/>
          </w:tcPr>
          <w:p w14:paraId="00F7B717" w14:textId="77777777" w:rsidR="00CB59A2" w:rsidRPr="00CB59A2" w:rsidRDefault="00CB59A2" w:rsidP="00CB59A2">
            <w:pPr>
              <w:jc w:val="center"/>
              <w:rPr>
                <w:rFonts w:cs="Arial"/>
                <w:sz w:val="20"/>
                <w:szCs w:val="24"/>
              </w:rPr>
            </w:pPr>
            <w:r w:rsidRPr="00CB59A2">
              <w:rPr>
                <w:rFonts w:cs="Arial"/>
                <w:sz w:val="20"/>
                <w:szCs w:val="24"/>
              </w:rPr>
              <w:t>$750</w:t>
            </w:r>
          </w:p>
        </w:tc>
        <w:tc>
          <w:tcPr>
            <w:tcW w:w="1202" w:type="dxa"/>
            <w:shd w:val="clear" w:color="auto" w:fill="auto"/>
          </w:tcPr>
          <w:p w14:paraId="3A37967E" w14:textId="77777777" w:rsidR="00CB59A2" w:rsidRPr="00CB59A2" w:rsidRDefault="00CB59A2" w:rsidP="00CB59A2">
            <w:pPr>
              <w:jc w:val="center"/>
              <w:rPr>
                <w:rFonts w:cs="Arial"/>
                <w:sz w:val="20"/>
                <w:szCs w:val="24"/>
              </w:rPr>
            </w:pPr>
            <w:r w:rsidRPr="00CB59A2">
              <w:rPr>
                <w:rFonts w:cs="Arial"/>
                <w:sz w:val="20"/>
                <w:szCs w:val="24"/>
              </w:rPr>
              <w:t>$750</w:t>
            </w:r>
          </w:p>
        </w:tc>
        <w:tc>
          <w:tcPr>
            <w:tcW w:w="1203" w:type="dxa"/>
            <w:shd w:val="clear" w:color="auto" w:fill="auto"/>
          </w:tcPr>
          <w:p w14:paraId="01952EE7" w14:textId="77777777" w:rsidR="00CB59A2" w:rsidRPr="00CB59A2" w:rsidRDefault="00CB59A2" w:rsidP="00CB59A2">
            <w:pPr>
              <w:jc w:val="center"/>
              <w:rPr>
                <w:rFonts w:cs="Arial"/>
                <w:sz w:val="20"/>
                <w:szCs w:val="24"/>
              </w:rPr>
            </w:pPr>
            <w:r w:rsidRPr="00CB59A2">
              <w:rPr>
                <w:rFonts w:cs="Arial"/>
                <w:sz w:val="20"/>
                <w:szCs w:val="24"/>
              </w:rPr>
              <w:t>$750</w:t>
            </w:r>
          </w:p>
        </w:tc>
        <w:tc>
          <w:tcPr>
            <w:tcW w:w="1202" w:type="dxa"/>
            <w:shd w:val="clear" w:color="auto" w:fill="auto"/>
          </w:tcPr>
          <w:p w14:paraId="53350BAA" w14:textId="77777777" w:rsidR="00CB59A2" w:rsidRPr="00CB59A2" w:rsidRDefault="00CB59A2" w:rsidP="00CB59A2">
            <w:pPr>
              <w:jc w:val="center"/>
              <w:rPr>
                <w:rFonts w:cs="Arial"/>
                <w:sz w:val="20"/>
                <w:szCs w:val="24"/>
              </w:rPr>
            </w:pPr>
            <w:r w:rsidRPr="00CB59A2">
              <w:rPr>
                <w:rFonts w:cs="Arial"/>
                <w:sz w:val="20"/>
                <w:szCs w:val="24"/>
              </w:rPr>
              <w:t>$750</w:t>
            </w:r>
          </w:p>
        </w:tc>
        <w:tc>
          <w:tcPr>
            <w:tcW w:w="1203" w:type="dxa"/>
            <w:shd w:val="clear" w:color="auto" w:fill="auto"/>
          </w:tcPr>
          <w:p w14:paraId="350D57FE" w14:textId="77777777" w:rsidR="00CB59A2" w:rsidRPr="00CB59A2" w:rsidRDefault="00CB59A2" w:rsidP="00CB59A2">
            <w:pPr>
              <w:jc w:val="center"/>
              <w:rPr>
                <w:rFonts w:cs="Arial"/>
                <w:sz w:val="20"/>
                <w:szCs w:val="24"/>
              </w:rPr>
            </w:pPr>
            <w:r w:rsidRPr="00CB59A2">
              <w:rPr>
                <w:rFonts w:cs="Arial"/>
                <w:sz w:val="20"/>
                <w:szCs w:val="24"/>
              </w:rPr>
              <w:t>$750</w:t>
            </w:r>
          </w:p>
        </w:tc>
        <w:tc>
          <w:tcPr>
            <w:tcW w:w="1779" w:type="dxa"/>
            <w:shd w:val="clear" w:color="auto" w:fill="B8CCE4"/>
          </w:tcPr>
          <w:p w14:paraId="5BF58B68" w14:textId="77777777" w:rsidR="00CB59A2" w:rsidRPr="00CB59A2" w:rsidRDefault="00CB59A2" w:rsidP="00CB59A2">
            <w:pPr>
              <w:jc w:val="center"/>
              <w:rPr>
                <w:rFonts w:cs="Arial"/>
                <w:sz w:val="20"/>
                <w:szCs w:val="24"/>
              </w:rPr>
            </w:pPr>
            <w:r w:rsidRPr="00CB59A2">
              <w:rPr>
                <w:rFonts w:cs="Arial"/>
                <w:sz w:val="20"/>
                <w:szCs w:val="24"/>
              </w:rPr>
              <w:t>$3,750</w:t>
            </w:r>
          </w:p>
        </w:tc>
      </w:tr>
      <w:tr w:rsidR="00CB59A2" w:rsidRPr="00CB59A2" w14:paraId="1E3C63ED" w14:textId="77777777" w:rsidTr="00CB59A2">
        <w:trPr>
          <w:trHeight w:val="512"/>
        </w:trPr>
        <w:tc>
          <w:tcPr>
            <w:tcW w:w="1764" w:type="dxa"/>
            <w:shd w:val="clear" w:color="auto" w:fill="auto"/>
          </w:tcPr>
          <w:p w14:paraId="5D9E3875" w14:textId="77777777" w:rsidR="00CB59A2" w:rsidRPr="00CB59A2" w:rsidRDefault="00CB59A2" w:rsidP="00CB59A2">
            <w:pPr>
              <w:rPr>
                <w:rFonts w:cs="Arial"/>
                <w:sz w:val="20"/>
              </w:rPr>
            </w:pPr>
            <w:r w:rsidRPr="00CB59A2">
              <w:rPr>
                <w:rFonts w:cs="Arial"/>
                <w:sz w:val="20"/>
              </w:rPr>
              <w:lastRenderedPageBreak/>
              <w:t>Contractual</w:t>
            </w:r>
          </w:p>
        </w:tc>
        <w:tc>
          <w:tcPr>
            <w:tcW w:w="1202" w:type="dxa"/>
            <w:shd w:val="clear" w:color="auto" w:fill="auto"/>
          </w:tcPr>
          <w:p w14:paraId="19E8CE47" w14:textId="77777777" w:rsidR="00CB59A2" w:rsidRPr="00CB59A2" w:rsidRDefault="00CB59A2" w:rsidP="00CB59A2">
            <w:pPr>
              <w:jc w:val="center"/>
              <w:rPr>
                <w:rFonts w:cs="Arial"/>
                <w:sz w:val="20"/>
              </w:rPr>
            </w:pPr>
            <w:r w:rsidRPr="00CB59A2">
              <w:rPr>
                <w:rFonts w:cs="Arial"/>
                <w:sz w:val="20"/>
              </w:rPr>
              <w:t>$24,000</w:t>
            </w:r>
          </w:p>
        </w:tc>
        <w:tc>
          <w:tcPr>
            <w:tcW w:w="1202" w:type="dxa"/>
            <w:shd w:val="clear" w:color="auto" w:fill="auto"/>
          </w:tcPr>
          <w:p w14:paraId="133E313E" w14:textId="77777777" w:rsidR="00CB59A2" w:rsidRPr="00CB59A2" w:rsidRDefault="00CB59A2" w:rsidP="00CB59A2">
            <w:pPr>
              <w:jc w:val="center"/>
              <w:rPr>
                <w:rFonts w:cs="Arial"/>
                <w:sz w:val="20"/>
              </w:rPr>
            </w:pPr>
            <w:r w:rsidRPr="00CB59A2">
              <w:rPr>
                <w:rFonts w:cs="Arial"/>
                <w:sz w:val="20"/>
              </w:rPr>
              <w:t>$24,000</w:t>
            </w:r>
          </w:p>
        </w:tc>
        <w:tc>
          <w:tcPr>
            <w:tcW w:w="1203" w:type="dxa"/>
            <w:shd w:val="clear" w:color="auto" w:fill="auto"/>
          </w:tcPr>
          <w:p w14:paraId="53F3DAE2" w14:textId="77777777" w:rsidR="00CB59A2" w:rsidRPr="00CB59A2" w:rsidRDefault="00CB59A2" w:rsidP="00CB59A2">
            <w:pPr>
              <w:jc w:val="center"/>
              <w:rPr>
                <w:rFonts w:cs="Arial"/>
                <w:sz w:val="20"/>
              </w:rPr>
            </w:pPr>
            <w:r w:rsidRPr="00CB59A2">
              <w:rPr>
                <w:rFonts w:cs="Arial"/>
                <w:sz w:val="20"/>
              </w:rPr>
              <w:t>$24,000</w:t>
            </w:r>
          </w:p>
        </w:tc>
        <w:tc>
          <w:tcPr>
            <w:tcW w:w="1202" w:type="dxa"/>
            <w:shd w:val="clear" w:color="auto" w:fill="auto"/>
          </w:tcPr>
          <w:p w14:paraId="4D20F541" w14:textId="77777777" w:rsidR="00CB59A2" w:rsidRPr="00CB59A2" w:rsidRDefault="00CB59A2" w:rsidP="00CB59A2">
            <w:pPr>
              <w:jc w:val="center"/>
              <w:rPr>
                <w:rFonts w:cs="Arial"/>
                <w:sz w:val="20"/>
              </w:rPr>
            </w:pPr>
            <w:r w:rsidRPr="00CB59A2">
              <w:rPr>
                <w:rFonts w:cs="Arial"/>
                <w:sz w:val="20"/>
              </w:rPr>
              <w:t>$24,000</w:t>
            </w:r>
          </w:p>
        </w:tc>
        <w:tc>
          <w:tcPr>
            <w:tcW w:w="1203" w:type="dxa"/>
            <w:shd w:val="clear" w:color="auto" w:fill="auto"/>
          </w:tcPr>
          <w:p w14:paraId="046DA0B3" w14:textId="77777777" w:rsidR="00CB59A2" w:rsidRPr="00CB59A2" w:rsidRDefault="00CB59A2" w:rsidP="00CB59A2">
            <w:pPr>
              <w:jc w:val="center"/>
              <w:rPr>
                <w:rFonts w:cs="Arial"/>
                <w:sz w:val="20"/>
              </w:rPr>
            </w:pPr>
            <w:r w:rsidRPr="00CB59A2">
              <w:rPr>
                <w:rFonts w:cs="Arial"/>
                <w:sz w:val="20"/>
              </w:rPr>
              <w:t>$24,000</w:t>
            </w:r>
          </w:p>
        </w:tc>
        <w:tc>
          <w:tcPr>
            <w:tcW w:w="1779" w:type="dxa"/>
            <w:shd w:val="clear" w:color="auto" w:fill="B8CCE4"/>
          </w:tcPr>
          <w:p w14:paraId="7CBA9D95" w14:textId="77777777" w:rsidR="00CB59A2" w:rsidRPr="00CB59A2" w:rsidRDefault="00CB59A2" w:rsidP="00CB59A2">
            <w:pPr>
              <w:jc w:val="center"/>
              <w:rPr>
                <w:rFonts w:cs="Arial"/>
                <w:sz w:val="20"/>
              </w:rPr>
            </w:pPr>
            <w:r w:rsidRPr="00CB59A2">
              <w:rPr>
                <w:rFonts w:cs="Arial"/>
                <w:sz w:val="20"/>
              </w:rPr>
              <w:t>$120,000</w:t>
            </w:r>
          </w:p>
        </w:tc>
      </w:tr>
      <w:tr w:rsidR="00CB59A2" w:rsidRPr="00CB59A2" w14:paraId="494CDA17" w14:textId="77777777" w:rsidTr="00CB59A2">
        <w:trPr>
          <w:trHeight w:val="512"/>
        </w:trPr>
        <w:tc>
          <w:tcPr>
            <w:tcW w:w="1764" w:type="dxa"/>
            <w:shd w:val="clear" w:color="auto" w:fill="auto"/>
          </w:tcPr>
          <w:p w14:paraId="0DD24C40" w14:textId="77777777" w:rsidR="00CB59A2" w:rsidRPr="00CB59A2" w:rsidRDefault="00CB59A2" w:rsidP="00CB59A2">
            <w:pPr>
              <w:rPr>
                <w:rFonts w:cs="Arial"/>
                <w:sz w:val="20"/>
              </w:rPr>
            </w:pPr>
            <w:r w:rsidRPr="00CB59A2">
              <w:rPr>
                <w:rFonts w:cs="Arial"/>
                <w:sz w:val="20"/>
              </w:rPr>
              <w:t>Other</w:t>
            </w:r>
          </w:p>
        </w:tc>
        <w:tc>
          <w:tcPr>
            <w:tcW w:w="1202" w:type="dxa"/>
            <w:shd w:val="clear" w:color="auto" w:fill="auto"/>
          </w:tcPr>
          <w:p w14:paraId="57C3DBDC" w14:textId="77777777" w:rsidR="00CB59A2" w:rsidRPr="00CB59A2" w:rsidRDefault="00CB59A2" w:rsidP="00CB59A2">
            <w:pPr>
              <w:jc w:val="center"/>
              <w:rPr>
                <w:rFonts w:cs="Arial"/>
                <w:sz w:val="20"/>
              </w:rPr>
            </w:pPr>
            <w:r w:rsidRPr="00CB59A2">
              <w:rPr>
                <w:rFonts w:cs="Arial"/>
                <w:sz w:val="20"/>
              </w:rPr>
              <w:t>0</w:t>
            </w:r>
          </w:p>
        </w:tc>
        <w:tc>
          <w:tcPr>
            <w:tcW w:w="1202" w:type="dxa"/>
            <w:shd w:val="clear" w:color="auto" w:fill="auto"/>
          </w:tcPr>
          <w:p w14:paraId="0FD671FF" w14:textId="77777777" w:rsidR="00CB59A2" w:rsidRPr="00CB59A2" w:rsidRDefault="00CB59A2" w:rsidP="00CB59A2">
            <w:pPr>
              <w:jc w:val="center"/>
              <w:rPr>
                <w:rFonts w:cs="Arial"/>
                <w:sz w:val="20"/>
              </w:rPr>
            </w:pPr>
            <w:r w:rsidRPr="00CB59A2">
              <w:rPr>
                <w:rFonts w:cs="Arial"/>
                <w:sz w:val="20"/>
              </w:rPr>
              <w:t>0</w:t>
            </w:r>
          </w:p>
        </w:tc>
        <w:tc>
          <w:tcPr>
            <w:tcW w:w="1203" w:type="dxa"/>
            <w:shd w:val="clear" w:color="auto" w:fill="auto"/>
          </w:tcPr>
          <w:p w14:paraId="30E00CC5" w14:textId="77777777" w:rsidR="00CB59A2" w:rsidRPr="00CB59A2" w:rsidRDefault="00CB59A2" w:rsidP="00CB59A2">
            <w:pPr>
              <w:jc w:val="center"/>
              <w:rPr>
                <w:rFonts w:cs="Arial"/>
                <w:sz w:val="20"/>
              </w:rPr>
            </w:pPr>
            <w:r w:rsidRPr="00CB59A2">
              <w:rPr>
                <w:rFonts w:cs="Arial"/>
                <w:sz w:val="20"/>
              </w:rPr>
              <w:t>0</w:t>
            </w:r>
          </w:p>
        </w:tc>
        <w:tc>
          <w:tcPr>
            <w:tcW w:w="1202" w:type="dxa"/>
            <w:shd w:val="clear" w:color="auto" w:fill="auto"/>
          </w:tcPr>
          <w:p w14:paraId="1E569FD6" w14:textId="77777777" w:rsidR="00CB59A2" w:rsidRPr="00CB59A2" w:rsidRDefault="00CB59A2" w:rsidP="00CB59A2">
            <w:pPr>
              <w:jc w:val="center"/>
              <w:rPr>
                <w:rFonts w:cs="Arial"/>
                <w:sz w:val="20"/>
              </w:rPr>
            </w:pPr>
            <w:r w:rsidRPr="00CB59A2">
              <w:rPr>
                <w:rFonts w:cs="Arial"/>
                <w:sz w:val="20"/>
              </w:rPr>
              <w:t>0</w:t>
            </w:r>
          </w:p>
        </w:tc>
        <w:tc>
          <w:tcPr>
            <w:tcW w:w="1203" w:type="dxa"/>
            <w:shd w:val="clear" w:color="auto" w:fill="auto"/>
          </w:tcPr>
          <w:p w14:paraId="7C3E860B" w14:textId="77777777" w:rsidR="00CB59A2" w:rsidRPr="00CB59A2" w:rsidRDefault="00CB59A2" w:rsidP="00CB59A2">
            <w:pPr>
              <w:jc w:val="center"/>
              <w:rPr>
                <w:rFonts w:cs="Arial"/>
                <w:sz w:val="20"/>
              </w:rPr>
            </w:pPr>
            <w:r w:rsidRPr="00CB59A2">
              <w:rPr>
                <w:rFonts w:cs="Arial"/>
                <w:sz w:val="20"/>
              </w:rPr>
              <w:t>0</w:t>
            </w:r>
          </w:p>
        </w:tc>
        <w:tc>
          <w:tcPr>
            <w:tcW w:w="1779" w:type="dxa"/>
            <w:shd w:val="clear" w:color="auto" w:fill="B8CCE4"/>
          </w:tcPr>
          <w:p w14:paraId="05A941C5" w14:textId="77777777" w:rsidR="00CB59A2" w:rsidRPr="00CB59A2" w:rsidRDefault="00CB59A2" w:rsidP="00CB59A2">
            <w:pPr>
              <w:jc w:val="center"/>
              <w:rPr>
                <w:rFonts w:cs="Arial"/>
                <w:sz w:val="20"/>
              </w:rPr>
            </w:pPr>
            <w:r w:rsidRPr="00CB59A2">
              <w:rPr>
                <w:rFonts w:cs="Arial"/>
                <w:sz w:val="20"/>
              </w:rPr>
              <w:t>0</w:t>
            </w:r>
          </w:p>
        </w:tc>
      </w:tr>
      <w:tr w:rsidR="00CB59A2" w:rsidRPr="00CB59A2" w14:paraId="41AE72A1" w14:textId="77777777" w:rsidTr="00CB59A2">
        <w:trPr>
          <w:trHeight w:val="887"/>
        </w:trPr>
        <w:tc>
          <w:tcPr>
            <w:tcW w:w="1764" w:type="dxa"/>
            <w:shd w:val="clear" w:color="auto" w:fill="auto"/>
          </w:tcPr>
          <w:p w14:paraId="24576EB0" w14:textId="77777777" w:rsidR="00CB59A2" w:rsidRPr="00CB59A2" w:rsidRDefault="00CB59A2" w:rsidP="00CB59A2">
            <w:pPr>
              <w:rPr>
                <w:rFonts w:cs="Arial"/>
                <w:sz w:val="22"/>
                <w:szCs w:val="24"/>
              </w:rPr>
            </w:pPr>
            <w:r w:rsidRPr="00CB59A2">
              <w:rPr>
                <w:rFonts w:cs="Arial"/>
                <w:sz w:val="22"/>
                <w:szCs w:val="24"/>
              </w:rPr>
              <w:t>Total Direct Charges</w:t>
            </w:r>
          </w:p>
        </w:tc>
        <w:tc>
          <w:tcPr>
            <w:tcW w:w="1202" w:type="dxa"/>
            <w:shd w:val="clear" w:color="auto" w:fill="auto"/>
          </w:tcPr>
          <w:p w14:paraId="493E109B" w14:textId="77777777" w:rsidR="00CB59A2" w:rsidRPr="00CB59A2" w:rsidRDefault="00CB59A2" w:rsidP="00CB59A2">
            <w:pPr>
              <w:jc w:val="center"/>
              <w:rPr>
                <w:rFonts w:cs="Arial"/>
                <w:sz w:val="22"/>
                <w:szCs w:val="24"/>
              </w:rPr>
            </w:pPr>
            <w:r w:rsidRPr="00CB59A2">
              <w:rPr>
                <w:rFonts w:cs="Arial"/>
                <w:sz w:val="22"/>
                <w:szCs w:val="24"/>
              </w:rPr>
              <w:t>$33,950</w:t>
            </w:r>
          </w:p>
        </w:tc>
        <w:tc>
          <w:tcPr>
            <w:tcW w:w="1202" w:type="dxa"/>
            <w:shd w:val="clear" w:color="auto" w:fill="auto"/>
          </w:tcPr>
          <w:p w14:paraId="6D0FECC3" w14:textId="77777777" w:rsidR="00CB59A2" w:rsidRPr="00CB59A2" w:rsidRDefault="00CB59A2" w:rsidP="00CB59A2">
            <w:pPr>
              <w:jc w:val="center"/>
              <w:rPr>
                <w:rFonts w:cs="Arial"/>
                <w:sz w:val="22"/>
                <w:szCs w:val="24"/>
              </w:rPr>
            </w:pPr>
            <w:r w:rsidRPr="00CB59A2">
              <w:rPr>
                <w:rFonts w:cs="Arial"/>
                <w:sz w:val="22"/>
                <w:szCs w:val="24"/>
              </w:rPr>
              <w:t>$33,950</w:t>
            </w:r>
          </w:p>
        </w:tc>
        <w:tc>
          <w:tcPr>
            <w:tcW w:w="1203" w:type="dxa"/>
            <w:shd w:val="clear" w:color="auto" w:fill="auto"/>
          </w:tcPr>
          <w:p w14:paraId="16FAE89B" w14:textId="77777777" w:rsidR="00CB59A2" w:rsidRPr="00CB59A2" w:rsidRDefault="00CB59A2" w:rsidP="00CB59A2">
            <w:pPr>
              <w:jc w:val="center"/>
              <w:rPr>
                <w:rFonts w:cs="Arial"/>
                <w:sz w:val="22"/>
                <w:szCs w:val="24"/>
              </w:rPr>
            </w:pPr>
            <w:r w:rsidRPr="00CB59A2">
              <w:rPr>
                <w:rFonts w:cs="Arial"/>
                <w:sz w:val="22"/>
                <w:szCs w:val="24"/>
              </w:rPr>
              <w:t>$33,950</w:t>
            </w:r>
          </w:p>
        </w:tc>
        <w:tc>
          <w:tcPr>
            <w:tcW w:w="1202" w:type="dxa"/>
            <w:shd w:val="clear" w:color="auto" w:fill="auto"/>
          </w:tcPr>
          <w:p w14:paraId="32BA4E36" w14:textId="77777777" w:rsidR="00CB59A2" w:rsidRPr="00CB59A2" w:rsidRDefault="00CB59A2" w:rsidP="00CB59A2">
            <w:pPr>
              <w:jc w:val="center"/>
              <w:rPr>
                <w:rFonts w:cs="Arial"/>
                <w:sz w:val="22"/>
                <w:szCs w:val="24"/>
              </w:rPr>
            </w:pPr>
            <w:r w:rsidRPr="00CB59A2">
              <w:rPr>
                <w:rFonts w:cs="Arial"/>
                <w:sz w:val="22"/>
                <w:szCs w:val="24"/>
              </w:rPr>
              <w:t>$33,950</w:t>
            </w:r>
          </w:p>
        </w:tc>
        <w:tc>
          <w:tcPr>
            <w:tcW w:w="1203" w:type="dxa"/>
            <w:shd w:val="clear" w:color="auto" w:fill="auto"/>
          </w:tcPr>
          <w:p w14:paraId="30574788" w14:textId="77777777" w:rsidR="00CB59A2" w:rsidRPr="00CB59A2" w:rsidRDefault="00CB59A2" w:rsidP="00CB59A2">
            <w:pPr>
              <w:jc w:val="center"/>
              <w:rPr>
                <w:rFonts w:cs="Arial"/>
                <w:sz w:val="22"/>
                <w:szCs w:val="24"/>
              </w:rPr>
            </w:pPr>
            <w:r w:rsidRPr="00CB59A2">
              <w:rPr>
                <w:rFonts w:cs="Arial"/>
                <w:sz w:val="22"/>
                <w:szCs w:val="24"/>
              </w:rPr>
              <w:t>$33,950</w:t>
            </w:r>
          </w:p>
        </w:tc>
        <w:tc>
          <w:tcPr>
            <w:tcW w:w="1779" w:type="dxa"/>
            <w:shd w:val="clear" w:color="auto" w:fill="B8CCE4"/>
          </w:tcPr>
          <w:p w14:paraId="1F60050C" w14:textId="77777777" w:rsidR="00CB59A2" w:rsidRPr="00CB59A2" w:rsidRDefault="00CB59A2" w:rsidP="00CB59A2">
            <w:pPr>
              <w:jc w:val="center"/>
              <w:rPr>
                <w:rFonts w:cs="Arial"/>
                <w:sz w:val="22"/>
                <w:szCs w:val="24"/>
              </w:rPr>
            </w:pPr>
            <w:r w:rsidRPr="00CB59A2">
              <w:rPr>
                <w:rFonts w:cs="Arial"/>
                <w:sz w:val="22"/>
                <w:szCs w:val="24"/>
              </w:rPr>
              <w:t>$169,750</w:t>
            </w:r>
          </w:p>
        </w:tc>
      </w:tr>
      <w:tr w:rsidR="00CB59A2" w:rsidRPr="00CB59A2" w14:paraId="40EF18D6" w14:textId="77777777" w:rsidTr="00CB59A2">
        <w:trPr>
          <w:trHeight w:val="786"/>
        </w:trPr>
        <w:tc>
          <w:tcPr>
            <w:tcW w:w="1764" w:type="dxa"/>
            <w:shd w:val="clear" w:color="auto" w:fill="auto"/>
          </w:tcPr>
          <w:p w14:paraId="5C705916" w14:textId="77777777" w:rsidR="00CB59A2" w:rsidRPr="00CB59A2" w:rsidRDefault="00CB59A2" w:rsidP="00CB59A2">
            <w:pPr>
              <w:rPr>
                <w:rFonts w:cs="Arial"/>
                <w:sz w:val="22"/>
                <w:szCs w:val="24"/>
              </w:rPr>
            </w:pPr>
            <w:r w:rsidRPr="00CB59A2">
              <w:rPr>
                <w:rFonts w:cs="Arial"/>
                <w:sz w:val="22"/>
                <w:szCs w:val="24"/>
              </w:rPr>
              <w:t>Indirect Charges</w:t>
            </w:r>
          </w:p>
        </w:tc>
        <w:tc>
          <w:tcPr>
            <w:tcW w:w="1202" w:type="dxa"/>
            <w:shd w:val="clear" w:color="auto" w:fill="auto"/>
          </w:tcPr>
          <w:p w14:paraId="5D168F96" w14:textId="77777777" w:rsidR="00CB59A2" w:rsidRPr="00CB59A2" w:rsidRDefault="00CB59A2" w:rsidP="00CB59A2">
            <w:pPr>
              <w:jc w:val="center"/>
              <w:rPr>
                <w:rFonts w:cs="Arial"/>
                <w:sz w:val="22"/>
                <w:szCs w:val="24"/>
              </w:rPr>
            </w:pPr>
            <w:r w:rsidRPr="00CB59A2">
              <w:rPr>
                <w:rFonts w:cs="Arial"/>
                <w:sz w:val="22"/>
                <w:szCs w:val="24"/>
              </w:rPr>
              <w:t>$910</w:t>
            </w:r>
          </w:p>
        </w:tc>
        <w:tc>
          <w:tcPr>
            <w:tcW w:w="1202" w:type="dxa"/>
            <w:shd w:val="clear" w:color="auto" w:fill="auto"/>
          </w:tcPr>
          <w:p w14:paraId="458F4B3A" w14:textId="77777777" w:rsidR="00CB59A2" w:rsidRPr="00CB59A2" w:rsidRDefault="00CB59A2" w:rsidP="00CB59A2">
            <w:pPr>
              <w:jc w:val="center"/>
              <w:rPr>
                <w:rFonts w:cs="Arial"/>
                <w:sz w:val="22"/>
                <w:szCs w:val="24"/>
              </w:rPr>
            </w:pPr>
            <w:r w:rsidRPr="00CB59A2">
              <w:rPr>
                <w:rFonts w:cs="Arial"/>
                <w:sz w:val="22"/>
                <w:szCs w:val="24"/>
              </w:rPr>
              <w:t>$910</w:t>
            </w:r>
          </w:p>
        </w:tc>
        <w:tc>
          <w:tcPr>
            <w:tcW w:w="1203" w:type="dxa"/>
            <w:shd w:val="clear" w:color="auto" w:fill="auto"/>
          </w:tcPr>
          <w:p w14:paraId="2545D2D4" w14:textId="77777777" w:rsidR="00CB59A2" w:rsidRPr="00CB59A2" w:rsidRDefault="00CB59A2" w:rsidP="00CB59A2">
            <w:pPr>
              <w:jc w:val="center"/>
              <w:rPr>
                <w:rFonts w:cs="Arial"/>
                <w:sz w:val="22"/>
                <w:szCs w:val="24"/>
              </w:rPr>
            </w:pPr>
            <w:r w:rsidRPr="00CB59A2">
              <w:rPr>
                <w:rFonts w:cs="Arial"/>
                <w:sz w:val="22"/>
                <w:szCs w:val="24"/>
              </w:rPr>
              <w:t>$910</w:t>
            </w:r>
          </w:p>
        </w:tc>
        <w:tc>
          <w:tcPr>
            <w:tcW w:w="1202" w:type="dxa"/>
            <w:shd w:val="clear" w:color="auto" w:fill="auto"/>
          </w:tcPr>
          <w:p w14:paraId="02B5D1EE" w14:textId="77777777" w:rsidR="00CB59A2" w:rsidRPr="00CB59A2" w:rsidRDefault="00CB59A2" w:rsidP="00CB59A2">
            <w:pPr>
              <w:jc w:val="center"/>
              <w:rPr>
                <w:rFonts w:cs="Arial"/>
                <w:sz w:val="22"/>
                <w:szCs w:val="24"/>
              </w:rPr>
            </w:pPr>
            <w:r w:rsidRPr="00CB59A2">
              <w:rPr>
                <w:rFonts w:cs="Arial"/>
                <w:sz w:val="22"/>
                <w:szCs w:val="24"/>
              </w:rPr>
              <w:t>$910</w:t>
            </w:r>
          </w:p>
        </w:tc>
        <w:tc>
          <w:tcPr>
            <w:tcW w:w="1203" w:type="dxa"/>
            <w:shd w:val="clear" w:color="auto" w:fill="auto"/>
          </w:tcPr>
          <w:p w14:paraId="144352CF" w14:textId="77777777" w:rsidR="00CB59A2" w:rsidRPr="00CB59A2" w:rsidRDefault="00CB59A2" w:rsidP="00CB59A2">
            <w:pPr>
              <w:jc w:val="center"/>
              <w:rPr>
                <w:rFonts w:cs="Arial"/>
                <w:sz w:val="22"/>
                <w:szCs w:val="24"/>
              </w:rPr>
            </w:pPr>
            <w:r w:rsidRPr="00CB59A2">
              <w:rPr>
                <w:rFonts w:cs="Arial"/>
                <w:sz w:val="22"/>
                <w:szCs w:val="24"/>
              </w:rPr>
              <w:t>$910</w:t>
            </w:r>
          </w:p>
        </w:tc>
        <w:tc>
          <w:tcPr>
            <w:tcW w:w="1779" w:type="dxa"/>
            <w:shd w:val="clear" w:color="auto" w:fill="B8CCE4"/>
          </w:tcPr>
          <w:p w14:paraId="75CC7D48" w14:textId="77777777" w:rsidR="00CB59A2" w:rsidRPr="00CB59A2" w:rsidRDefault="00CB59A2" w:rsidP="00CB59A2">
            <w:pPr>
              <w:jc w:val="center"/>
              <w:rPr>
                <w:rFonts w:cs="Arial"/>
                <w:sz w:val="22"/>
                <w:szCs w:val="24"/>
              </w:rPr>
            </w:pPr>
            <w:r w:rsidRPr="00CB59A2">
              <w:rPr>
                <w:rFonts w:cs="Arial"/>
                <w:sz w:val="22"/>
                <w:szCs w:val="24"/>
              </w:rPr>
              <w:t>$4,550</w:t>
            </w:r>
          </w:p>
        </w:tc>
      </w:tr>
      <w:tr w:rsidR="00CB59A2" w:rsidRPr="00CB59A2" w14:paraId="2644A439" w14:textId="77777777" w:rsidTr="00CB59A2">
        <w:trPr>
          <w:trHeight w:val="1624"/>
        </w:trPr>
        <w:tc>
          <w:tcPr>
            <w:tcW w:w="1764" w:type="dxa"/>
            <w:shd w:val="clear" w:color="auto" w:fill="auto"/>
          </w:tcPr>
          <w:p w14:paraId="2F988FF4" w14:textId="77777777" w:rsidR="00CB59A2" w:rsidRPr="00CB59A2" w:rsidRDefault="00CB59A2" w:rsidP="00CB59A2">
            <w:pPr>
              <w:rPr>
                <w:rFonts w:cs="Arial"/>
                <w:b/>
                <w:sz w:val="22"/>
                <w:szCs w:val="24"/>
              </w:rPr>
            </w:pPr>
            <w:r w:rsidRPr="00CB59A2">
              <w:rPr>
                <w:rFonts w:cs="Arial"/>
                <w:b/>
                <w:sz w:val="22"/>
                <w:szCs w:val="24"/>
              </w:rPr>
              <w:t>Total Data Collection &amp; Performance Measurement Charges</w:t>
            </w:r>
          </w:p>
        </w:tc>
        <w:tc>
          <w:tcPr>
            <w:tcW w:w="1202" w:type="dxa"/>
            <w:shd w:val="clear" w:color="auto" w:fill="auto"/>
          </w:tcPr>
          <w:p w14:paraId="0AD73EB0" w14:textId="77777777" w:rsidR="00CB59A2" w:rsidRPr="00CB59A2" w:rsidRDefault="00CB59A2" w:rsidP="00CB59A2">
            <w:pPr>
              <w:jc w:val="center"/>
              <w:rPr>
                <w:rFonts w:cs="Arial"/>
                <w:b/>
                <w:sz w:val="22"/>
                <w:szCs w:val="24"/>
              </w:rPr>
            </w:pPr>
            <w:r w:rsidRPr="00CB59A2">
              <w:rPr>
                <w:rFonts w:cs="Arial"/>
                <w:b/>
                <w:sz w:val="22"/>
                <w:szCs w:val="24"/>
              </w:rPr>
              <w:t>$34,860</w:t>
            </w:r>
          </w:p>
        </w:tc>
        <w:tc>
          <w:tcPr>
            <w:tcW w:w="1202" w:type="dxa"/>
            <w:shd w:val="clear" w:color="auto" w:fill="auto"/>
          </w:tcPr>
          <w:p w14:paraId="7E8C9E81" w14:textId="77777777" w:rsidR="00CB59A2" w:rsidRPr="00CB59A2" w:rsidRDefault="00CB59A2" w:rsidP="00CB59A2">
            <w:pPr>
              <w:jc w:val="center"/>
              <w:rPr>
                <w:rFonts w:cs="Arial"/>
                <w:b/>
                <w:sz w:val="22"/>
                <w:szCs w:val="24"/>
              </w:rPr>
            </w:pPr>
            <w:r w:rsidRPr="00CB59A2">
              <w:rPr>
                <w:rFonts w:cs="Arial"/>
                <w:b/>
                <w:sz w:val="22"/>
                <w:szCs w:val="24"/>
              </w:rPr>
              <w:t>$34,860</w:t>
            </w:r>
          </w:p>
        </w:tc>
        <w:tc>
          <w:tcPr>
            <w:tcW w:w="1203" w:type="dxa"/>
            <w:shd w:val="clear" w:color="auto" w:fill="auto"/>
          </w:tcPr>
          <w:p w14:paraId="73A9C062" w14:textId="77777777" w:rsidR="00CB59A2" w:rsidRPr="00CB59A2" w:rsidRDefault="00CB59A2" w:rsidP="00CB59A2">
            <w:pPr>
              <w:jc w:val="center"/>
              <w:rPr>
                <w:rFonts w:cs="Arial"/>
                <w:b/>
                <w:sz w:val="22"/>
                <w:szCs w:val="24"/>
              </w:rPr>
            </w:pPr>
            <w:r w:rsidRPr="00CB59A2">
              <w:rPr>
                <w:rFonts w:cs="Arial"/>
                <w:b/>
                <w:sz w:val="22"/>
                <w:szCs w:val="24"/>
              </w:rPr>
              <w:t>$34,860</w:t>
            </w:r>
          </w:p>
        </w:tc>
        <w:tc>
          <w:tcPr>
            <w:tcW w:w="1202" w:type="dxa"/>
            <w:shd w:val="clear" w:color="auto" w:fill="auto"/>
          </w:tcPr>
          <w:p w14:paraId="524663D1" w14:textId="77777777" w:rsidR="00CB59A2" w:rsidRPr="00CB59A2" w:rsidRDefault="00CB59A2" w:rsidP="00CB59A2">
            <w:pPr>
              <w:jc w:val="center"/>
              <w:rPr>
                <w:rFonts w:cs="Arial"/>
                <w:b/>
                <w:sz w:val="22"/>
                <w:szCs w:val="24"/>
              </w:rPr>
            </w:pPr>
            <w:r w:rsidRPr="00CB59A2">
              <w:rPr>
                <w:rFonts w:cs="Arial"/>
                <w:b/>
                <w:sz w:val="22"/>
                <w:szCs w:val="24"/>
              </w:rPr>
              <w:t>$34,860</w:t>
            </w:r>
          </w:p>
        </w:tc>
        <w:tc>
          <w:tcPr>
            <w:tcW w:w="1203" w:type="dxa"/>
            <w:shd w:val="clear" w:color="auto" w:fill="auto"/>
          </w:tcPr>
          <w:p w14:paraId="71701846" w14:textId="77777777" w:rsidR="00CB59A2" w:rsidRPr="00CB59A2" w:rsidRDefault="00CB59A2" w:rsidP="00CB59A2">
            <w:pPr>
              <w:jc w:val="center"/>
              <w:rPr>
                <w:rFonts w:cs="Arial"/>
                <w:b/>
                <w:sz w:val="22"/>
                <w:szCs w:val="24"/>
              </w:rPr>
            </w:pPr>
            <w:r w:rsidRPr="00CB59A2">
              <w:rPr>
                <w:rFonts w:cs="Arial"/>
                <w:b/>
                <w:sz w:val="22"/>
                <w:szCs w:val="24"/>
              </w:rPr>
              <w:t>$34,860</w:t>
            </w:r>
          </w:p>
        </w:tc>
        <w:tc>
          <w:tcPr>
            <w:tcW w:w="1779" w:type="dxa"/>
            <w:shd w:val="clear" w:color="auto" w:fill="B8CCE4"/>
          </w:tcPr>
          <w:p w14:paraId="74601CFA" w14:textId="77777777" w:rsidR="00CB59A2" w:rsidRPr="00CB59A2" w:rsidRDefault="00CB59A2" w:rsidP="00CB59A2">
            <w:pPr>
              <w:jc w:val="center"/>
              <w:rPr>
                <w:rFonts w:cs="Arial"/>
                <w:b/>
                <w:sz w:val="22"/>
                <w:szCs w:val="24"/>
              </w:rPr>
            </w:pPr>
            <w:r w:rsidRPr="00CB59A2">
              <w:rPr>
                <w:rFonts w:cs="Arial"/>
                <w:b/>
                <w:sz w:val="22"/>
                <w:szCs w:val="24"/>
              </w:rPr>
              <w:t>$174,300</w:t>
            </w:r>
          </w:p>
        </w:tc>
      </w:tr>
    </w:tbl>
    <w:p w14:paraId="325CECDC" w14:textId="77777777" w:rsidR="00CB59A2" w:rsidRPr="00CB59A2" w:rsidRDefault="00CB59A2" w:rsidP="00CB59A2">
      <w:pPr>
        <w:spacing w:after="0"/>
        <w:rPr>
          <w:rFonts w:cs="Arial"/>
        </w:rPr>
      </w:pPr>
    </w:p>
    <w:p w14:paraId="31F778B5" w14:textId="77777777" w:rsidR="00CB59A2" w:rsidRPr="00CB59A2" w:rsidRDefault="00CB59A2" w:rsidP="00CB59A2">
      <w:pPr>
        <w:widowControl w:val="0"/>
        <w:tabs>
          <w:tab w:val="left" w:pos="1905"/>
        </w:tabs>
        <w:rPr>
          <w:rFonts w:cs="Arial"/>
        </w:rPr>
      </w:pPr>
      <w:r w:rsidRPr="00CB59A2">
        <w:rPr>
          <w:rFonts w:cs="Arial"/>
        </w:rPr>
        <w:t>The percentage of the budget that will be spent on data collection and performance measurement does not exceed 20% for any budget period. Maximum percentage for any budget period is 18.9% ($34,860/$184,303 – Year 1).</w:t>
      </w:r>
    </w:p>
    <w:p w14:paraId="7DDE87D9" w14:textId="77777777" w:rsidR="00CB59A2" w:rsidRPr="00CB59A2" w:rsidRDefault="00CB59A2" w:rsidP="00CB59A2">
      <w:pPr>
        <w:rPr>
          <w:rFonts w:cs="Arial"/>
          <w:szCs w:val="24"/>
        </w:rPr>
      </w:pPr>
      <w:r w:rsidRPr="00CB59A2">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CB59A2" w:rsidRPr="00CB59A2" w14:paraId="0887E34E" w14:textId="77777777" w:rsidTr="00CB59A2">
        <w:trPr>
          <w:cantSplit/>
          <w:tblHeader/>
        </w:trPr>
        <w:tc>
          <w:tcPr>
            <w:tcW w:w="1800" w:type="dxa"/>
            <w:shd w:val="clear" w:color="auto" w:fill="B8CCE4"/>
          </w:tcPr>
          <w:p w14:paraId="5D0E96B4" w14:textId="77777777" w:rsidR="00CB59A2" w:rsidRPr="00CB59A2" w:rsidRDefault="00CB59A2" w:rsidP="00CB59A2">
            <w:pPr>
              <w:rPr>
                <w:rFonts w:cs="Arial"/>
                <w:sz w:val="22"/>
                <w:szCs w:val="22"/>
              </w:rPr>
            </w:pPr>
            <w:r w:rsidRPr="00CB59A2">
              <w:rPr>
                <w:rFonts w:cs="Arial"/>
                <w:b/>
                <w:sz w:val="22"/>
                <w:szCs w:val="22"/>
              </w:rPr>
              <w:t>Infrastructure Development</w:t>
            </w:r>
          </w:p>
        </w:tc>
        <w:tc>
          <w:tcPr>
            <w:tcW w:w="1278" w:type="dxa"/>
            <w:shd w:val="clear" w:color="auto" w:fill="B8CCE4"/>
          </w:tcPr>
          <w:p w14:paraId="13B84F6F" w14:textId="77777777" w:rsidR="00CB59A2" w:rsidRPr="00CB59A2" w:rsidRDefault="00CB59A2" w:rsidP="00CB59A2">
            <w:pPr>
              <w:jc w:val="center"/>
              <w:rPr>
                <w:rFonts w:cs="Arial"/>
                <w:b/>
                <w:sz w:val="22"/>
                <w:szCs w:val="22"/>
              </w:rPr>
            </w:pPr>
            <w:r w:rsidRPr="00CB59A2">
              <w:rPr>
                <w:rFonts w:cs="Arial"/>
                <w:b/>
                <w:sz w:val="22"/>
                <w:szCs w:val="22"/>
              </w:rPr>
              <w:t>Year 1</w:t>
            </w:r>
          </w:p>
        </w:tc>
        <w:tc>
          <w:tcPr>
            <w:tcW w:w="1278" w:type="dxa"/>
            <w:shd w:val="clear" w:color="auto" w:fill="B8CCE4"/>
          </w:tcPr>
          <w:p w14:paraId="20CC1936" w14:textId="77777777" w:rsidR="00CB59A2" w:rsidRPr="00CB59A2" w:rsidRDefault="00CB59A2" w:rsidP="00CB59A2">
            <w:pPr>
              <w:jc w:val="center"/>
              <w:rPr>
                <w:rFonts w:cs="Arial"/>
                <w:b/>
                <w:sz w:val="22"/>
                <w:szCs w:val="22"/>
              </w:rPr>
            </w:pPr>
            <w:r w:rsidRPr="00CB59A2">
              <w:rPr>
                <w:rFonts w:cs="Arial"/>
                <w:b/>
                <w:sz w:val="22"/>
                <w:szCs w:val="22"/>
              </w:rPr>
              <w:t>Year 2</w:t>
            </w:r>
          </w:p>
        </w:tc>
        <w:tc>
          <w:tcPr>
            <w:tcW w:w="1278" w:type="dxa"/>
            <w:shd w:val="clear" w:color="auto" w:fill="B8CCE4"/>
          </w:tcPr>
          <w:p w14:paraId="50EFF5D2" w14:textId="77777777" w:rsidR="00CB59A2" w:rsidRPr="00CB59A2" w:rsidRDefault="00CB59A2" w:rsidP="00CB59A2">
            <w:pPr>
              <w:jc w:val="center"/>
              <w:rPr>
                <w:rFonts w:cs="Arial"/>
                <w:b/>
                <w:sz w:val="22"/>
                <w:szCs w:val="22"/>
              </w:rPr>
            </w:pPr>
            <w:r w:rsidRPr="00CB59A2">
              <w:rPr>
                <w:rFonts w:cs="Arial"/>
                <w:b/>
                <w:sz w:val="22"/>
                <w:szCs w:val="22"/>
              </w:rPr>
              <w:t>Year 3</w:t>
            </w:r>
          </w:p>
        </w:tc>
        <w:tc>
          <w:tcPr>
            <w:tcW w:w="1278" w:type="dxa"/>
            <w:shd w:val="clear" w:color="auto" w:fill="B8CCE4"/>
          </w:tcPr>
          <w:p w14:paraId="20B664E3" w14:textId="77777777" w:rsidR="00CB59A2" w:rsidRPr="00CB59A2" w:rsidRDefault="00CB59A2" w:rsidP="00CB59A2">
            <w:pPr>
              <w:jc w:val="center"/>
              <w:rPr>
                <w:rFonts w:cs="Arial"/>
                <w:b/>
                <w:sz w:val="22"/>
                <w:szCs w:val="22"/>
              </w:rPr>
            </w:pPr>
            <w:r w:rsidRPr="00CB59A2">
              <w:rPr>
                <w:rFonts w:cs="Arial"/>
                <w:b/>
                <w:sz w:val="22"/>
                <w:szCs w:val="22"/>
              </w:rPr>
              <w:t>Year 4</w:t>
            </w:r>
          </w:p>
        </w:tc>
        <w:tc>
          <w:tcPr>
            <w:tcW w:w="1278" w:type="dxa"/>
            <w:shd w:val="clear" w:color="auto" w:fill="B8CCE4"/>
          </w:tcPr>
          <w:p w14:paraId="10492C03" w14:textId="77777777" w:rsidR="00CB59A2" w:rsidRPr="00CB59A2" w:rsidRDefault="00CB59A2" w:rsidP="00CB59A2">
            <w:pPr>
              <w:jc w:val="center"/>
              <w:rPr>
                <w:rFonts w:cs="Arial"/>
                <w:b/>
                <w:sz w:val="22"/>
                <w:szCs w:val="22"/>
              </w:rPr>
            </w:pPr>
            <w:r w:rsidRPr="00CB59A2">
              <w:rPr>
                <w:rFonts w:cs="Arial"/>
                <w:b/>
                <w:sz w:val="22"/>
                <w:szCs w:val="22"/>
              </w:rPr>
              <w:t>Year 5</w:t>
            </w:r>
          </w:p>
        </w:tc>
        <w:tc>
          <w:tcPr>
            <w:tcW w:w="1278" w:type="dxa"/>
            <w:tcBorders>
              <w:bottom w:val="single" w:sz="4" w:space="0" w:color="auto"/>
            </w:tcBorders>
            <w:shd w:val="clear" w:color="auto" w:fill="B8CCE4"/>
          </w:tcPr>
          <w:p w14:paraId="622A36DF" w14:textId="77777777" w:rsidR="00CB59A2" w:rsidRPr="00CB59A2" w:rsidRDefault="00CB59A2" w:rsidP="00CB59A2">
            <w:pPr>
              <w:jc w:val="center"/>
              <w:rPr>
                <w:rFonts w:cs="Arial"/>
                <w:b/>
                <w:sz w:val="22"/>
                <w:szCs w:val="22"/>
              </w:rPr>
            </w:pPr>
            <w:r w:rsidRPr="00CB59A2">
              <w:rPr>
                <w:rFonts w:cs="Arial"/>
                <w:b/>
                <w:sz w:val="22"/>
                <w:szCs w:val="22"/>
              </w:rPr>
              <w:t>Total Infra-structure Costs</w:t>
            </w:r>
          </w:p>
        </w:tc>
      </w:tr>
      <w:tr w:rsidR="00CB59A2" w:rsidRPr="00CB59A2" w14:paraId="596DC141" w14:textId="77777777" w:rsidTr="00CB59A2">
        <w:tc>
          <w:tcPr>
            <w:tcW w:w="1800" w:type="dxa"/>
            <w:shd w:val="clear" w:color="auto" w:fill="auto"/>
          </w:tcPr>
          <w:p w14:paraId="6027D617" w14:textId="77777777" w:rsidR="00CB59A2" w:rsidRPr="00CB59A2" w:rsidRDefault="00CB59A2" w:rsidP="00CB59A2">
            <w:pPr>
              <w:rPr>
                <w:rFonts w:cs="Arial"/>
                <w:sz w:val="20"/>
              </w:rPr>
            </w:pPr>
            <w:r w:rsidRPr="00CB59A2">
              <w:rPr>
                <w:rFonts w:cs="Arial"/>
                <w:sz w:val="20"/>
              </w:rPr>
              <w:t>Personnel</w:t>
            </w:r>
          </w:p>
        </w:tc>
        <w:tc>
          <w:tcPr>
            <w:tcW w:w="1278" w:type="dxa"/>
            <w:shd w:val="clear" w:color="auto" w:fill="auto"/>
          </w:tcPr>
          <w:p w14:paraId="734D1761" w14:textId="77777777" w:rsidR="00CB59A2" w:rsidRPr="00CB59A2" w:rsidRDefault="00CB59A2" w:rsidP="00CB59A2">
            <w:pPr>
              <w:jc w:val="center"/>
              <w:rPr>
                <w:rFonts w:cs="Arial"/>
                <w:sz w:val="20"/>
              </w:rPr>
            </w:pPr>
            <w:r w:rsidRPr="00CB59A2">
              <w:rPr>
                <w:rFonts w:cs="Arial"/>
                <w:sz w:val="20"/>
              </w:rPr>
              <w:t>$2,250</w:t>
            </w:r>
          </w:p>
        </w:tc>
        <w:tc>
          <w:tcPr>
            <w:tcW w:w="1278" w:type="dxa"/>
            <w:shd w:val="clear" w:color="auto" w:fill="auto"/>
          </w:tcPr>
          <w:p w14:paraId="6F86DB12" w14:textId="77777777" w:rsidR="00CB59A2" w:rsidRPr="00CB59A2" w:rsidRDefault="00CB59A2" w:rsidP="00CB59A2">
            <w:pPr>
              <w:jc w:val="center"/>
              <w:rPr>
                <w:rFonts w:cs="Arial"/>
                <w:sz w:val="20"/>
              </w:rPr>
            </w:pPr>
            <w:r w:rsidRPr="00CB59A2">
              <w:rPr>
                <w:rFonts w:cs="Arial"/>
                <w:sz w:val="20"/>
              </w:rPr>
              <w:t>$2,250</w:t>
            </w:r>
          </w:p>
        </w:tc>
        <w:tc>
          <w:tcPr>
            <w:tcW w:w="1278" w:type="dxa"/>
            <w:shd w:val="clear" w:color="auto" w:fill="auto"/>
          </w:tcPr>
          <w:p w14:paraId="238F450A" w14:textId="77777777" w:rsidR="00CB59A2" w:rsidRPr="00CB59A2" w:rsidRDefault="00CB59A2" w:rsidP="00CB59A2">
            <w:pPr>
              <w:jc w:val="center"/>
              <w:rPr>
                <w:rFonts w:cs="Arial"/>
                <w:sz w:val="20"/>
              </w:rPr>
            </w:pPr>
            <w:r w:rsidRPr="00CB59A2">
              <w:rPr>
                <w:rFonts w:cs="Arial"/>
                <w:sz w:val="20"/>
              </w:rPr>
              <w:t>$2,250</w:t>
            </w:r>
          </w:p>
        </w:tc>
        <w:tc>
          <w:tcPr>
            <w:tcW w:w="1278" w:type="dxa"/>
            <w:shd w:val="clear" w:color="auto" w:fill="auto"/>
          </w:tcPr>
          <w:p w14:paraId="4A586214" w14:textId="77777777" w:rsidR="00CB59A2" w:rsidRPr="00CB59A2" w:rsidRDefault="00CB59A2" w:rsidP="00CB59A2">
            <w:pPr>
              <w:jc w:val="center"/>
              <w:rPr>
                <w:rFonts w:cs="Arial"/>
                <w:sz w:val="20"/>
              </w:rPr>
            </w:pPr>
            <w:r w:rsidRPr="00CB59A2">
              <w:rPr>
                <w:rFonts w:cs="Arial"/>
                <w:sz w:val="20"/>
              </w:rPr>
              <w:t>$2,250</w:t>
            </w:r>
          </w:p>
        </w:tc>
        <w:tc>
          <w:tcPr>
            <w:tcW w:w="1278" w:type="dxa"/>
            <w:shd w:val="clear" w:color="auto" w:fill="auto"/>
          </w:tcPr>
          <w:p w14:paraId="3BB7841D" w14:textId="77777777" w:rsidR="00CB59A2" w:rsidRPr="00CB59A2" w:rsidRDefault="00CB59A2" w:rsidP="00CB59A2">
            <w:pPr>
              <w:jc w:val="center"/>
              <w:rPr>
                <w:rFonts w:cs="Arial"/>
                <w:sz w:val="20"/>
              </w:rPr>
            </w:pPr>
            <w:r w:rsidRPr="00CB59A2">
              <w:rPr>
                <w:rFonts w:cs="Arial"/>
                <w:sz w:val="20"/>
              </w:rPr>
              <w:t>$2,250</w:t>
            </w:r>
          </w:p>
        </w:tc>
        <w:tc>
          <w:tcPr>
            <w:tcW w:w="1278" w:type="dxa"/>
            <w:shd w:val="clear" w:color="auto" w:fill="B8CCE4"/>
          </w:tcPr>
          <w:p w14:paraId="0A542721" w14:textId="77777777" w:rsidR="00CB59A2" w:rsidRPr="00CB59A2" w:rsidRDefault="00CB59A2" w:rsidP="00CB59A2">
            <w:pPr>
              <w:jc w:val="center"/>
              <w:rPr>
                <w:rFonts w:cs="Arial"/>
                <w:szCs w:val="24"/>
              </w:rPr>
            </w:pPr>
            <w:r w:rsidRPr="00CB59A2">
              <w:rPr>
                <w:rFonts w:cs="Arial"/>
                <w:szCs w:val="24"/>
              </w:rPr>
              <w:t>$11,250</w:t>
            </w:r>
          </w:p>
        </w:tc>
      </w:tr>
      <w:tr w:rsidR="00CB59A2" w:rsidRPr="00CB59A2" w14:paraId="6826869A" w14:textId="77777777" w:rsidTr="00CB59A2">
        <w:tc>
          <w:tcPr>
            <w:tcW w:w="1800" w:type="dxa"/>
            <w:shd w:val="clear" w:color="auto" w:fill="auto"/>
          </w:tcPr>
          <w:p w14:paraId="629BB127" w14:textId="77777777" w:rsidR="00CB59A2" w:rsidRPr="00CB59A2" w:rsidRDefault="00CB59A2" w:rsidP="00CB59A2">
            <w:pPr>
              <w:rPr>
                <w:rFonts w:cs="Arial"/>
                <w:sz w:val="20"/>
              </w:rPr>
            </w:pPr>
            <w:r w:rsidRPr="00CB59A2">
              <w:rPr>
                <w:rFonts w:cs="Arial"/>
                <w:sz w:val="20"/>
              </w:rPr>
              <w:t>Fringe</w:t>
            </w:r>
          </w:p>
        </w:tc>
        <w:tc>
          <w:tcPr>
            <w:tcW w:w="1278" w:type="dxa"/>
            <w:shd w:val="clear" w:color="auto" w:fill="auto"/>
          </w:tcPr>
          <w:p w14:paraId="09E81D82" w14:textId="77777777" w:rsidR="00CB59A2" w:rsidRPr="00CB59A2" w:rsidRDefault="00CB59A2" w:rsidP="00CB59A2">
            <w:pPr>
              <w:jc w:val="center"/>
              <w:rPr>
                <w:rFonts w:cs="Arial"/>
                <w:sz w:val="20"/>
              </w:rPr>
            </w:pPr>
            <w:r w:rsidRPr="00CB59A2">
              <w:rPr>
                <w:rFonts w:cs="Arial"/>
                <w:sz w:val="20"/>
              </w:rPr>
              <w:t>$558</w:t>
            </w:r>
          </w:p>
        </w:tc>
        <w:tc>
          <w:tcPr>
            <w:tcW w:w="1278" w:type="dxa"/>
            <w:shd w:val="clear" w:color="auto" w:fill="auto"/>
          </w:tcPr>
          <w:p w14:paraId="28C0ACC4" w14:textId="77777777" w:rsidR="00CB59A2" w:rsidRPr="00CB59A2" w:rsidRDefault="00CB59A2" w:rsidP="00CB59A2">
            <w:pPr>
              <w:jc w:val="center"/>
              <w:rPr>
                <w:rFonts w:cs="Arial"/>
                <w:sz w:val="20"/>
              </w:rPr>
            </w:pPr>
            <w:r w:rsidRPr="00CB59A2">
              <w:rPr>
                <w:rFonts w:cs="Arial"/>
                <w:sz w:val="20"/>
              </w:rPr>
              <w:t>$558</w:t>
            </w:r>
          </w:p>
        </w:tc>
        <w:tc>
          <w:tcPr>
            <w:tcW w:w="1278" w:type="dxa"/>
            <w:shd w:val="clear" w:color="auto" w:fill="auto"/>
          </w:tcPr>
          <w:p w14:paraId="02B098F3" w14:textId="77777777" w:rsidR="00CB59A2" w:rsidRPr="00CB59A2" w:rsidRDefault="00CB59A2" w:rsidP="00CB59A2">
            <w:pPr>
              <w:jc w:val="center"/>
              <w:rPr>
                <w:rFonts w:cs="Arial"/>
                <w:sz w:val="20"/>
              </w:rPr>
            </w:pPr>
            <w:r w:rsidRPr="00CB59A2">
              <w:rPr>
                <w:rFonts w:cs="Arial"/>
                <w:sz w:val="20"/>
              </w:rPr>
              <w:t>$558</w:t>
            </w:r>
          </w:p>
        </w:tc>
        <w:tc>
          <w:tcPr>
            <w:tcW w:w="1278" w:type="dxa"/>
            <w:shd w:val="clear" w:color="auto" w:fill="auto"/>
          </w:tcPr>
          <w:p w14:paraId="4BE8492A" w14:textId="77777777" w:rsidR="00CB59A2" w:rsidRPr="00CB59A2" w:rsidRDefault="00CB59A2" w:rsidP="00CB59A2">
            <w:pPr>
              <w:jc w:val="center"/>
              <w:rPr>
                <w:rFonts w:cs="Arial"/>
                <w:sz w:val="20"/>
              </w:rPr>
            </w:pPr>
            <w:r w:rsidRPr="00CB59A2">
              <w:rPr>
                <w:rFonts w:cs="Arial"/>
                <w:sz w:val="20"/>
              </w:rPr>
              <w:t>$558</w:t>
            </w:r>
          </w:p>
        </w:tc>
        <w:tc>
          <w:tcPr>
            <w:tcW w:w="1278" w:type="dxa"/>
            <w:shd w:val="clear" w:color="auto" w:fill="auto"/>
          </w:tcPr>
          <w:p w14:paraId="294BB484" w14:textId="77777777" w:rsidR="00CB59A2" w:rsidRPr="00CB59A2" w:rsidRDefault="00CB59A2" w:rsidP="00CB59A2">
            <w:pPr>
              <w:jc w:val="center"/>
              <w:rPr>
                <w:rFonts w:cs="Arial"/>
                <w:sz w:val="20"/>
              </w:rPr>
            </w:pPr>
            <w:r w:rsidRPr="00CB59A2">
              <w:rPr>
                <w:rFonts w:cs="Arial"/>
                <w:sz w:val="20"/>
              </w:rPr>
              <w:t>$558</w:t>
            </w:r>
          </w:p>
        </w:tc>
        <w:tc>
          <w:tcPr>
            <w:tcW w:w="1278" w:type="dxa"/>
            <w:shd w:val="clear" w:color="auto" w:fill="B8CCE4"/>
          </w:tcPr>
          <w:p w14:paraId="5858F7C8" w14:textId="77777777" w:rsidR="00CB59A2" w:rsidRPr="00CB59A2" w:rsidRDefault="00CB59A2" w:rsidP="00CB59A2">
            <w:pPr>
              <w:jc w:val="center"/>
              <w:rPr>
                <w:rFonts w:cs="Arial"/>
                <w:szCs w:val="24"/>
              </w:rPr>
            </w:pPr>
            <w:r w:rsidRPr="00CB59A2">
              <w:rPr>
                <w:rFonts w:cs="Arial"/>
                <w:szCs w:val="24"/>
              </w:rPr>
              <w:t>$2,790</w:t>
            </w:r>
          </w:p>
        </w:tc>
      </w:tr>
      <w:tr w:rsidR="00CB59A2" w:rsidRPr="00CB59A2" w14:paraId="467433C4" w14:textId="77777777" w:rsidTr="00CB59A2">
        <w:tc>
          <w:tcPr>
            <w:tcW w:w="1800" w:type="dxa"/>
            <w:shd w:val="clear" w:color="auto" w:fill="auto"/>
          </w:tcPr>
          <w:p w14:paraId="29069EB5" w14:textId="77777777" w:rsidR="00CB59A2" w:rsidRPr="00CB59A2" w:rsidRDefault="00CB59A2" w:rsidP="00CB59A2">
            <w:pPr>
              <w:rPr>
                <w:rFonts w:cs="Arial"/>
                <w:sz w:val="20"/>
              </w:rPr>
            </w:pPr>
            <w:r w:rsidRPr="00CB59A2">
              <w:rPr>
                <w:rFonts w:cs="Arial"/>
                <w:sz w:val="20"/>
              </w:rPr>
              <w:t>Travel</w:t>
            </w:r>
          </w:p>
        </w:tc>
        <w:tc>
          <w:tcPr>
            <w:tcW w:w="1278" w:type="dxa"/>
            <w:shd w:val="clear" w:color="auto" w:fill="auto"/>
          </w:tcPr>
          <w:p w14:paraId="7E035AA5"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auto"/>
          </w:tcPr>
          <w:p w14:paraId="61B9646D"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auto"/>
          </w:tcPr>
          <w:p w14:paraId="204E8670"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auto"/>
          </w:tcPr>
          <w:p w14:paraId="7F882C2F"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auto"/>
          </w:tcPr>
          <w:p w14:paraId="2613FB71" w14:textId="77777777" w:rsidR="00CB59A2" w:rsidRPr="00CB59A2" w:rsidRDefault="00CB59A2" w:rsidP="00CB59A2">
            <w:pPr>
              <w:jc w:val="center"/>
              <w:rPr>
                <w:rFonts w:cs="Arial"/>
                <w:sz w:val="20"/>
              </w:rPr>
            </w:pPr>
            <w:r w:rsidRPr="00CB59A2">
              <w:rPr>
                <w:rFonts w:cs="Arial"/>
                <w:sz w:val="20"/>
              </w:rPr>
              <w:t>0</w:t>
            </w:r>
          </w:p>
        </w:tc>
        <w:tc>
          <w:tcPr>
            <w:tcW w:w="1278" w:type="dxa"/>
            <w:tcBorders>
              <w:bottom w:val="single" w:sz="4" w:space="0" w:color="auto"/>
            </w:tcBorders>
            <w:shd w:val="clear" w:color="auto" w:fill="B8CCE4"/>
          </w:tcPr>
          <w:p w14:paraId="67A1D4F9" w14:textId="77777777" w:rsidR="00CB59A2" w:rsidRPr="00CB59A2" w:rsidRDefault="00CB59A2" w:rsidP="00CB59A2">
            <w:pPr>
              <w:jc w:val="center"/>
              <w:rPr>
                <w:rFonts w:cs="Arial"/>
                <w:szCs w:val="24"/>
              </w:rPr>
            </w:pPr>
            <w:r w:rsidRPr="00CB59A2">
              <w:rPr>
                <w:rFonts w:cs="Arial"/>
                <w:szCs w:val="24"/>
              </w:rPr>
              <w:t>0</w:t>
            </w:r>
          </w:p>
        </w:tc>
      </w:tr>
      <w:tr w:rsidR="00CB59A2" w:rsidRPr="00CB59A2" w14:paraId="13E20F47" w14:textId="77777777" w:rsidTr="00CB59A2">
        <w:tc>
          <w:tcPr>
            <w:tcW w:w="1800" w:type="dxa"/>
            <w:shd w:val="clear" w:color="auto" w:fill="auto"/>
          </w:tcPr>
          <w:p w14:paraId="72F2C1D6" w14:textId="77777777" w:rsidR="00CB59A2" w:rsidRPr="00CB59A2" w:rsidRDefault="00CB59A2" w:rsidP="00CB59A2">
            <w:pPr>
              <w:rPr>
                <w:rFonts w:cs="Arial"/>
                <w:sz w:val="20"/>
              </w:rPr>
            </w:pPr>
            <w:r w:rsidRPr="00CB59A2">
              <w:rPr>
                <w:rFonts w:cs="Arial"/>
                <w:sz w:val="20"/>
              </w:rPr>
              <w:t>Equipment</w:t>
            </w:r>
          </w:p>
        </w:tc>
        <w:tc>
          <w:tcPr>
            <w:tcW w:w="1278" w:type="dxa"/>
            <w:shd w:val="clear" w:color="auto" w:fill="auto"/>
          </w:tcPr>
          <w:p w14:paraId="66033490" w14:textId="77777777" w:rsidR="00CB59A2" w:rsidRPr="00CB59A2" w:rsidRDefault="00CB59A2" w:rsidP="00CB59A2">
            <w:pPr>
              <w:jc w:val="center"/>
              <w:rPr>
                <w:rFonts w:cs="Arial"/>
                <w:sz w:val="20"/>
              </w:rPr>
            </w:pPr>
            <w:r w:rsidRPr="00CB59A2">
              <w:rPr>
                <w:rFonts w:cs="Arial"/>
                <w:sz w:val="20"/>
              </w:rPr>
              <w:t>$15,000</w:t>
            </w:r>
          </w:p>
        </w:tc>
        <w:tc>
          <w:tcPr>
            <w:tcW w:w="1278" w:type="dxa"/>
            <w:shd w:val="clear" w:color="auto" w:fill="auto"/>
          </w:tcPr>
          <w:p w14:paraId="2404620A"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auto"/>
          </w:tcPr>
          <w:p w14:paraId="5731D86C"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auto"/>
          </w:tcPr>
          <w:p w14:paraId="2E488951"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auto"/>
          </w:tcPr>
          <w:p w14:paraId="2FC8B95A" w14:textId="77777777" w:rsidR="00CB59A2" w:rsidRPr="00CB59A2" w:rsidRDefault="00CB59A2" w:rsidP="00CB59A2">
            <w:pPr>
              <w:jc w:val="center"/>
              <w:rPr>
                <w:rFonts w:cs="Arial"/>
                <w:sz w:val="20"/>
              </w:rPr>
            </w:pPr>
            <w:r w:rsidRPr="00CB59A2">
              <w:rPr>
                <w:rFonts w:cs="Arial"/>
                <w:sz w:val="20"/>
              </w:rPr>
              <w:t>0</w:t>
            </w:r>
          </w:p>
        </w:tc>
        <w:tc>
          <w:tcPr>
            <w:tcW w:w="1278" w:type="dxa"/>
            <w:shd w:val="clear" w:color="auto" w:fill="B8CCE4"/>
          </w:tcPr>
          <w:p w14:paraId="427B6BC4" w14:textId="77777777" w:rsidR="00CB59A2" w:rsidRPr="00CB59A2" w:rsidRDefault="00CB59A2" w:rsidP="00CB59A2">
            <w:pPr>
              <w:jc w:val="center"/>
              <w:rPr>
                <w:rFonts w:cs="Arial"/>
                <w:szCs w:val="24"/>
              </w:rPr>
            </w:pPr>
            <w:r w:rsidRPr="00CB59A2">
              <w:rPr>
                <w:rFonts w:cs="Arial"/>
                <w:szCs w:val="24"/>
              </w:rPr>
              <w:t>$15,000</w:t>
            </w:r>
          </w:p>
        </w:tc>
      </w:tr>
      <w:tr w:rsidR="00CB59A2" w:rsidRPr="00CB59A2" w14:paraId="41E324FF" w14:textId="77777777" w:rsidTr="00CB59A2">
        <w:tc>
          <w:tcPr>
            <w:tcW w:w="1800" w:type="dxa"/>
            <w:shd w:val="clear" w:color="auto" w:fill="auto"/>
          </w:tcPr>
          <w:p w14:paraId="6270DECC" w14:textId="77777777" w:rsidR="00CB59A2" w:rsidRPr="00CB59A2" w:rsidRDefault="00CB59A2" w:rsidP="00CB59A2">
            <w:pPr>
              <w:rPr>
                <w:rFonts w:cs="Arial"/>
                <w:sz w:val="20"/>
              </w:rPr>
            </w:pPr>
            <w:r w:rsidRPr="00CB59A2">
              <w:rPr>
                <w:rFonts w:cs="Arial"/>
                <w:sz w:val="20"/>
              </w:rPr>
              <w:t>Supplies</w:t>
            </w:r>
          </w:p>
        </w:tc>
        <w:tc>
          <w:tcPr>
            <w:tcW w:w="1278" w:type="dxa"/>
            <w:shd w:val="clear" w:color="auto" w:fill="auto"/>
          </w:tcPr>
          <w:p w14:paraId="1F20274E" w14:textId="77777777" w:rsidR="00CB59A2" w:rsidRPr="00CB59A2" w:rsidRDefault="00CB59A2" w:rsidP="00CB59A2">
            <w:pPr>
              <w:jc w:val="center"/>
              <w:rPr>
                <w:rFonts w:cs="Arial"/>
                <w:sz w:val="20"/>
              </w:rPr>
            </w:pPr>
            <w:r w:rsidRPr="00CB59A2">
              <w:rPr>
                <w:rFonts w:cs="Arial"/>
                <w:sz w:val="20"/>
              </w:rPr>
              <w:t>$1,575</w:t>
            </w:r>
          </w:p>
        </w:tc>
        <w:tc>
          <w:tcPr>
            <w:tcW w:w="1278" w:type="dxa"/>
            <w:shd w:val="clear" w:color="auto" w:fill="auto"/>
          </w:tcPr>
          <w:p w14:paraId="2F90A418" w14:textId="77777777" w:rsidR="00CB59A2" w:rsidRPr="00CB59A2" w:rsidRDefault="00CB59A2" w:rsidP="00CB59A2">
            <w:pPr>
              <w:jc w:val="center"/>
              <w:rPr>
                <w:rFonts w:cs="Arial"/>
                <w:sz w:val="20"/>
              </w:rPr>
            </w:pPr>
            <w:r w:rsidRPr="00CB59A2">
              <w:rPr>
                <w:rFonts w:cs="Arial"/>
                <w:sz w:val="20"/>
              </w:rPr>
              <w:t>$1,575</w:t>
            </w:r>
          </w:p>
        </w:tc>
        <w:tc>
          <w:tcPr>
            <w:tcW w:w="1278" w:type="dxa"/>
            <w:shd w:val="clear" w:color="auto" w:fill="auto"/>
          </w:tcPr>
          <w:p w14:paraId="5AF3EE81" w14:textId="77777777" w:rsidR="00CB59A2" w:rsidRPr="00CB59A2" w:rsidRDefault="00CB59A2" w:rsidP="00CB59A2">
            <w:pPr>
              <w:jc w:val="center"/>
              <w:rPr>
                <w:rFonts w:cs="Arial"/>
                <w:sz w:val="20"/>
              </w:rPr>
            </w:pPr>
            <w:r w:rsidRPr="00CB59A2">
              <w:rPr>
                <w:rFonts w:cs="Arial"/>
                <w:sz w:val="20"/>
              </w:rPr>
              <w:t>$1,575</w:t>
            </w:r>
          </w:p>
        </w:tc>
        <w:tc>
          <w:tcPr>
            <w:tcW w:w="1278" w:type="dxa"/>
            <w:shd w:val="clear" w:color="auto" w:fill="auto"/>
          </w:tcPr>
          <w:p w14:paraId="5B11B722" w14:textId="77777777" w:rsidR="00CB59A2" w:rsidRPr="00CB59A2" w:rsidRDefault="00CB59A2" w:rsidP="00CB59A2">
            <w:pPr>
              <w:jc w:val="center"/>
              <w:rPr>
                <w:rFonts w:cs="Arial"/>
                <w:sz w:val="20"/>
              </w:rPr>
            </w:pPr>
            <w:r w:rsidRPr="00CB59A2">
              <w:rPr>
                <w:rFonts w:cs="Arial"/>
                <w:sz w:val="20"/>
              </w:rPr>
              <w:t>$1,575</w:t>
            </w:r>
          </w:p>
        </w:tc>
        <w:tc>
          <w:tcPr>
            <w:tcW w:w="1278" w:type="dxa"/>
            <w:shd w:val="clear" w:color="auto" w:fill="auto"/>
          </w:tcPr>
          <w:p w14:paraId="51AB7F3F" w14:textId="77777777" w:rsidR="00CB59A2" w:rsidRPr="00CB59A2" w:rsidRDefault="00CB59A2" w:rsidP="00CB59A2">
            <w:pPr>
              <w:jc w:val="center"/>
              <w:rPr>
                <w:rFonts w:cs="Arial"/>
                <w:sz w:val="20"/>
              </w:rPr>
            </w:pPr>
            <w:r w:rsidRPr="00CB59A2">
              <w:rPr>
                <w:rFonts w:cs="Arial"/>
                <w:sz w:val="20"/>
              </w:rPr>
              <w:t>$1,575</w:t>
            </w:r>
          </w:p>
        </w:tc>
        <w:tc>
          <w:tcPr>
            <w:tcW w:w="1278" w:type="dxa"/>
            <w:shd w:val="clear" w:color="auto" w:fill="B8CCE4"/>
          </w:tcPr>
          <w:p w14:paraId="3B3D834E" w14:textId="77777777" w:rsidR="00CB59A2" w:rsidRPr="00CB59A2" w:rsidRDefault="00CB59A2" w:rsidP="00CB59A2">
            <w:pPr>
              <w:jc w:val="center"/>
              <w:rPr>
                <w:rFonts w:cs="Arial"/>
                <w:szCs w:val="24"/>
              </w:rPr>
            </w:pPr>
            <w:r w:rsidRPr="00CB59A2">
              <w:rPr>
                <w:rFonts w:cs="Arial"/>
                <w:szCs w:val="24"/>
              </w:rPr>
              <w:t>$7,875</w:t>
            </w:r>
          </w:p>
        </w:tc>
      </w:tr>
      <w:tr w:rsidR="00CB59A2" w:rsidRPr="00CB59A2" w14:paraId="5807616A" w14:textId="77777777" w:rsidTr="00CB59A2">
        <w:tc>
          <w:tcPr>
            <w:tcW w:w="1800" w:type="dxa"/>
            <w:shd w:val="clear" w:color="auto" w:fill="auto"/>
          </w:tcPr>
          <w:p w14:paraId="420F266D" w14:textId="77777777" w:rsidR="00CB59A2" w:rsidRPr="00CB59A2" w:rsidRDefault="00CB59A2" w:rsidP="00CB59A2">
            <w:pPr>
              <w:rPr>
                <w:rFonts w:cs="Arial"/>
                <w:sz w:val="20"/>
              </w:rPr>
            </w:pPr>
            <w:r w:rsidRPr="00CB59A2">
              <w:rPr>
                <w:rFonts w:cs="Arial"/>
                <w:sz w:val="20"/>
              </w:rPr>
              <w:lastRenderedPageBreak/>
              <w:t>Contractual</w:t>
            </w:r>
          </w:p>
        </w:tc>
        <w:tc>
          <w:tcPr>
            <w:tcW w:w="1278" w:type="dxa"/>
            <w:shd w:val="clear" w:color="auto" w:fill="auto"/>
          </w:tcPr>
          <w:p w14:paraId="5A41EAA1" w14:textId="77777777" w:rsidR="00CB59A2" w:rsidRPr="00CB59A2" w:rsidRDefault="00CB59A2" w:rsidP="00CB59A2">
            <w:pPr>
              <w:jc w:val="center"/>
              <w:rPr>
                <w:rFonts w:cs="Arial"/>
                <w:sz w:val="20"/>
              </w:rPr>
            </w:pPr>
            <w:r w:rsidRPr="00CB59A2">
              <w:rPr>
                <w:rFonts w:cs="Arial"/>
                <w:sz w:val="20"/>
              </w:rPr>
              <w:t>$5,000</w:t>
            </w:r>
          </w:p>
        </w:tc>
        <w:tc>
          <w:tcPr>
            <w:tcW w:w="1278" w:type="dxa"/>
            <w:shd w:val="clear" w:color="auto" w:fill="auto"/>
          </w:tcPr>
          <w:p w14:paraId="2DD303D2" w14:textId="77777777" w:rsidR="00CB59A2" w:rsidRPr="00CB59A2" w:rsidRDefault="00CB59A2" w:rsidP="00CB59A2">
            <w:pPr>
              <w:jc w:val="center"/>
              <w:rPr>
                <w:rFonts w:cs="Arial"/>
                <w:sz w:val="20"/>
              </w:rPr>
            </w:pPr>
            <w:r w:rsidRPr="00CB59A2">
              <w:rPr>
                <w:rFonts w:cs="Arial"/>
                <w:sz w:val="20"/>
              </w:rPr>
              <w:t>$5,000</w:t>
            </w:r>
          </w:p>
        </w:tc>
        <w:tc>
          <w:tcPr>
            <w:tcW w:w="1278" w:type="dxa"/>
            <w:shd w:val="clear" w:color="auto" w:fill="auto"/>
          </w:tcPr>
          <w:p w14:paraId="13466742" w14:textId="77777777" w:rsidR="00CB59A2" w:rsidRPr="00CB59A2" w:rsidRDefault="00CB59A2" w:rsidP="00CB59A2">
            <w:pPr>
              <w:jc w:val="center"/>
              <w:rPr>
                <w:rFonts w:cs="Arial"/>
                <w:sz w:val="20"/>
              </w:rPr>
            </w:pPr>
            <w:r w:rsidRPr="00CB59A2">
              <w:rPr>
                <w:rFonts w:cs="Arial"/>
                <w:sz w:val="20"/>
              </w:rPr>
              <w:t>$5,000</w:t>
            </w:r>
          </w:p>
        </w:tc>
        <w:tc>
          <w:tcPr>
            <w:tcW w:w="1278" w:type="dxa"/>
            <w:shd w:val="clear" w:color="auto" w:fill="auto"/>
          </w:tcPr>
          <w:p w14:paraId="0EF40BE6" w14:textId="77777777" w:rsidR="00CB59A2" w:rsidRPr="00CB59A2" w:rsidRDefault="00CB59A2" w:rsidP="00CB59A2">
            <w:pPr>
              <w:jc w:val="center"/>
              <w:rPr>
                <w:rFonts w:cs="Arial"/>
                <w:sz w:val="20"/>
              </w:rPr>
            </w:pPr>
            <w:r w:rsidRPr="00CB59A2">
              <w:rPr>
                <w:rFonts w:cs="Arial"/>
                <w:sz w:val="20"/>
              </w:rPr>
              <w:t>$5,000</w:t>
            </w:r>
          </w:p>
        </w:tc>
        <w:tc>
          <w:tcPr>
            <w:tcW w:w="1278" w:type="dxa"/>
            <w:shd w:val="clear" w:color="auto" w:fill="auto"/>
          </w:tcPr>
          <w:p w14:paraId="43791D84" w14:textId="77777777" w:rsidR="00CB59A2" w:rsidRPr="00CB59A2" w:rsidRDefault="00CB59A2" w:rsidP="00CB59A2">
            <w:pPr>
              <w:jc w:val="center"/>
              <w:rPr>
                <w:rFonts w:cs="Arial"/>
                <w:sz w:val="20"/>
              </w:rPr>
            </w:pPr>
            <w:r w:rsidRPr="00CB59A2">
              <w:rPr>
                <w:rFonts w:cs="Arial"/>
                <w:sz w:val="20"/>
              </w:rPr>
              <w:t>$5,000</w:t>
            </w:r>
          </w:p>
        </w:tc>
        <w:tc>
          <w:tcPr>
            <w:tcW w:w="1278" w:type="dxa"/>
            <w:shd w:val="clear" w:color="auto" w:fill="B8CCE4"/>
          </w:tcPr>
          <w:p w14:paraId="186E3C2E" w14:textId="77777777" w:rsidR="00CB59A2" w:rsidRPr="00CB59A2" w:rsidRDefault="00CB59A2" w:rsidP="00CB59A2">
            <w:pPr>
              <w:jc w:val="center"/>
              <w:rPr>
                <w:rFonts w:cs="Arial"/>
                <w:szCs w:val="24"/>
              </w:rPr>
            </w:pPr>
            <w:r w:rsidRPr="00CB59A2">
              <w:rPr>
                <w:rFonts w:cs="Arial"/>
                <w:szCs w:val="24"/>
              </w:rPr>
              <w:t>$25,000</w:t>
            </w:r>
          </w:p>
        </w:tc>
      </w:tr>
      <w:tr w:rsidR="00CB59A2" w:rsidRPr="00CB59A2" w14:paraId="267C1018" w14:textId="77777777" w:rsidTr="00CB59A2">
        <w:tc>
          <w:tcPr>
            <w:tcW w:w="1800" w:type="dxa"/>
            <w:shd w:val="clear" w:color="auto" w:fill="auto"/>
          </w:tcPr>
          <w:p w14:paraId="2E30FBE5" w14:textId="77777777" w:rsidR="00CB59A2" w:rsidRPr="00CB59A2" w:rsidRDefault="00CB59A2" w:rsidP="00CB59A2">
            <w:pPr>
              <w:rPr>
                <w:rFonts w:cs="Arial"/>
                <w:sz w:val="20"/>
              </w:rPr>
            </w:pPr>
            <w:r w:rsidRPr="00CB59A2">
              <w:rPr>
                <w:rFonts w:cs="Arial"/>
                <w:sz w:val="20"/>
              </w:rPr>
              <w:t>Other</w:t>
            </w:r>
          </w:p>
        </w:tc>
        <w:tc>
          <w:tcPr>
            <w:tcW w:w="1278" w:type="dxa"/>
            <w:shd w:val="clear" w:color="auto" w:fill="auto"/>
          </w:tcPr>
          <w:p w14:paraId="283C589C" w14:textId="77777777" w:rsidR="00CB59A2" w:rsidRPr="00CB59A2" w:rsidRDefault="00CB59A2" w:rsidP="00CB59A2">
            <w:pPr>
              <w:jc w:val="center"/>
              <w:rPr>
                <w:rFonts w:cs="Arial"/>
                <w:sz w:val="20"/>
              </w:rPr>
            </w:pPr>
            <w:r w:rsidRPr="00CB59A2">
              <w:rPr>
                <w:rFonts w:cs="Arial"/>
                <w:sz w:val="20"/>
              </w:rPr>
              <w:t>$1,617</w:t>
            </w:r>
          </w:p>
        </w:tc>
        <w:tc>
          <w:tcPr>
            <w:tcW w:w="1278" w:type="dxa"/>
            <w:shd w:val="clear" w:color="auto" w:fill="auto"/>
          </w:tcPr>
          <w:p w14:paraId="2E201909" w14:textId="77777777" w:rsidR="00CB59A2" w:rsidRPr="00CB59A2" w:rsidRDefault="00CB59A2" w:rsidP="00CB59A2">
            <w:pPr>
              <w:jc w:val="center"/>
              <w:rPr>
                <w:rFonts w:cs="Arial"/>
                <w:sz w:val="20"/>
              </w:rPr>
            </w:pPr>
            <w:r w:rsidRPr="00CB59A2">
              <w:rPr>
                <w:rFonts w:cs="Arial"/>
                <w:sz w:val="20"/>
              </w:rPr>
              <w:t>$2,375</w:t>
            </w:r>
          </w:p>
        </w:tc>
        <w:tc>
          <w:tcPr>
            <w:tcW w:w="1278" w:type="dxa"/>
            <w:shd w:val="clear" w:color="auto" w:fill="auto"/>
          </w:tcPr>
          <w:p w14:paraId="206D493C" w14:textId="77777777" w:rsidR="00CB59A2" w:rsidRPr="00CB59A2" w:rsidRDefault="00CB59A2" w:rsidP="00CB59A2">
            <w:pPr>
              <w:jc w:val="center"/>
              <w:rPr>
                <w:rFonts w:cs="Arial"/>
                <w:sz w:val="20"/>
              </w:rPr>
            </w:pPr>
            <w:r w:rsidRPr="00CB59A2">
              <w:rPr>
                <w:rFonts w:cs="Arial"/>
                <w:sz w:val="20"/>
              </w:rPr>
              <w:t>$2,375</w:t>
            </w:r>
          </w:p>
        </w:tc>
        <w:tc>
          <w:tcPr>
            <w:tcW w:w="1278" w:type="dxa"/>
            <w:shd w:val="clear" w:color="auto" w:fill="auto"/>
          </w:tcPr>
          <w:p w14:paraId="1B9F49E8" w14:textId="77777777" w:rsidR="00CB59A2" w:rsidRPr="00CB59A2" w:rsidRDefault="00CB59A2" w:rsidP="00CB59A2">
            <w:pPr>
              <w:jc w:val="center"/>
              <w:rPr>
                <w:rFonts w:cs="Arial"/>
                <w:sz w:val="20"/>
              </w:rPr>
            </w:pPr>
            <w:r w:rsidRPr="00CB59A2">
              <w:rPr>
                <w:rFonts w:cs="Arial"/>
                <w:sz w:val="20"/>
              </w:rPr>
              <w:t>$2,375</w:t>
            </w:r>
          </w:p>
        </w:tc>
        <w:tc>
          <w:tcPr>
            <w:tcW w:w="1278" w:type="dxa"/>
            <w:shd w:val="clear" w:color="auto" w:fill="auto"/>
          </w:tcPr>
          <w:p w14:paraId="48E30B38" w14:textId="77777777" w:rsidR="00CB59A2" w:rsidRPr="00CB59A2" w:rsidRDefault="00CB59A2" w:rsidP="00CB59A2">
            <w:pPr>
              <w:jc w:val="center"/>
              <w:rPr>
                <w:rFonts w:cs="Arial"/>
                <w:sz w:val="20"/>
              </w:rPr>
            </w:pPr>
            <w:r w:rsidRPr="00CB59A2">
              <w:rPr>
                <w:rFonts w:cs="Arial"/>
                <w:sz w:val="20"/>
              </w:rPr>
              <w:t>$2,375</w:t>
            </w:r>
          </w:p>
        </w:tc>
        <w:tc>
          <w:tcPr>
            <w:tcW w:w="1278" w:type="dxa"/>
            <w:shd w:val="clear" w:color="auto" w:fill="B8CCE4"/>
          </w:tcPr>
          <w:p w14:paraId="49323730" w14:textId="77777777" w:rsidR="00CB59A2" w:rsidRPr="00CB59A2" w:rsidRDefault="00CB59A2" w:rsidP="00CB59A2">
            <w:pPr>
              <w:jc w:val="center"/>
              <w:rPr>
                <w:rFonts w:cs="Arial"/>
                <w:szCs w:val="24"/>
              </w:rPr>
            </w:pPr>
            <w:r w:rsidRPr="00CB59A2">
              <w:rPr>
                <w:rFonts w:cs="Arial"/>
                <w:szCs w:val="24"/>
              </w:rPr>
              <w:t>$11,117</w:t>
            </w:r>
          </w:p>
        </w:tc>
      </w:tr>
      <w:tr w:rsidR="00CB59A2" w:rsidRPr="00CB59A2" w14:paraId="256CD871" w14:textId="77777777" w:rsidTr="00CB59A2">
        <w:tc>
          <w:tcPr>
            <w:tcW w:w="1800" w:type="dxa"/>
            <w:shd w:val="clear" w:color="auto" w:fill="auto"/>
          </w:tcPr>
          <w:p w14:paraId="00823287" w14:textId="77777777" w:rsidR="00CB59A2" w:rsidRPr="00CB59A2" w:rsidRDefault="00CB59A2" w:rsidP="00CB59A2">
            <w:pPr>
              <w:rPr>
                <w:rFonts w:cs="Arial"/>
                <w:sz w:val="20"/>
              </w:rPr>
            </w:pPr>
            <w:r w:rsidRPr="00CB59A2">
              <w:rPr>
                <w:rFonts w:cs="Arial"/>
                <w:sz w:val="20"/>
              </w:rPr>
              <w:t>Total Direct Charges</w:t>
            </w:r>
          </w:p>
        </w:tc>
        <w:tc>
          <w:tcPr>
            <w:tcW w:w="1278" w:type="dxa"/>
            <w:shd w:val="clear" w:color="auto" w:fill="auto"/>
          </w:tcPr>
          <w:p w14:paraId="1DD9154D" w14:textId="77777777" w:rsidR="00CB59A2" w:rsidRPr="00CB59A2" w:rsidRDefault="00CB59A2" w:rsidP="00CB59A2">
            <w:pPr>
              <w:jc w:val="center"/>
              <w:rPr>
                <w:rFonts w:cs="Arial"/>
                <w:sz w:val="20"/>
              </w:rPr>
            </w:pPr>
            <w:r w:rsidRPr="00CB59A2">
              <w:rPr>
                <w:rFonts w:cs="Arial"/>
                <w:sz w:val="20"/>
              </w:rPr>
              <w:t>$26,000</w:t>
            </w:r>
          </w:p>
        </w:tc>
        <w:tc>
          <w:tcPr>
            <w:tcW w:w="1278" w:type="dxa"/>
            <w:shd w:val="clear" w:color="auto" w:fill="auto"/>
          </w:tcPr>
          <w:p w14:paraId="2C12DD8D" w14:textId="77777777" w:rsidR="00CB59A2" w:rsidRPr="00CB59A2" w:rsidRDefault="00CB59A2" w:rsidP="00CB59A2">
            <w:pPr>
              <w:jc w:val="center"/>
              <w:rPr>
                <w:rFonts w:cs="Arial"/>
                <w:sz w:val="20"/>
              </w:rPr>
            </w:pPr>
            <w:r w:rsidRPr="00CB59A2">
              <w:rPr>
                <w:rFonts w:cs="Arial"/>
                <w:sz w:val="20"/>
              </w:rPr>
              <w:t>$11,758</w:t>
            </w:r>
          </w:p>
        </w:tc>
        <w:tc>
          <w:tcPr>
            <w:tcW w:w="1278" w:type="dxa"/>
            <w:shd w:val="clear" w:color="auto" w:fill="auto"/>
          </w:tcPr>
          <w:p w14:paraId="6ACA4080" w14:textId="77777777" w:rsidR="00CB59A2" w:rsidRPr="00CB59A2" w:rsidRDefault="00CB59A2" w:rsidP="00CB59A2">
            <w:pPr>
              <w:jc w:val="center"/>
              <w:rPr>
                <w:rFonts w:cs="Arial"/>
                <w:sz w:val="20"/>
              </w:rPr>
            </w:pPr>
            <w:r w:rsidRPr="00CB59A2">
              <w:rPr>
                <w:rFonts w:cs="Arial"/>
                <w:sz w:val="20"/>
              </w:rPr>
              <w:t>$11,758</w:t>
            </w:r>
          </w:p>
        </w:tc>
        <w:tc>
          <w:tcPr>
            <w:tcW w:w="1278" w:type="dxa"/>
            <w:shd w:val="clear" w:color="auto" w:fill="auto"/>
          </w:tcPr>
          <w:p w14:paraId="6C1961A0" w14:textId="77777777" w:rsidR="00CB59A2" w:rsidRPr="00CB59A2" w:rsidRDefault="00CB59A2" w:rsidP="00CB59A2">
            <w:pPr>
              <w:jc w:val="center"/>
              <w:rPr>
                <w:rFonts w:cs="Arial"/>
                <w:sz w:val="20"/>
              </w:rPr>
            </w:pPr>
            <w:r w:rsidRPr="00CB59A2">
              <w:rPr>
                <w:rFonts w:cs="Arial"/>
                <w:sz w:val="20"/>
              </w:rPr>
              <w:t>$11,758</w:t>
            </w:r>
          </w:p>
        </w:tc>
        <w:tc>
          <w:tcPr>
            <w:tcW w:w="1278" w:type="dxa"/>
            <w:shd w:val="clear" w:color="auto" w:fill="auto"/>
          </w:tcPr>
          <w:p w14:paraId="24C327BF" w14:textId="77777777" w:rsidR="00CB59A2" w:rsidRPr="00CB59A2" w:rsidRDefault="00CB59A2" w:rsidP="00CB59A2">
            <w:pPr>
              <w:jc w:val="center"/>
              <w:rPr>
                <w:rFonts w:cs="Arial"/>
                <w:sz w:val="20"/>
              </w:rPr>
            </w:pPr>
            <w:r w:rsidRPr="00CB59A2">
              <w:rPr>
                <w:rFonts w:cs="Arial"/>
                <w:sz w:val="20"/>
              </w:rPr>
              <w:t>$11,758</w:t>
            </w:r>
          </w:p>
        </w:tc>
        <w:tc>
          <w:tcPr>
            <w:tcW w:w="1278" w:type="dxa"/>
            <w:tcBorders>
              <w:bottom w:val="single" w:sz="4" w:space="0" w:color="auto"/>
            </w:tcBorders>
            <w:shd w:val="clear" w:color="auto" w:fill="B8CCE4"/>
          </w:tcPr>
          <w:p w14:paraId="6DD87E29" w14:textId="77777777" w:rsidR="00CB59A2" w:rsidRPr="00CB59A2" w:rsidRDefault="00CB59A2" w:rsidP="00CB59A2">
            <w:pPr>
              <w:jc w:val="center"/>
              <w:rPr>
                <w:rFonts w:cs="Arial"/>
                <w:b/>
                <w:szCs w:val="24"/>
              </w:rPr>
            </w:pPr>
            <w:r w:rsidRPr="00CB59A2">
              <w:rPr>
                <w:rFonts w:cs="Arial"/>
                <w:b/>
                <w:szCs w:val="24"/>
              </w:rPr>
              <w:t>$73,032</w:t>
            </w:r>
          </w:p>
        </w:tc>
      </w:tr>
      <w:tr w:rsidR="00CB59A2" w:rsidRPr="00CB59A2" w14:paraId="045C8D56" w14:textId="77777777" w:rsidTr="00CB59A2">
        <w:tc>
          <w:tcPr>
            <w:tcW w:w="1800" w:type="dxa"/>
            <w:shd w:val="clear" w:color="auto" w:fill="auto"/>
          </w:tcPr>
          <w:p w14:paraId="5BB8301B" w14:textId="77777777" w:rsidR="00CB59A2" w:rsidRPr="00CB59A2" w:rsidRDefault="00CB59A2" w:rsidP="00CB59A2">
            <w:pPr>
              <w:rPr>
                <w:rFonts w:cs="Arial"/>
                <w:sz w:val="20"/>
              </w:rPr>
            </w:pPr>
            <w:r w:rsidRPr="00CB59A2">
              <w:rPr>
                <w:rFonts w:cs="Arial"/>
                <w:sz w:val="20"/>
              </w:rPr>
              <w:t>Indirect Charges</w:t>
            </w:r>
          </w:p>
        </w:tc>
        <w:tc>
          <w:tcPr>
            <w:tcW w:w="1278" w:type="dxa"/>
            <w:shd w:val="clear" w:color="auto" w:fill="auto"/>
          </w:tcPr>
          <w:p w14:paraId="441A5978" w14:textId="77777777" w:rsidR="00CB59A2" w:rsidRPr="00CB59A2" w:rsidRDefault="00CB59A2" w:rsidP="00CB59A2">
            <w:pPr>
              <w:jc w:val="center"/>
              <w:rPr>
                <w:rFonts w:cs="Arial"/>
                <w:sz w:val="20"/>
              </w:rPr>
            </w:pPr>
            <w:r w:rsidRPr="00CB59A2">
              <w:rPr>
                <w:rFonts w:cs="Arial"/>
                <w:sz w:val="20"/>
              </w:rPr>
              <w:t>$280</w:t>
            </w:r>
          </w:p>
        </w:tc>
        <w:tc>
          <w:tcPr>
            <w:tcW w:w="1278" w:type="dxa"/>
            <w:shd w:val="clear" w:color="auto" w:fill="auto"/>
          </w:tcPr>
          <w:p w14:paraId="41E72C62" w14:textId="77777777" w:rsidR="00CB59A2" w:rsidRPr="00CB59A2" w:rsidRDefault="00CB59A2" w:rsidP="00CB59A2">
            <w:pPr>
              <w:jc w:val="center"/>
              <w:rPr>
                <w:rFonts w:cs="Arial"/>
                <w:sz w:val="20"/>
              </w:rPr>
            </w:pPr>
            <w:r w:rsidRPr="00CB59A2">
              <w:rPr>
                <w:rFonts w:cs="Arial"/>
                <w:sz w:val="20"/>
              </w:rPr>
              <w:t>$280</w:t>
            </w:r>
          </w:p>
        </w:tc>
        <w:tc>
          <w:tcPr>
            <w:tcW w:w="1278" w:type="dxa"/>
            <w:shd w:val="clear" w:color="auto" w:fill="auto"/>
          </w:tcPr>
          <w:p w14:paraId="5C9E72A2" w14:textId="77777777" w:rsidR="00CB59A2" w:rsidRPr="00CB59A2" w:rsidRDefault="00CB59A2" w:rsidP="00CB59A2">
            <w:pPr>
              <w:jc w:val="center"/>
              <w:rPr>
                <w:rFonts w:cs="Arial"/>
                <w:sz w:val="20"/>
              </w:rPr>
            </w:pPr>
            <w:r w:rsidRPr="00CB59A2">
              <w:rPr>
                <w:rFonts w:cs="Arial"/>
                <w:sz w:val="20"/>
              </w:rPr>
              <w:t>$280</w:t>
            </w:r>
          </w:p>
        </w:tc>
        <w:tc>
          <w:tcPr>
            <w:tcW w:w="1278" w:type="dxa"/>
            <w:shd w:val="clear" w:color="auto" w:fill="auto"/>
          </w:tcPr>
          <w:p w14:paraId="45A0922F" w14:textId="77777777" w:rsidR="00CB59A2" w:rsidRPr="00CB59A2" w:rsidRDefault="00CB59A2" w:rsidP="00CB59A2">
            <w:pPr>
              <w:jc w:val="center"/>
              <w:rPr>
                <w:rFonts w:cs="Arial"/>
                <w:sz w:val="20"/>
              </w:rPr>
            </w:pPr>
            <w:r w:rsidRPr="00CB59A2">
              <w:rPr>
                <w:rFonts w:cs="Arial"/>
                <w:sz w:val="20"/>
              </w:rPr>
              <w:t>$280</w:t>
            </w:r>
          </w:p>
        </w:tc>
        <w:tc>
          <w:tcPr>
            <w:tcW w:w="1278" w:type="dxa"/>
            <w:shd w:val="clear" w:color="auto" w:fill="auto"/>
          </w:tcPr>
          <w:p w14:paraId="3C14ED0A" w14:textId="77777777" w:rsidR="00CB59A2" w:rsidRPr="00CB59A2" w:rsidRDefault="00CB59A2" w:rsidP="00CB59A2">
            <w:pPr>
              <w:jc w:val="center"/>
              <w:rPr>
                <w:rFonts w:cs="Arial"/>
                <w:sz w:val="20"/>
              </w:rPr>
            </w:pPr>
            <w:r w:rsidRPr="00CB59A2">
              <w:rPr>
                <w:rFonts w:cs="Arial"/>
                <w:sz w:val="20"/>
              </w:rPr>
              <w:t>$280</w:t>
            </w:r>
          </w:p>
        </w:tc>
        <w:tc>
          <w:tcPr>
            <w:tcW w:w="1278" w:type="dxa"/>
            <w:shd w:val="clear" w:color="auto" w:fill="B8CCE4"/>
          </w:tcPr>
          <w:p w14:paraId="09D67BEB" w14:textId="77777777" w:rsidR="00CB59A2" w:rsidRPr="00CB59A2" w:rsidRDefault="00CB59A2" w:rsidP="00CB59A2">
            <w:pPr>
              <w:jc w:val="center"/>
              <w:rPr>
                <w:rFonts w:cs="Arial"/>
                <w:b/>
                <w:szCs w:val="24"/>
              </w:rPr>
            </w:pPr>
            <w:r w:rsidRPr="00CB59A2">
              <w:rPr>
                <w:rFonts w:cs="Arial"/>
                <w:b/>
                <w:szCs w:val="24"/>
              </w:rPr>
              <w:t>$1,400</w:t>
            </w:r>
          </w:p>
        </w:tc>
      </w:tr>
      <w:tr w:rsidR="00CB59A2" w:rsidRPr="00CB59A2" w14:paraId="3DBA3B8C" w14:textId="77777777" w:rsidTr="00CB59A2">
        <w:tc>
          <w:tcPr>
            <w:tcW w:w="1800" w:type="dxa"/>
            <w:shd w:val="clear" w:color="auto" w:fill="auto"/>
          </w:tcPr>
          <w:p w14:paraId="6DA6E119" w14:textId="77777777" w:rsidR="00CB59A2" w:rsidRPr="00CB59A2" w:rsidRDefault="00CB59A2" w:rsidP="00CB59A2">
            <w:pPr>
              <w:rPr>
                <w:rFonts w:cs="Arial"/>
                <w:b/>
                <w:sz w:val="20"/>
              </w:rPr>
            </w:pPr>
            <w:r w:rsidRPr="00CB59A2">
              <w:rPr>
                <w:rFonts w:cs="Arial"/>
                <w:b/>
                <w:sz w:val="20"/>
              </w:rPr>
              <w:t>Total Infrastructure Costs</w:t>
            </w:r>
          </w:p>
        </w:tc>
        <w:tc>
          <w:tcPr>
            <w:tcW w:w="1278" w:type="dxa"/>
            <w:shd w:val="clear" w:color="auto" w:fill="auto"/>
          </w:tcPr>
          <w:p w14:paraId="36167983" w14:textId="77777777" w:rsidR="00CB59A2" w:rsidRPr="00CB59A2" w:rsidRDefault="00CB59A2" w:rsidP="00CB59A2">
            <w:pPr>
              <w:jc w:val="center"/>
              <w:rPr>
                <w:rFonts w:cs="Arial"/>
                <w:b/>
                <w:sz w:val="20"/>
              </w:rPr>
            </w:pPr>
            <w:r w:rsidRPr="00CB59A2">
              <w:rPr>
                <w:rFonts w:cs="Arial"/>
                <w:b/>
                <w:sz w:val="20"/>
              </w:rPr>
              <w:t>$26,280</w:t>
            </w:r>
          </w:p>
        </w:tc>
        <w:tc>
          <w:tcPr>
            <w:tcW w:w="1278" w:type="dxa"/>
            <w:shd w:val="clear" w:color="auto" w:fill="auto"/>
          </w:tcPr>
          <w:p w14:paraId="17407321" w14:textId="77777777" w:rsidR="00CB59A2" w:rsidRPr="00CB59A2" w:rsidRDefault="00CB59A2" w:rsidP="00CB59A2">
            <w:pPr>
              <w:jc w:val="center"/>
              <w:rPr>
                <w:rFonts w:cs="Arial"/>
                <w:b/>
                <w:sz w:val="20"/>
              </w:rPr>
            </w:pPr>
            <w:r w:rsidRPr="00CB59A2">
              <w:rPr>
                <w:rFonts w:cs="Arial"/>
                <w:b/>
                <w:sz w:val="20"/>
              </w:rPr>
              <w:t>$12,038</w:t>
            </w:r>
          </w:p>
        </w:tc>
        <w:tc>
          <w:tcPr>
            <w:tcW w:w="1278" w:type="dxa"/>
            <w:shd w:val="clear" w:color="auto" w:fill="auto"/>
          </w:tcPr>
          <w:p w14:paraId="1E8D78FB" w14:textId="77777777" w:rsidR="00CB59A2" w:rsidRPr="00CB59A2" w:rsidRDefault="00CB59A2" w:rsidP="00CB59A2">
            <w:pPr>
              <w:jc w:val="center"/>
              <w:rPr>
                <w:rFonts w:cs="Arial"/>
                <w:sz w:val="20"/>
              </w:rPr>
            </w:pPr>
            <w:r w:rsidRPr="00CB59A2">
              <w:rPr>
                <w:rFonts w:cs="Arial"/>
                <w:b/>
                <w:sz w:val="20"/>
              </w:rPr>
              <w:t>$12,038</w:t>
            </w:r>
          </w:p>
        </w:tc>
        <w:tc>
          <w:tcPr>
            <w:tcW w:w="1278" w:type="dxa"/>
            <w:shd w:val="clear" w:color="auto" w:fill="auto"/>
          </w:tcPr>
          <w:p w14:paraId="3466ED4E" w14:textId="77777777" w:rsidR="00CB59A2" w:rsidRPr="00CB59A2" w:rsidRDefault="00CB59A2" w:rsidP="00CB59A2">
            <w:pPr>
              <w:jc w:val="center"/>
              <w:rPr>
                <w:rFonts w:cs="Arial"/>
                <w:sz w:val="20"/>
              </w:rPr>
            </w:pPr>
            <w:r w:rsidRPr="00CB59A2">
              <w:rPr>
                <w:rFonts w:cs="Arial"/>
                <w:b/>
                <w:sz w:val="20"/>
              </w:rPr>
              <w:t>$12,038</w:t>
            </w:r>
          </w:p>
        </w:tc>
        <w:tc>
          <w:tcPr>
            <w:tcW w:w="1278" w:type="dxa"/>
            <w:shd w:val="clear" w:color="auto" w:fill="auto"/>
          </w:tcPr>
          <w:p w14:paraId="6BAAA50C" w14:textId="77777777" w:rsidR="00CB59A2" w:rsidRPr="00CB59A2" w:rsidRDefault="00CB59A2" w:rsidP="00CB59A2">
            <w:pPr>
              <w:jc w:val="center"/>
              <w:rPr>
                <w:rFonts w:cs="Arial"/>
                <w:sz w:val="20"/>
              </w:rPr>
            </w:pPr>
            <w:r w:rsidRPr="00CB59A2">
              <w:rPr>
                <w:rFonts w:cs="Arial"/>
                <w:b/>
                <w:sz w:val="20"/>
              </w:rPr>
              <w:t>$12,038</w:t>
            </w:r>
          </w:p>
        </w:tc>
        <w:tc>
          <w:tcPr>
            <w:tcW w:w="1278" w:type="dxa"/>
            <w:shd w:val="clear" w:color="auto" w:fill="B8CCE4"/>
          </w:tcPr>
          <w:p w14:paraId="0C8AA3CA" w14:textId="77777777" w:rsidR="00CB59A2" w:rsidRPr="00CB59A2" w:rsidRDefault="00CB59A2" w:rsidP="00CB59A2">
            <w:pPr>
              <w:jc w:val="center"/>
              <w:rPr>
                <w:rFonts w:cs="Arial"/>
                <w:b/>
                <w:szCs w:val="24"/>
              </w:rPr>
            </w:pPr>
            <w:r w:rsidRPr="00CB59A2">
              <w:rPr>
                <w:rFonts w:cs="Arial"/>
                <w:b/>
                <w:szCs w:val="24"/>
              </w:rPr>
              <w:t>$74,432</w:t>
            </w:r>
          </w:p>
        </w:tc>
      </w:tr>
    </w:tbl>
    <w:p w14:paraId="2C8B486C" w14:textId="77777777" w:rsidR="00CB59A2" w:rsidRPr="00CB59A2" w:rsidRDefault="00CB59A2" w:rsidP="00CB59A2">
      <w:pPr>
        <w:widowControl w:val="0"/>
        <w:tabs>
          <w:tab w:val="left" w:pos="1905"/>
        </w:tabs>
        <w:rPr>
          <w:rFonts w:cs="Arial"/>
          <w:szCs w:val="24"/>
        </w:rPr>
      </w:pPr>
    </w:p>
    <w:p w14:paraId="7666138C" w14:textId="77777777" w:rsidR="00CB59A2" w:rsidRPr="00CB59A2" w:rsidRDefault="00CB59A2" w:rsidP="00CB59A2">
      <w:pPr>
        <w:widowControl w:val="0"/>
        <w:tabs>
          <w:tab w:val="left" w:pos="1905"/>
        </w:tabs>
        <w:rPr>
          <w:rFonts w:cs="Arial"/>
          <w:szCs w:val="24"/>
        </w:rPr>
      </w:pPr>
      <w:r w:rsidRPr="00CB59A2">
        <w:rPr>
          <w:rFonts w:cs="Arial"/>
          <w:szCs w:val="24"/>
        </w:rPr>
        <w:t>The maximum percentage of the budget that will be spent on infrastructure development for any budget period is 14.2% ($26,280/$184,303 – Year 1).</w:t>
      </w:r>
    </w:p>
    <w:p w14:paraId="4508EA87" w14:textId="77777777" w:rsidR="00CB59A2" w:rsidRPr="00CB59A2" w:rsidRDefault="00CB59A2" w:rsidP="00CB59A2">
      <w:pPr>
        <w:rPr>
          <w:rFonts w:cs="Arial"/>
          <w:sz w:val="20"/>
        </w:rPr>
      </w:pPr>
    </w:p>
    <w:p w14:paraId="021A22E0" w14:textId="77777777" w:rsidR="00CB59A2" w:rsidRPr="00CB59A2" w:rsidRDefault="00CB59A2" w:rsidP="00CB59A2">
      <w:pPr>
        <w:rPr>
          <w:b/>
        </w:rPr>
      </w:pPr>
      <w:bookmarkStart w:id="435" w:name="_Toc21515582"/>
      <w:r w:rsidRPr="00CB59A2">
        <w:rPr>
          <w:b/>
        </w:rPr>
        <w:t xml:space="preserve">SAMPLE OF COMPLETED SF-424A </w:t>
      </w:r>
      <w:bookmarkEnd w:id="435"/>
    </w:p>
    <w:p w14:paraId="3FB89915" w14:textId="77777777" w:rsidR="00CB59A2" w:rsidRPr="00CB59A2" w:rsidRDefault="00CB59A2" w:rsidP="00CB59A2">
      <w:pPr>
        <w:rPr>
          <w:rFonts w:cs="Arial"/>
          <w:b/>
        </w:rPr>
      </w:pPr>
      <w:r w:rsidRPr="00CB59A2">
        <w:rPr>
          <w:rFonts w:cs="Arial"/>
          <w:b/>
        </w:rPr>
        <w:t xml:space="preserve">  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CB59A2" w:rsidRPr="00CB59A2" w14:paraId="2BC40B47" w14:textId="77777777" w:rsidTr="00CB59A2">
        <w:trPr>
          <w:cantSplit/>
          <w:trHeight w:val="845"/>
          <w:tblHeader/>
        </w:trPr>
        <w:tc>
          <w:tcPr>
            <w:tcW w:w="1440" w:type="dxa"/>
            <w:vMerge w:val="restart"/>
            <w:shd w:val="clear" w:color="auto" w:fill="B8CCE4"/>
          </w:tcPr>
          <w:p w14:paraId="27D58CD4" w14:textId="77777777" w:rsidR="00CB59A2" w:rsidRPr="00CB59A2" w:rsidRDefault="00CB59A2" w:rsidP="00CB59A2">
            <w:pPr>
              <w:spacing w:after="720"/>
              <w:rPr>
                <w:rFonts w:cs="Arial"/>
                <w:b/>
                <w:sz w:val="22"/>
                <w:szCs w:val="22"/>
              </w:rPr>
            </w:pPr>
            <w:r w:rsidRPr="00CB59A2">
              <w:rPr>
                <w:rFonts w:cs="Arial"/>
                <w:b/>
                <w:sz w:val="22"/>
                <w:szCs w:val="22"/>
              </w:rPr>
              <w:t>Grant Program Function or Activity</w:t>
            </w:r>
          </w:p>
          <w:p w14:paraId="46887576" w14:textId="77777777" w:rsidR="00CB59A2" w:rsidRPr="00CB59A2" w:rsidRDefault="00CB59A2" w:rsidP="00CB59A2">
            <w:pPr>
              <w:spacing w:before="480" w:after="120"/>
              <w:rPr>
                <w:rFonts w:cs="Arial"/>
                <w:b/>
                <w:sz w:val="22"/>
                <w:szCs w:val="22"/>
              </w:rPr>
            </w:pPr>
            <w:r w:rsidRPr="00CB59A2">
              <w:rPr>
                <w:rFonts w:cs="Arial"/>
                <w:b/>
                <w:sz w:val="22"/>
                <w:szCs w:val="22"/>
              </w:rPr>
              <w:t xml:space="preserve">     (a)</w:t>
            </w:r>
          </w:p>
        </w:tc>
        <w:tc>
          <w:tcPr>
            <w:tcW w:w="1440" w:type="dxa"/>
            <w:vMerge w:val="restart"/>
            <w:shd w:val="clear" w:color="auto" w:fill="B8CCE4"/>
          </w:tcPr>
          <w:p w14:paraId="7C0EFE8A" w14:textId="77777777" w:rsidR="00CB59A2" w:rsidRPr="00CB59A2" w:rsidRDefault="00CB59A2" w:rsidP="00CB59A2">
            <w:pPr>
              <w:spacing w:after="480"/>
              <w:rPr>
                <w:rFonts w:cs="Arial"/>
                <w:b/>
                <w:sz w:val="22"/>
                <w:szCs w:val="22"/>
              </w:rPr>
            </w:pPr>
            <w:r w:rsidRPr="00CB59A2">
              <w:rPr>
                <w:rFonts w:cs="Arial"/>
                <w:b/>
                <w:sz w:val="22"/>
                <w:szCs w:val="22"/>
              </w:rPr>
              <w:t>Catalog of Federal Domestic Assistance Number</w:t>
            </w:r>
          </w:p>
          <w:p w14:paraId="6647E9B1" w14:textId="77777777" w:rsidR="00CB59A2" w:rsidRPr="00CB59A2" w:rsidRDefault="00CB59A2" w:rsidP="00CB59A2">
            <w:pPr>
              <w:rPr>
                <w:rFonts w:cs="Arial"/>
                <w:b/>
                <w:sz w:val="22"/>
                <w:szCs w:val="22"/>
              </w:rPr>
            </w:pPr>
            <w:r w:rsidRPr="00CB59A2">
              <w:rPr>
                <w:rFonts w:cs="Arial"/>
                <w:b/>
                <w:sz w:val="22"/>
                <w:szCs w:val="22"/>
              </w:rPr>
              <w:t xml:space="preserve">     (b)</w:t>
            </w:r>
          </w:p>
        </w:tc>
        <w:tc>
          <w:tcPr>
            <w:tcW w:w="2250" w:type="dxa"/>
            <w:gridSpan w:val="2"/>
            <w:shd w:val="clear" w:color="auto" w:fill="B8CCE4"/>
          </w:tcPr>
          <w:p w14:paraId="6FDD2B5A" w14:textId="77777777" w:rsidR="00CB59A2" w:rsidRPr="00CB59A2" w:rsidRDefault="00CB59A2" w:rsidP="00CB59A2">
            <w:pPr>
              <w:rPr>
                <w:rFonts w:cs="Arial"/>
                <w:b/>
                <w:sz w:val="22"/>
                <w:szCs w:val="22"/>
              </w:rPr>
            </w:pPr>
            <w:r w:rsidRPr="00CB59A2">
              <w:rPr>
                <w:rFonts w:cs="Arial"/>
                <w:b/>
                <w:sz w:val="22"/>
                <w:szCs w:val="22"/>
              </w:rPr>
              <w:t>Estimated Unobligated Funds</w:t>
            </w:r>
          </w:p>
          <w:p w14:paraId="12D505CC" w14:textId="77777777" w:rsidR="00CB59A2" w:rsidRPr="00CB59A2" w:rsidRDefault="00CB59A2" w:rsidP="00CB59A2">
            <w:pPr>
              <w:rPr>
                <w:rFonts w:cs="Arial"/>
                <w:b/>
                <w:sz w:val="22"/>
                <w:szCs w:val="22"/>
              </w:rPr>
            </w:pPr>
          </w:p>
        </w:tc>
        <w:tc>
          <w:tcPr>
            <w:tcW w:w="4590" w:type="dxa"/>
            <w:gridSpan w:val="3"/>
            <w:shd w:val="clear" w:color="auto" w:fill="B8CCE4"/>
          </w:tcPr>
          <w:p w14:paraId="114C1E61" w14:textId="77777777" w:rsidR="00CB59A2" w:rsidRPr="00CB59A2" w:rsidRDefault="00CB59A2" w:rsidP="00CB59A2">
            <w:pPr>
              <w:jc w:val="center"/>
              <w:rPr>
                <w:rFonts w:cs="Arial"/>
                <w:b/>
                <w:sz w:val="22"/>
                <w:szCs w:val="22"/>
              </w:rPr>
            </w:pPr>
            <w:r w:rsidRPr="00CB59A2">
              <w:rPr>
                <w:rFonts w:cs="Arial"/>
                <w:b/>
                <w:sz w:val="22"/>
                <w:szCs w:val="22"/>
              </w:rPr>
              <w:t>New or Revised Budget</w:t>
            </w:r>
          </w:p>
          <w:p w14:paraId="30363CB7" w14:textId="77777777" w:rsidR="00CB59A2" w:rsidRPr="00CB59A2" w:rsidRDefault="00CB59A2" w:rsidP="00CB59A2">
            <w:pPr>
              <w:rPr>
                <w:rFonts w:cs="Arial"/>
                <w:b/>
                <w:sz w:val="22"/>
                <w:szCs w:val="22"/>
              </w:rPr>
            </w:pPr>
          </w:p>
        </w:tc>
      </w:tr>
      <w:tr w:rsidR="00CB59A2" w:rsidRPr="00CB59A2" w14:paraId="4DBAA53A" w14:textId="77777777" w:rsidTr="00CB59A2">
        <w:trPr>
          <w:cantSplit/>
          <w:trHeight w:val="503"/>
          <w:tblHeader/>
        </w:trPr>
        <w:tc>
          <w:tcPr>
            <w:tcW w:w="1440" w:type="dxa"/>
            <w:vMerge/>
            <w:shd w:val="clear" w:color="auto" w:fill="B8CCE4"/>
          </w:tcPr>
          <w:p w14:paraId="1AF1719F" w14:textId="77777777" w:rsidR="00CB59A2" w:rsidRPr="00CB59A2" w:rsidRDefault="00CB59A2" w:rsidP="00CB59A2">
            <w:pPr>
              <w:ind w:left="108"/>
              <w:rPr>
                <w:rFonts w:cs="Arial"/>
                <w:b/>
                <w:sz w:val="22"/>
                <w:szCs w:val="22"/>
              </w:rPr>
            </w:pPr>
          </w:p>
        </w:tc>
        <w:tc>
          <w:tcPr>
            <w:tcW w:w="1440" w:type="dxa"/>
            <w:vMerge/>
            <w:shd w:val="clear" w:color="auto" w:fill="B8CCE4"/>
          </w:tcPr>
          <w:p w14:paraId="3BA09789" w14:textId="77777777" w:rsidR="00CB59A2" w:rsidRPr="00CB59A2" w:rsidRDefault="00CB59A2" w:rsidP="00CB59A2">
            <w:pPr>
              <w:rPr>
                <w:rFonts w:cs="Arial"/>
                <w:b/>
                <w:sz w:val="22"/>
                <w:szCs w:val="22"/>
              </w:rPr>
            </w:pPr>
          </w:p>
        </w:tc>
        <w:tc>
          <w:tcPr>
            <w:tcW w:w="1080" w:type="dxa"/>
            <w:tcBorders>
              <w:bottom w:val="single" w:sz="4" w:space="0" w:color="auto"/>
            </w:tcBorders>
            <w:shd w:val="clear" w:color="auto" w:fill="B8CCE4"/>
          </w:tcPr>
          <w:p w14:paraId="1AE23425" w14:textId="77777777" w:rsidR="00CB59A2" w:rsidRPr="00CB59A2" w:rsidRDefault="00CB59A2" w:rsidP="00CB59A2">
            <w:pPr>
              <w:jc w:val="center"/>
              <w:rPr>
                <w:rFonts w:cs="Arial"/>
                <w:b/>
                <w:sz w:val="22"/>
                <w:szCs w:val="22"/>
              </w:rPr>
            </w:pPr>
            <w:r w:rsidRPr="00CB59A2">
              <w:rPr>
                <w:rFonts w:cs="Arial"/>
                <w:b/>
                <w:sz w:val="22"/>
                <w:szCs w:val="22"/>
              </w:rPr>
              <w:t>Federal</w:t>
            </w:r>
          </w:p>
          <w:p w14:paraId="72F72CF4" w14:textId="77777777" w:rsidR="00CB59A2" w:rsidRPr="00CB59A2" w:rsidRDefault="00CB59A2" w:rsidP="00CB59A2">
            <w:pPr>
              <w:jc w:val="center"/>
              <w:rPr>
                <w:rFonts w:cs="Arial"/>
                <w:b/>
                <w:sz w:val="22"/>
                <w:szCs w:val="22"/>
              </w:rPr>
            </w:pPr>
            <w:r w:rsidRPr="00CB59A2">
              <w:rPr>
                <w:rFonts w:cs="Arial"/>
                <w:b/>
                <w:sz w:val="22"/>
                <w:szCs w:val="22"/>
              </w:rPr>
              <w:t>(c)</w:t>
            </w:r>
          </w:p>
        </w:tc>
        <w:tc>
          <w:tcPr>
            <w:tcW w:w="1170" w:type="dxa"/>
            <w:shd w:val="clear" w:color="auto" w:fill="B8CCE4"/>
          </w:tcPr>
          <w:p w14:paraId="0F8491B7" w14:textId="77777777" w:rsidR="00CB59A2" w:rsidRPr="00CB59A2" w:rsidRDefault="00CB59A2" w:rsidP="00CB59A2">
            <w:pPr>
              <w:spacing w:after="0"/>
              <w:jc w:val="center"/>
              <w:rPr>
                <w:rFonts w:cs="Arial"/>
                <w:b/>
                <w:sz w:val="22"/>
                <w:szCs w:val="22"/>
              </w:rPr>
            </w:pPr>
            <w:r w:rsidRPr="00CB59A2">
              <w:rPr>
                <w:rFonts w:cs="Arial"/>
                <w:b/>
                <w:sz w:val="22"/>
                <w:szCs w:val="22"/>
              </w:rPr>
              <w:t>Non-</w:t>
            </w:r>
          </w:p>
          <w:p w14:paraId="6BD6E3BB" w14:textId="77777777" w:rsidR="00CB59A2" w:rsidRPr="00CB59A2" w:rsidRDefault="00CB59A2" w:rsidP="00CB59A2">
            <w:pPr>
              <w:spacing w:after="0"/>
              <w:jc w:val="center"/>
              <w:rPr>
                <w:rFonts w:cs="Arial"/>
                <w:b/>
                <w:sz w:val="22"/>
                <w:szCs w:val="22"/>
              </w:rPr>
            </w:pPr>
            <w:r w:rsidRPr="00CB59A2">
              <w:rPr>
                <w:rFonts w:cs="Arial"/>
                <w:b/>
                <w:sz w:val="22"/>
                <w:szCs w:val="22"/>
              </w:rPr>
              <w:t>Federal</w:t>
            </w:r>
          </w:p>
          <w:p w14:paraId="2DEB7D5D" w14:textId="77777777" w:rsidR="00CB59A2" w:rsidRPr="00CB59A2" w:rsidRDefault="00CB59A2" w:rsidP="00CB59A2">
            <w:pPr>
              <w:spacing w:after="0"/>
              <w:rPr>
                <w:rFonts w:cs="Arial"/>
                <w:b/>
                <w:sz w:val="22"/>
                <w:szCs w:val="22"/>
              </w:rPr>
            </w:pPr>
            <w:r w:rsidRPr="00CB59A2">
              <w:rPr>
                <w:rFonts w:cs="Arial"/>
                <w:b/>
                <w:sz w:val="22"/>
                <w:szCs w:val="22"/>
              </w:rPr>
              <w:t xml:space="preserve">     (d)</w:t>
            </w:r>
          </w:p>
        </w:tc>
        <w:tc>
          <w:tcPr>
            <w:tcW w:w="1080" w:type="dxa"/>
            <w:shd w:val="clear" w:color="auto" w:fill="B8CCE4"/>
          </w:tcPr>
          <w:p w14:paraId="3E351926" w14:textId="77777777" w:rsidR="00CB59A2" w:rsidRPr="00CB59A2" w:rsidRDefault="00CB59A2" w:rsidP="00CB59A2">
            <w:pPr>
              <w:jc w:val="center"/>
              <w:rPr>
                <w:rFonts w:cs="Arial"/>
                <w:b/>
                <w:sz w:val="22"/>
                <w:szCs w:val="22"/>
              </w:rPr>
            </w:pPr>
            <w:r w:rsidRPr="00CB59A2">
              <w:rPr>
                <w:rFonts w:cs="Arial"/>
                <w:b/>
                <w:sz w:val="22"/>
                <w:szCs w:val="22"/>
              </w:rPr>
              <w:t>Federal</w:t>
            </w:r>
          </w:p>
          <w:p w14:paraId="1612A1C5" w14:textId="77777777" w:rsidR="00CB59A2" w:rsidRPr="00CB59A2" w:rsidRDefault="00CB59A2" w:rsidP="00CB59A2">
            <w:pPr>
              <w:jc w:val="center"/>
              <w:rPr>
                <w:rFonts w:cs="Arial"/>
                <w:b/>
                <w:sz w:val="22"/>
                <w:szCs w:val="22"/>
              </w:rPr>
            </w:pPr>
            <w:r w:rsidRPr="00CB59A2">
              <w:rPr>
                <w:rFonts w:cs="Arial"/>
                <w:b/>
                <w:sz w:val="22"/>
                <w:szCs w:val="22"/>
              </w:rPr>
              <w:t>(e)</w:t>
            </w:r>
          </w:p>
        </w:tc>
        <w:tc>
          <w:tcPr>
            <w:tcW w:w="1080" w:type="dxa"/>
            <w:shd w:val="clear" w:color="auto" w:fill="B8CCE4"/>
          </w:tcPr>
          <w:p w14:paraId="63D4C9AC" w14:textId="77777777" w:rsidR="00CB59A2" w:rsidRPr="00CB59A2" w:rsidRDefault="00CB59A2" w:rsidP="00CB59A2">
            <w:pPr>
              <w:spacing w:after="0"/>
              <w:jc w:val="center"/>
              <w:rPr>
                <w:rFonts w:cs="Arial"/>
                <w:b/>
                <w:sz w:val="22"/>
                <w:szCs w:val="22"/>
              </w:rPr>
            </w:pPr>
            <w:r w:rsidRPr="00CB59A2">
              <w:rPr>
                <w:rFonts w:cs="Arial"/>
                <w:b/>
                <w:sz w:val="22"/>
                <w:szCs w:val="22"/>
              </w:rPr>
              <w:t>Non-Federal</w:t>
            </w:r>
          </w:p>
          <w:p w14:paraId="7549B3C8" w14:textId="77777777" w:rsidR="00CB59A2" w:rsidRPr="00CB59A2" w:rsidRDefault="00CB59A2" w:rsidP="00CB59A2">
            <w:pPr>
              <w:spacing w:after="0"/>
              <w:jc w:val="center"/>
              <w:rPr>
                <w:rFonts w:cs="Arial"/>
                <w:b/>
                <w:sz w:val="22"/>
                <w:szCs w:val="22"/>
              </w:rPr>
            </w:pPr>
            <w:r w:rsidRPr="00CB59A2">
              <w:rPr>
                <w:rFonts w:cs="Arial"/>
                <w:b/>
                <w:sz w:val="22"/>
                <w:szCs w:val="22"/>
              </w:rPr>
              <w:t>(f)</w:t>
            </w:r>
          </w:p>
        </w:tc>
        <w:tc>
          <w:tcPr>
            <w:tcW w:w="2430" w:type="dxa"/>
            <w:shd w:val="clear" w:color="auto" w:fill="B8CCE4"/>
          </w:tcPr>
          <w:p w14:paraId="2782F9DE" w14:textId="77777777" w:rsidR="00CB59A2" w:rsidRPr="00CB59A2" w:rsidRDefault="00CB59A2" w:rsidP="00CB59A2">
            <w:pPr>
              <w:ind w:left="122"/>
              <w:rPr>
                <w:rFonts w:cs="Arial"/>
                <w:b/>
                <w:sz w:val="22"/>
                <w:szCs w:val="22"/>
              </w:rPr>
            </w:pPr>
            <w:r w:rsidRPr="00CB59A2">
              <w:rPr>
                <w:rFonts w:cs="Arial"/>
                <w:b/>
                <w:sz w:val="22"/>
                <w:szCs w:val="22"/>
              </w:rPr>
              <w:t xml:space="preserve">  Total</w:t>
            </w:r>
          </w:p>
          <w:p w14:paraId="66B87703" w14:textId="77777777" w:rsidR="00CB59A2" w:rsidRPr="00CB59A2" w:rsidRDefault="00CB59A2" w:rsidP="00CB59A2">
            <w:pPr>
              <w:ind w:left="122"/>
              <w:rPr>
                <w:rFonts w:cs="Arial"/>
                <w:b/>
                <w:sz w:val="22"/>
                <w:szCs w:val="22"/>
              </w:rPr>
            </w:pPr>
            <w:r w:rsidRPr="00CB59A2">
              <w:rPr>
                <w:rFonts w:cs="Arial"/>
                <w:b/>
                <w:sz w:val="22"/>
                <w:szCs w:val="22"/>
              </w:rPr>
              <w:t xml:space="preserve">    (g)</w:t>
            </w:r>
          </w:p>
        </w:tc>
      </w:tr>
      <w:tr w:rsidR="00CB59A2" w:rsidRPr="00CB59A2" w14:paraId="6F5751C5" w14:textId="77777777" w:rsidTr="00CB59A2">
        <w:tblPrEx>
          <w:tblLook w:val="04A0" w:firstRow="1" w:lastRow="0" w:firstColumn="1" w:lastColumn="0" w:noHBand="0" w:noVBand="1"/>
        </w:tblPrEx>
        <w:trPr>
          <w:trHeight w:val="432"/>
        </w:trPr>
        <w:tc>
          <w:tcPr>
            <w:tcW w:w="1440" w:type="dxa"/>
            <w:shd w:val="clear" w:color="auto" w:fill="auto"/>
          </w:tcPr>
          <w:p w14:paraId="0C617492" w14:textId="77777777" w:rsidR="00CB59A2" w:rsidRPr="00CB59A2" w:rsidRDefault="00CB59A2" w:rsidP="00CB59A2">
            <w:pPr>
              <w:spacing w:after="0"/>
              <w:rPr>
                <w:rFonts w:cs="Arial"/>
                <w:b/>
                <w:sz w:val="20"/>
              </w:rPr>
            </w:pPr>
            <w:r w:rsidRPr="00CB59A2">
              <w:rPr>
                <w:rFonts w:cs="Arial"/>
                <w:b/>
                <w:sz w:val="20"/>
              </w:rPr>
              <w:t xml:space="preserve">1. Title of FOA        </w:t>
            </w:r>
          </w:p>
          <w:p w14:paraId="11C1B7FE" w14:textId="77777777" w:rsidR="00CB59A2" w:rsidRPr="00CB59A2" w:rsidRDefault="00CB59A2" w:rsidP="00CB59A2">
            <w:pPr>
              <w:rPr>
                <w:rFonts w:cs="Arial"/>
                <w:b/>
                <w:sz w:val="20"/>
              </w:rPr>
            </w:pPr>
            <w:r w:rsidRPr="00CB59A2">
              <w:rPr>
                <w:rFonts w:cs="Arial"/>
                <w:b/>
                <w:sz w:val="20"/>
              </w:rPr>
              <w:t xml:space="preserve">   </w:t>
            </w:r>
          </w:p>
        </w:tc>
        <w:tc>
          <w:tcPr>
            <w:tcW w:w="1440" w:type="dxa"/>
            <w:shd w:val="clear" w:color="auto" w:fill="auto"/>
          </w:tcPr>
          <w:p w14:paraId="4FBC5288" w14:textId="77777777" w:rsidR="00CB59A2" w:rsidRPr="00CB59A2" w:rsidRDefault="00CB59A2" w:rsidP="00CB59A2">
            <w:pPr>
              <w:spacing w:before="120"/>
              <w:rPr>
                <w:rFonts w:cs="Arial"/>
                <w:sz w:val="20"/>
              </w:rPr>
            </w:pPr>
            <w:r w:rsidRPr="00CB59A2">
              <w:rPr>
                <w:rFonts w:cs="Arial"/>
                <w:sz w:val="20"/>
              </w:rPr>
              <w:t xml:space="preserve">     93.243</w:t>
            </w:r>
          </w:p>
        </w:tc>
        <w:tc>
          <w:tcPr>
            <w:tcW w:w="1080" w:type="dxa"/>
            <w:tcBorders>
              <w:top w:val="single" w:sz="4" w:space="0" w:color="auto"/>
            </w:tcBorders>
            <w:shd w:val="clear" w:color="auto" w:fill="auto"/>
          </w:tcPr>
          <w:p w14:paraId="06B6FB49" w14:textId="77777777" w:rsidR="00CB59A2" w:rsidRPr="00CB59A2" w:rsidRDefault="00CB59A2" w:rsidP="00CB59A2">
            <w:pPr>
              <w:rPr>
                <w:rFonts w:cs="Arial"/>
                <w:sz w:val="20"/>
              </w:rPr>
            </w:pPr>
          </w:p>
        </w:tc>
        <w:tc>
          <w:tcPr>
            <w:tcW w:w="1170" w:type="dxa"/>
            <w:shd w:val="clear" w:color="auto" w:fill="auto"/>
          </w:tcPr>
          <w:p w14:paraId="34D2C4C3" w14:textId="77777777" w:rsidR="00CB59A2" w:rsidRPr="00CB59A2" w:rsidRDefault="00CB59A2" w:rsidP="00CB59A2">
            <w:pPr>
              <w:rPr>
                <w:rFonts w:cs="Arial"/>
                <w:sz w:val="20"/>
              </w:rPr>
            </w:pPr>
          </w:p>
        </w:tc>
        <w:tc>
          <w:tcPr>
            <w:tcW w:w="1080" w:type="dxa"/>
            <w:shd w:val="clear" w:color="auto" w:fill="auto"/>
          </w:tcPr>
          <w:p w14:paraId="14D32AE2" w14:textId="77777777" w:rsidR="00CB59A2" w:rsidRPr="00CB59A2" w:rsidRDefault="00CB59A2" w:rsidP="00CB59A2">
            <w:pPr>
              <w:spacing w:before="240"/>
              <w:rPr>
                <w:rFonts w:cs="Arial"/>
                <w:sz w:val="20"/>
              </w:rPr>
            </w:pPr>
            <w:r w:rsidRPr="00CB59A2">
              <w:rPr>
                <w:rFonts w:cs="Arial"/>
                <w:sz w:val="20"/>
              </w:rPr>
              <w:t>$184,303</w:t>
            </w:r>
          </w:p>
        </w:tc>
        <w:tc>
          <w:tcPr>
            <w:tcW w:w="1080" w:type="dxa"/>
            <w:shd w:val="clear" w:color="auto" w:fill="auto"/>
          </w:tcPr>
          <w:p w14:paraId="0420E2DE" w14:textId="77777777" w:rsidR="00CB59A2" w:rsidRPr="00CB59A2" w:rsidRDefault="00CB59A2" w:rsidP="00CB59A2">
            <w:pPr>
              <w:rPr>
                <w:rFonts w:cs="Arial"/>
                <w:sz w:val="20"/>
              </w:rPr>
            </w:pPr>
          </w:p>
        </w:tc>
        <w:tc>
          <w:tcPr>
            <w:tcW w:w="2430" w:type="dxa"/>
            <w:shd w:val="clear" w:color="auto" w:fill="auto"/>
          </w:tcPr>
          <w:p w14:paraId="7CAC0C0D" w14:textId="77777777" w:rsidR="00CB59A2" w:rsidRPr="00CB59A2" w:rsidRDefault="00CB59A2" w:rsidP="00CB59A2">
            <w:pPr>
              <w:spacing w:before="240"/>
              <w:rPr>
                <w:rFonts w:cs="Arial"/>
                <w:sz w:val="20"/>
              </w:rPr>
            </w:pPr>
            <w:r w:rsidRPr="00CB59A2">
              <w:rPr>
                <w:rFonts w:cs="Arial"/>
                <w:sz w:val="20"/>
              </w:rPr>
              <w:t>$184,303</w:t>
            </w:r>
          </w:p>
        </w:tc>
      </w:tr>
      <w:tr w:rsidR="00CB59A2" w:rsidRPr="00CB59A2" w14:paraId="25DEE8DF" w14:textId="77777777" w:rsidTr="00CB59A2">
        <w:tblPrEx>
          <w:tblLook w:val="04A0" w:firstRow="1" w:lastRow="0" w:firstColumn="1" w:lastColumn="0" w:noHBand="0" w:noVBand="1"/>
        </w:tblPrEx>
        <w:trPr>
          <w:trHeight w:val="288"/>
        </w:trPr>
        <w:tc>
          <w:tcPr>
            <w:tcW w:w="1440" w:type="dxa"/>
            <w:shd w:val="clear" w:color="auto" w:fill="auto"/>
          </w:tcPr>
          <w:p w14:paraId="03E8E6EF" w14:textId="77777777" w:rsidR="00CB59A2" w:rsidRPr="00CB59A2" w:rsidRDefault="00CB59A2" w:rsidP="00CB59A2">
            <w:pPr>
              <w:rPr>
                <w:rFonts w:cs="Arial"/>
                <w:b/>
                <w:sz w:val="20"/>
              </w:rPr>
            </w:pPr>
            <w:r w:rsidRPr="00CB59A2">
              <w:rPr>
                <w:rFonts w:cs="Arial"/>
                <w:b/>
                <w:sz w:val="20"/>
              </w:rPr>
              <w:t>2.</w:t>
            </w:r>
          </w:p>
        </w:tc>
        <w:tc>
          <w:tcPr>
            <w:tcW w:w="1440" w:type="dxa"/>
            <w:shd w:val="clear" w:color="auto" w:fill="auto"/>
          </w:tcPr>
          <w:p w14:paraId="18F015C0" w14:textId="77777777" w:rsidR="00CB59A2" w:rsidRPr="00CB59A2" w:rsidRDefault="00CB59A2" w:rsidP="00CB59A2">
            <w:pPr>
              <w:rPr>
                <w:rFonts w:cs="Arial"/>
                <w:sz w:val="20"/>
              </w:rPr>
            </w:pPr>
          </w:p>
        </w:tc>
        <w:tc>
          <w:tcPr>
            <w:tcW w:w="1080" w:type="dxa"/>
            <w:shd w:val="clear" w:color="auto" w:fill="auto"/>
          </w:tcPr>
          <w:p w14:paraId="4D7F1FB2" w14:textId="77777777" w:rsidR="00CB59A2" w:rsidRPr="00CB59A2" w:rsidRDefault="00CB59A2" w:rsidP="00CB59A2">
            <w:pPr>
              <w:rPr>
                <w:rFonts w:cs="Arial"/>
                <w:sz w:val="20"/>
              </w:rPr>
            </w:pPr>
          </w:p>
        </w:tc>
        <w:tc>
          <w:tcPr>
            <w:tcW w:w="1170" w:type="dxa"/>
            <w:shd w:val="clear" w:color="auto" w:fill="auto"/>
          </w:tcPr>
          <w:p w14:paraId="20EFCB4E" w14:textId="77777777" w:rsidR="00CB59A2" w:rsidRPr="00CB59A2" w:rsidRDefault="00CB59A2" w:rsidP="00CB59A2">
            <w:pPr>
              <w:rPr>
                <w:rFonts w:cs="Arial"/>
                <w:sz w:val="20"/>
              </w:rPr>
            </w:pPr>
          </w:p>
        </w:tc>
        <w:tc>
          <w:tcPr>
            <w:tcW w:w="1080" w:type="dxa"/>
            <w:shd w:val="clear" w:color="auto" w:fill="auto"/>
          </w:tcPr>
          <w:p w14:paraId="2A57286F" w14:textId="77777777" w:rsidR="00CB59A2" w:rsidRPr="00CB59A2" w:rsidRDefault="00CB59A2" w:rsidP="00CB59A2">
            <w:pPr>
              <w:rPr>
                <w:rFonts w:cs="Arial"/>
                <w:sz w:val="20"/>
              </w:rPr>
            </w:pPr>
          </w:p>
        </w:tc>
        <w:tc>
          <w:tcPr>
            <w:tcW w:w="1080" w:type="dxa"/>
            <w:shd w:val="clear" w:color="auto" w:fill="auto"/>
          </w:tcPr>
          <w:p w14:paraId="6CB6ED88" w14:textId="77777777" w:rsidR="00CB59A2" w:rsidRPr="00CB59A2" w:rsidRDefault="00CB59A2" w:rsidP="00CB59A2">
            <w:pPr>
              <w:rPr>
                <w:rFonts w:cs="Arial"/>
                <w:sz w:val="20"/>
              </w:rPr>
            </w:pPr>
          </w:p>
        </w:tc>
        <w:tc>
          <w:tcPr>
            <w:tcW w:w="2430" w:type="dxa"/>
            <w:shd w:val="clear" w:color="auto" w:fill="auto"/>
          </w:tcPr>
          <w:p w14:paraId="40C377FD" w14:textId="77777777" w:rsidR="00CB59A2" w:rsidRPr="00CB59A2" w:rsidRDefault="00CB59A2" w:rsidP="00CB59A2">
            <w:pPr>
              <w:rPr>
                <w:rFonts w:cs="Arial"/>
                <w:sz w:val="20"/>
              </w:rPr>
            </w:pPr>
          </w:p>
        </w:tc>
      </w:tr>
      <w:tr w:rsidR="00CB59A2" w:rsidRPr="00CB59A2" w14:paraId="23B46AE1" w14:textId="77777777" w:rsidTr="00CB59A2">
        <w:tblPrEx>
          <w:tblLook w:val="04A0" w:firstRow="1" w:lastRow="0" w:firstColumn="1" w:lastColumn="0" w:noHBand="0" w:noVBand="1"/>
        </w:tblPrEx>
        <w:trPr>
          <w:trHeight w:val="288"/>
        </w:trPr>
        <w:tc>
          <w:tcPr>
            <w:tcW w:w="1440" w:type="dxa"/>
            <w:shd w:val="clear" w:color="auto" w:fill="auto"/>
          </w:tcPr>
          <w:p w14:paraId="7398832F" w14:textId="77777777" w:rsidR="00CB59A2" w:rsidRPr="00CB59A2" w:rsidRDefault="00CB59A2" w:rsidP="00CB59A2">
            <w:pPr>
              <w:rPr>
                <w:rFonts w:cs="Arial"/>
                <w:b/>
                <w:sz w:val="20"/>
              </w:rPr>
            </w:pPr>
            <w:r w:rsidRPr="00CB59A2">
              <w:rPr>
                <w:rFonts w:cs="Arial"/>
                <w:b/>
                <w:sz w:val="20"/>
              </w:rPr>
              <w:t>3.</w:t>
            </w:r>
          </w:p>
        </w:tc>
        <w:tc>
          <w:tcPr>
            <w:tcW w:w="1440" w:type="dxa"/>
            <w:shd w:val="clear" w:color="auto" w:fill="auto"/>
          </w:tcPr>
          <w:p w14:paraId="3CED898D" w14:textId="77777777" w:rsidR="00CB59A2" w:rsidRPr="00CB59A2" w:rsidRDefault="00CB59A2" w:rsidP="00CB59A2">
            <w:pPr>
              <w:rPr>
                <w:rFonts w:cs="Arial"/>
                <w:sz w:val="20"/>
              </w:rPr>
            </w:pPr>
          </w:p>
        </w:tc>
        <w:tc>
          <w:tcPr>
            <w:tcW w:w="1080" w:type="dxa"/>
            <w:shd w:val="clear" w:color="auto" w:fill="auto"/>
          </w:tcPr>
          <w:p w14:paraId="7FC2BA37" w14:textId="77777777" w:rsidR="00CB59A2" w:rsidRPr="00CB59A2" w:rsidRDefault="00CB59A2" w:rsidP="00CB59A2">
            <w:pPr>
              <w:rPr>
                <w:rFonts w:cs="Arial"/>
                <w:sz w:val="20"/>
              </w:rPr>
            </w:pPr>
          </w:p>
        </w:tc>
        <w:tc>
          <w:tcPr>
            <w:tcW w:w="1170" w:type="dxa"/>
            <w:shd w:val="clear" w:color="auto" w:fill="auto"/>
          </w:tcPr>
          <w:p w14:paraId="6C6EC192" w14:textId="77777777" w:rsidR="00CB59A2" w:rsidRPr="00CB59A2" w:rsidRDefault="00CB59A2" w:rsidP="00CB59A2">
            <w:pPr>
              <w:rPr>
                <w:rFonts w:cs="Arial"/>
                <w:sz w:val="20"/>
              </w:rPr>
            </w:pPr>
          </w:p>
        </w:tc>
        <w:tc>
          <w:tcPr>
            <w:tcW w:w="1080" w:type="dxa"/>
            <w:shd w:val="clear" w:color="auto" w:fill="auto"/>
          </w:tcPr>
          <w:p w14:paraId="7004E5F6" w14:textId="77777777" w:rsidR="00CB59A2" w:rsidRPr="00CB59A2" w:rsidRDefault="00CB59A2" w:rsidP="00CB59A2">
            <w:pPr>
              <w:rPr>
                <w:rFonts w:cs="Arial"/>
                <w:sz w:val="20"/>
              </w:rPr>
            </w:pPr>
          </w:p>
        </w:tc>
        <w:tc>
          <w:tcPr>
            <w:tcW w:w="1080" w:type="dxa"/>
            <w:shd w:val="clear" w:color="auto" w:fill="auto"/>
          </w:tcPr>
          <w:p w14:paraId="06F70C2D" w14:textId="77777777" w:rsidR="00CB59A2" w:rsidRPr="00CB59A2" w:rsidRDefault="00CB59A2" w:rsidP="00CB59A2">
            <w:pPr>
              <w:rPr>
                <w:rFonts w:cs="Arial"/>
                <w:sz w:val="20"/>
              </w:rPr>
            </w:pPr>
          </w:p>
        </w:tc>
        <w:tc>
          <w:tcPr>
            <w:tcW w:w="2430" w:type="dxa"/>
            <w:shd w:val="clear" w:color="auto" w:fill="auto"/>
          </w:tcPr>
          <w:p w14:paraId="4E9ACCEC" w14:textId="77777777" w:rsidR="00CB59A2" w:rsidRPr="00CB59A2" w:rsidRDefault="00CB59A2" w:rsidP="00CB59A2">
            <w:pPr>
              <w:rPr>
                <w:rFonts w:cs="Arial"/>
                <w:sz w:val="20"/>
              </w:rPr>
            </w:pPr>
          </w:p>
        </w:tc>
      </w:tr>
      <w:tr w:rsidR="00CB59A2" w:rsidRPr="00CB59A2" w14:paraId="7CED86FF" w14:textId="77777777" w:rsidTr="00CB59A2">
        <w:tblPrEx>
          <w:tblLook w:val="04A0" w:firstRow="1" w:lastRow="0" w:firstColumn="1" w:lastColumn="0" w:noHBand="0" w:noVBand="1"/>
        </w:tblPrEx>
        <w:trPr>
          <w:trHeight w:val="188"/>
        </w:trPr>
        <w:tc>
          <w:tcPr>
            <w:tcW w:w="1440" w:type="dxa"/>
            <w:shd w:val="clear" w:color="auto" w:fill="auto"/>
          </w:tcPr>
          <w:p w14:paraId="5B74F7DA" w14:textId="77777777" w:rsidR="00CB59A2" w:rsidRPr="00CB59A2" w:rsidRDefault="00CB59A2" w:rsidP="00CB59A2">
            <w:pPr>
              <w:rPr>
                <w:rFonts w:cs="Arial"/>
                <w:b/>
                <w:sz w:val="20"/>
              </w:rPr>
            </w:pPr>
            <w:r w:rsidRPr="00CB59A2">
              <w:rPr>
                <w:rFonts w:cs="Arial"/>
                <w:b/>
                <w:sz w:val="20"/>
              </w:rPr>
              <w:t>4.</w:t>
            </w:r>
          </w:p>
        </w:tc>
        <w:tc>
          <w:tcPr>
            <w:tcW w:w="1440" w:type="dxa"/>
            <w:shd w:val="clear" w:color="auto" w:fill="auto"/>
          </w:tcPr>
          <w:p w14:paraId="3155564A" w14:textId="77777777" w:rsidR="00CB59A2" w:rsidRPr="00CB59A2" w:rsidRDefault="00CB59A2" w:rsidP="00CB59A2">
            <w:pPr>
              <w:rPr>
                <w:rFonts w:cs="Arial"/>
                <w:sz w:val="20"/>
              </w:rPr>
            </w:pPr>
          </w:p>
        </w:tc>
        <w:tc>
          <w:tcPr>
            <w:tcW w:w="1080" w:type="dxa"/>
            <w:shd w:val="clear" w:color="auto" w:fill="auto"/>
          </w:tcPr>
          <w:p w14:paraId="31DC2488" w14:textId="77777777" w:rsidR="00CB59A2" w:rsidRPr="00CB59A2" w:rsidRDefault="00CB59A2" w:rsidP="00CB59A2">
            <w:pPr>
              <w:rPr>
                <w:rFonts w:cs="Arial"/>
                <w:sz w:val="20"/>
              </w:rPr>
            </w:pPr>
          </w:p>
        </w:tc>
        <w:tc>
          <w:tcPr>
            <w:tcW w:w="1170" w:type="dxa"/>
            <w:shd w:val="clear" w:color="auto" w:fill="auto"/>
          </w:tcPr>
          <w:p w14:paraId="65725277" w14:textId="77777777" w:rsidR="00CB59A2" w:rsidRPr="00CB59A2" w:rsidRDefault="00CB59A2" w:rsidP="00CB59A2">
            <w:pPr>
              <w:rPr>
                <w:rFonts w:cs="Arial"/>
                <w:sz w:val="20"/>
              </w:rPr>
            </w:pPr>
          </w:p>
        </w:tc>
        <w:tc>
          <w:tcPr>
            <w:tcW w:w="1080" w:type="dxa"/>
            <w:shd w:val="clear" w:color="auto" w:fill="auto"/>
          </w:tcPr>
          <w:p w14:paraId="6DD28FFF" w14:textId="77777777" w:rsidR="00CB59A2" w:rsidRPr="00CB59A2" w:rsidRDefault="00CB59A2" w:rsidP="00CB59A2">
            <w:pPr>
              <w:rPr>
                <w:rFonts w:cs="Arial"/>
                <w:sz w:val="20"/>
              </w:rPr>
            </w:pPr>
          </w:p>
        </w:tc>
        <w:tc>
          <w:tcPr>
            <w:tcW w:w="1080" w:type="dxa"/>
            <w:shd w:val="clear" w:color="auto" w:fill="auto"/>
          </w:tcPr>
          <w:p w14:paraId="41EB11A3" w14:textId="77777777" w:rsidR="00CB59A2" w:rsidRPr="00CB59A2" w:rsidRDefault="00CB59A2" w:rsidP="00CB59A2">
            <w:pPr>
              <w:rPr>
                <w:rFonts w:cs="Arial"/>
                <w:sz w:val="20"/>
              </w:rPr>
            </w:pPr>
          </w:p>
        </w:tc>
        <w:tc>
          <w:tcPr>
            <w:tcW w:w="2430" w:type="dxa"/>
            <w:shd w:val="clear" w:color="auto" w:fill="auto"/>
          </w:tcPr>
          <w:p w14:paraId="7210788C" w14:textId="77777777" w:rsidR="00CB59A2" w:rsidRPr="00CB59A2" w:rsidRDefault="00CB59A2" w:rsidP="00CB59A2">
            <w:pPr>
              <w:rPr>
                <w:rFonts w:cs="Arial"/>
                <w:sz w:val="20"/>
              </w:rPr>
            </w:pPr>
          </w:p>
        </w:tc>
      </w:tr>
      <w:tr w:rsidR="00CB59A2" w:rsidRPr="00CB59A2" w14:paraId="46003837" w14:textId="77777777" w:rsidTr="00CB59A2">
        <w:tblPrEx>
          <w:tblLook w:val="04A0" w:firstRow="1" w:lastRow="0" w:firstColumn="1" w:lastColumn="0" w:noHBand="0" w:noVBand="1"/>
        </w:tblPrEx>
        <w:tc>
          <w:tcPr>
            <w:tcW w:w="1440" w:type="dxa"/>
            <w:shd w:val="clear" w:color="auto" w:fill="auto"/>
          </w:tcPr>
          <w:p w14:paraId="3F60D375" w14:textId="77777777" w:rsidR="00CB59A2" w:rsidRPr="00CB59A2" w:rsidRDefault="00CB59A2" w:rsidP="00CB59A2">
            <w:pPr>
              <w:rPr>
                <w:rFonts w:cs="Arial"/>
                <w:b/>
                <w:sz w:val="20"/>
              </w:rPr>
            </w:pPr>
            <w:r w:rsidRPr="00CB59A2">
              <w:rPr>
                <w:rFonts w:cs="Arial"/>
                <w:b/>
                <w:sz w:val="20"/>
              </w:rPr>
              <w:lastRenderedPageBreak/>
              <w:t>5. Totals</w:t>
            </w:r>
          </w:p>
        </w:tc>
        <w:tc>
          <w:tcPr>
            <w:tcW w:w="1440" w:type="dxa"/>
            <w:shd w:val="clear" w:color="auto" w:fill="auto"/>
          </w:tcPr>
          <w:p w14:paraId="009CFBDC" w14:textId="77777777" w:rsidR="00CB59A2" w:rsidRPr="00CB59A2" w:rsidRDefault="00CB59A2" w:rsidP="00CB59A2">
            <w:pPr>
              <w:rPr>
                <w:rFonts w:cs="Arial"/>
                <w:sz w:val="20"/>
              </w:rPr>
            </w:pPr>
          </w:p>
        </w:tc>
        <w:tc>
          <w:tcPr>
            <w:tcW w:w="1080" w:type="dxa"/>
            <w:shd w:val="clear" w:color="auto" w:fill="auto"/>
          </w:tcPr>
          <w:p w14:paraId="2176DDEC" w14:textId="77777777" w:rsidR="00CB59A2" w:rsidRPr="00CB59A2" w:rsidRDefault="00CB59A2" w:rsidP="00CB59A2">
            <w:pPr>
              <w:rPr>
                <w:rFonts w:cs="Arial"/>
                <w:sz w:val="20"/>
              </w:rPr>
            </w:pPr>
          </w:p>
        </w:tc>
        <w:tc>
          <w:tcPr>
            <w:tcW w:w="1170" w:type="dxa"/>
            <w:shd w:val="clear" w:color="auto" w:fill="auto"/>
          </w:tcPr>
          <w:p w14:paraId="682C66A6" w14:textId="77777777" w:rsidR="00CB59A2" w:rsidRPr="00CB59A2" w:rsidRDefault="00CB59A2" w:rsidP="00CB59A2">
            <w:pPr>
              <w:rPr>
                <w:rFonts w:cs="Arial"/>
                <w:sz w:val="20"/>
              </w:rPr>
            </w:pPr>
          </w:p>
        </w:tc>
        <w:tc>
          <w:tcPr>
            <w:tcW w:w="1080" w:type="dxa"/>
            <w:shd w:val="clear" w:color="auto" w:fill="auto"/>
          </w:tcPr>
          <w:p w14:paraId="0A6AD153" w14:textId="77777777" w:rsidR="00CB59A2" w:rsidRPr="00CB59A2" w:rsidRDefault="00CB59A2" w:rsidP="00CB59A2">
            <w:pPr>
              <w:spacing w:before="120"/>
              <w:rPr>
                <w:rFonts w:cs="Arial"/>
                <w:sz w:val="20"/>
              </w:rPr>
            </w:pPr>
            <w:r w:rsidRPr="00CB59A2">
              <w:rPr>
                <w:rFonts w:cs="Arial"/>
                <w:sz w:val="20"/>
              </w:rPr>
              <w:t>$184,303</w:t>
            </w:r>
          </w:p>
        </w:tc>
        <w:tc>
          <w:tcPr>
            <w:tcW w:w="1080" w:type="dxa"/>
            <w:shd w:val="clear" w:color="auto" w:fill="auto"/>
          </w:tcPr>
          <w:p w14:paraId="3EED253C" w14:textId="77777777" w:rsidR="00CB59A2" w:rsidRPr="00CB59A2" w:rsidRDefault="00CB59A2" w:rsidP="00CB59A2">
            <w:pPr>
              <w:rPr>
                <w:rFonts w:cs="Arial"/>
                <w:sz w:val="20"/>
              </w:rPr>
            </w:pPr>
          </w:p>
        </w:tc>
        <w:tc>
          <w:tcPr>
            <w:tcW w:w="2430" w:type="dxa"/>
            <w:shd w:val="clear" w:color="auto" w:fill="auto"/>
          </w:tcPr>
          <w:p w14:paraId="2ABA3E99" w14:textId="77777777" w:rsidR="00CB59A2" w:rsidRPr="00CB59A2" w:rsidRDefault="00CB59A2" w:rsidP="00CB59A2">
            <w:pPr>
              <w:spacing w:before="120"/>
              <w:rPr>
                <w:rFonts w:cs="Arial"/>
                <w:color w:val="FF0000"/>
                <w:sz w:val="20"/>
              </w:rPr>
            </w:pPr>
            <w:r w:rsidRPr="00CB59A2">
              <w:rPr>
                <w:rFonts w:cs="Arial"/>
                <w:sz w:val="20"/>
              </w:rPr>
              <w:t xml:space="preserve">$184,303 </w:t>
            </w:r>
            <w:r w:rsidRPr="00CB59A2">
              <w:rPr>
                <w:rFonts w:cs="Arial"/>
                <w:b/>
                <w:sz w:val="20"/>
              </w:rPr>
              <w:t xml:space="preserve">– </w:t>
            </w:r>
            <w:r w:rsidRPr="00CB59A2">
              <w:rPr>
                <w:rFonts w:cs="Arial"/>
                <w:b/>
                <w:sz w:val="20"/>
                <w:u w:val="single"/>
              </w:rPr>
              <w:t>this total must match the total in Section B (k) and Section D (line 13)</w:t>
            </w:r>
          </w:p>
        </w:tc>
      </w:tr>
    </w:tbl>
    <w:p w14:paraId="11797E82" w14:textId="77777777" w:rsidR="00CB59A2" w:rsidRPr="00CB59A2" w:rsidRDefault="00CB59A2" w:rsidP="00CB59A2">
      <w:pPr>
        <w:rPr>
          <w:rFonts w:cs="Arial"/>
          <w:sz w:val="20"/>
        </w:rPr>
      </w:pPr>
      <w:r w:rsidRPr="00CB59A2">
        <w:rPr>
          <w:rFonts w:cs="Arial"/>
          <w:sz w:val="20"/>
        </w:rPr>
        <w:t xml:space="preserve">                                                                                                                                       Standard Form 424A</w:t>
      </w:r>
    </w:p>
    <w:p w14:paraId="7CF7039C" w14:textId="77777777" w:rsidR="00CB59A2" w:rsidRPr="00CB59A2" w:rsidRDefault="00CB59A2" w:rsidP="00CB59A2">
      <w:pPr>
        <w:spacing w:after="0"/>
        <w:rPr>
          <w:rFonts w:cs="Arial"/>
          <w:b/>
        </w:rPr>
      </w:pPr>
    </w:p>
    <w:p w14:paraId="2B527554" w14:textId="77777777" w:rsidR="00CB59A2" w:rsidRPr="00CB59A2" w:rsidRDefault="00CB59A2" w:rsidP="00CB59A2">
      <w:pPr>
        <w:spacing w:after="0"/>
        <w:rPr>
          <w:rFonts w:cs="Arial"/>
        </w:rPr>
      </w:pPr>
      <w:r w:rsidRPr="00CB59A2">
        <w:rPr>
          <w:rFonts w:cs="Arial"/>
          <w:b/>
        </w:rPr>
        <w:t xml:space="preserve">  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CB59A2" w:rsidRPr="00CB59A2" w14:paraId="1F4B7AC7" w14:textId="77777777" w:rsidTr="00CB59A2">
        <w:trPr>
          <w:cantSplit/>
          <w:trHeight w:hRule="exact" w:val="460"/>
          <w:tblHeader/>
        </w:trPr>
        <w:tc>
          <w:tcPr>
            <w:tcW w:w="2497" w:type="dxa"/>
            <w:vMerge w:val="restart"/>
            <w:shd w:val="clear" w:color="auto" w:fill="B8CCE4"/>
          </w:tcPr>
          <w:p w14:paraId="156BE286" w14:textId="77777777" w:rsidR="00CB59A2" w:rsidRPr="00CB59A2" w:rsidRDefault="00CB59A2" w:rsidP="00CB59A2">
            <w:pPr>
              <w:spacing w:after="200"/>
              <w:rPr>
                <w:rFonts w:cs="Arial"/>
                <w:b/>
                <w:sz w:val="22"/>
              </w:rPr>
            </w:pPr>
            <w:r w:rsidRPr="00CB59A2">
              <w:rPr>
                <w:rFonts w:cs="Arial"/>
                <w:b/>
                <w:sz w:val="22"/>
              </w:rPr>
              <w:t>6. Object Class Categories</w:t>
            </w:r>
          </w:p>
          <w:p w14:paraId="66DDDB56" w14:textId="77777777" w:rsidR="00CB59A2" w:rsidRPr="00CB59A2" w:rsidRDefault="00CB59A2" w:rsidP="00CB59A2">
            <w:pPr>
              <w:spacing w:after="200"/>
              <w:ind w:left="270"/>
              <w:rPr>
                <w:rFonts w:cs="Arial"/>
                <w:b/>
                <w:sz w:val="22"/>
              </w:rPr>
            </w:pPr>
          </w:p>
        </w:tc>
        <w:tc>
          <w:tcPr>
            <w:tcW w:w="5580" w:type="dxa"/>
            <w:gridSpan w:val="4"/>
            <w:tcBorders>
              <w:bottom w:val="single" w:sz="4" w:space="0" w:color="auto"/>
            </w:tcBorders>
            <w:shd w:val="clear" w:color="auto" w:fill="B8CCE4"/>
          </w:tcPr>
          <w:p w14:paraId="683455F8" w14:textId="77777777" w:rsidR="00CB59A2" w:rsidRPr="00CB59A2" w:rsidRDefault="00CB59A2" w:rsidP="00CB59A2">
            <w:pPr>
              <w:rPr>
                <w:rFonts w:cs="Arial"/>
                <w:sz w:val="22"/>
                <w:szCs w:val="22"/>
              </w:rPr>
            </w:pPr>
            <w:r w:rsidRPr="00CB59A2">
              <w:rPr>
                <w:rFonts w:cs="Arial"/>
                <w:sz w:val="22"/>
                <w:szCs w:val="22"/>
              </w:rPr>
              <w:t xml:space="preserve">    </w:t>
            </w:r>
            <w:r w:rsidRPr="00CB59A2">
              <w:rPr>
                <w:rFonts w:cs="Arial"/>
                <w:b/>
                <w:sz w:val="22"/>
                <w:szCs w:val="22"/>
              </w:rPr>
              <w:t>GRANT PROGRAM FUNCTION OR ACTIVITY</w:t>
            </w:r>
          </w:p>
        </w:tc>
        <w:tc>
          <w:tcPr>
            <w:tcW w:w="1710" w:type="dxa"/>
            <w:vMerge w:val="restart"/>
            <w:shd w:val="clear" w:color="auto" w:fill="B8CCE4"/>
          </w:tcPr>
          <w:p w14:paraId="3AD3023B" w14:textId="77777777" w:rsidR="00CB59A2" w:rsidRPr="00CB59A2" w:rsidRDefault="00CB59A2" w:rsidP="00CB59A2">
            <w:pPr>
              <w:rPr>
                <w:rFonts w:cs="Arial"/>
                <w:b/>
                <w:sz w:val="22"/>
              </w:rPr>
            </w:pPr>
            <w:r w:rsidRPr="00CB59A2">
              <w:rPr>
                <w:rFonts w:cs="Arial"/>
                <w:b/>
                <w:sz w:val="20"/>
              </w:rPr>
              <w:t xml:space="preserve">   </w:t>
            </w:r>
            <w:r w:rsidRPr="00CB59A2">
              <w:rPr>
                <w:rFonts w:cs="Arial"/>
                <w:b/>
                <w:sz w:val="22"/>
              </w:rPr>
              <w:t>Total</w:t>
            </w:r>
          </w:p>
          <w:p w14:paraId="4C0963EE" w14:textId="77777777" w:rsidR="00CB59A2" w:rsidRPr="00CB59A2" w:rsidRDefault="00CB59A2" w:rsidP="00CB59A2">
            <w:pPr>
              <w:rPr>
                <w:rFonts w:cs="Arial"/>
                <w:b/>
                <w:sz w:val="20"/>
              </w:rPr>
            </w:pPr>
            <w:r w:rsidRPr="00CB59A2">
              <w:rPr>
                <w:rFonts w:cs="Arial"/>
                <w:b/>
                <w:sz w:val="22"/>
              </w:rPr>
              <w:t xml:space="preserve">     (5)</w:t>
            </w:r>
          </w:p>
        </w:tc>
      </w:tr>
      <w:tr w:rsidR="00CB59A2" w:rsidRPr="00CB59A2" w14:paraId="52C6FF44" w14:textId="77777777" w:rsidTr="00CB59A2">
        <w:trPr>
          <w:trHeight w:val="512"/>
        </w:trPr>
        <w:tc>
          <w:tcPr>
            <w:tcW w:w="2497" w:type="dxa"/>
            <w:vMerge/>
            <w:shd w:val="clear" w:color="auto" w:fill="auto"/>
          </w:tcPr>
          <w:p w14:paraId="2DB1EB8D" w14:textId="77777777" w:rsidR="00CB59A2" w:rsidRPr="00CB59A2" w:rsidRDefault="00CB59A2" w:rsidP="00CB59A2">
            <w:pPr>
              <w:ind w:left="270"/>
              <w:rPr>
                <w:rFonts w:cs="Arial"/>
                <w:b/>
                <w:sz w:val="20"/>
              </w:rPr>
            </w:pPr>
          </w:p>
        </w:tc>
        <w:tc>
          <w:tcPr>
            <w:tcW w:w="2340" w:type="dxa"/>
            <w:shd w:val="clear" w:color="auto" w:fill="B8CCE4"/>
          </w:tcPr>
          <w:p w14:paraId="1DA65019" w14:textId="77777777" w:rsidR="00CB59A2" w:rsidRPr="00CB59A2" w:rsidRDefault="00CB59A2" w:rsidP="00CB59A2">
            <w:pPr>
              <w:spacing w:after="0"/>
              <w:rPr>
                <w:rFonts w:cs="Arial"/>
                <w:sz w:val="22"/>
                <w:szCs w:val="22"/>
              </w:rPr>
            </w:pPr>
            <w:r w:rsidRPr="00CB59A2">
              <w:rPr>
                <w:rFonts w:cs="Arial"/>
                <w:b/>
                <w:sz w:val="22"/>
                <w:szCs w:val="22"/>
              </w:rPr>
              <w:t xml:space="preserve">(1)  </w:t>
            </w:r>
            <w:r w:rsidRPr="00CB59A2">
              <w:rPr>
                <w:rFonts w:cs="Arial"/>
                <w:sz w:val="22"/>
                <w:szCs w:val="22"/>
              </w:rPr>
              <w:t xml:space="preserve">Title of    </w:t>
            </w:r>
          </w:p>
          <w:p w14:paraId="105B9AB0" w14:textId="77777777" w:rsidR="00CB59A2" w:rsidRPr="00CB59A2" w:rsidRDefault="00CB59A2" w:rsidP="00CB59A2">
            <w:pPr>
              <w:rPr>
                <w:rFonts w:cs="Arial"/>
                <w:sz w:val="22"/>
                <w:szCs w:val="22"/>
              </w:rPr>
            </w:pPr>
            <w:r w:rsidRPr="00CB59A2">
              <w:rPr>
                <w:rFonts w:cs="Arial"/>
                <w:sz w:val="22"/>
                <w:szCs w:val="22"/>
              </w:rPr>
              <w:t xml:space="preserve">       FOA</w:t>
            </w:r>
          </w:p>
        </w:tc>
        <w:tc>
          <w:tcPr>
            <w:tcW w:w="1080" w:type="dxa"/>
            <w:shd w:val="clear" w:color="auto" w:fill="B8CCE4"/>
          </w:tcPr>
          <w:p w14:paraId="254A0FFB" w14:textId="77777777" w:rsidR="00CB59A2" w:rsidRPr="00CB59A2" w:rsidRDefault="00CB59A2" w:rsidP="00CB59A2">
            <w:pPr>
              <w:rPr>
                <w:rFonts w:cs="Arial"/>
                <w:b/>
                <w:sz w:val="22"/>
                <w:szCs w:val="22"/>
              </w:rPr>
            </w:pPr>
            <w:r w:rsidRPr="00CB59A2">
              <w:rPr>
                <w:rFonts w:cs="Arial"/>
                <w:b/>
                <w:sz w:val="22"/>
                <w:szCs w:val="22"/>
              </w:rPr>
              <w:t>(2)</w:t>
            </w:r>
          </w:p>
        </w:tc>
        <w:tc>
          <w:tcPr>
            <w:tcW w:w="1080" w:type="dxa"/>
            <w:shd w:val="clear" w:color="auto" w:fill="B8CCE4"/>
          </w:tcPr>
          <w:p w14:paraId="2553D2F2" w14:textId="77777777" w:rsidR="00CB59A2" w:rsidRPr="00CB59A2" w:rsidRDefault="00CB59A2" w:rsidP="00CB59A2">
            <w:pPr>
              <w:rPr>
                <w:rFonts w:cs="Arial"/>
                <w:b/>
                <w:sz w:val="22"/>
                <w:szCs w:val="22"/>
              </w:rPr>
            </w:pPr>
            <w:r w:rsidRPr="00CB59A2">
              <w:rPr>
                <w:rFonts w:cs="Arial"/>
                <w:b/>
                <w:sz w:val="22"/>
                <w:szCs w:val="22"/>
              </w:rPr>
              <w:t>(3)</w:t>
            </w:r>
          </w:p>
        </w:tc>
        <w:tc>
          <w:tcPr>
            <w:tcW w:w="1080" w:type="dxa"/>
            <w:shd w:val="clear" w:color="auto" w:fill="B8CCE4"/>
          </w:tcPr>
          <w:p w14:paraId="1BD061B0" w14:textId="77777777" w:rsidR="00CB59A2" w:rsidRPr="00CB59A2" w:rsidRDefault="00CB59A2" w:rsidP="00CB59A2">
            <w:pPr>
              <w:rPr>
                <w:rFonts w:cs="Arial"/>
                <w:b/>
                <w:sz w:val="22"/>
                <w:szCs w:val="22"/>
              </w:rPr>
            </w:pPr>
            <w:r w:rsidRPr="00CB59A2">
              <w:rPr>
                <w:rFonts w:cs="Arial"/>
                <w:b/>
                <w:sz w:val="22"/>
                <w:szCs w:val="22"/>
              </w:rPr>
              <w:t>(4)</w:t>
            </w:r>
          </w:p>
        </w:tc>
        <w:tc>
          <w:tcPr>
            <w:tcW w:w="1710" w:type="dxa"/>
            <w:vMerge/>
            <w:shd w:val="clear" w:color="auto" w:fill="auto"/>
          </w:tcPr>
          <w:p w14:paraId="24405343" w14:textId="77777777" w:rsidR="00CB59A2" w:rsidRPr="00CB59A2" w:rsidRDefault="00CB59A2" w:rsidP="00CB59A2">
            <w:pPr>
              <w:rPr>
                <w:rFonts w:cs="Arial"/>
                <w:b/>
                <w:sz w:val="20"/>
              </w:rPr>
            </w:pPr>
          </w:p>
        </w:tc>
      </w:tr>
      <w:tr w:rsidR="00CB59A2" w:rsidRPr="00CB59A2" w14:paraId="66FDC359" w14:textId="77777777" w:rsidTr="00CB59A2">
        <w:tblPrEx>
          <w:tblLook w:val="04A0" w:firstRow="1" w:lastRow="0" w:firstColumn="1" w:lastColumn="0" w:noHBand="0" w:noVBand="1"/>
        </w:tblPrEx>
        <w:tc>
          <w:tcPr>
            <w:tcW w:w="2497" w:type="dxa"/>
            <w:shd w:val="clear" w:color="auto" w:fill="auto"/>
          </w:tcPr>
          <w:p w14:paraId="373BA9F2" w14:textId="77777777" w:rsidR="00CB59A2" w:rsidRPr="00CB59A2" w:rsidRDefault="00CB59A2" w:rsidP="00CB59A2">
            <w:pPr>
              <w:rPr>
                <w:rFonts w:cs="Arial"/>
                <w:b/>
                <w:sz w:val="20"/>
              </w:rPr>
            </w:pPr>
            <w:r w:rsidRPr="00CB59A2">
              <w:rPr>
                <w:rFonts w:cs="Arial"/>
                <w:b/>
                <w:sz w:val="20"/>
              </w:rPr>
              <w:t>a.  Personnel</w:t>
            </w:r>
          </w:p>
        </w:tc>
        <w:tc>
          <w:tcPr>
            <w:tcW w:w="2340" w:type="dxa"/>
            <w:shd w:val="clear" w:color="auto" w:fill="auto"/>
          </w:tcPr>
          <w:p w14:paraId="06F38561" w14:textId="77777777" w:rsidR="00CB59A2" w:rsidRPr="00CB59A2" w:rsidRDefault="00CB59A2" w:rsidP="00CB59A2">
            <w:pPr>
              <w:rPr>
                <w:rFonts w:cs="Arial"/>
                <w:sz w:val="20"/>
              </w:rPr>
            </w:pPr>
            <w:r w:rsidRPr="00CB59A2">
              <w:rPr>
                <w:rFonts w:cs="Arial"/>
                <w:sz w:val="20"/>
              </w:rPr>
              <w:t>$52,765</w:t>
            </w:r>
          </w:p>
        </w:tc>
        <w:tc>
          <w:tcPr>
            <w:tcW w:w="1080" w:type="dxa"/>
            <w:shd w:val="clear" w:color="auto" w:fill="auto"/>
          </w:tcPr>
          <w:p w14:paraId="47509342" w14:textId="77777777" w:rsidR="00CB59A2" w:rsidRPr="00CB59A2" w:rsidRDefault="00CB59A2" w:rsidP="00CB59A2">
            <w:pPr>
              <w:rPr>
                <w:rFonts w:cs="Arial"/>
                <w:sz w:val="20"/>
              </w:rPr>
            </w:pPr>
          </w:p>
        </w:tc>
        <w:tc>
          <w:tcPr>
            <w:tcW w:w="1080" w:type="dxa"/>
            <w:shd w:val="clear" w:color="auto" w:fill="auto"/>
          </w:tcPr>
          <w:p w14:paraId="792E2D94" w14:textId="77777777" w:rsidR="00CB59A2" w:rsidRPr="00CB59A2" w:rsidRDefault="00CB59A2" w:rsidP="00CB59A2">
            <w:pPr>
              <w:rPr>
                <w:rFonts w:cs="Arial"/>
                <w:sz w:val="20"/>
              </w:rPr>
            </w:pPr>
          </w:p>
        </w:tc>
        <w:tc>
          <w:tcPr>
            <w:tcW w:w="1080" w:type="dxa"/>
            <w:shd w:val="clear" w:color="auto" w:fill="auto"/>
          </w:tcPr>
          <w:p w14:paraId="7B978877" w14:textId="77777777" w:rsidR="00CB59A2" w:rsidRPr="00CB59A2" w:rsidRDefault="00CB59A2" w:rsidP="00CB59A2">
            <w:pPr>
              <w:rPr>
                <w:rFonts w:cs="Arial"/>
                <w:sz w:val="20"/>
              </w:rPr>
            </w:pPr>
          </w:p>
        </w:tc>
        <w:tc>
          <w:tcPr>
            <w:tcW w:w="1710" w:type="dxa"/>
            <w:shd w:val="clear" w:color="auto" w:fill="auto"/>
          </w:tcPr>
          <w:p w14:paraId="7F5B2740" w14:textId="77777777" w:rsidR="00CB59A2" w:rsidRPr="00CB59A2" w:rsidRDefault="00CB59A2" w:rsidP="00CB59A2">
            <w:pPr>
              <w:rPr>
                <w:rFonts w:cs="Arial"/>
                <w:sz w:val="20"/>
              </w:rPr>
            </w:pPr>
            <w:r w:rsidRPr="00CB59A2">
              <w:rPr>
                <w:rFonts w:cs="Arial"/>
                <w:sz w:val="20"/>
              </w:rPr>
              <w:t>$52,765</w:t>
            </w:r>
          </w:p>
        </w:tc>
      </w:tr>
      <w:tr w:rsidR="00CB59A2" w:rsidRPr="00CB59A2" w14:paraId="6993C827" w14:textId="77777777" w:rsidTr="00CB59A2">
        <w:tblPrEx>
          <w:tblLook w:val="04A0" w:firstRow="1" w:lastRow="0" w:firstColumn="1" w:lastColumn="0" w:noHBand="0" w:noVBand="1"/>
        </w:tblPrEx>
        <w:tc>
          <w:tcPr>
            <w:tcW w:w="2497" w:type="dxa"/>
            <w:shd w:val="clear" w:color="auto" w:fill="auto"/>
          </w:tcPr>
          <w:p w14:paraId="303C2C56" w14:textId="77777777" w:rsidR="00CB59A2" w:rsidRPr="00CB59A2" w:rsidRDefault="00CB59A2" w:rsidP="00CB59A2">
            <w:pPr>
              <w:rPr>
                <w:rFonts w:cs="Arial"/>
                <w:b/>
                <w:sz w:val="20"/>
              </w:rPr>
            </w:pPr>
            <w:r w:rsidRPr="00CB59A2">
              <w:rPr>
                <w:rFonts w:cs="Arial"/>
                <w:b/>
                <w:sz w:val="20"/>
              </w:rPr>
              <w:t>b.  Fringe Benefits</w:t>
            </w:r>
          </w:p>
        </w:tc>
        <w:tc>
          <w:tcPr>
            <w:tcW w:w="2340" w:type="dxa"/>
            <w:shd w:val="clear" w:color="auto" w:fill="auto"/>
          </w:tcPr>
          <w:p w14:paraId="0F7DB484" w14:textId="77777777" w:rsidR="00CB59A2" w:rsidRPr="00CB59A2" w:rsidRDefault="00CB59A2" w:rsidP="00CB59A2">
            <w:pPr>
              <w:rPr>
                <w:rFonts w:cs="Arial"/>
                <w:sz w:val="20"/>
              </w:rPr>
            </w:pPr>
            <w:r w:rsidRPr="00CB59A2">
              <w:rPr>
                <w:rFonts w:cs="Arial"/>
                <w:sz w:val="20"/>
              </w:rPr>
              <w:t>$15,644</w:t>
            </w:r>
          </w:p>
        </w:tc>
        <w:tc>
          <w:tcPr>
            <w:tcW w:w="1080" w:type="dxa"/>
            <w:shd w:val="clear" w:color="auto" w:fill="auto"/>
          </w:tcPr>
          <w:p w14:paraId="6482D430" w14:textId="77777777" w:rsidR="00CB59A2" w:rsidRPr="00CB59A2" w:rsidRDefault="00CB59A2" w:rsidP="00CB59A2">
            <w:pPr>
              <w:rPr>
                <w:rFonts w:cs="Arial"/>
                <w:sz w:val="20"/>
              </w:rPr>
            </w:pPr>
          </w:p>
        </w:tc>
        <w:tc>
          <w:tcPr>
            <w:tcW w:w="1080" w:type="dxa"/>
            <w:shd w:val="clear" w:color="auto" w:fill="auto"/>
          </w:tcPr>
          <w:p w14:paraId="0A132409" w14:textId="77777777" w:rsidR="00CB59A2" w:rsidRPr="00CB59A2" w:rsidRDefault="00CB59A2" w:rsidP="00CB59A2">
            <w:pPr>
              <w:rPr>
                <w:rFonts w:cs="Arial"/>
                <w:sz w:val="20"/>
              </w:rPr>
            </w:pPr>
          </w:p>
        </w:tc>
        <w:tc>
          <w:tcPr>
            <w:tcW w:w="1080" w:type="dxa"/>
            <w:shd w:val="clear" w:color="auto" w:fill="auto"/>
          </w:tcPr>
          <w:p w14:paraId="1B5A24A5" w14:textId="77777777" w:rsidR="00CB59A2" w:rsidRPr="00CB59A2" w:rsidRDefault="00CB59A2" w:rsidP="00CB59A2">
            <w:pPr>
              <w:rPr>
                <w:rFonts w:cs="Arial"/>
                <w:sz w:val="20"/>
              </w:rPr>
            </w:pPr>
          </w:p>
        </w:tc>
        <w:tc>
          <w:tcPr>
            <w:tcW w:w="1710" w:type="dxa"/>
            <w:shd w:val="clear" w:color="auto" w:fill="auto"/>
          </w:tcPr>
          <w:p w14:paraId="6C3C8A55" w14:textId="77777777" w:rsidR="00CB59A2" w:rsidRPr="00CB59A2" w:rsidRDefault="00CB59A2" w:rsidP="00CB59A2">
            <w:pPr>
              <w:rPr>
                <w:rFonts w:cs="Arial"/>
                <w:sz w:val="20"/>
              </w:rPr>
            </w:pPr>
            <w:r w:rsidRPr="00CB59A2">
              <w:rPr>
                <w:rFonts w:cs="Arial"/>
                <w:sz w:val="20"/>
              </w:rPr>
              <w:t>$15,644</w:t>
            </w:r>
          </w:p>
        </w:tc>
      </w:tr>
      <w:tr w:rsidR="00CB59A2" w:rsidRPr="00CB59A2" w14:paraId="520D5304" w14:textId="77777777" w:rsidTr="00CB59A2">
        <w:tblPrEx>
          <w:tblLook w:val="04A0" w:firstRow="1" w:lastRow="0" w:firstColumn="1" w:lastColumn="0" w:noHBand="0" w:noVBand="1"/>
        </w:tblPrEx>
        <w:tc>
          <w:tcPr>
            <w:tcW w:w="2497" w:type="dxa"/>
            <w:shd w:val="clear" w:color="auto" w:fill="auto"/>
          </w:tcPr>
          <w:p w14:paraId="657261F3" w14:textId="77777777" w:rsidR="00CB59A2" w:rsidRPr="00CB59A2" w:rsidRDefault="00CB59A2" w:rsidP="00CB59A2">
            <w:pPr>
              <w:rPr>
                <w:rFonts w:cs="Arial"/>
                <w:b/>
                <w:sz w:val="20"/>
              </w:rPr>
            </w:pPr>
            <w:r w:rsidRPr="00CB59A2">
              <w:rPr>
                <w:rFonts w:cs="Arial"/>
                <w:b/>
                <w:sz w:val="20"/>
              </w:rPr>
              <w:t>c.  Travel</w:t>
            </w:r>
          </w:p>
        </w:tc>
        <w:tc>
          <w:tcPr>
            <w:tcW w:w="2340" w:type="dxa"/>
            <w:shd w:val="clear" w:color="auto" w:fill="auto"/>
          </w:tcPr>
          <w:p w14:paraId="702482B0" w14:textId="77777777" w:rsidR="00CB59A2" w:rsidRPr="00CB59A2" w:rsidRDefault="00CB59A2" w:rsidP="00CB59A2">
            <w:pPr>
              <w:rPr>
                <w:rFonts w:cs="Arial"/>
                <w:sz w:val="20"/>
              </w:rPr>
            </w:pPr>
            <w:r w:rsidRPr="00CB59A2">
              <w:rPr>
                <w:rFonts w:cs="Arial"/>
                <w:sz w:val="20"/>
              </w:rPr>
              <w:t>$2,444</w:t>
            </w:r>
          </w:p>
        </w:tc>
        <w:tc>
          <w:tcPr>
            <w:tcW w:w="1080" w:type="dxa"/>
            <w:shd w:val="clear" w:color="auto" w:fill="auto"/>
          </w:tcPr>
          <w:p w14:paraId="43B68ADB" w14:textId="77777777" w:rsidR="00CB59A2" w:rsidRPr="00CB59A2" w:rsidRDefault="00CB59A2" w:rsidP="00CB59A2">
            <w:pPr>
              <w:rPr>
                <w:rFonts w:cs="Arial"/>
                <w:sz w:val="20"/>
              </w:rPr>
            </w:pPr>
          </w:p>
        </w:tc>
        <w:tc>
          <w:tcPr>
            <w:tcW w:w="1080" w:type="dxa"/>
            <w:shd w:val="clear" w:color="auto" w:fill="auto"/>
          </w:tcPr>
          <w:p w14:paraId="4CF9C335" w14:textId="77777777" w:rsidR="00CB59A2" w:rsidRPr="00CB59A2" w:rsidRDefault="00CB59A2" w:rsidP="00CB59A2">
            <w:pPr>
              <w:rPr>
                <w:rFonts w:cs="Arial"/>
                <w:sz w:val="20"/>
              </w:rPr>
            </w:pPr>
          </w:p>
        </w:tc>
        <w:tc>
          <w:tcPr>
            <w:tcW w:w="1080" w:type="dxa"/>
            <w:shd w:val="clear" w:color="auto" w:fill="auto"/>
          </w:tcPr>
          <w:p w14:paraId="24C2A551" w14:textId="77777777" w:rsidR="00CB59A2" w:rsidRPr="00CB59A2" w:rsidRDefault="00CB59A2" w:rsidP="00CB59A2">
            <w:pPr>
              <w:rPr>
                <w:rFonts w:cs="Arial"/>
                <w:sz w:val="20"/>
              </w:rPr>
            </w:pPr>
          </w:p>
        </w:tc>
        <w:tc>
          <w:tcPr>
            <w:tcW w:w="1710" w:type="dxa"/>
            <w:shd w:val="clear" w:color="auto" w:fill="auto"/>
          </w:tcPr>
          <w:p w14:paraId="5A4CDED4" w14:textId="77777777" w:rsidR="00CB59A2" w:rsidRPr="00CB59A2" w:rsidRDefault="00CB59A2" w:rsidP="00CB59A2">
            <w:pPr>
              <w:rPr>
                <w:rFonts w:cs="Arial"/>
                <w:sz w:val="20"/>
              </w:rPr>
            </w:pPr>
            <w:r w:rsidRPr="00CB59A2">
              <w:rPr>
                <w:rFonts w:cs="Arial"/>
                <w:sz w:val="20"/>
              </w:rPr>
              <w:t>$2,444</w:t>
            </w:r>
          </w:p>
        </w:tc>
      </w:tr>
      <w:tr w:rsidR="00CB59A2" w:rsidRPr="00CB59A2" w14:paraId="185912FD" w14:textId="77777777" w:rsidTr="00CB59A2">
        <w:tblPrEx>
          <w:tblLook w:val="04A0" w:firstRow="1" w:lastRow="0" w:firstColumn="1" w:lastColumn="0" w:noHBand="0" w:noVBand="1"/>
        </w:tblPrEx>
        <w:tc>
          <w:tcPr>
            <w:tcW w:w="2497" w:type="dxa"/>
            <w:shd w:val="clear" w:color="auto" w:fill="auto"/>
          </w:tcPr>
          <w:p w14:paraId="64369EC9" w14:textId="77777777" w:rsidR="00CB59A2" w:rsidRPr="00CB59A2" w:rsidRDefault="00CB59A2" w:rsidP="00CB59A2">
            <w:pPr>
              <w:rPr>
                <w:rFonts w:cs="Arial"/>
                <w:b/>
                <w:sz w:val="20"/>
              </w:rPr>
            </w:pPr>
            <w:r w:rsidRPr="00CB59A2">
              <w:rPr>
                <w:rFonts w:cs="Arial"/>
                <w:b/>
                <w:sz w:val="20"/>
              </w:rPr>
              <w:t>d.  Equipment</w:t>
            </w:r>
          </w:p>
        </w:tc>
        <w:tc>
          <w:tcPr>
            <w:tcW w:w="2340" w:type="dxa"/>
            <w:shd w:val="clear" w:color="auto" w:fill="auto"/>
          </w:tcPr>
          <w:p w14:paraId="1E767929" w14:textId="77777777" w:rsidR="00CB59A2" w:rsidRPr="00CB59A2" w:rsidRDefault="00CB59A2" w:rsidP="00CB59A2">
            <w:pPr>
              <w:rPr>
                <w:rFonts w:cs="Arial"/>
                <w:sz w:val="20"/>
              </w:rPr>
            </w:pPr>
            <w:r w:rsidRPr="00CB59A2">
              <w:rPr>
                <w:rFonts w:cs="Arial"/>
                <w:sz w:val="20"/>
              </w:rPr>
              <w:t>$0</w:t>
            </w:r>
          </w:p>
        </w:tc>
        <w:tc>
          <w:tcPr>
            <w:tcW w:w="1080" w:type="dxa"/>
            <w:shd w:val="clear" w:color="auto" w:fill="auto"/>
          </w:tcPr>
          <w:p w14:paraId="4212E233" w14:textId="77777777" w:rsidR="00CB59A2" w:rsidRPr="00CB59A2" w:rsidRDefault="00CB59A2" w:rsidP="00CB59A2">
            <w:pPr>
              <w:rPr>
                <w:rFonts w:cs="Arial"/>
                <w:sz w:val="20"/>
              </w:rPr>
            </w:pPr>
          </w:p>
        </w:tc>
        <w:tc>
          <w:tcPr>
            <w:tcW w:w="1080" w:type="dxa"/>
            <w:shd w:val="clear" w:color="auto" w:fill="auto"/>
          </w:tcPr>
          <w:p w14:paraId="697CA33B" w14:textId="77777777" w:rsidR="00CB59A2" w:rsidRPr="00CB59A2" w:rsidRDefault="00CB59A2" w:rsidP="00CB59A2">
            <w:pPr>
              <w:rPr>
                <w:rFonts w:cs="Arial"/>
                <w:sz w:val="20"/>
              </w:rPr>
            </w:pPr>
          </w:p>
        </w:tc>
        <w:tc>
          <w:tcPr>
            <w:tcW w:w="1080" w:type="dxa"/>
            <w:shd w:val="clear" w:color="auto" w:fill="auto"/>
          </w:tcPr>
          <w:p w14:paraId="6D8EED11" w14:textId="77777777" w:rsidR="00CB59A2" w:rsidRPr="00CB59A2" w:rsidRDefault="00CB59A2" w:rsidP="00CB59A2">
            <w:pPr>
              <w:rPr>
                <w:rFonts w:cs="Arial"/>
                <w:sz w:val="20"/>
              </w:rPr>
            </w:pPr>
          </w:p>
        </w:tc>
        <w:tc>
          <w:tcPr>
            <w:tcW w:w="1710" w:type="dxa"/>
            <w:shd w:val="clear" w:color="auto" w:fill="auto"/>
          </w:tcPr>
          <w:p w14:paraId="1F298ED4" w14:textId="77777777" w:rsidR="00CB59A2" w:rsidRPr="00CB59A2" w:rsidRDefault="00CB59A2" w:rsidP="00CB59A2">
            <w:pPr>
              <w:rPr>
                <w:rFonts w:cs="Arial"/>
                <w:sz w:val="20"/>
              </w:rPr>
            </w:pPr>
            <w:r w:rsidRPr="00CB59A2">
              <w:rPr>
                <w:rFonts w:cs="Arial"/>
                <w:sz w:val="20"/>
              </w:rPr>
              <w:t>$0</w:t>
            </w:r>
          </w:p>
        </w:tc>
      </w:tr>
      <w:tr w:rsidR="00CB59A2" w:rsidRPr="00CB59A2" w14:paraId="5CD63F6C" w14:textId="77777777" w:rsidTr="00CB59A2">
        <w:tblPrEx>
          <w:tblLook w:val="04A0" w:firstRow="1" w:lastRow="0" w:firstColumn="1" w:lastColumn="0" w:noHBand="0" w:noVBand="1"/>
        </w:tblPrEx>
        <w:tc>
          <w:tcPr>
            <w:tcW w:w="2497" w:type="dxa"/>
            <w:shd w:val="clear" w:color="auto" w:fill="auto"/>
          </w:tcPr>
          <w:p w14:paraId="2C3A41B0" w14:textId="77777777" w:rsidR="00CB59A2" w:rsidRPr="00CB59A2" w:rsidRDefault="00CB59A2" w:rsidP="00CB59A2">
            <w:pPr>
              <w:rPr>
                <w:rFonts w:cs="Arial"/>
                <w:b/>
                <w:sz w:val="20"/>
              </w:rPr>
            </w:pPr>
            <w:r w:rsidRPr="00CB59A2">
              <w:rPr>
                <w:rFonts w:cs="Arial"/>
                <w:b/>
                <w:sz w:val="20"/>
              </w:rPr>
              <w:t>e.  Supplies</w:t>
            </w:r>
          </w:p>
        </w:tc>
        <w:tc>
          <w:tcPr>
            <w:tcW w:w="2340" w:type="dxa"/>
            <w:shd w:val="clear" w:color="auto" w:fill="auto"/>
          </w:tcPr>
          <w:p w14:paraId="51F6C53E" w14:textId="77777777" w:rsidR="00CB59A2" w:rsidRPr="00CB59A2" w:rsidRDefault="00CB59A2" w:rsidP="00CB59A2">
            <w:pPr>
              <w:rPr>
                <w:rFonts w:cs="Arial"/>
                <w:sz w:val="20"/>
              </w:rPr>
            </w:pPr>
            <w:r w:rsidRPr="00CB59A2">
              <w:rPr>
                <w:rFonts w:cs="Arial"/>
                <w:sz w:val="20"/>
              </w:rPr>
              <w:t>$3,796</w:t>
            </w:r>
          </w:p>
        </w:tc>
        <w:tc>
          <w:tcPr>
            <w:tcW w:w="1080" w:type="dxa"/>
            <w:shd w:val="clear" w:color="auto" w:fill="auto"/>
          </w:tcPr>
          <w:p w14:paraId="02F9C03B" w14:textId="77777777" w:rsidR="00CB59A2" w:rsidRPr="00CB59A2" w:rsidRDefault="00CB59A2" w:rsidP="00CB59A2">
            <w:pPr>
              <w:rPr>
                <w:rFonts w:cs="Arial"/>
                <w:sz w:val="20"/>
              </w:rPr>
            </w:pPr>
          </w:p>
        </w:tc>
        <w:tc>
          <w:tcPr>
            <w:tcW w:w="1080" w:type="dxa"/>
            <w:shd w:val="clear" w:color="auto" w:fill="auto"/>
          </w:tcPr>
          <w:p w14:paraId="42504FB4" w14:textId="77777777" w:rsidR="00CB59A2" w:rsidRPr="00CB59A2" w:rsidRDefault="00CB59A2" w:rsidP="00CB59A2">
            <w:pPr>
              <w:rPr>
                <w:rFonts w:cs="Arial"/>
                <w:sz w:val="20"/>
              </w:rPr>
            </w:pPr>
          </w:p>
        </w:tc>
        <w:tc>
          <w:tcPr>
            <w:tcW w:w="1080" w:type="dxa"/>
            <w:shd w:val="clear" w:color="auto" w:fill="auto"/>
          </w:tcPr>
          <w:p w14:paraId="1E0E960B" w14:textId="77777777" w:rsidR="00CB59A2" w:rsidRPr="00CB59A2" w:rsidRDefault="00CB59A2" w:rsidP="00CB59A2">
            <w:pPr>
              <w:rPr>
                <w:rFonts w:cs="Arial"/>
                <w:sz w:val="20"/>
              </w:rPr>
            </w:pPr>
          </w:p>
        </w:tc>
        <w:tc>
          <w:tcPr>
            <w:tcW w:w="1710" w:type="dxa"/>
            <w:shd w:val="clear" w:color="auto" w:fill="auto"/>
          </w:tcPr>
          <w:p w14:paraId="309EF2D2" w14:textId="77777777" w:rsidR="00CB59A2" w:rsidRPr="00CB59A2" w:rsidRDefault="00CB59A2" w:rsidP="00CB59A2">
            <w:pPr>
              <w:rPr>
                <w:rFonts w:cs="Arial"/>
                <w:sz w:val="20"/>
              </w:rPr>
            </w:pPr>
            <w:r w:rsidRPr="00CB59A2">
              <w:rPr>
                <w:rFonts w:cs="Arial"/>
                <w:sz w:val="20"/>
              </w:rPr>
              <w:t>$3,796</w:t>
            </w:r>
          </w:p>
        </w:tc>
      </w:tr>
      <w:tr w:rsidR="00CB59A2" w:rsidRPr="00CB59A2" w14:paraId="5448C378" w14:textId="77777777" w:rsidTr="00CB59A2">
        <w:tblPrEx>
          <w:tblLook w:val="04A0" w:firstRow="1" w:lastRow="0" w:firstColumn="1" w:lastColumn="0" w:noHBand="0" w:noVBand="1"/>
        </w:tblPrEx>
        <w:tc>
          <w:tcPr>
            <w:tcW w:w="2497" w:type="dxa"/>
            <w:shd w:val="clear" w:color="auto" w:fill="auto"/>
          </w:tcPr>
          <w:p w14:paraId="224C09F9" w14:textId="77777777" w:rsidR="00CB59A2" w:rsidRPr="00CB59A2" w:rsidRDefault="00CB59A2" w:rsidP="00CB59A2">
            <w:pPr>
              <w:rPr>
                <w:rFonts w:cs="Arial"/>
                <w:b/>
                <w:sz w:val="20"/>
              </w:rPr>
            </w:pPr>
            <w:r w:rsidRPr="00CB59A2">
              <w:rPr>
                <w:rFonts w:cs="Arial"/>
                <w:b/>
                <w:sz w:val="20"/>
              </w:rPr>
              <w:t>f.  Contractual</w:t>
            </w:r>
          </w:p>
        </w:tc>
        <w:tc>
          <w:tcPr>
            <w:tcW w:w="2340" w:type="dxa"/>
            <w:shd w:val="clear" w:color="auto" w:fill="auto"/>
          </w:tcPr>
          <w:p w14:paraId="5A2752F9" w14:textId="77777777" w:rsidR="00CB59A2" w:rsidRPr="00CB59A2" w:rsidRDefault="00CB59A2" w:rsidP="00CB59A2">
            <w:pPr>
              <w:rPr>
                <w:rFonts w:cs="Arial"/>
                <w:sz w:val="20"/>
              </w:rPr>
            </w:pPr>
            <w:r w:rsidRPr="00CB59A2">
              <w:rPr>
                <w:rFonts w:cs="Arial"/>
                <w:sz w:val="20"/>
              </w:rPr>
              <w:t>$86,998</w:t>
            </w:r>
          </w:p>
        </w:tc>
        <w:tc>
          <w:tcPr>
            <w:tcW w:w="1080" w:type="dxa"/>
            <w:shd w:val="clear" w:color="auto" w:fill="auto"/>
          </w:tcPr>
          <w:p w14:paraId="31A6F92B" w14:textId="77777777" w:rsidR="00CB59A2" w:rsidRPr="00CB59A2" w:rsidRDefault="00CB59A2" w:rsidP="00CB59A2">
            <w:pPr>
              <w:rPr>
                <w:rFonts w:cs="Arial"/>
                <w:sz w:val="20"/>
              </w:rPr>
            </w:pPr>
            <w:r w:rsidRPr="00CB59A2">
              <w:rPr>
                <w:rFonts w:cs="Arial"/>
                <w:sz w:val="20"/>
              </w:rPr>
              <w:t xml:space="preserve">    </w:t>
            </w:r>
          </w:p>
        </w:tc>
        <w:tc>
          <w:tcPr>
            <w:tcW w:w="1080" w:type="dxa"/>
            <w:shd w:val="clear" w:color="auto" w:fill="auto"/>
          </w:tcPr>
          <w:p w14:paraId="6DB1B0DF" w14:textId="77777777" w:rsidR="00CB59A2" w:rsidRPr="00CB59A2" w:rsidRDefault="00CB59A2" w:rsidP="00CB59A2">
            <w:pPr>
              <w:rPr>
                <w:rFonts w:cs="Arial"/>
                <w:sz w:val="20"/>
              </w:rPr>
            </w:pPr>
          </w:p>
        </w:tc>
        <w:tc>
          <w:tcPr>
            <w:tcW w:w="1080" w:type="dxa"/>
            <w:shd w:val="clear" w:color="auto" w:fill="auto"/>
          </w:tcPr>
          <w:p w14:paraId="54DB5B70" w14:textId="77777777" w:rsidR="00CB59A2" w:rsidRPr="00CB59A2" w:rsidRDefault="00CB59A2" w:rsidP="00CB59A2">
            <w:pPr>
              <w:rPr>
                <w:rFonts w:cs="Arial"/>
                <w:sz w:val="20"/>
              </w:rPr>
            </w:pPr>
          </w:p>
        </w:tc>
        <w:tc>
          <w:tcPr>
            <w:tcW w:w="1710" w:type="dxa"/>
            <w:shd w:val="clear" w:color="auto" w:fill="auto"/>
          </w:tcPr>
          <w:p w14:paraId="7E4FBE69" w14:textId="77777777" w:rsidR="00CB59A2" w:rsidRPr="00CB59A2" w:rsidRDefault="00CB59A2" w:rsidP="00CB59A2">
            <w:pPr>
              <w:rPr>
                <w:rFonts w:cs="Arial"/>
                <w:sz w:val="20"/>
              </w:rPr>
            </w:pPr>
            <w:r w:rsidRPr="00CB59A2">
              <w:rPr>
                <w:rFonts w:cs="Arial"/>
                <w:sz w:val="20"/>
              </w:rPr>
              <w:t>$86,998</w:t>
            </w:r>
          </w:p>
        </w:tc>
      </w:tr>
      <w:tr w:rsidR="00CB59A2" w:rsidRPr="00CB59A2" w14:paraId="04C28812" w14:textId="77777777" w:rsidTr="00CB59A2">
        <w:tblPrEx>
          <w:tblLook w:val="04A0" w:firstRow="1" w:lastRow="0" w:firstColumn="1" w:lastColumn="0" w:noHBand="0" w:noVBand="1"/>
        </w:tblPrEx>
        <w:tc>
          <w:tcPr>
            <w:tcW w:w="2497" w:type="dxa"/>
            <w:shd w:val="clear" w:color="auto" w:fill="auto"/>
          </w:tcPr>
          <w:p w14:paraId="067FC038" w14:textId="77777777" w:rsidR="00CB59A2" w:rsidRPr="00CB59A2" w:rsidRDefault="00CB59A2" w:rsidP="00CB59A2">
            <w:pPr>
              <w:rPr>
                <w:rFonts w:cs="Arial"/>
                <w:b/>
                <w:sz w:val="20"/>
              </w:rPr>
            </w:pPr>
            <w:r w:rsidRPr="00CB59A2">
              <w:rPr>
                <w:rFonts w:cs="Arial"/>
                <w:b/>
                <w:sz w:val="20"/>
              </w:rPr>
              <w:t>g.  Construction</w:t>
            </w:r>
          </w:p>
        </w:tc>
        <w:tc>
          <w:tcPr>
            <w:tcW w:w="2340" w:type="dxa"/>
            <w:shd w:val="clear" w:color="auto" w:fill="auto"/>
          </w:tcPr>
          <w:p w14:paraId="6DFDCDDA" w14:textId="77777777" w:rsidR="00CB59A2" w:rsidRPr="00CB59A2" w:rsidRDefault="00CB59A2" w:rsidP="00CB59A2">
            <w:pPr>
              <w:rPr>
                <w:rFonts w:cs="Arial"/>
                <w:sz w:val="20"/>
              </w:rPr>
            </w:pPr>
            <w:r w:rsidRPr="00CB59A2">
              <w:rPr>
                <w:rFonts w:cs="Arial"/>
                <w:sz w:val="20"/>
              </w:rPr>
              <w:t>$0</w:t>
            </w:r>
          </w:p>
        </w:tc>
        <w:tc>
          <w:tcPr>
            <w:tcW w:w="1080" w:type="dxa"/>
            <w:shd w:val="clear" w:color="auto" w:fill="auto"/>
          </w:tcPr>
          <w:p w14:paraId="3CCF1629" w14:textId="77777777" w:rsidR="00CB59A2" w:rsidRPr="00CB59A2" w:rsidRDefault="00CB59A2" w:rsidP="00CB59A2">
            <w:pPr>
              <w:rPr>
                <w:rFonts w:cs="Arial"/>
                <w:sz w:val="20"/>
              </w:rPr>
            </w:pPr>
          </w:p>
        </w:tc>
        <w:tc>
          <w:tcPr>
            <w:tcW w:w="1080" w:type="dxa"/>
            <w:shd w:val="clear" w:color="auto" w:fill="auto"/>
          </w:tcPr>
          <w:p w14:paraId="6F92075F" w14:textId="77777777" w:rsidR="00CB59A2" w:rsidRPr="00CB59A2" w:rsidRDefault="00CB59A2" w:rsidP="00CB59A2">
            <w:pPr>
              <w:rPr>
                <w:rFonts w:cs="Arial"/>
                <w:sz w:val="20"/>
              </w:rPr>
            </w:pPr>
          </w:p>
        </w:tc>
        <w:tc>
          <w:tcPr>
            <w:tcW w:w="1080" w:type="dxa"/>
            <w:shd w:val="clear" w:color="auto" w:fill="auto"/>
          </w:tcPr>
          <w:p w14:paraId="5031B79B" w14:textId="77777777" w:rsidR="00CB59A2" w:rsidRPr="00CB59A2" w:rsidRDefault="00CB59A2" w:rsidP="00CB59A2">
            <w:pPr>
              <w:rPr>
                <w:rFonts w:cs="Arial"/>
                <w:sz w:val="20"/>
              </w:rPr>
            </w:pPr>
          </w:p>
        </w:tc>
        <w:tc>
          <w:tcPr>
            <w:tcW w:w="1710" w:type="dxa"/>
            <w:shd w:val="clear" w:color="auto" w:fill="auto"/>
          </w:tcPr>
          <w:p w14:paraId="1E5D84F6" w14:textId="77777777" w:rsidR="00CB59A2" w:rsidRPr="00CB59A2" w:rsidRDefault="00CB59A2" w:rsidP="00CB59A2">
            <w:pPr>
              <w:rPr>
                <w:rFonts w:cs="Arial"/>
                <w:sz w:val="20"/>
              </w:rPr>
            </w:pPr>
            <w:r w:rsidRPr="00CB59A2">
              <w:rPr>
                <w:rFonts w:cs="Arial"/>
                <w:sz w:val="20"/>
              </w:rPr>
              <w:t>$0</w:t>
            </w:r>
          </w:p>
        </w:tc>
      </w:tr>
      <w:tr w:rsidR="00CB59A2" w:rsidRPr="00CB59A2" w14:paraId="6485C6D1" w14:textId="77777777" w:rsidTr="00CB59A2">
        <w:tblPrEx>
          <w:tblLook w:val="04A0" w:firstRow="1" w:lastRow="0" w:firstColumn="1" w:lastColumn="0" w:noHBand="0" w:noVBand="1"/>
        </w:tblPrEx>
        <w:tc>
          <w:tcPr>
            <w:tcW w:w="2497" w:type="dxa"/>
            <w:shd w:val="clear" w:color="auto" w:fill="auto"/>
          </w:tcPr>
          <w:p w14:paraId="35EABE95" w14:textId="77777777" w:rsidR="00CB59A2" w:rsidRPr="00CB59A2" w:rsidRDefault="00CB59A2" w:rsidP="00CB59A2">
            <w:pPr>
              <w:rPr>
                <w:rFonts w:cs="Arial"/>
                <w:b/>
                <w:sz w:val="20"/>
              </w:rPr>
            </w:pPr>
            <w:r w:rsidRPr="00CB59A2">
              <w:rPr>
                <w:rFonts w:cs="Arial"/>
                <w:b/>
                <w:sz w:val="20"/>
              </w:rPr>
              <w:t>h.  Other</w:t>
            </w:r>
          </w:p>
        </w:tc>
        <w:tc>
          <w:tcPr>
            <w:tcW w:w="2340" w:type="dxa"/>
            <w:shd w:val="clear" w:color="auto" w:fill="auto"/>
          </w:tcPr>
          <w:p w14:paraId="099E1BC5" w14:textId="77777777" w:rsidR="00CB59A2" w:rsidRPr="00CB59A2" w:rsidRDefault="00CB59A2" w:rsidP="00CB59A2">
            <w:pPr>
              <w:rPr>
                <w:rFonts w:cs="Arial"/>
                <w:sz w:val="20"/>
              </w:rPr>
            </w:pPr>
            <w:r w:rsidRPr="00CB59A2">
              <w:rPr>
                <w:rFonts w:cs="Arial"/>
                <w:sz w:val="20"/>
              </w:rPr>
              <w:t>$15,815</w:t>
            </w:r>
          </w:p>
        </w:tc>
        <w:tc>
          <w:tcPr>
            <w:tcW w:w="1080" w:type="dxa"/>
            <w:shd w:val="clear" w:color="auto" w:fill="auto"/>
          </w:tcPr>
          <w:p w14:paraId="119C0C8A" w14:textId="77777777" w:rsidR="00CB59A2" w:rsidRPr="00CB59A2" w:rsidRDefault="00CB59A2" w:rsidP="00CB59A2">
            <w:pPr>
              <w:rPr>
                <w:rFonts w:cs="Arial"/>
                <w:sz w:val="20"/>
              </w:rPr>
            </w:pPr>
          </w:p>
        </w:tc>
        <w:tc>
          <w:tcPr>
            <w:tcW w:w="1080" w:type="dxa"/>
            <w:shd w:val="clear" w:color="auto" w:fill="auto"/>
          </w:tcPr>
          <w:p w14:paraId="2A99D7E9" w14:textId="77777777" w:rsidR="00CB59A2" w:rsidRPr="00CB59A2" w:rsidRDefault="00CB59A2" w:rsidP="00CB59A2">
            <w:pPr>
              <w:rPr>
                <w:rFonts w:cs="Arial"/>
                <w:sz w:val="20"/>
              </w:rPr>
            </w:pPr>
          </w:p>
        </w:tc>
        <w:tc>
          <w:tcPr>
            <w:tcW w:w="1080" w:type="dxa"/>
            <w:shd w:val="clear" w:color="auto" w:fill="auto"/>
          </w:tcPr>
          <w:p w14:paraId="6AFCCDF3" w14:textId="77777777" w:rsidR="00CB59A2" w:rsidRPr="00CB59A2" w:rsidRDefault="00CB59A2" w:rsidP="00CB59A2">
            <w:pPr>
              <w:rPr>
                <w:rFonts w:cs="Arial"/>
                <w:sz w:val="20"/>
              </w:rPr>
            </w:pPr>
          </w:p>
        </w:tc>
        <w:tc>
          <w:tcPr>
            <w:tcW w:w="1710" w:type="dxa"/>
            <w:shd w:val="clear" w:color="auto" w:fill="auto"/>
          </w:tcPr>
          <w:p w14:paraId="7F75C7FA" w14:textId="77777777" w:rsidR="00CB59A2" w:rsidRPr="00CB59A2" w:rsidRDefault="00CB59A2" w:rsidP="00CB59A2">
            <w:pPr>
              <w:rPr>
                <w:rFonts w:cs="Arial"/>
                <w:sz w:val="20"/>
              </w:rPr>
            </w:pPr>
            <w:r w:rsidRPr="00CB59A2">
              <w:rPr>
                <w:rFonts w:cs="Arial"/>
                <w:sz w:val="20"/>
              </w:rPr>
              <w:t>$15,815</w:t>
            </w:r>
          </w:p>
        </w:tc>
      </w:tr>
      <w:tr w:rsidR="00CB59A2" w:rsidRPr="00CB59A2" w14:paraId="2D1D73A6" w14:textId="77777777" w:rsidTr="00CB59A2">
        <w:tblPrEx>
          <w:tblLook w:val="04A0" w:firstRow="1" w:lastRow="0" w:firstColumn="1" w:lastColumn="0" w:noHBand="0" w:noVBand="1"/>
        </w:tblPrEx>
        <w:tc>
          <w:tcPr>
            <w:tcW w:w="2497" w:type="dxa"/>
            <w:shd w:val="clear" w:color="auto" w:fill="auto"/>
          </w:tcPr>
          <w:p w14:paraId="7B2929A5" w14:textId="77777777" w:rsidR="00CB59A2" w:rsidRPr="00CB59A2" w:rsidRDefault="00CB59A2" w:rsidP="00CB59A2">
            <w:pPr>
              <w:spacing w:after="0"/>
              <w:rPr>
                <w:rFonts w:cs="Arial"/>
                <w:b/>
                <w:sz w:val="20"/>
              </w:rPr>
            </w:pPr>
            <w:r w:rsidRPr="00CB59A2">
              <w:rPr>
                <w:rFonts w:cs="Arial"/>
                <w:b/>
                <w:sz w:val="20"/>
              </w:rPr>
              <w:t xml:space="preserve">i.  Total Direct Charges          </w:t>
            </w:r>
          </w:p>
          <w:p w14:paraId="752FAA74" w14:textId="77777777" w:rsidR="00CB59A2" w:rsidRPr="00CB59A2" w:rsidRDefault="00CB59A2" w:rsidP="00CB59A2">
            <w:pPr>
              <w:rPr>
                <w:rFonts w:cs="Arial"/>
                <w:b/>
                <w:sz w:val="20"/>
              </w:rPr>
            </w:pPr>
            <w:r w:rsidRPr="00CB59A2">
              <w:rPr>
                <w:rFonts w:cs="Arial"/>
                <w:b/>
                <w:sz w:val="20"/>
              </w:rPr>
              <w:t xml:space="preserve">     (sum 6a-6h)</w:t>
            </w:r>
          </w:p>
        </w:tc>
        <w:tc>
          <w:tcPr>
            <w:tcW w:w="2340" w:type="dxa"/>
            <w:shd w:val="clear" w:color="auto" w:fill="auto"/>
          </w:tcPr>
          <w:p w14:paraId="40AB2CBC" w14:textId="77777777" w:rsidR="00CB59A2" w:rsidRPr="00CB59A2" w:rsidRDefault="00CB59A2" w:rsidP="00CB59A2">
            <w:pPr>
              <w:rPr>
                <w:rFonts w:cs="Arial"/>
                <w:sz w:val="20"/>
              </w:rPr>
            </w:pPr>
            <w:r w:rsidRPr="00CB59A2">
              <w:rPr>
                <w:rFonts w:cs="Arial"/>
                <w:sz w:val="20"/>
              </w:rPr>
              <w:t>$177,462</w:t>
            </w:r>
          </w:p>
        </w:tc>
        <w:tc>
          <w:tcPr>
            <w:tcW w:w="1080" w:type="dxa"/>
            <w:shd w:val="clear" w:color="auto" w:fill="auto"/>
          </w:tcPr>
          <w:p w14:paraId="01E0073C" w14:textId="77777777" w:rsidR="00CB59A2" w:rsidRPr="00CB59A2" w:rsidRDefault="00CB59A2" w:rsidP="00CB59A2">
            <w:pPr>
              <w:rPr>
                <w:rFonts w:cs="Arial"/>
                <w:sz w:val="20"/>
              </w:rPr>
            </w:pPr>
          </w:p>
        </w:tc>
        <w:tc>
          <w:tcPr>
            <w:tcW w:w="1080" w:type="dxa"/>
            <w:shd w:val="clear" w:color="auto" w:fill="auto"/>
          </w:tcPr>
          <w:p w14:paraId="0A824199" w14:textId="77777777" w:rsidR="00CB59A2" w:rsidRPr="00CB59A2" w:rsidRDefault="00CB59A2" w:rsidP="00CB59A2">
            <w:pPr>
              <w:rPr>
                <w:rFonts w:cs="Arial"/>
                <w:sz w:val="20"/>
              </w:rPr>
            </w:pPr>
          </w:p>
        </w:tc>
        <w:tc>
          <w:tcPr>
            <w:tcW w:w="1080" w:type="dxa"/>
            <w:shd w:val="clear" w:color="auto" w:fill="auto"/>
          </w:tcPr>
          <w:p w14:paraId="421B31EC" w14:textId="77777777" w:rsidR="00CB59A2" w:rsidRPr="00CB59A2" w:rsidRDefault="00CB59A2" w:rsidP="00CB59A2">
            <w:pPr>
              <w:rPr>
                <w:rFonts w:cs="Arial"/>
                <w:sz w:val="20"/>
              </w:rPr>
            </w:pPr>
          </w:p>
        </w:tc>
        <w:tc>
          <w:tcPr>
            <w:tcW w:w="1710" w:type="dxa"/>
            <w:shd w:val="clear" w:color="auto" w:fill="auto"/>
          </w:tcPr>
          <w:p w14:paraId="28570311" w14:textId="77777777" w:rsidR="00CB59A2" w:rsidRPr="00CB59A2" w:rsidRDefault="00CB59A2" w:rsidP="00CB59A2">
            <w:pPr>
              <w:rPr>
                <w:rFonts w:cs="Arial"/>
                <w:sz w:val="20"/>
              </w:rPr>
            </w:pPr>
            <w:r w:rsidRPr="00CB59A2">
              <w:rPr>
                <w:rFonts w:cs="Arial"/>
                <w:sz w:val="20"/>
              </w:rPr>
              <w:t>$177,462</w:t>
            </w:r>
          </w:p>
        </w:tc>
      </w:tr>
      <w:tr w:rsidR="00CB59A2" w:rsidRPr="00CB59A2" w14:paraId="26483B59" w14:textId="77777777" w:rsidTr="00CB59A2">
        <w:tblPrEx>
          <w:tblLook w:val="04A0" w:firstRow="1" w:lastRow="0" w:firstColumn="1" w:lastColumn="0" w:noHBand="0" w:noVBand="1"/>
        </w:tblPrEx>
        <w:tc>
          <w:tcPr>
            <w:tcW w:w="2497" w:type="dxa"/>
            <w:shd w:val="clear" w:color="auto" w:fill="auto"/>
          </w:tcPr>
          <w:p w14:paraId="5DEA844A" w14:textId="77777777" w:rsidR="00CB59A2" w:rsidRPr="00CB59A2" w:rsidRDefault="00CB59A2" w:rsidP="00CB59A2">
            <w:pPr>
              <w:rPr>
                <w:rFonts w:cs="Arial"/>
                <w:b/>
                <w:sz w:val="20"/>
              </w:rPr>
            </w:pPr>
            <w:r w:rsidRPr="00CB59A2">
              <w:rPr>
                <w:rFonts w:cs="Arial"/>
                <w:b/>
                <w:sz w:val="20"/>
              </w:rPr>
              <w:t>j.  Indirect Charges</w:t>
            </w:r>
          </w:p>
        </w:tc>
        <w:tc>
          <w:tcPr>
            <w:tcW w:w="2340" w:type="dxa"/>
            <w:shd w:val="clear" w:color="auto" w:fill="auto"/>
          </w:tcPr>
          <w:p w14:paraId="08E1F4AF" w14:textId="77777777" w:rsidR="00CB59A2" w:rsidRPr="00CB59A2" w:rsidRDefault="00CB59A2" w:rsidP="00CB59A2">
            <w:pPr>
              <w:rPr>
                <w:rFonts w:cs="Arial"/>
                <w:sz w:val="20"/>
              </w:rPr>
            </w:pPr>
            <w:r w:rsidRPr="00CB59A2">
              <w:rPr>
                <w:rFonts w:cs="Arial"/>
                <w:sz w:val="20"/>
              </w:rPr>
              <w:t>$6,841</w:t>
            </w:r>
          </w:p>
        </w:tc>
        <w:tc>
          <w:tcPr>
            <w:tcW w:w="1080" w:type="dxa"/>
            <w:shd w:val="clear" w:color="auto" w:fill="auto"/>
          </w:tcPr>
          <w:p w14:paraId="5F74A355" w14:textId="77777777" w:rsidR="00CB59A2" w:rsidRPr="00CB59A2" w:rsidRDefault="00CB59A2" w:rsidP="00CB59A2">
            <w:pPr>
              <w:rPr>
                <w:rFonts w:cs="Arial"/>
                <w:sz w:val="20"/>
              </w:rPr>
            </w:pPr>
          </w:p>
        </w:tc>
        <w:tc>
          <w:tcPr>
            <w:tcW w:w="1080" w:type="dxa"/>
            <w:shd w:val="clear" w:color="auto" w:fill="auto"/>
          </w:tcPr>
          <w:p w14:paraId="18AAD1D7" w14:textId="77777777" w:rsidR="00CB59A2" w:rsidRPr="00CB59A2" w:rsidRDefault="00CB59A2" w:rsidP="00CB59A2">
            <w:pPr>
              <w:rPr>
                <w:rFonts w:cs="Arial"/>
                <w:sz w:val="20"/>
              </w:rPr>
            </w:pPr>
          </w:p>
        </w:tc>
        <w:tc>
          <w:tcPr>
            <w:tcW w:w="1080" w:type="dxa"/>
            <w:shd w:val="clear" w:color="auto" w:fill="auto"/>
          </w:tcPr>
          <w:p w14:paraId="6C40F666" w14:textId="77777777" w:rsidR="00CB59A2" w:rsidRPr="00CB59A2" w:rsidRDefault="00CB59A2" w:rsidP="00CB59A2">
            <w:pPr>
              <w:rPr>
                <w:rFonts w:cs="Arial"/>
                <w:sz w:val="20"/>
              </w:rPr>
            </w:pPr>
          </w:p>
        </w:tc>
        <w:tc>
          <w:tcPr>
            <w:tcW w:w="1710" w:type="dxa"/>
            <w:shd w:val="clear" w:color="auto" w:fill="auto"/>
          </w:tcPr>
          <w:p w14:paraId="1339AA55" w14:textId="77777777" w:rsidR="00CB59A2" w:rsidRPr="00CB59A2" w:rsidRDefault="00CB59A2" w:rsidP="00CB59A2">
            <w:pPr>
              <w:rPr>
                <w:rFonts w:cs="Arial"/>
                <w:sz w:val="20"/>
              </w:rPr>
            </w:pPr>
            <w:r w:rsidRPr="00CB59A2">
              <w:rPr>
                <w:rFonts w:cs="Arial"/>
                <w:sz w:val="20"/>
              </w:rPr>
              <w:t>$5,6,841</w:t>
            </w:r>
          </w:p>
        </w:tc>
      </w:tr>
      <w:tr w:rsidR="00CB59A2" w:rsidRPr="00CB59A2" w14:paraId="353F72A5" w14:textId="77777777" w:rsidTr="00CB59A2">
        <w:tblPrEx>
          <w:tblLook w:val="04A0" w:firstRow="1" w:lastRow="0" w:firstColumn="1" w:lastColumn="0" w:noHBand="0" w:noVBand="1"/>
        </w:tblPrEx>
        <w:trPr>
          <w:trHeight w:val="1007"/>
        </w:trPr>
        <w:tc>
          <w:tcPr>
            <w:tcW w:w="2497" w:type="dxa"/>
            <w:shd w:val="clear" w:color="auto" w:fill="auto"/>
          </w:tcPr>
          <w:p w14:paraId="3C198F36" w14:textId="77777777" w:rsidR="00CB59A2" w:rsidRPr="00CB59A2" w:rsidRDefault="00CB59A2" w:rsidP="00CB59A2">
            <w:pPr>
              <w:rPr>
                <w:rFonts w:cs="Arial"/>
                <w:b/>
                <w:sz w:val="20"/>
              </w:rPr>
            </w:pPr>
            <w:r w:rsidRPr="00CB59A2">
              <w:rPr>
                <w:rFonts w:cs="Arial"/>
                <w:b/>
                <w:sz w:val="20"/>
              </w:rPr>
              <w:t>k.  TOTALS (sum of 6i and 6j)</w:t>
            </w:r>
          </w:p>
        </w:tc>
        <w:tc>
          <w:tcPr>
            <w:tcW w:w="2340" w:type="dxa"/>
            <w:shd w:val="clear" w:color="auto" w:fill="auto"/>
          </w:tcPr>
          <w:p w14:paraId="3B97E834" w14:textId="77777777" w:rsidR="00CB59A2" w:rsidRPr="00CB59A2" w:rsidRDefault="00CB59A2" w:rsidP="00CB59A2">
            <w:pPr>
              <w:rPr>
                <w:rFonts w:cs="Arial"/>
                <w:sz w:val="20"/>
              </w:rPr>
            </w:pPr>
            <w:r w:rsidRPr="00CB59A2">
              <w:rPr>
                <w:rFonts w:cs="Arial"/>
                <w:sz w:val="20"/>
              </w:rPr>
              <w:t xml:space="preserve">$184,303 </w:t>
            </w:r>
            <w:r w:rsidRPr="00CB59A2">
              <w:rPr>
                <w:rFonts w:cs="Arial"/>
                <w:color w:val="FF0000"/>
                <w:sz w:val="20"/>
              </w:rPr>
              <w:t>–</w:t>
            </w:r>
            <w:r w:rsidRPr="00CB59A2">
              <w:rPr>
                <w:rFonts w:cs="Arial"/>
                <w:b/>
                <w:sz w:val="20"/>
              </w:rPr>
              <w:t xml:space="preserve"> </w:t>
            </w:r>
            <w:r w:rsidRPr="00CB59A2">
              <w:rPr>
                <w:rFonts w:cs="Arial"/>
                <w:b/>
                <w:sz w:val="20"/>
                <w:u w:val="single"/>
              </w:rPr>
              <w:t>this total must match the total in Section A (g) and Line 13 in Section D</w:t>
            </w:r>
          </w:p>
        </w:tc>
        <w:tc>
          <w:tcPr>
            <w:tcW w:w="1080" w:type="dxa"/>
            <w:shd w:val="clear" w:color="auto" w:fill="auto"/>
          </w:tcPr>
          <w:p w14:paraId="4DB3E7B5" w14:textId="77777777" w:rsidR="00CB59A2" w:rsidRPr="00CB59A2" w:rsidRDefault="00CB59A2" w:rsidP="00CB59A2">
            <w:pPr>
              <w:rPr>
                <w:rFonts w:cs="Arial"/>
                <w:sz w:val="20"/>
              </w:rPr>
            </w:pPr>
          </w:p>
        </w:tc>
        <w:tc>
          <w:tcPr>
            <w:tcW w:w="1080" w:type="dxa"/>
            <w:shd w:val="clear" w:color="auto" w:fill="auto"/>
          </w:tcPr>
          <w:p w14:paraId="09CCFC46" w14:textId="77777777" w:rsidR="00CB59A2" w:rsidRPr="00CB59A2" w:rsidRDefault="00CB59A2" w:rsidP="00CB59A2">
            <w:pPr>
              <w:rPr>
                <w:rFonts w:cs="Arial"/>
                <w:sz w:val="20"/>
              </w:rPr>
            </w:pPr>
          </w:p>
        </w:tc>
        <w:tc>
          <w:tcPr>
            <w:tcW w:w="1080" w:type="dxa"/>
            <w:shd w:val="clear" w:color="auto" w:fill="auto"/>
          </w:tcPr>
          <w:p w14:paraId="17F6C407" w14:textId="77777777" w:rsidR="00CB59A2" w:rsidRPr="00CB59A2" w:rsidRDefault="00CB59A2" w:rsidP="00CB59A2">
            <w:pPr>
              <w:rPr>
                <w:rFonts w:cs="Arial"/>
                <w:sz w:val="20"/>
              </w:rPr>
            </w:pPr>
          </w:p>
        </w:tc>
        <w:tc>
          <w:tcPr>
            <w:tcW w:w="1710" w:type="dxa"/>
            <w:shd w:val="clear" w:color="auto" w:fill="auto"/>
          </w:tcPr>
          <w:p w14:paraId="70CAF5AA" w14:textId="77777777" w:rsidR="00CB59A2" w:rsidRPr="00CB59A2" w:rsidRDefault="00CB59A2" w:rsidP="00CB59A2">
            <w:pPr>
              <w:rPr>
                <w:rFonts w:cs="Arial"/>
                <w:sz w:val="20"/>
              </w:rPr>
            </w:pPr>
            <w:r w:rsidRPr="00CB59A2">
              <w:rPr>
                <w:rFonts w:cs="Arial"/>
                <w:sz w:val="20"/>
              </w:rPr>
              <w:t>$184,303</w:t>
            </w:r>
          </w:p>
        </w:tc>
      </w:tr>
      <w:tr w:rsidR="00CB59A2" w:rsidRPr="00CB59A2" w14:paraId="244B3346" w14:textId="77777777" w:rsidTr="00CB59A2">
        <w:tblPrEx>
          <w:tblLook w:val="04A0" w:firstRow="1" w:lastRow="0" w:firstColumn="1" w:lastColumn="0" w:noHBand="0" w:noVBand="1"/>
        </w:tblPrEx>
        <w:trPr>
          <w:trHeight w:val="530"/>
        </w:trPr>
        <w:tc>
          <w:tcPr>
            <w:tcW w:w="2497" w:type="dxa"/>
            <w:shd w:val="clear" w:color="auto" w:fill="auto"/>
          </w:tcPr>
          <w:p w14:paraId="5E1DEF65" w14:textId="77777777" w:rsidR="00CB59A2" w:rsidRPr="00CB59A2" w:rsidRDefault="00CB59A2" w:rsidP="00CB59A2">
            <w:pPr>
              <w:rPr>
                <w:rFonts w:cs="Arial"/>
                <w:b/>
                <w:sz w:val="20"/>
              </w:rPr>
            </w:pPr>
            <w:r w:rsidRPr="00CB59A2">
              <w:rPr>
                <w:rFonts w:cs="Arial"/>
                <w:b/>
                <w:sz w:val="20"/>
              </w:rPr>
              <w:lastRenderedPageBreak/>
              <w:t>7.  Program Income</w:t>
            </w:r>
          </w:p>
        </w:tc>
        <w:tc>
          <w:tcPr>
            <w:tcW w:w="2340" w:type="dxa"/>
            <w:shd w:val="clear" w:color="auto" w:fill="auto"/>
          </w:tcPr>
          <w:p w14:paraId="3D75CC29" w14:textId="77777777" w:rsidR="00CB59A2" w:rsidRPr="00CB59A2" w:rsidRDefault="00CB59A2" w:rsidP="00CB59A2">
            <w:pPr>
              <w:rPr>
                <w:rFonts w:cs="Arial"/>
                <w:sz w:val="20"/>
              </w:rPr>
            </w:pPr>
          </w:p>
        </w:tc>
        <w:tc>
          <w:tcPr>
            <w:tcW w:w="1080" w:type="dxa"/>
            <w:shd w:val="clear" w:color="auto" w:fill="auto"/>
          </w:tcPr>
          <w:p w14:paraId="6B260BE5" w14:textId="77777777" w:rsidR="00CB59A2" w:rsidRPr="00CB59A2" w:rsidRDefault="00CB59A2" w:rsidP="00CB59A2">
            <w:pPr>
              <w:rPr>
                <w:rFonts w:cs="Arial"/>
                <w:sz w:val="20"/>
              </w:rPr>
            </w:pPr>
          </w:p>
        </w:tc>
        <w:tc>
          <w:tcPr>
            <w:tcW w:w="1080" w:type="dxa"/>
            <w:shd w:val="clear" w:color="auto" w:fill="auto"/>
          </w:tcPr>
          <w:p w14:paraId="2DA34994" w14:textId="77777777" w:rsidR="00CB59A2" w:rsidRPr="00CB59A2" w:rsidRDefault="00CB59A2" w:rsidP="00CB59A2">
            <w:pPr>
              <w:rPr>
                <w:rFonts w:cs="Arial"/>
                <w:sz w:val="20"/>
              </w:rPr>
            </w:pPr>
          </w:p>
        </w:tc>
        <w:tc>
          <w:tcPr>
            <w:tcW w:w="1080" w:type="dxa"/>
            <w:shd w:val="clear" w:color="auto" w:fill="auto"/>
          </w:tcPr>
          <w:p w14:paraId="6C4A7021" w14:textId="77777777" w:rsidR="00CB59A2" w:rsidRPr="00CB59A2" w:rsidRDefault="00CB59A2" w:rsidP="00CB59A2">
            <w:pPr>
              <w:rPr>
                <w:rFonts w:cs="Arial"/>
                <w:sz w:val="20"/>
              </w:rPr>
            </w:pPr>
          </w:p>
        </w:tc>
        <w:tc>
          <w:tcPr>
            <w:tcW w:w="1710" w:type="dxa"/>
            <w:shd w:val="clear" w:color="auto" w:fill="auto"/>
          </w:tcPr>
          <w:p w14:paraId="7EBC991F" w14:textId="77777777" w:rsidR="00CB59A2" w:rsidRPr="00CB59A2" w:rsidRDefault="00CB59A2" w:rsidP="00CB59A2">
            <w:pPr>
              <w:rPr>
                <w:rFonts w:cs="Arial"/>
                <w:sz w:val="20"/>
              </w:rPr>
            </w:pPr>
          </w:p>
        </w:tc>
      </w:tr>
    </w:tbl>
    <w:p w14:paraId="73FAC564" w14:textId="77777777" w:rsidR="00CB59A2" w:rsidRPr="00CB59A2" w:rsidRDefault="00CB59A2" w:rsidP="00CB59A2">
      <w:pPr>
        <w:rPr>
          <w:rFonts w:cs="Arial"/>
          <w:sz w:val="20"/>
        </w:rPr>
      </w:pPr>
      <w:r w:rsidRPr="00CB59A2">
        <w:rPr>
          <w:rFonts w:cs="Arial"/>
          <w:sz w:val="20"/>
        </w:rPr>
        <w:t xml:space="preserve">                                                                                                                                       Standard Form 424A</w:t>
      </w:r>
    </w:p>
    <w:p w14:paraId="767379AC" w14:textId="77777777" w:rsidR="00CB59A2" w:rsidRPr="00CB59A2" w:rsidRDefault="00CB59A2" w:rsidP="00CB59A2">
      <w:pPr>
        <w:spacing w:after="0"/>
        <w:rPr>
          <w:rFonts w:cs="Aria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27"/>
        <w:gridCol w:w="1313"/>
        <w:gridCol w:w="1350"/>
        <w:gridCol w:w="1350"/>
        <w:gridCol w:w="1620"/>
      </w:tblGrid>
      <w:tr w:rsidR="00CB59A2" w:rsidRPr="00CB59A2" w14:paraId="3FA63772" w14:textId="77777777" w:rsidTr="00CB59A2">
        <w:trPr>
          <w:cantSplit/>
          <w:trHeight w:val="326"/>
        </w:trPr>
        <w:tc>
          <w:tcPr>
            <w:tcW w:w="9787" w:type="dxa"/>
            <w:gridSpan w:val="7"/>
            <w:shd w:val="clear" w:color="auto" w:fill="B8CCE4"/>
          </w:tcPr>
          <w:p w14:paraId="470FAE80" w14:textId="77777777" w:rsidR="00CB59A2" w:rsidRPr="00CB59A2" w:rsidRDefault="00CB59A2" w:rsidP="00CB59A2">
            <w:pPr>
              <w:rPr>
                <w:rFonts w:cs="Arial"/>
                <w:b/>
              </w:rPr>
            </w:pPr>
            <w:r w:rsidRPr="00CB59A2">
              <w:rPr>
                <w:rFonts w:cs="Arial"/>
                <w:b/>
                <w:sz w:val="22"/>
              </w:rPr>
              <w:t xml:space="preserve">                                   SECTION C – NON-FEDERAL RESOURCES</w:t>
            </w:r>
          </w:p>
        </w:tc>
      </w:tr>
      <w:tr w:rsidR="00CB59A2" w:rsidRPr="00CB59A2" w14:paraId="63338074" w14:textId="77777777" w:rsidTr="00CB59A2">
        <w:tblPrEx>
          <w:tblLook w:val="04A0" w:firstRow="1" w:lastRow="0" w:firstColumn="1" w:lastColumn="0" w:noHBand="0" w:noVBand="1"/>
        </w:tblPrEx>
        <w:trPr>
          <w:trHeight w:val="890"/>
        </w:trPr>
        <w:tc>
          <w:tcPr>
            <w:tcW w:w="4027" w:type="dxa"/>
            <w:gridSpan w:val="2"/>
            <w:shd w:val="clear" w:color="auto" w:fill="auto"/>
          </w:tcPr>
          <w:p w14:paraId="66A9ED2C" w14:textId="77777777" w:rsidR="00CB59A2" w:rsidRPr="00CB59A2" w:rsidRDefault="00CB59A2" w:rsidP="00CB59A2">
            <w:pPr>
              <w:rPr>
                <w:rFonts w:cs="Arial"/>
                <w:b/>
                <w:sz w:val="20"/>
              </w:rPr>
            </w:pPr>
            <w:r w:rsidRPr="00CB59A2">
              <w:rPr>
                <w:rFonts w:cs="Arial"/>
                <w:b/>
                <w:sz w:val="20"/>
              </w:rPr>
              <w:t xml:space="preserve">   (a) Grant Program</w:t>
            </w:r>
          </w:p>
        </w:tc>
        <w:tc>
          <w:tcPr>
            <w:tcW w:w="1440" w:type="dxa"/>
            <w:gridSpan w:val="2"/>
            <w:shd w:val="clear" w:color="auto" w:fill="auto"/>
          </w:tcPr>
          <w:p w14:paraId="1FFCAC3E" w14:textId="77777777" w:rsidR="00CB59A2" w:rsidRPr="00CB59A2" w:rsidRDefault="00CB59A2" w:rsidP="00CB59A2">
            <w:pPr>
              <w:rPr>
                <w:rFonts w:cs="Arial"/>
                <w:b/>
                <w:sz w:val="20"/>
              </w:rPr>
            </w:pPr>
            <w:r w:rsidRPr="00CB59A2">
              <w:rPr>
                <w:rFonts w:cs="Arial"/>
                <w:b/>
                <w:sz w:val="20"/>
              </w:rPr>
              <w:t xml:space="preserve">(b) </w:t>
            </w:r>
          </w:p>
          <w:p w14:paraId="3B6898A5" w14:textId="77777777" w:rsidR="00CB59A2" w:rsidRPr="00CB59A2" w:rsidRDefault="00CB59A2" w:rsidP="00CB59A2">
            <w:pPr>
              <w:rPr>
                <w:rFonts w:cs="Arial"/>
                <w:b/>
                <w:sz w:val="20"/>
              </w:rPr>
            </w:pPr>
            <w:r w:rsidRPr="00CB59A2">
              <w:rPr>
                <w:rFonts w:cs="Arial"/>
                <w:b/>
                <w:sz w:val="20"/>
              </w:rPr>
              <w:t>Applicant</w:t>
            </w:r>
          </w:p>
        </w:tc>
        <w:tc>
          <w:tcPr>
            <w:tcW w:w="1350" w:type="dxa"/>
            <w:shd w:val="clear" w:color="auto" w:fill="auto"/>
          </w:tcPr>
          <w:p w14:paraId="36B4CEC7" w14:textId="77777777" w:rsidR="00CB59A2" w:rsidRPr="00CB59A2" w:rsidRDefault="00CB59A2" w:rsidP="00CB59A2">
            <w:pPr>
              <w:rPr>
                <w:rFonts w:cs="Arial"/>
                <w:b/>
                <w:sz w:val="20"/>
              </w:rPr>
            </w:pPr>
            <w:r w:rsidRPr="00CB59A2">
              <w:rPr>
                <w:rFonts w:cs="Arial"/>
                <w:b/>
                <w:sz w:val="20"/>
              </w:rPr>
              <w:t>(c)</w:t>
            </w:r>
          </w:p>
          <w:p w14:paraId="516D8428" w14:textId="77777777" w:rsidR="00CB59A2" w:rsidRPr="00CB59A2" w:rsidRDefault="00CB59A2" w:rsidP="00CB59A2">
            <w:pPr>
              <w:rPr>
                <w:rFonts w:cs="Arial"/>
                <w:b/>
                <w:sz w:val="20"/>
              </w:rPr>
            </w:pPr>
            <w:r w:rsidRPr="00CB59A2">
              <w:rPr>
                <w:rFonts w:cs="Arial"/>
                <w:b/>
                <w:sz w:val="20"/>
              </w:rPr>
              <w:t xml:space="preserve"> State</w:t>
            </w:r>
          </w:p>
        </w:tc>
        <w:tc>
          <w:tcPr>
            <w:tcW w:w="1350" w:type="dxa"/>
            <w:shd w:val="clear" w:color="auto" w:fill="auto"/>
          </w:tcPr>
          <w:p w14:paraId="7173C087" w14:textId="77777777" w:rsidR="00CB59A2" w:rsidRPr="00CB59A2" w:rsidRDefault="00CB59A2" w:rsidP="00CB59A2">
            <w:pPr>
              <w:rPr>
                <w:rFonts w:cs="Arial"/>
                <w:b/>
                <w:sz w:val="20"/>
              </w:rPr>
            </w:pPr>
            <w:r w:rsidRPr="00CB59A2">
              <w:rPr>
                <w:rFonts w:cs="Arial"/>
                <w:b/>
                <w:sz w:val="20"/>
              </w:rPr>
              <w:t xml:space="preserve">(d) </w:t>
            </w:r>
          </w:p>
          <w:p w14:paraId="00ADFE9F" w14:textId="77777777" w:rsidR="00CB59A2" w:rsidRPr="00CB59A2" w:rsidRDefault="00CB59A2" w:rsidP="00CB59A2">
            <w:pPr>
              <w:spacing w:after="120"/>
              <w:rPr>
                <w:rFonts w:cs="Arial"/>
                <w:b/>
                <w:sz w:val="20"/>
              </w:rPr>
            </w:pPr>
            <w:r w:rsidRPr="00CB59A2">
              <w:rPr>
                <w:rFonts w:cs="Arial"/>
                <w:b/>
                <w:sz w:val="20"/>
              </w:rPr>
              <w:t>Other Sources</w:t>
            </w:r>
          </w:p>
        </w:tc>
        <w:tc>
          <w:tcPr>
            <w:tcW w:w="1620" w:type="dxa"/>
            <w:shd w:val="clear" w:color="auto" w:fill="auto"/>
          </w:tcPr>
          <w:p w14:paraId="2E0DCBBE" w14:textId="77777777" w:rsidR="00CB59A2" w:rsidRPr="00CB59A2" w:rsidRDefault="00CB59A2" w:rsidP="00CB59A2">
            <w:pPr>
              <w:rPr>
                <w:rFonts w:cs="Arial"/>
                <w:b/>
                <w:sz w:val="20"/>
              </w:rPr>
            </w:pPr>
            <w:r w:rsidRPr="00CB59A2">
              <w:rPr>
                <w:rFonts w:cs="Arial"/>
                <w:b/>
                <w:sz w:val="20"/>
              </w:rPr>
              <w:t xml:space="preserve">(e) </w:t>
            </w:r>
          </w:p>
          <w:p w14:paraId="624DF16B" w14:textId="77777777" w:rsidR="00CB59A2" w:rsidRPr="00CB59A2" w:rsidRDefault="00CB59A2" w:rsidP="00CB59A2">
            <w:pPr>
              <w:rPr>
                <w:rFonts w:cs="Arial"/>
                <w:b/>
                <w:sz w:val="20"/>
              </w:rPr>
            </w:pPr>
            <w:r w:rsidRPr="00CB59A2">
              <w:rPr>
                <w:rFonts w:cs="Arial"/>
                <w:b/>
                <w:sz w:val="20"/>
              </w:rPr>
              <w:t>TOTALS</w:t>
            </w:r>
          </w:p>
        </w:tc>
      </w:tr>
      <w:tr w:rsidR="00CB59A2" w:rsidRPr="00CB59A2" w14:paraId="50FBB4FE" w14:textId="77777777" w:rsidTr="00CB59A2">
        <w:tblPrEx>
          <w:tblLook w:val="04A0" w:firstRow="1" w:lastRow="0" w:firstColumn="1" w:lastColumn="0" w:noHBand="0" w:noVBand="1"/>
        </w:tblPrEx>
        <w:trPr>
          <w:trHeight w:val="481"/>
        </w:trPr>
        <w:tc>
          <w:tcPr>
            <w:tcW w:w="4027" w:type="dxa"/>
            <w:gridSpan w:val="2"/>
            <w:shd w:val="clear" w:color="auto" w:fill="auto"/>
          </w:tcPr>
          <w:p w14:paraId="49D3DDEC" w14:textId="77777777" w:rsidR="00CB59A2" w:rsidRPr="00CB59A2" w:rsidRDefault="00CB59A2" w:rsidP="00CB59A2">
            <w:pPr>
              <w:rPr>
                <w:rFonts w:cs="Arial"/>
                <w:b/>
                <w:sz w:val="20"/>
              </w:rPr>
            </w:pPr>
            <w:r w:rsidRPr="00CB59A2">
              <w:rPr>
                <w:rFonts w:cs="Arial"/>
                <w:b/>
                <w:sz w:val="20"/>
              </w:rPr>
              <w:t>8.  Title of FOA</w:t>
            </w:r>
          </w:p>
        </w:tc>
        <w:tc>
          <w:tcPr>
            <w:tcW w:w="1440" w:type="dxa"/>
            <w:gridSpan w:val="2"/>
            <w:shd w:val="clear" w:color="auto" w:fill="auto"/>
          </w:tcPr>
          <w:p w14:paraId="5FF58345" w14:textId="77777777" w:rsidR="00CB59A2" w:rsidRPr="00CB59A2" w:rsidRDefault="00CB59A2" w:rsidP="00CB59A2">
            <w:pPr>
              <w:rPr>
                <w:rFonts w:cs="Arial"/>
                <w:sz w:val="20"/>
              </w:rPr>
            </w:pPr>
          </w:p>
        </w:tc>
        <w:tc>
          <w:tcPr>
            <w:tcW w:w="1350" w:type="dxa"/>
            <w:shd w:val="clear" w:color="auto" w:fill="auto"/>
          </w:tcPr>
          <w:p w14:paraId="68B9D46B" w14:textId="77777777" w:rsidR="00CB59A2" w:rsidRPr="00CB59A2" w:rsidRDefault="00CB59A2" w:rsidP="00CB59A2">
            <w:pPr>
              <w:rPr>
                <w:rFonts w:cs="Arial"/>
                <w:sz w:val="20"/>
              </w:rPr>
            </w:pPr>
          </w:p>
        </w:tc>
        <w:tc>
          <w:tcPr>
            <w:tcW w:w="1350" w:type="dxa"/>
            <w:shd w:val="clear" w:color="auto" w:fill="auto"/>
          </w:tcPr>
          <w:p w14:paraId="3C16EB5B" w14:textId="77777777" w:rsidR="00CB59A2" w:rsidRPr="00CB59A2" w:rsidRDefault="00CB59A2" w:rsidP="00CB59A2">
            <w:pPr>
              <w:rPr>
                <w:rFonts w:cs="Arial"/>
                <w:sz w:val="20"/>
              </w:rPr>
            </w:pPr>
          </w:p>
        </w:tc>
        <w:tc>
          <w:tcPr>
            <w:tcW w:w="1620" w:type="dxa"/>
            <w:shd w:val="clear" w:color="auto" w:fill="auto"/>
          </w:tcPr>
          <w:p w14:paraId="564FDDC5" w14:textId="77777777" w:rsidR="00CB59A2" w:rsidRPr="00CB59A2" w:rsidRDefault="00CB59A2" w:rsidP="00CB59A2">
            <w:pPr>
              <w:rPr>
                <w:rFonts w:cs="Arial"/>
                <w:sz w:val="20"/>
              </w:rPr>
            </w:pPr>
          </w:p>
        </w:tc>
      </w:tr>
      <w:tr w:rsidR="00CB59A2" w:rsidRPr="00CB59A2" w14:paraId="30E1145A" w14:textId="77777777" w:rsidTr="00CB59A2">
        <w:tblPrEx>
          <w:tblLook w:val="04A0" w:firstRow="1" w:lastRow="0" w:firstColumn="1" w:lastColumn="0" w:noHBand="0" w:noVBand="1"/>
        </w:tblPrEx>
        <w:trPr>
          <w:trHeight w:val="468"/>
        </w:trPr>
        <w:tc>
          <w:tcPr>
            <w:tcW w:w="4027" w:type="dxa"/>
            <w:gridSpan w:val="2"/>
            <w:shd w:val="clear" w:color="auto" w:fill="auto"/>
          </w:tcPr>
          <w:p w14:paraId="635B59B9" w14:textId="77777777" w:rsidR="00CB59A2" w:rsidRPr="00CB59A2" w:rsidRDefault="00CB59A2" w:rsidP="00CB59A2">
            <w:pPr>
              <w:rPr>
                <w:rFonts w:cs="Arial"/>
                <w:b/>
                <w:sz w:val="20"/>
              </w:rPr>
            </w:pPr>
            <w:r w:rsidRPr="00CB59A2">
              <w:rPr>
                <w:rFonts w:cs="Arial"/>
                <w:b/>
                <w:sz w:val="20"/>
              </w:rPr>
              <w:t>9.</w:t>
            </w:r>
          </w:p>
        </w:tc>
        <w:tc>
          <w:tcPr>
            <w:tcW w:w="1440" w:type="dxa"/>
            <w:gridSpan w:val="2"/>
            <w:shd w:val="clear" w:color="auto" w:fill="auto"/>
          </w:tcPr>
          <w:p w14:paraId="428E0C29" w14:textId="77777777" w:rsidR="00CB59A2" w:rsidRPr="00CB59A2" w:rsidRDefault="00CB59A2" w:rsidP="00CB59A2">
            <w:pPr>
              <w:rPr>
                <w:rFonts w:cs="Arial"/>
                <w:sz w:val="20"/>
              </w:rPr>
            </w:pPr>
          </w:p>
        </w:tc>
        <w:tc>
          <w:tcPr>
            <w:tcW w:w="1350" w:type="dxa"/>
            <w:shd w:val="clear" w:color="auto" w:fill="auto"/>
          </w:tcPr>
          <w:p w14:paraId="5E7567B2" w14:textId="77777777" w:rsidR="00CB59A2" w:rsidRPr="00CB59A2" w:rsidRDefault="00CB59A2" w:rsidP="00CB59A2">
            <w:pPr>
              <w:rPr>
                <w:rFonts w:cs="Arial"/>
                <w:sz w:val="20"/>
              </w:rPr>
            </w:pPr>
          </w:p>
        </w:tc>
        <w:tc>
          <w:tcPr>
            <w:tcW w:w="1350" w:type="dxa"/>
            <w:shd w:val="clear" w:color="auto" w:fill="auto"/>
          </w:tcPr>
          <w:p w14:paraId="5917F998" w14:textId="77777777" w:rsidR="00CB59A2" w:rsidRPr="00CB59A2" w:rsidRDefault="00CB59A2" w:rsidP="00CB59A2">
            <w:pPr>
              <w:rPr>
                <w:rFonts w:cs="Arial"/>
                <w:sz w:val="20"/>
              </w:rPr>
            </w:pPr>
          </w:p>
        </w:tc>
        <w:tc>
          <w:tcPr>
            <w:tcW w:w="1620" w:type="dxa"/>
            <w:shd w:val="clear" w:color="auto" w:fill="auto"/>
          </w:tcPr>
          <w:p w14:paraId="07CF2592" w14:textId="77777777" w:rsidR="00CB59A2" w:rsidRPr="00CB59A2" w:rsidRDefault="00CB59A2" w:rsidP="00CB59A2">
            <w:pPr>
              <w:rPr>
                <w:rFonts w:cs="Arial"/>
                <w:sz w:val="20"/>
              </w:rPr>
            </w:pPr>
          </w:p>
        </w:tc>
      </w:tr>
      <w:tr w:rsidR="00CB59A2" w:rsidRPr="00CB59A2" w14:paraId="05E870B9" w14:textId="77777777" w:rsidTr="00CB59A2">
        <w:tblPrEx>
          <w:tblLook w:val="04A0" w:firstRow="1" w:lastRow="0" w:firstColumn="1" w:lastColumn="0" w:noHBand="0" w:noVBand="1"/>
        </w:tblPrEx>
        <w:trPr>
          <w:trHeight w:val="468"/>
        </w:trPr>
        <w:tc>
          <w:tcPr>
            <w:tcW w:w="4027" w:type="dxa"/>
            <w:gridSpan w:val="2"/>
            <w:tcBorders>
              <w:bottom w:val="single" w:sz="4" w:space="0" w:color="auto"/>
            </w:tcBorders>
            <w:shd w:val="clear" w:color="auto" w:fill="auto"/>
          </w:tcPr>
          <w:p w14:paraId="45D69105" w14:textId="77777777" w:rsidR="00CB59A2" w:rsidRPr="00CB59A2" w:rsidRDefault="00CB59A2" w:rsidP="00CB59A2">
            <w:pPr>
              <w:rPr>
                <w:rFonts w:cs="Arial"/>
                <w:b/>
                <w:sz w:val="20"/>
              </w:rPr>
            </w:pPr>
            <w:r w:rsidRPr="00CB59A2">
              <w:rPr>
                <w:rFonts w:cs="Arial"/>
                <w:b/>
                <w:sz w:val="20"/>
              </w:rPr>
              <w:t>10.</w:t>
            </w:r>
          </w:p>
        </w:tc>
        <w:tc>
          <w:tcPr>
            <w:tcW w:w="1440" w:type="dxa"/>
            <w:gridSpan w:val="2"/>
            <w:shd w:val="clear" w:color="auto" w:fill="auto"/>
          </w:tcPr>
          <w:p w14:paraId="53863BDD" w14:textId="77777777" w:rsidR="00CB59A2" w:rsidRPr="00CB59A2" w:rsidRDefault="00CB59A2" w:rsidP="00CB59A2">
            <w:pPr>
              <w:rPr>
                <w:rFonts w:cs="Arial"/>
                <w:sz w:val="20"/>
              </w:rPr>
            </w:pPr>
          </w:p>
        </w:tc>
        <w:tc>
          <w:tcPr>
            <w:tcW w:w="1350" w:type="dxa"/>
            <w:shd w:val="clear" w:color="auto" w:fill="auto"/>
          </w:tcPr>
          <w:p w14:paraId="5FB37F53" w14:textId="77777777" w:rsidR="00CB59A2" w:rsidRPr="00CB59A2" w:rsidRDefault="00CB59A2" w:rsidP="00CB59A2">
            <w:pPr>
              <w:rPr>
                <w:rFonts w:cs="Arial"/>
                <w:sz w:val="20"/>
              </w:rPr>
            </w:pPr>
          </w:p>
        </w:tc>
        <w:tc>
          <w:tcPr>
            <w:tcW w:w="1350" w:type="dxa"/>
            <w:shd w:val="clear" w:color="auto" w:fill="auto"/>
          </w:tcPr>
          <w:p w14:paraId="04287E87" w14:textId="77777777" w:rsidR="00CB59A2" w:rsidRPr="00CB59A2" w:rsidRDefault="00CB59A2" w:rsidP="00CB59A2">
            <w:pPr>
              <w:rPr>
                <w:rFonts w:cs="Arial"/>
                <w:sz w:val="20"/>
              </w:rPr>
            </w:pPr>
          </w:p>
        </w:tc>
        <w:tc>
          <w:tcPr>
            <w:tcW w:w="1620" w:type="dxa"/>
            <w:shd w:val="clear" w:color="auto" w:fill="auto"/>
          </w:tcPr>
          <w:p w14:paraId="208ABFAF" w14:textId="77777777" w:rsidR="00CB59A2" w:rsidRPr="00CB59A2" w:rsidRDefault="00CB59A2" w:rsidP="00CB59A2">
            <w:pPr>
              <w:rPr>
                <w:rFonts w:cs="Arial"/>
                <w:sz w:val="20"/>
              </w:rPr>
            </w:pPr>
          </w:p>
        </w:tc>
      </w:tr>
      <w:tr w:rsidR="00CB59A2" w:rsidRPr="00CB59A2" w14:paraId="12A5AD03" w14:textId="77777777" w:rsidTr="00CB59A2">
        <w:tblPrEx>
          <w:tblLook w:val="04A0" w:firstRow="1" w:lastRow="0" w:firstColumn="1" w:lastColumn="0" w:noHBand="0" w:noVBand="1"/>
        </w:tblPrEx>
        <w:trPr>
          <w:trHeight w:val="290"/>
        </w:trPr>
        <w:tc>
          <w:tcPr>
            <w:tcW w:w="4027" w:type="dxa"/>
            <w:gridSpan w:val="2"/>
            <w:tcBorders>
              <w:bottom w:val="single" w:sz="4" w:space="0" w:color="auto"/>
            </w:tcBorders>
            <w:shd w:val="clear" w:color="auto" w:fill="auto"/>
          </w:tcPr>
          <w:p w14:paraId="41391C02" w14:textId="77777777" w:rsidR="00CB59A2" w:rsidRPr="00CB59A2" w:rsidRDefault="00CB59A2" w:rsidP="00CB59A2">
            <w:pPr>
              <w:rPr>
                <w:rFonts w:cs="Arial"/>
                <w:b/>
                <w:sz w:val="20"/>
              </w:rPr>
            </w:pPr>
            <w:r w:rsidRPr="00CB59A2">
              <w:rPr>
                <w:rFonts w:cs="Arial"/>
                <w:b/>
                <w:sz w:val="20"/>
              </w:rPr>
              <w:t>11.</w:t>
            </w:r>
          </w:p>
        </w:tc>
        <w:tc>
          <w:tcPr>
            <w:tcW w:w="1440" w:type="dxa"/>
            <w:gridSpan w:val="2"/>
            <w:shd w:val="clear" w:color="auto" w:fill="auto"/>
          </w:tcPr>
          <w:p w14:paraId="46F45869" w14:textId="77777777" w:rsidR="00CB59A2" w:rsidRPr="00CB59A2" w:rsidRDefault="00CB59A2" w:rsidP="00CB59A2">
            <w:pPr>
              <w:rPr>
                <w:rFonts w:cs="Arial"/>
                <w:sz w:val="20"/>
              </w:rPr>
            </w:pPr>
          </w:p>
        </w:tc>
        <w:tc>
          <w:tcPr>
            <w:tcW w:w="1350" w:type="dxa"/>
            <w:shd w:val="clear" w:color="auto" w:fill="auto"/>
          </w:tcPr>
          <w:p w14:paraId="26F08C43" w14:textId="77777777" w:rsidR="00CB59A2" w:rsidRPr="00CB59A2" w:rsidRDefault="00CB59A2" w:rsidP="00CB59A2">
            <w:pPr>
              <w:rPr>
                <w:rFonts w:cs="Arial"/>
                <w:sz w:val="20"/>
              </w:rPr>
            </w:pPr>
          </w:p>
        </w:tc>
        <w:tc>
          <w:tcPr>
            <w:tcW w:w="1350" w:type="dxa"/>
            <w:shd w:val="clear" w:color="auto" w:fill="auto"/>
          </w:tcPr>
          <w:p w14:paraId="7541B131" w14:textId="77777777" w:rsidR="00CB59A2" w:rsidRPr="00CB59A2" w:rsidRDefault="00CB59A2" w:rsidP="00CB59A2">
            <w:pPr>
              <w:rPr>
                <w:rFonts w:cs="Arial"/>
                <w:sz w:val="20"/>
              </w:rPr>
            </w:pPr>
          </w:p>
        </w:tc>
        <w:tc>
          <w:tcPr>
            <w:tcW w:w="1620" w:type="dxa"/>
            <w:shd w:val="clear" w:color="auto" w:fill="auto"/>
          </w:tcPr>
          <w:p w14:paraId="7437903F" w14:textId="77777777" w:rsidR="00CB59A2" w:rsidRPr="00CB59A2" w:rsidRDefault="00CB59A2" w:rsidP="00CB59A2">
            <w:pPr>
              <w:rPr>
                <w:rFonts w:cs="Arial"/>
                <w:sz w:val="20"/>
              </w:rPr>
            </w:pPr>
          </w:p>
        </w:tc>
      </w:tr>
      <w:tr w:rsidR="00CB59A2" w:rsidRPr="00CB59A2" w14:paraId="3364B773" w14:textId="77777777" w:rsidTr="00CB59A2">
        <w:tblPrEx>
          <w:tblLook w:val="04A0" w:firstRow="1" w:lastRow="0" w:firstColumn="1" w:lastColumn="0" w:noHBand="0" w:noVBand="1"/>
        </w:tblPrEx>
        <w:trPr>
          <w:trHeight w:val="468"/>
        </w:trPr>
        <w:tc>
          <w:tcPr>
            <w:tcW w:w="4027" w:type="dxa"/>
            <w:gridSpan w:val="2"/>
            <w:tcBorders>
              <w:top w:val="single" w:sz="4" w:space="0" w:color="auto"/>
              <w:bottom w:val="single" w:sz="4" w:space="0" w:color="auto"/>
            </w:tcBorders>
            <w:shd w:val="clear" w:color="auto" w:fill="auto"/>
          </w:tcPr>
          <w:p w14:paraId="78EB03C2" w14:textId="77777777" w:rsidR="00CB59A2" w:rsidRPr="00CB59A2" w:rsidRDefault="00CB59A2" w:rsidP="00CB59A2">
            <w:pPr>
              <w:rPr>
                <w:rFonts w:cs="Arial"/>
                <w:b/>
                <w:sz w:val="20"/>
              </w:rPr>
            </w:pPr>
            <w:r w:rsidRPr="00CB59A2">
              <w:rPr>
                <w:rFonts w:cs="Arial"/>
                <w:b/>
                <w:sz w:val="20"/>
              </w:rPr>
              <w:t>12.  TOTAL (sum of lines 8-11)</w:t>
            </w:r>
          </w:p>
        </w:tc>
        <w:tc>
          <w:tcPr>
            <w:tcW w:w="1440" w:type="dxa"/>
            <w:gridSpan w:val="2"/>
            <w:tcBorders>
              <w:bottom w:val="single" w:sz="4" w:space="0" w:color="auto"/>
            </w:tcBorders>
            <w:shd w:val="clear" w:color="auto" w:fill="auto"/>
          </w:tcPr>
          <w:p w14:paraId="6AFC281A" w14:textId="77777777" w:rsidR="00CB59A2" w:rsidRPr="00CB59A2" w:rsidRDefault="00CB59A2" w:rsidP="00CB59A2">
            <w:pPr>
              <w:rPr>
                <w:rFonts w:cs="Arial"/>
                <w:sz w:val="20"/>
              </w:rPr>
            </w:pPr>
            <w:r w:rsidRPr="00CB59A2">
              <w:rPr>
                <w:rFonts w:cs="Arial"/>
                <w:sz w:val="20"/>
              </w:rPr>
              <w:t>$</w:t>
            </w:r>
          </w:p>
        </w:tc>
        <w:tc>
          <w:tcPr>
            <w:tcW w:w="1350" w:type="dxa"/>
            <w:tcBorders>
              <w:bottom w:val="single" w:sz="4" w:space="0" w:color="auto"/>
            </w:tcBorders>
            <w:shd w:val="clear" w:color="auto" w:fill="auto"/>
          </w:tcPr>
          <w:p w14:paraId="669B6CBF" w14:textId="77777777" w:rsidR="00CB59A2" w:rsidRPr="00CB59A2" w:rsidRDefault="00CB59A2" w:rsidP="00CB59A2">
            <w:pPr>
              <w:rPr>
                <w:rFonts w:cs="Arial"/>
                <w:sz w:val="20"/>
              </w:rPr>
            </w:pPr>
            <w:r w:rsidRPr="00CB59A2">
              <w:rPr>
                <w:rFonts w:cs="Arial"/>
                <w:sz w:val="20"/>
              </w:rPr>
              <w:t>$</w:t>
            </w:r>
          </w:p>
        </w:tc>
        <w:tc>
          <w:tcPr>
            <w:tcW w:w="1350" w:type="dxa"/>
            <w:tcBorders>
              <w:bottom w:val="single" w:sz="4" w:space="0" w:color="auto"/>
            </w:tcBorders>
            <w:shd w:val="clear" w:color="auto" w:fill="auto"/>
          </w:tcPr>
          <w:p w14:paraId="73A7CC9A" w14:textId="77777777" w:rsidR="00CB59A2" w:rsidRPr="00CB59A2" w:rsidRDefault="00CB59A2" w:rsidP="00CB59A2">
            <w:pPr>
              <w:rPr>
                <w:rFonts w:cs="Arial"/>
                <w:sz w:val="20"/>
              </w:rPr>
            </w:pPr>
            <w:r w:rsidRPr="00CB59A2">
              <w:rPr>
                <w:rFonts w:cs="Arial"/>
                <w:sz w:val="20"/>
              </w:rPr>
              <w:t>$</w:t>
            </w:r>
          </w:p>
        </w:tc>
        <w:tc>
          <w:tcPr>
            <w:tcW w:w="1620" w:type="dxa"/>
            <w:tcBorders>
              <w:bottom w:val="single" w:sz="4" w:space="0" w:color="auto"/>
            </w:tcBorders>
            <w:shd w:val="clear" w:color="auto" w:fill="auto"/>
          </w:tcPr>
          <w:p w14:paraId="07611B65" w14:textId="77777777" w:rsidR="00CB59A2" w:rsidRPr="00CB59A2" w:rsidRDefault="00CB59A2" w:rsidP="00CB59A2">
            <w:pPr>
              <w:rPr>
                <w:rFonts w:cs="Arial"/>
                <w:sz w:val="20"/>
              </w:rPr>
            </w:pPr>
            <w:r w:rsidRPr="00CB59A2">
              <w:rPr>
                <w:rFonts w:cs="Arial"/>
                <w:sz w:val="20"/>
              </w:rPr>
              <w:t>$</w:t>
            </w:r>
          </w:p>
        </w:tc>
      </w:tr>
      <w:tr w:rsidR="00CB59A2" w:rsidRPr="00CB59A2" w14:paraId="2AFCE7F5" w14:textId="77777777" w:rsidTr="00CB59A2">
        <w:trPr>
          <w:trHeight w:val="364"/>
        </w:trPr>
        <w:tc>
          <w:tcPr>
            <w:tcW w:w="9787" w:type="dxa"/>
            <w:gridSpan w:val="7"/>
            <w:shd w:val="clear" w:color="auto" w:fill="B8CCE4"/>
          </w:tcPr>
          <w:p w14:paraId="39DE94BD" w14:textId="77777777" w:rsidR="00CB59A2" w:rsidRPr="00CB59A2" w:rsidRDefault="00CB59A2" w:rsidP="00CB59A2">
            <w:pPr>
              <w:rPr>
                <w:rFonts w:cs="Arial"/>
                <w:sz w:val="20"/>
              </w:rPr>
            </w:pPr>
            <w:r w:rsidRPr="00CB59A2">
              <w:rPr>
                <w:rFonts w:cs="Arial"/>
                <w:b/>
                <w:sz w:val="22"/>
              </w:rPr>
              <w:t xml:space="preserve">                                    SECTION D – FORECASTED CASH NEEDS</w:t>
            </w:r>
          </w:p>
        </w:tc>
      </w:tr>
      <w:tr w:rsidR="00CB59A2" w:rsidRPr="00CB59A2" w14:paraId="0B305FB0" w14:textId="77777777" w:rsidTr="00CB59A2">
        <w:tblPrEx>
          <w:tblLook w:val="04A0" w:firstRow="1" w:lastRow="0" w:firstColumn="1" w:lastColumn="0" w:noHBand="0" w:noVBand="1"/>
        </w:tblPrEx>
        <w:trPr>
          <w:trHeight w:val="763"/>
        </w:trPr>
        <w:tc>
          <w:tcPr>
            <w:tcW w:w="1507" w:type="dxa"/>
            <w:shd w:val="clear" w:color="auto" w:fill="auto"/>
          </w:tcPr>
          <w:p w14:paraId="435B7EEA" w14:textId="77777777" w:rsidR="00CB59A2" w:rsidRPr="00CB59A2" w:rsidRDefault="00CB59A2" w:rsidP="00CB59A2">
            <w:pPr>
              <w:rPr>
                <w:rFonts w:cs="Arial"/>
                <w:b/>
                <w:sz w:val="20"/>
              </w:rPr>
            </w:pPr>
            <w:r w:rsidRPr="00CB59A2">
              <w:rPr>
                <w:rFonts w:cs="Arial"/>
                <w:b/>
                <w:sz w:val="20"/>
              </w:rPr>
              <w:t>13. Federal</w:t>
            </w:r>
          </w:p>
        </w:tc>
        <w:tc>
          <w:tcPr>
            <w:tcW w:w="2520" w:type="dxa"/>
            <w:shd w:val="clear" w:color="auto" w:fill="auto"/>
          </w:tcPr>
          <w:p w14:paraId="2820B9D7" w14:textId="77777777" w:rsidR="00CB59A2" w:rsidRPr="00CB59A2" w:rsidRDefault="00CB59A2" w:rsidP="00CB59A2">
            <w:pPr>
              <w:rPr>
                <w:rFonts w:cs="Arial"/>
                <w:b/>
                <w:sz w:val="20"/>
              </w:rPr>
            </w:pPr>
            <w:r w:rsidRPr="00CB59A2">
              <w:rPr>
                <w:rFonts w:cs="Arial"/>
                <w:sz w:val="20"/>
              </w:rPr>
              <w:t>Totals for 1</w:t>
            </w:r>
            <w:r w:rsidRPr="00CB59A2">
              <w:rPr>
                <w:rFonts w:cs="Arial"/>
                <w:sz w:val="20"/>
                <w:vertAlign w:val="superscript"/>
              </w:rPr>
              <w:t>st</w:t>
            </w:r>
            <w:r w:rsidRPr="00CB59A2">
              <w:rPr>
                <w:rFonts w:cs="Arial"/>
                <w:sz w:val="20"/>
              </w:rPr>
              <w:t xml:space="preserve"> Year</w:t>
            </w:r>
            <w:r w:rsidRPr="00CB59A2">
              <w:rPr>
                <w:rFonts w:cs="Arial"/>
                <w:b/>
                <w:sz w:val="20"/>
              </w:rPr>
              <w:t xml:space="preserve">              </w:t>
            </w:r>
            <w:r w:rsidRPr="00CB59A2">
              <w:rPr>
                <w:rFonts w:cs="Arial"/>
                <w:sz w:val="20"/>
              </w:rPr>
              <w:t>$184,303</w:t>
            </w:r>
            <w:r w:rsidRPr="00CB59A2">
              <w:rPr>
                <w:rFonts w:cs="Arial"/>
                <w:b/>
                <w:sz w:val="20"/>
              </w:rPr>
              <w:t xml:space="preserve"> – </w:t>
            </w:r>
            <w:r w:rsidRPr="00CB59A2">
              <w:rPr>
                <w:rFonts w:cs="Arial"/>
                <w:b/>
                <w:sz w:val="20"/>
                <w:u w:val="single"/>
              </w:rPr>
              <w:t>this total must match the total in Section A (g) and Section B (k)</w:t>
            </w:r>
          </w:p>
        </w:tc>
        <w:tc>
          <w:tcPr>
            <w:tcW w:w="1440" w:type="dxa"/>
            <w:gridSpan w:val="2"/>
            <w:shd w:val="clear" w:color="auto" w:fill="auto"/>
          </w:tcPr>
          <w:p w14:paraId="0A8636FD" w14:textId="77777777" w:rsidR="00CB59A2" w:rsidRPr="00CB59A2" w:rsidRDefault="00CB59A2" w:rsidP="00CB59A2">
            <w:pPr>
              <w:rPr>
                <w:rFonts w:cs="Arial"/>
                <w:sz w:val="20"/>
              </w:rPr>
            </w:pPr>
            <w:r w:rsidRPr="00CB59A2">
              <w:rPr>
                <w:rFonts w:cs="Arial"/>
                <w:sz w:val="20"/>
              </w:rPr>
              <w:t>1</w:t>
            </w:r>
            <w:r w:rsidRPr="00CB59A2">
              <w:rPr>
                <w:rFonts w:cs="Arial"/>
                <w:sz w:val="20"/>
                <w:vertAlign w:val="superscript"/>
              </w:rPr>
              <w:t>st</w:t>
            </w:r>
            <w:r w:rsidRPr="00CB59A2">
              <w:rPr>
                <w:rFonts w:cs="Arial"/>
                <w:sz w:val="20"/>
              </w:rPr>
              <w:t xml:space="preserve"> Quarter</w:t>
            </w:r>
          </w:p>
          <w:p w14:paraId="59F83F22" w14:textId="77777777" w:rsidR="00CB59A2" w:rsidRPr="00CB59A2" w:rsidRDefault="00CB59A2" w:rsidP="00CB59A2">
            <w:pPr>
              <w:rPr>
                <w:rFonts w:cs="Arial"/>
                <w:sz w:val="20"/>
              </w:rPr>
            </w:pPr>
            <w:r w:rsidRPr="00CB59A2">
              <w:rPr>
                <w:rFonts w:cs="Arial"/>
                <w:sz w:val="20"/>
              </w:rPr>
              <w:t>$46,075</w:t>
            </w:r>
          </w:p>
        </w:tc>
        <w:tc>
          <w:tcPr>
            <w:tcW w:w="1350" w:type="dxa"/>
            <w:shd w:val="clear" w:color="auto" w:fill="auto"/>
          </w:tcPr>
          <w:p w14:paraId="239AD02C" w14:textId="77777777" w:rsidR="00CB59A2" w:rsidRPr="00CB59A2" w:rsidRDefault="00CB59A2" w:rsidP="00CB59A2">
            <w:pPr>
              <w:rPr>
                <w:rFonts w:cs="Arial"/>
                <w:sz w:val="20"/>
              </w:rPr>
            </w:pPr>
            <w:r w:rsidRPr="00CB59A2">
              <w:rPr>
                <w:rFonts w:cs="Arial"/>
                <w:sz w:val="20"/>
              </w:rPr>
              <w:t>2</w:t>
            </w:r>
            <w:r w:rsidRPr="00CB59A2">
              <w:rPr>
                <w:rFonts w:cs="Arial"/>
                <w:sz w:val="20"/>
                <w:vertAlign w:val="superscript"/>
              </w:rPr>
              <w:t>nd</w:t>
            </w:r>
            <w:r w:rsidRPr="00CB59A2">
              <w:rPr>
                <w:rFonts w:cs="Arial"/>
                <w:sz w:val="20"/>
              </w:rPr>
              <w:t xml:space="preserve"> Quarter</w:t>
            </w:r>
          </w:p>
          <w:p w14:paraId="0530F324" w14:textId="77777777" w:rsidR="00CB59A2" w:rsidRPr="00CB59A2" w:rsidRDefault="00CB59A2" w:rsidP="00CB59A2">
            <w:pPr>
              <w:rPr>
                <w:rFonts w:cs="Arial"/>
                <w:sz w:val="20"/>
              </w:rPr>
            </w:pPr>
            <w:r w:rsidRPr="00CB59A2">
              <w:rPr>
                <w:rFonts w:cs="Arial"/>
                <w:sz w:val="20"/>
              </w:rPr>
              <w:t>$46,076</w:t>
            </w:r>
          </w:p>
        </w:tc>
        <w:tc>
          <w:tcPr>
            <w:tcW w:w="1350" w:type="dxa"/>
            <w:shd w:val="clear" w:color="auto" w:fill="auto"/>
          </w:tcPr>
          <w:p w14:paraId="41EC66AC" w14:textId="77777777" w:rsidR="00CB59A2" w:rsidRPr="00CB59A2" w:rsidRDefault="00CB59A2" w:rsidP="00CB59A2">
            <w:pPr>
              <w:rPr>
                <w:rFonts w:cs="Arial"/>
                <w:sz w:val="20"/>
              </w:rPr>
            </w:pPr>
            <w:r w:rsidRPr="00CB59A2">
              <w:rPr>
                <w:rFonts w:cs="Arial"/>
                <w:sz w:val="20"/>
              </w:rPr>
              <w:t>3</w:t>
            </w:r>
            <w:r w:rsidRPr="00CB59A2">
              <w:rPr>
                <w:rFonts w:cs="Arial"/>
                <w:sz w:val="20"/>
                <w:vertAlign w:val="superscript"/>
              </w:rPr>
              <w:t>rd</w:t>
            </w:r>
            <w:r w:rsidRPr="00CB59A2">
              <w:rPr>
                <w:rFonts w:cs="Arial"/>
                <w:sz w:val="20"/>
              </w:rPr>
              <w:t xml:space="preserve"> Quarter</w:t>
            </w:r>
          </w:p>
          <w:p w14:paraId="252BAFF9" w14:textId="77777777" w:rsidR="00CB59A2" w:rsidRPr="00CB59A2" w:rsidRDefault="00CB59A2" w:rsidP="00CB59A2">
            <w:pPr>
              <w:rPr>
                <w:rFonts w:cs="Arial"/>
                <w:sz w:val="20"/>
              </w:rPr>
            </w:pPr>
            <w:r w:rsidRPr="00CB59A2">
              <w:rPr>
                <w:rFonts w:cs="Arial"/>
                <w:sz w:val="20"/>
              </w:rPr>
              <w:t>$46.076</w:t>
            </w:r>
          </w:p>
        </w:tc>
        <w:tc>
          <w:tcPr>
            <w:tcW w:w="1620" w:type="dxa"/>
            <w:shd w:val="clear" w:color="auto" w:fill="auto"/>
          </w:tcPr>
          <w:p w14:paraId="180AB4FB" w14:textId="77777777" w:rsidR="00CB59A2" w:rsidRPr="00CB59A2" w:rsidRDefault="00CB59A2" w:rsidP="00CB59A2">
            <w:pPr>
              <w:rPr>
                <w:rFonts w:cs="Arial"/>
                <w:sz w:val="20"/>
              </w:rPr>
            </w:pPr>
            <w:r w:rsidRPr="00CB59A2">
              <w:rPr>
                <w:rFonts w:cs="Arial"/>
                <w:sz w:val="20"/>
              </w:rPr>
              <w:t>4</w:t>
            </w:r>
            <w:r w:rsidRPr="00CB59A2">
              <w:rPr>
                <w:rFonts w:cs="Arial"/>
                <w:sz w:val="20"/>
                <w:vertAlign w:val="superscript"/>
              </w:rPr>
              <w:t>th</w:t>
            </w:r>
            <w:r w:rsidRPr="00CB59A2">
              <w:rPr>
                <w:rFonts w:cs="Arial"/>
                <w:sz w:val="20"/>
              </w:rPr>
              <w:t xml:space="preserve"> Quarter</w:t>
            </w:r>
          </w:p>
          <w:p w14:paraId="6DCDCCA2" w14:textId="77777777" w:rsidR="00CB59A2" w:rsidRPr="00CB59A2" w:rsidRDefault="00CB59A2" w:rsidP="00CB59A2">
            <w:pPr>
              <w:rPr>
                <w:rFonts w:cs="Arial"/>
                <w:sz w:val="20"/>
              </w:rPr>
            </w:pPr>
            <w:r w:rsidRPr="00CB59A2">
              <w:rPr>
                <w:rFonts w:cs="Arial"/>
                <w:sz w:val="20"/>
              </w:rPr>
              <w:t>$46,076</w:t>
            </w:r>
          </w:p>
        </w:tc>
      </w:tr>
      <w:tr w:rsidR="00CB59A2" w:rsidRPr="00CB59A2" w14:paraId="3CE1BA79" w14:textId="77777777" w:rsidTr="00CB59A2">
        <w:tblPrEx>
          <w:tblLook w:val="04A0" w:firstRow="1" w:lastRow="0" w:firstColumn="1" w:lastColumn="0" w:noHBand="0" w:noVBand="1"/>
        </w:tblPrEx>
        <w:trPr>
          <w:trHeight w:val="468"/>
        </w:trPr>
        <w:tc>
          <w:tcPr>
            <w:tcW w:w="1507" w:type="dxa"/>
            <w:shd w:val="clear" w:color="auto" w:fill="auto"/>
          </w:tcPr>
          <w:p w14:paraId="59D387BA" w14:textId="77777777" w:rsidR="00CB59A2" w:rsidRPr="00CB59A2" w:rsidRDefault="00CB59A2" w:rsidP="00CB59A2">
            <w:pPr>
              <w:rPr>
                <w:rFonts w:cs="Arial"/>
                <w:b/>
                <w:sz w:val="20"/>
              </w:rPr>
            </w:pPr>
            <w:r w:rsidRPr="00CB59A2">
              <w:rPr>
                <w:rFonts w:cs="Arial"/>
                <w:b/>
                <w:sz w:val="20"/>
              </w:rPr>
              <w:t>14.  Non-Federal</w:t>
            </w:r>
          </w:p>
        </w:tc>
        <w:tc>
          <w:tcPr>
            <w:tcW w:w="2520" w:type="dxa"/>
            <w:shd w:val="clear" w:color="auto" w:fill="auto"/>
          </w:tcPr>
          <w:p w14:paraId="230ACB88" w14:textId="77777777" w:rsidR="00CB59A2" w:rsidRPr="00CB59A2" w:rsidRDefault="00CB59A2" w:rsidP="00CB59A2">
            <w:pPr>
              <w:rPr>
                <w:rFonts w:cs="Arial"/>
                <w:sz w:val="20"/>
              </w:rPr>
            </w:pPr>
          </w:p>
        </w:tc>
        <w:tc>
          <w:tcPr>
            <w:tcW w:w="1440" w:type="dxa"/>
            <w:gridSpan w:val="2"/>
            <w:shd w:val="clear" w:color="auto" w:fill="auto"/>
          </w:tcPr>
          <w:p w14:paraId="702ED587" w14:textId="77777777" w:rsidR="00CB59A2" w:rsidRPr="00CB59A2" w:rsidRDefault="00CB59A2" w:rsidP="00CB59A2">
            <w:pPr>
              <w:rPr>
                <w:rFonts w:cs="Arial"/>
                <w:sz w:val="20"/>
              </w:rPr>
            </w:pPr>
          </w:p>
        </w:tc>
        <w:tc>
          <w:tcPr>
            <w:tcW w:w="1350" w:type="dxa"/>
            <w:shd w:val="clear" w:color="auto" w:fill="auto"/>
          </w:tcPr>
          <w:p w14:paraId="4FC293ED" w14:textId="77777777" w:rsidR="00CB59A2" w:rsidRPr="00CB59A2" w:rsidRDefault="00CB59A2" w:rsidP="00CB59A2">
            <w:pPr>
              <w:rPr>
                <w:rFonts w:cs="Arial"/>
                <w:sz w:val="20"/>
              </w:rPr>
            </w:pPr>
          </w:p>
        </w:tc>
        <w:tc>
          <w:tcPr>
            <w:tcW w:w="1350" w:type="dxa"/>
            <w:shd w:val="clear" w:color="auto" w:fill="auto"/>
          </w:tcPr>
          <w:p w14:paraId="76B1DCE9" w14:textId="77777777" w:rsidR="00CB59A2" w:rsidRPr="00CB59A2" w:rsidRDefault="00CB59A2" w:rsidP="00CB59A2">
            <w:pPr>
              <w:rPr>
                <w:rFonts w:cs="Arial"/>
                <w:sz w:val="20"/>
              </w:rPr>
            </w:pPr>
          </w:p>
        </w:tc>
        <w:tc>
          <w:tcPr>
            <w:tcW w:w="1620" w:type="dxa"/>
            <w:shd w:val="clear" w:color="auto" w:fill="auto"/>
          </w:tcPr>
          <w:p w14:paraId="2074D37A" w14:textId="77777777" w:rsidR="00CB59A2" w:rsidRPr="00CB59A2" w:rsidRDefault="00CB59A2" w:rsidP="00CB59A2">
            <w:pPr>
              <w:rPr>
                <w:rFonts w:cs="Arial"/>
                <w:sz w:val="20"/>
              </w:rPr>
            </w:pPr>
          </w:p>
        </w:tc>
      </w:tr>
      <w:tr w:rsidR="00CB59A2" w:rsidRPr="00CB59A2" w14:paraId="3308EFD8" w14:textId="77777777" w:rsidTr="00CB59A2">
        <w:tblPrEx>
          <w:tblLook w:val="04A0" w:firstRow="1" w:lastRow="0" w:firstColumn="1" w:lastColumn="0" w:noHBand="0" w:noVBand="1"/>
        </w:tblPrEx>
        <w:trPr>
          <w:trHeight w:val="1052"/>
        </w:trPr>
        <w:tc>
          <w:tcPr>
            <w:tcW w:w="1507" w:type="dxa"/>
            <w:tcBorders>
              <w:bottom w:val="single" w:sz="4" w:space="0" w:color="auto"/>
            </w:tcBorders>
            <w:shd w:val="clear" w:color="auto" w:fill="auto"/>
          </w:tcPr>
          <w:p w14:paraId="3ABB94EA" w14:textId="77777777" w:rsidR="00CB59A2" w:rsidRPr="00CB59A2" w:rsidRDefault="00CB59A2" w:rsidP="00CB59A2">
            <w:pPr>
              <w:rPr>
                <w:rFonts w:cs="Arial"/>
                <w:b/>
                <w:sz w:val="20"/>
              </w:rPr>
            </w:pPr>
            <w:r w:rsidRPr="00CB59A2">
              <w:rPr>
                <w:rFonts w:cs="Arial"/>
                <w:b/>
                <w:sz w:val="20"/>
              </w:rPr>
              <w:t>15.TOTAL (</w:t>
            </w:r>
            <w:r w:rsidRPr="00CB59A2">
              <w:rPr>
                <w:rFonts w:cs="Arial"/>
                <w:b/>
                <w:sz w:val="16"/>
                <w:szCs w:val="16"/>
              </w:rPr>
              <w:t>sum of lines 13 and 14)</w:t>
            </w:r>
          </w:p>
        </w:tc>
        <w:tc>
          <w:tcPr>
            <w:tcW w:w="2520" w:type="dxa"/>
            <w:tcBorders>
              <w:bottom w:val="single" w:sz="4" w:space="0" w:color="auto"/>
            </w:tcBorders>
            <w:shd w:val="clear" w:color="auto" w:fill="auto"/>
          </w:tcPr>
          <w:p w14:paraId="494CB07F" w14:textId="77777777" w:rsidR="00CB59A2" w:rsidRPr="00CB59A2" w:rsidRDefault="00CB59A2" w:rsidP="00CB59A2">
            <w:pPr>
              <w:rPr>
                <w:rFonts w:cs="Arial"/>
                <w:sz w:val="20"/>
              </w:rPr>
            </w:pPr>
            <w:r w:rsidRPr="00CB59A2">
              <w:rPr>
                <w:rFonts w:cs="Arial"/>
                <w:sz w:val="20"/>
              </w:rPr>
              <w:t xml:space="preserve">              $184,303</w:t>
            </w:r>
          </w:p>
        </w:tc>
        <w:tc>
          <w:tcPr>
            <w:tcW w:w="1440" w:type="dxa"/>
            <w:gridSpan w:val="2"/>
            <w:tcBorders>
              <w:bottom w:val="single" w:sz="4" w:space="0" w:color="auto"/>
            </w:tcBorders>
            <w:shd w:val="clear" w:color="auto" w:fill="auto"/>
          </w:tcPr>
          <w:p w14:paraId="1E1BC9A9" w14:textId="77777777" w:rsidR="00CB59A2" w:rsidRPr="00CB59A2" w:rsidRDefault="00CB59A2" w:rsidP="00CB59A2">
            <w:pPr>
              <w:rPr>
                <w:rFonts w:cs="Arial"/>
                <w:sz w:val="20"/>
              </w:rPr>
            </w:pPr>
            <w:r w:rsidRPr="00CB59A2">
              <w:rPr>
                <w:rFonts w:cs="Arial"/>
                <w:sz w:val="20"/>
              </w:rPr>
              <w:t>$46,075</w:t>
            </w:r>
          </w:p>
        </w:tc>
        <w:tc>
          <w:tcPr>
            <w:tcW w:w="1350" w:type="dxa"/>
            <w:tcBorders>
              <w:bottom w:val="single" w:sz="4" w:space="0" w:color="auto"/>
            </w:tcBorders>
            <w:shd w:val="clear" w:color="auto" w:fill="auto"/>
          </w:tcPr>
          <w:p w14:paraId="2B1423D9" w14:textId="77777777" w:rsidR="00CB59A2" w:rsidRPr="00CB59A2" w:rsidRDefault="00CB59A2" w:rsidP="00CB59A2">
            <w:pPr>
              <w:rPr>
                <w:rFonts w:cs="Arial"/>
                <w:sz w:val="20"/>
              </w:rPr>
            </w:pPr>
            <w:r w:rsidRPr="00CB59A2">
              <w:rPr>
                <w:rFonts w:cs="Arial"/>
                <w:sz w:val="20"/>
              </w:rPr>
              <w:t>$46,076</w:t>
            </w:r>
          </w:p>
        </w:tc>
        <w:tc>
          <w:tcPr>
            <w:tcW w:w="1350" w:type="dxa"/>
            <w:tcBorders>
              <w:bottom w:val="single" w:sz="4" w:space="0" w:color="auto"/>
            </w:tcBorders>
            <w:shd w:val="clear" w:color="auto" w:fill="auto"/>
          </w:tcPr>
          <w:p w14:paraId="3EB0124D" w14:textId="77777777" w:rsidR="00CB59A2" w:rsidRPr="00CB59A2" w:rsidRDefault="00CB59A2" w:rsidP="00CB59A2">
            <w:pPr>
              <w:rPr>
                <w:rFonts w:cs="Arial"/>
                <w:sz w:val="20"/>
              </w:rPr>
            </w:pPr>
            <w:r w:rsidRPr="00CB59A2">
              <w:rPr>
                <w:rFonts w:cs="Arial"/>
                <w:sz w:val="20"/>
              </w:rPr>
              <w:t>$46,076</w:t>
            </w:r>
          </w:p>
        </w:tc>
        <w:tc>
          <w:tcPr>
            <w:tcW w:w="1620" w:type="dxa"/>
            <w:tcBorders>
              <w:bottom w:val="single" w:sz="4" w:space="0" w:color="auto"/>
            </w:tcBorders>
            <w:shd w:val="clear" w:color="auto" w:fill="auto"/>
          </w:tcPr>
          <w:p w14:paraId="03BADEFB" w14:textId="77777777" w:rsidR="00CB59A2" w:rsidRPr="00CB59A2" w:rsidRDefault="00CB59A2" w:rsidP="00CB59A2">
            <w:pPr>
              <w:rPr>
                <w:rFonts w:cs="Arial"/>
                <w:sz w:val="20"/>
              </w:rPr>
            </w:pPr>
            <w:r w:rsidRPr="00CB59A2">
              <w:rPr>
                <w:rFonts w:cs="Arial"/>
                <w:sz w:val="20"/>
              </w:rPr>
              <w:t>$46,076</w:t>
            </w:r>
          </w:p>
        </w:tc>
      </w:tr>
      <w:tr w:rsidR="00CB59A2" w:rsidRPr="00CB59A2" w14:paraId="28085884" w14:textId="77777777" w:rsidTr="00CB59A2">
        <w:trPr>
          <w:trHeight w:val="485"/>
        </w:trPr>
        <w:tc>
          <w:tcPr>
            <w:tcW w:w="9787" w:type="dxa"/>
            <w:gridSpan w:val="7"/>
            <w:shd w:val="clear" w:color="auto" w:fill="B8CCE4" w:themeFill="accent1" w:themeFillTint="66"/>
          </w:tcPr>
          <w:p w14:paraId="78E5EED5" w14:textId="77777777" w:rsidR="00CB59A2" w:rsidRPr="00CB59A2" w:rsidRDefault="00CB59A2" w:rsidP="00CB59A2">
            <w:pPr>
              <w:rPr>
                <w:rFonts w:cs="Arial"/>
                <w:szCs w:val="24"/>
              </w:rPr>
            </w:pPr>
            <w:r w:rsidRPr="00CB59A2">
              <w:rPr>
                <w:rFonts w:cs="Arial"/>
                <w:b/>
                <w:sz w:val="22"/>
                <w:szCs w:val="24"/>
              </w:rPr>
              <w:t>SECTION E – BUDGET ESTIMATES OF FEDERAL FUNDS  NEEDED FOR BALANCE OF THE PROJECT</w:t>
            </w:r>
          </w:p>
        </w:tc>
      </w:tr>
      <w:tr w:rsidR="00CB59A2" w:rsidRPr="00CB59A2" w14:paraId="61DD76C1" w14:textId="77777777" w:rsidTr="00CB59A2">
        <w:trPr>
          <w:trHeight w:val="290"/>
        </w:trPr>
        <w:tc>
          <w:tcPr>
            <w:tcW w:w="4154" w:type="dxa"/>
            <w:gridSpan w:val="3"/>
            <w:vMerge w:val="restart"/>
            <w:shd w:val="clear" w:color="auto" w:fill="auto"/>
          </w:tcPr>
          <w:p w14:paraId="63389299" w14:textId="77777777" w:rsidR="00CB59A2" w:rsidRPr="00CB59A2" w:rsidRDefault="00CB59A2" w:rsidP="00CB59A2">
            <w:pPr>
              <w:spacing w:after="0"/>
              <w:rPr>
                <w:rFonts w:cs="Arial"/>
                <w:b/>
              </w:rPr>
            </w:pPr>
            <w:r w:rsidRPr="00CB59A2">
              <w:rPr>
                <w:rFonts w:cs="Arial"/>
                <w:b/>
                <w:sz w:val="20"/>
              </w:rPr>
              <w:t xml:space="preserve">                   (a) Grant Program</w:t>
            </w:r>
          </w:p>
        </w:tc>
        <w:tc>
          <w:tcPr>
            <w:tcW w:w="5633" w:type="dxa"/>
            <w:gridSpan w:val="4"/>
            <w:shd w:val="clear" w:color="auto" w:fill="auto"/>
          </w:tcPr>
          <w:p w14:paraId="0C5CDED6" w14:textId="77777777" w:rsidR="00CB59A2" w:rsidRPr="00CB59A2" w:rsidRDefault="00CB59A2" w:rsidP="00CB59A2">
            <w:pPr>
              <w:spacing w:after="0"/>
              <w:jc w:val="center"/>
              <w:rPr>
                <w:rFonts w:cs="Arial"/>
                <w:b/>
              </w:rPr>
            </w:pPr>
            <w:r w:rsidRPr="00CB59A2">
              <w:rPr>
                <w:rFonts w:cs="Arial"/>
                <w:b/>
              </w:rPr>
              <w:t>FUTURE FUNDING PERIODS</w:t>
            </w:r>
          </w:p>
        </w:tc>
      </w:tr>
      <w:tr w:rsidR="00CB59A2" w:rsidRPr="00CB59A2" w14:paraId="00239881" w14:textId="77777777" w:rsidTr="00CB59A2">
        <w:trPr>
          <w:trHeight w:val="181"/>
        </w:trPr>
        <w:tc>
          <w:tcPr>
            <w:tcW w:w="4154" w:type="dxa"/>
            <w:gridSpan w:val="3"/>
            <w:vMerge/>
            <w:shd w:val="clear" w:color="auto" w:fill="auto"/>
          </w:tcPr>
          <w:p w14:paraId="0821C11A" w14:textId="77777777" w:rsidR="00CB59A2" w:rsidRPr="00CB59A2" w:rsidRDefault="00CB59A2" w:rsidP="00CB59A2">
            <w:pPr>
              <w:spacing w:after="0"/>
              <w:rPr>
                <w:rFonts w:cs="Arial"/>
                <w:b/>
                <w:sz w:val="18"/>
                <w:szCs w:val="18"/>
              </w:rPr>
            </w:pPr>
          </w:p>
        </w:tc>
        <w:tc>
          <w:tcPr>
            <w:tcW w:w="1313" w:type="dxa"/>
            <w:shd w:val="clear" w:color="auto" w:fill="auto"/>
          </w:tcPr>
          <w:p w14:paraId="11F9C702" w14:textId="77777777" w:rsidR="00CB59A2" w:rsidRPr="00CB59A2" w:rsidRDefault="00CB59A2" w:rsidP="00CB59A2">
            <w:pPr>
              <w:rPr>
                <w:rFonts w:cs="Arial"/>
                <w:b/>
                <w:sz w:val="18"/>
                <w:szCs w:val="18"/>
              </w:rPr>
            </w:pPr>
            <w:r w:rsidRPr="00CB59A2">
              <w:rPr>
                <w:rFonts w:cs="Arial"/>
                <w:b/>
                <w:sz w:val="18"/>
                <w:szCs w:val="18"/>
              </w:rPr>
              <w:t xml:space="preserve"> (b)  First</w:t>
            </w:r>
          </w:p>
        </w:tc>
        <w:tc>
          <w:tcPr>
            <w:tcW w:w="1350" w:type="dxa"/>
            <w:shd w:val="clear" w:color="auto" w:fill="auto"/>
          </w:tcPr>
          <w:p w14:paraId="365452EC" w14:textId="77777777" w:rsidR="00CB59A2" w:rsidRPr="00CB59A2" w:rsidRDefault="00CB59A2" w:rsidP="00CB59A2">
            <w:pPr>
              <w:rPr>
                <w:rFonts w:cs="Arial"/>
                <w:b/>
                <w:sz w:val="18"/>
                <w:szCs w:val="18"/>
              </w:rPr>
            </w:pPr>
            <w:r w:rsidRPr="00CB59A2">
              <w:rPr>
                <w:rFonts w:cs="Arial"/>
                <w:b/>
                <w:sz w:val="18"/>
                <w:szCs w:val="18"/>
              </w:rPr>
              <w:t>(c)  Second</w:t>
            </w:r>
          </w:p>
        </w:tc>
        <w:tc>
          <w:tcPr>
            <w:tcW w:w="1350" w:type="dxa"/>
            <w:shd w:val="clear" w:color="auto" w:fill="auto"/>
          </w:tcPr>
          <w:p w14:paraId="5BFDEE3E" w14:textId="77777777" w:rsidR="00CB59A2" w:rsidRPr="00CB59A2" w:rsidRDefault="00CB59A2" w:rsidP="00CB59A2">
            <w:pPr>
              <w:spacing w:after="0"/>
              <w:rPr>
                <w:rFonts w:cs="Arial"/>
                <w:b/>
                <w:sz w:val="18"/>
                <w:szCs w:val="18"/>
              </w:rPr>
            </w:pPr>
            <w:r w:rsidRPr="00CB59A2">
              <w:rPr>
                <w:rFonts w:cs="Arial"/>
                <w:b/>
                <w:sz w:val="18"/>
                <w:szCs w:val="18"/>
              </w:rPr>
              <w:t>(d)  Third</w:t>
            </w:r>
          </w:p>
        </w:tc>
        <w:tc>
          <w:tcPr>
            <w:tcW w:w="1620" w:type="dxa"/>
            <w:shd w:val="clear" w:color="auto" w:fill="auto"/>
          </w:tcPr>
          <w:p w14:paraId="37A99771" w14:textId="77777777" w:rsidR="00CB59A2" w:rsidRPr="00CB59A2" w:rsidRDefault="00CB59A2" w:rsidP="00CB59A2">
            <w:pPr>
              <w:spacing w:after="0"/>
              <w:rPr>
                <w:rFonts w:cs="Arial"/>
                <w:b/>
                <w:sz w:val="18"/>
                <w:szCs w:val="18"/>
              </w:rPr>
            </w:pPr>
            <w:r w:rsidRPr="00CB59A2">
              <w:rPr>
                <w:rFonts w:cs="Arial"/>
                <w:b/>
                <w:sz w:val="18"/>
                <w:szCs w:val="18"/>
              </w:rPr>
              <w:t>(e)  Fourth</w:t>
            </w:r>
          </w:p>
        </w:tc>
      </w:tr>
      <w:tr w:rsidR="00CB59A2" w:rsidRPr="00CB59A2" w14:paraId="65970169" w14:textId="77777777" w:rsidTr="00CB59A2">
        <w:tblPrEx>
          <w:tblLook w:val="04A0" w:firstRow="1" w:lastRow="0" w:firstColumn="1" w:lastColumn="0" w:noHBand="0" w:noVBand="1"/>
        </w:tblPrEx>
        <w:trPr>
          <w:trHeight w:val="468"/>
        </w:trPr>
        <w:tc>
          <w:tcPr>
            <w:tcW w:w="4154" w:type="dxa"/>
            <w:gridSpan w:val="3"/>
            <w:shd w:val="clear" w:color="auto" w:fill="auto"/>
          </w:tcPr>
          <w:p w14:paraId="709E4728" w14:textId="77777777" w:rsidR="00CB59A2" w:rsidRPr="00CB59A2" w:rsidRDefault="00CB59A2" w:rsidP="00CB59A2">
            <w:pPr>
              <w:rPr>
                <w:rFonts w:cs="Arial"/>
                <w:b/>
                <w:sz w:val="20"/>
              </w:rPr>
            </w:pPr>
            <w:r w:rsidRPr="00CB59A2">
              <w:rPr>
                <w:rFonts w:cs="Arial"/>
                <w:b/>
                <w:sz w:val="18"/>
                <w:szCs w:val="18"/>
              </w:rPr>
              <w:lastRenderedPageBreak/>
              <w:t>16. Title of FOA –</w:t>
            </w:r>
            <w:r w:rsidRPr="00CB59A2">
              <w:rPr>
                <w:rFonts w:cs="Arial"/>
                <w:b/>
                <w:sz w:val="18"/>
                <w:szCs w:val="18"/>
                <w:u w:val="single"/>
              </w:rPr>
              <w:t xml:space="preserve"> make sure the number of future years aligns with the total years in Line 17 on the SF-424.  This example shows a five-year project (4 out years).</w:t>
            </w:r>
          </w:p>
        </w:tc>
        <w:tc>
          <w:tcPr>
            <w:tcW w:w="1313" w:type="dxa"/>
            <w:tcBorders>
              <w:bottom w:val="single" w:sz="4" w:space="0" w:color="auto"/>
            </w:tcBorders>
            <w:shd w:val="clear" w:color="auto" w:fill="auto"/>
          </w:tcPr>
          <w:p w14:paraId="031CAF84" w14:textId="77777777" w:rsidR="00CB59A2" w:rsidRPr="00CB59A2" w:rsidRDefault="00CB59A2" w:rsidP="00CB59A2">
            <w:pPr>
              <w:rPr>
                <w:rFonts w:cs="Arial"/>
                <w:sz w:val="20"/>
              </w:rPr>
            </w:pPr>
            <w:r w:rsidRPr="00CB59A2">
              <w:rPr>
                <w:rFonts w:cs="Arial"/>
                <w:sz w:val="20"/>
              </w:rPr>
              <w:t xml:space="preserve">   $184,498</w:t>
            </w:r>
          </w:p>
        </w:tc>
        <w:tc>
          <w:tcPr>
            <w:tcW w:w="1350" w:type="dxa"/>
            <w:shd w:val="clear" w:color="auto" w:fill="auto"/>
          </w:tcPr>
          <w:p w14:paraId="7E85FEB1" w14:textId="77777777" w:rsidR="00CB59A2" w:rsidRPr="00CB59A2" w:rsidRDefault="00CB59A2" w:rsidP="00CB59A2">
            <w:pPr>
              <w:rPr>
                <w:rFonts w:cs="Arial"/>
                <w:sz w:val="20"/>
              </w:rPr>
            </w:pPr>
            <w:r w:rsidRPr="00CB59A2">
              <w:rPr>
                <w:rFonts w:cs="Arial"/>
                <w:sz w:val="20"/>
              </w:rPr>
              <w:t xml:space="preserve">   $185,531</w:t>
            </w:r>
          </w:p>
        </w:tc>
        <w:tc>
          <w:tcPr>
            <w:tcW w:w="1350" w:type="dxa"/>
            <w:shd w:val="clear" w:color="auto" w:fill="auto"/>
          </w:tcPr>
          <w:p w14:paraId="7588BECA" w14:textId="77777777" w:rsidR="00CB59A2" w:rsidRPr="00CB59A2" w:rsidRDefault="00CB59A2" w:rsidP="00CB59A2">
            <w:pPr>
              <w:rPr>
                <w:rFonts w:cs="Arial"/>
                <w:sz w:val="20"/>
              </w:rPr>
            </w:pPr>
            <w:r w:rsidRPr="00CB59A2">
              <w:rPr>
                <w:rFonts w:cs="Arial"/>
                <w:sz w:val="20"/>
              </w:rPr>
              <w:t xml:space="preserve">   $185,762</w:t>
            </w:r>
          </w:p>
        </w:tc>
        <w:tc>
          <w:tcPr>
            <w:tcW w:w="1620" w:type="dxa"/>
            <w:shd w:val="clear" w:color="auto" w:fill="auto"/>
          </w:tcPr>
          <w:p w14:paraId="1A0C5148" w14:textId="77777777" w:rsidR="00CB59A2" w:rsidRPr="00CB59A2" w:rsidRDefault="00CB59A2" w:rsidP="00CB59A2">
            <w:pPr>
              <w:spacing w:after="0"/>
              <w:rPr>
                <w:rFonts w:cs="Arial"/>
                <w:sz w:val="20"/>
              </w:rPr>
            </w:pPr>
            <w:r w:rsidRPr="00CB59A2">
              <w:rPr>
                <w:rFonts w:cs="Arial"/>
                <w:sz w:val="20"/>
              </w:rPr>
              <w:t xml:space="preserve">   $186,001</w:t>
            </w:r>
          </w:p>
        </w:tc>
      </w:tr>
      <w:tr w:rsidR="00CB59A2" w:rsidRPr="00CB59A2" w14:paraId="604E114C" w14:textId="77777777" w:rsidTr="00CB59A2">
        <w:tblPrEx>
          <w:tblLook w:val="04A0" w:firstRow="1" w:lastRow="0" w:firstColumn="1" w:lastColumn="0" w:noHBand="0" w:noVBand="1"/>
        </w:tblPrEx>
        <w:trPr>
          <w:trHeight w:val="468"/>
        </w:trPr>
        <w:tc>
          <w:tcPr>
            <w:tcW w:w="4154" w:type="dxa"/>
            <w:gridSpan w:val="3"/>
            <w:tcBorders>
              <w:bottom w:val="single" w:sz="4" w:space="0" w:color="auto"/>
            </w:tcBorders>
            <w:shd w:val="clear" w:color="auto" w:fill="auto"/>
          </w:tcPr>
          <w:p w14:paraId="6D1DF335" w14:textId="77777777" w:rsidR="00CB59A2" w:rsidRPr="00CB59A2" w:rsidRDefault="00CB59A2" w:rsidP="00CB59A2">
            <w:pPr>
              <w:rPr>
                <w:rFonts w:cs="Arial"/>
                <w:b/>
                <w:sz w:val="20"/>
              </w:rPr>
            </w:pPr>
            <w:r w:rsidRPr="00CB59A2">
              <w:rPr>
                <w:rFonts w:cs="Arial"/>
                <w:b/>
                <w:sz w:val="18"/>
                <w:szCs w:val="18"/>
              </w:rPr>
              <w:t>17.</w:t>
            </w:r>
          </w:p>
        </w:tc>
        <w:tc>
          <w:tcPr>
            <w:tcW w:w="1313" w:type="dxa"/>
            <w:tcBorders>
              <w:top w:val="single" w:sz="4" w:space="0" w:color="auto"/>
              <w:bottom w:val="single" w:sz="4" w:space="0" w:color="auto"/>
            </w:tcBorders>
            <w:shd w:val="clear" w:color="auto" w:fill="auto"/>
          </w:tcPr>
          <w:p w14:paraId="31081ED5" w14:textId="77777777" w:rsidR="00CB59A2" w:rsidRPr="00CB59A2" w:rsidRDefault="00CB59A2" w:rsidP="00CB59A2">
            <w:pPr>
              <w:spacing w:after="0"/>
              <w:rPr>
                <w:rFonts w:cs="Arial"/>
                <w:sz w:val="20"/>
              </w:rPr>
            </w:pPr>
          </w:p>
        </w:tc>
        <w:tc>
          <w:tcPr>
            <w:tcW w:w="1350" w:type="dxa"/>
            <w:shd w:val="clear" w:color="auto" w:fill="auto"/>
          </w:tcPr>
          <w:p w14:paraId="1F939E7C" w14:textId="77777777" w:rsidR="00CB59A2" w:rsidRPr="00CB59A2" w:rsidRDefault="00CB59A2" w:rsidP="00CB59A2">
            <w:pPr>
              <w:rPr>
                <w:rFonts w:cs="Arial"/>
                <w:sz w:val="20"/>
              </w:rPr>
            </w:pPr>
          </w:p>
        </w:tc>
        <w:tc>
          <w:tcPr>
            <w:tcW w:w="1350" w:type="dxa"/>
            <w:shd w:val="clear" w:color="auto" w:fill="auto"/>
          </w:tcPr>
          <w:p w14:paraId="7D33AAFF" w14:textId="77777777" w:rsidR="00CB59A2" w:rsidRPr="00CB59A2" w:rsidRDefault="00CB59A2" w:rsidP="00CB59A2">
            <w:pPr>
              <w:rPr>
                <w:rFonts w:cs="Arial"/>
                <w:sz w:val="20"/>
              </w:rPr>
            </w:pPr>
          </w:p>
        </w:tc>
        <w:tc>
          <w:tcPr>
            <w:tcW w:w="1620" w:type="dxa"/>
            <w:shd w:val="clear" w:color="auto" w:fill="auto"/>
          </w:tcPr>
          <w:p w14:paraId="4234026E" w14:textId="77777777" w:rsidR="00CB59A2" w:rsidRPr="00CB59A2" w:rsidRDefault="00CB59A2" w:rsidP="00CB59A2">
            <w:pPr>
              <w:rPr>
                <w:rFonts w:cs="Arial"/>
                <w:sz w:val="20"/>
              </w:rPr>
            </w:pPr>
          </w:p>
        </w:tc>
      </w:tr>
      <w:tr w:rsidR="00CB59A2" w:rsidRPr="00CB59A2" w14:paraId="2F69265B" w14:textId="77777777" w:rsidTr="00CB59A2">
        <w:tblPrEx>
          <w:tblLook w:val="04A0" w:firstRow="1" w:lastRow="0" w:firstColumn="1" w:lastColumn="0" w:noHBand="0" w:noVBand="1"/>
        </w:tblPrEx>
        <w:trPr>
          <w:trHeight w:val="481"/>
        </w:trPr>
        <w:tc>
          <w:tcPr>
            <w:tcW w:w="4154" w:type="dxa"/>
            <w:gridSpan w:val="3"/>
            <w:shd w:val="clear" w:color="auto" w:fill="auto"/>
          </w:tcPr>
          <w:p w14:paraId="2DFA7A8F" w14:textId="77777777" w:rsidR="00CB59A2" w:rsidRPr="00CB59A2" w:rsidRDefault="00CB59A2" w:rsidP="00CB59A2">
            <w:pPr>
              <w:rPr>
                <w:rFonts w:cs="Arial"/>
                <w:b/>
                <w:sz w:val="20"/>
              </w:rPr>
            </w:pPr>
            <w:r w:rsidRPr="00CB59A2">
              <w:rPr>
                <w:rFonts w:cs="Arial"/>
                <w:b/>
                <w:sz w:val="18"/>
                <w:szCs w:val="18"/>
              </w:rPr>
              <w:t>18.</w:t>
            </w:r>
          </w:p>
        </w:tc>
        <w:tc>
          <w:tcPr>
            <w:tcW w:w="1313" w:type="dxa"/>
            <w:shd w:val="clear" w:color="auto" w:fill="auto"/>
          </w:tcPr>
          <w:p w14:paraId="7D3C93A4" w14:textId="77777777" w:rsidR="00CB59A2" w:rsidRPr="00CB59A2" w:rsidRDefault="00CB59A2" w:rsidP="00CB59A2">
            <w:pPr>
              <w:spacing w:after="0"/>
              <w:rPr>
                <w:rFonts w:cs="Arial"/>
                <w:sz w:val="20"/>
              </w:rPr>
            </w:pPr>
          </w:p>
        </w:tc>
        <w:tc>
          <w:tcPr>
            <w:tcW w:w="1350" w:type="dxa"/>
            <w:shd w:val="clear" w:color="auto" w:fill="auto"/>
          </w:tcPr>
          <w:p w14:paraId="17F8F6AA" w14:textId="77777777" w:rsidR="00CB59A2" w:rsidRPr="00CB59A2" w:rsidRDefault="00CB59A2" w:rsidP="00CB59A2">
            <w:pPr>
              <w:rPr>
                <w:rFonts w:cs="Arial"/>
                <w:sz w:val="20"/>
              </w:rPr>
            </w:pPr>
          </w:p>
        </w:tc>
        <w:tc>
          <w:tcPr>
            <w:tcW w:w="1350" w:type="dxa"/>
            <w:shd w:val="clear" w:color="auto" w:fill="auto"/>
          </w:tcPr>
          <w:p w14:paraId="451B8371" w14:textId="77777777" w:rsidR="00CB59A2" w:rsidRPr="00CB59A2" w:rsidRDefault="00CB59A2" w:rsidP="00CB59A2">
            <w:pPr>
              <w:rPr>
                <w:rFonts w:cs="Arial"/>
                <w:sz w:val="20"/>
              </w:rPr>
            </w:pPr>
          </w:p>
        </w:tc>
        <w:tc>
          <w:tcPr>
            <w:tcW w:w="1620" w:type="dxa"/>
            <w:shd w:val="clear" w:color="auto" w:fill="auto"/>
          </w:tcPr>
          <w:p w14:paraId="4B8E5BEB" w14:textId="77777777" w:rsidR="00CB59A2" w:rsidRPr="00CB59A2" w:rsidRDefault="00CB59A2" w:rsidP="00CB59A2">
            <w:pPr>
              <w:rPr>
                <w:rFonts w:cs="Arial"/>
                <w:sz w:val="20"/>
              </w:rPr>
            </w:pPr>
          </w:p>
        </w:tc>
      </w:tr>
      <w:tr w:rsidR="00CB59A2" w:rsidRPr="00CB59A2" w14:paraId="6B42EA76" w14:textId="77777777" w:rsidTr="00CB59A2">
        <w:tblPrEx>
          <w:tblLook w:val="04A0" w:firstRow="1" w:lastRow="0" w:firstColumn="1" w:lastColumn="0" w:noHBand="0" w:noVBand="1"/>
        </w:tblPrEx>
        <w:trPr>
          <w:trHeight w:val="581"/>
        </w:trPr>
        <w:tc>
          <w:tcPr>
            <w:tcW w:w="4154" w:type="dxa"/>
            <w:gridSpan w:val="3"/>
            <w:tcBorders>
              <w:bottom w:val="single" w:sz="4" w:space="0" w:color="auto"/>
            </w:tcBorders>
            <w:shd w:val="clear" w:color="auto" w:fill="auto"/>
          </w:tcPr>
          <w:p w14:paraId="6FF13EAF" w14:textId="77777777" w:rsidR="00CB59A2" w:rsidRPr="00CB59A2" w:rsidRDefault="00CB59A2" w:rsidP="00CB59A2">
            <w:pPr>
              <w:rPr>
                <w:rFonts w:cs="Arial"/>
                <w:b/>
                <w:sz w:val="20"/>
              </w:rPr>
            </w:pPr>
            <w:r w:rsidRPr="00CB59A2">
              <w:rPr>
                <w:rFonts w:cs="Arial"/>
                <w:b/>
                <w:sz w:val="18"/>
                <w:szCs w:val="18"/>
              </w:rPr>
              <w:t>19.</w:t>
            </w:r>
          </w:p>
        </w:tc>
        <w:tc>
          <w:tcPr>
            <w:tcW w:w="1313" w:type="dxa"/>
            <w:tcBorders>
              <w:bottom w:val="single" w:sz="4" w:space="0" w:color="auto"/>
            </w:tcBorders>
            <w:shd w:val="clear" w:color="auto" w:fill="auto"/>
          </w:tcPr>
          <w:p w14:paraId="14FEA04F" w14:textId="77777777" w:rsidR="00CB59A2" w:rsidRPr="00CB59A2" w:rsidRDefault="00CB59A2" w:rsidP="00CB59A2">
            <w:pPr>
              <w:spacing w:after="0"/>
              <w:rPr>
                <w:rFonts w:cs="Arial"/>
                <w:sz w:val="20"/>
              </w:rPr>
            </w:pPr>
          </w:p>
        </w:tc>
        <w:tc>
          <w:tcPr>
            <w:tcW w:w="1350" w:type="dxa"/>
            <w:shd w:val="clear" w:color="auto" w:fill="auto"/>
          </w:tcPr>
          <w:p w14:paraId="0758BD5C" w14:textId="77777777" w:rsidR="00CB59A2" w:rsidRPr="00CB59A2" w:rsidRDefault="00CB59A2" w:rsidP="00CB59A2">
            <w:pPr>
              <w:rPr>
                <w:rFonts w:cs="Arial"/>
                <w:sz w:val="20"/>
              </w:rPr>
            </w:pPr>
          </w:p>
        </w:tc>
        <w:tc>
          <w:tcPr>
            <w:tcW w:w="1350" w:type="dxa"/>
            <w:shd w:val="clear" w:color="auto" w:fill="auto"/>
          </w:tcPr>
          <w:p w14:paraId="726530E9" w14:textId="77777777" w:rsidR="00CB59A2" w:rsidRPr="00CB59A2" w:rsidRDefault="00CB59A2" w:rsidP="00CB59A2">
            <w:pPr>
              <w:rPr>
                <w:rFonts w:cs="Arial"/>
                <w:sz w:val="20"/>
              </w:rPr>
            </w:pPr>
          </w:p>
        </w:tc>
        <w:tc>
          <w:tcPr>
            <w:tcW w:w="1620" w:type="dxa"/>
            <w:shd w:val="clear" w:color="auto" w:fill="auto"/>
          </w:tcPr>
          <w:p w14:paraId="2F124738" w14:textId="77777777" w:rsidR="00CB59A2" w:rsidRPr="00CB59A2" w:rsidRDefault="00CB59A2" w:rsidP="00CB59A2">
            <w:pPr>
              <w:rPr>
                <w:rFonts w:cs="Arial"/>
                <w:sz w:val="20"/>
              </w:rPr>
            </w:pPr>
          </w:p>
        </w:tc>
      </w:tr>
      <w:tr w:rsidR="00CB59A2" w:rsidRPr="00CB59A2" w14:paraId="563E4CA9" w14:textId="77777777" w:rsidTr="00CB59A2">
        <w:tblPrEx>
          <w:tblLook w:val="04A0" w:firstRow="1" w:lastRow="0" w:firstColumn="1" w:lastColumn="0" w:noHBand="0" w:noVBand="1"/>
        </w:tblPrEx>
        <w:trPr>
          <w:trHeight w:val="481"/>
        </w:trPr>
        <w:tc>
          <w:tcPr>
            <w:tcW w:w="4154" w:type="dxa"/>
            <w:gridSpan w:val="3"/>
            <w:tcBorders>
              <w:bottom w:val="single" w:sz="4" w:space="0" w:color="auto"/>
            </w:tcBorders>
            <w:shd w:val="clear" w:color="auto" w:fill="auto"/>
          </w:tcPr>
          <w:p w14:paraId="012996C6" w14:textId="77777777" w:rsidR="00CB59A2" w:rsidRPr="00CB59A2" w:rsidRDefault="00CB59A2" w:rsidP="00CB59A2">
            <w:pPr>
              <w:rPr>
                <w:rFonts w:cs="Arial"/>
                <w:b/>
                <w:sz w:val="20"/>
              </w:rPr>
            </w:pPr>
            <w:r w:rsidRPr="00CB59A2">
              <w:rPr>
                <w:rFonts w:cs="Arial"/>
                <w:b/>
                <w:sz w:val="18"/>
                <w:szCs w:val="18"/>
              </w:rPr>
              <w:t xml:space="preserve">20.  TOTAL (Sum of lines 16-19)  </w:t>
            </w:r>
          </w:p>
        </w:tc>
        <w:tc>
          <w:tcPr>
            <w:tcW w:w="1313" w:type="dxa"/>
            <w:tcBorders>
              <w:bottom w:val="single" w:sz="4" w:space="0" w:color="auto"/>
            </w:tcBorders>
            <w:shd w:val="clear" w:color="auto" w:fill="auto"/>
          </w:tcPr>
          <w:p w14:paraId="3389DE9B" w14:textId="77777777" w:rsidR="00CB59A2" w:rsidRPr="00CB59A2" w:rsidRDefault="00CB59A2" w:rsidP="00CB59A2">
            <w:pPr>
              <w:spacing w:after="0"/>
              <w:rPr>
                <w:rFonts w:cs="Arial"/>
                <w:sz w:val="20"/>
              </w:rPr>
            </w:pPr>
            <w:r w:rsidRPr="00CB59A2">
              <w:rPr>
                <w:rFonts w:cs="Arial"/>
                <w:sz w:val="20"/>
              </w:rPr>
              <w:t xml:space="preserve">  $184,498</w:t>
            </w:r>
          </w:p>
        </w:tc>
        <w:tc>
          <w:tcPr>
            <w:tcW w:w="1350" w:type="dxa"/>
            <w:tcBorders>
              <w:bottom w:val="single" w:sz="4" w:space="0" w:color="auto"/>
            </w:tcBorders>
            <w:shd w:val="clear" w:color="auto" w:fill="auto"/>
          </w:tcPr>
          <w:p w14:paraId="4B2DAE62" w14:textId="77777777" w:rsidR="00CB59A2" w:rsidRPr="00CB59A2" w:rsidRDefault="00CB59A2" w:rsidP="00CB59A2">
            <w:pPr>
              <w:rPr>
                <w:rFonts w:cs="Arial"/>
                <w:sz w:val="20"/>
              </w:rPr>
            </w:pPr>
            <w:r w:rsidRPr="00CB59A2">
              <w:rPr>
                <w:rFonts w:cs="Arial"/>
                <w:sz w:val="20"/>
              </w:rPr>
              <w:t xml:space="preserve">   $185,531</w:t>
            </w:r>
          </w:p>
        </w:tc>
        <w:tc>
          <w:tcPr>
            <w:tcW w:w="1350" w:type="dxa"/>
            <w:tcBorders>
              <w:bottom w:val="single" w:sz="4" w:space="0" w:color="auto"/>
            </w:tcBorders>
            <w:shd w:val="clear" w:color="auto" w:fill="auto"/>
          </w:tcPr>
          <w:p w14:paraId="3287D549" w14:textId="77777777" w:rsidR="00CB59A2" w:rsidRPr="00CB59A2" w:rsidRDefault="00CB59A2" w:rsidP="00CB59A2">
            <w:pPr>
              <w:rPr>
                <w:rFonts w:cs="Arial"/>
                <w:sz w:val="20"/>
              </w:rPr>
            </w:pPr>
            <w:r w:rsidRPr="00CB59A2">
              <w:rPr>
                <w:rFonts w:cs="Arial"/>
                <w:sz w:val="20"/>
              </w:rPr>
              <w:t xml:space="preserve">   $185,762</w:t>
            </w:r>
          </w:p>
        </w:tc>
        <w:tc>
          <w:tcPr>
            <w:tcW w:w="1620" w:type="dxa"/>
            <w:tcBorders>
              <w:bottom w:val="single" w:sz="4" w:space="0" w:color="auto"/>
            </w:tcBorders>
            <w:shd w:val="clear" w:color="auto" w:fill="auto"/>
          </w:tcPr>
          <w:p w14:paraId="200E0E10" w14:textId="77777777" w:rsidR="00CB59A2" w:rsidRPr="00CB59A2" w:rsidRDefault="00CB59A2" w:rsidP="00CB59A2">
            <w:pPr>
              <w:rPr>
                <w:rFonts w:cs="Arial"/>
                <w:sz w:val="20"/>
              </w:rPr>
            </w:pPr>
            <w:r w:rsidRPr="00CB59A2">
              <w:rPr>
                <w:rFonts w:cs="Arial"/>
                <w:sz w:val="20"/>
              </w:rPr>
              <w:t xml:space="preserve">   $186,001</w:t>
            </w:r>
          </w:p>
        </w:tc>
      </w:tr>
      <w:tr w:rsidR="00CB59A2" w:rsidRPr="00CB59A2" w14:paraId="0B99751E" w14:textId="77777777" w:rsidTr="00CB59A2">
        <w:trPr>
          <w:trHeight w:val="364"/>
        </w:trPr>
        <w:tc>
          <w:tcPr>
            <w:tcW w:w="9787" w:type="dxa"/>
            <w:gridSpan w:val="7"/>
            <w:tcBorders>
              <w:bottom w:val="single" w:sz="4" w:space="0" w:color="auto"/>
            </w:tcBorders>
            <w:shd w:val="clear" w:color="auto" w:fill="B8CCE4"/>
          </w:tcPr>
          <w:p w14:paraId="2F0FC8DC" w14:textId="77777777" w:rsidR="00CB59A2" w:rsidRPr="00CB59A2" w:rsidRDefault="00CB59A2" w:rsidP="00CB59A2">
            <w:pPr>
              <w:jc w:val="center"/>
              <w:rPr>
                <w:rFonts w:cs="Arial"/>
                <w:b/>
                <w:szCs w:val="24"/>
              </w:rPr>
            </w:pPr>
            <w:r w:rsidRPr="00CB59A2">
              <w:rPr>
                <w:rFonts w:cs="Arial"/>
                <w:b/>
                <w:sz w:val="22"/>
                <w:szCs w:val="24"/>
              </w:rPr>
              <w:t>SECTION F – OTHER BUDGET INFORMATION</w:t>
            </w:r>
          </w:p>
        </w:tc>
      </w:tr>
      <w:tr w:rsidR="00CB59A2" w:rsidRPr="00CB59A2" w14:paraId="2A8A87D7" w14:textId="77777777" w:rsidTr="00CB59A2">
        <w:trPr>
          <w:trHeight w:val="424"/>
        </w:trPr>
        <w:tc>
          <w:tcPr>
            <w:tcW w:w="5467" w:type="dxa"/>
            <w:gridSpan w:val="4"/>
            <w:shd w:val="clear" w:color="auto" w:fill="auto"/>
          </w:tcPr>
          <w:p w14:paraId="192EC788" w14:textId="77777777" w:rsidR="00CB59A2" w:rsidRPr="00CB59A2" w:rsidRDefault="00CB59A2" w:rsidP="00CB59A2">
            <w:pPr>
              <w:rPr>
                <w:rFonts w:cs="Arial"/>
                <w:b/>
                <w:sz w:val="20"/>
              </w:rPr>
            </w:pPr>
            <w:r w:rsidRPr="00CB59A2">
              <w:rPr>
                <w:rFonts w:cs="Arial"/>
                <w:b/>
                <w:sz w:val="20"/>
              </w:rPr>
              <w:t>21.  Direct Charges:</w:t>
            </w:r>
          </w:p>
        </w:tc>
        <w:tc>
          <w:tcPr>
            <w:tcW w:w="4320" w:type="dxa"/>
            <w:gridSpan w:val="3"/>
            <w:shd w:val="clear" w:color="auto" w:fill="auto"/>
          </w:tcPr>
          <w:p w14:paraId="32A978C2" w14:textId="77777777" w:rsidR="00CB59A2" w:rsidRPr="00CB59A2" w:rsidRDefault="00CB59A2" w:rsidP="00CB59A2">
            <w:pPr>
              <w:spacing w:after="0"/>
              <w:rPr>
                <w:rFonts w:cs="Arial"/>
                <w:b/>
                <w:sz w:val="20"/>
              </w:rPr>
            </w:pPr>
            <w:r w:rsidRPr="00CB59A2">
              <w:rPr>
                <w:rFonts w:cs="Arial"/>
                <w:b/>
                <w:sz w:val="20"/>
              </w:rPr>
              <w:t xml:space="preserve">22.  Indirect Charges: </w:t>
            </w:r>
          </w:p>
        </w:tc>
      </w:tr>
      <w:tr w:rsidR="00CB59A2" w:rsidRPr="00CB59A2" w14:paraId="0CA2AE56" w14:textId="77777777" w:rsidTr="00CB59A2">
        <w:trPr>
          <w:trHeight w:val="455"/>
        </w:trPr>
        <w:tc>
          <w:tcPr>
            <w:tcW w:w="9787" w:type="dxa"/>
            <w:gridSpan w:val="7"/>
            <w:shd w:val="clear" w:color="auto" w:fill="auto"/>
          </w:tcPr>
          <w:p w14:paraId="1F8A0306" w14:textId="77777777" w:rsidR="00CB59A2" w:rsidRPr="00CB59A2" w:rsidRDefault="00CB59A2" w:rsidP="00CB59A2">
            <w:pPr>
              <w:rPr>
                <w:rFonts w:cs="Arial"/>
                <w:b/>
                <w:sz w:val="20"/>
              </w:rPr>
            </w:pPr>
            <w:r w:rsidRPr="00CB59A2">
              <w:rPr>
                <w:rFonts w:cs="Arial"/>
                <w:b/>
                <w:sz w:val="20"/>
              </w:rPr>
              <w:t>23.  Remarks:</w:t>
            </w:r>
          </w:p>
        </w:tc>
      </w:tr>
    </w:tbl>
    <w:p w14:paraId="5806D2B6" w14:textId="77777777" w:rsidR="00CB59A2" w:rsidRPr="00CB59A2" w:rsidRDefault="00CB59A2" w:rsidP="00CB59A2"/>
    <w:p w14:paraId="7B64FE14" w14:textId="0049782F" w:rsidR="0046138C" w:rsidRDefault="0046138C" w:rsidP="0046138C">
      <w:pPr>
        <w:tabs>
          <w:tab w:val="left" w:pos="1008"/>
        </w:tabs>
        <w:spacing w:after="0"/>
        <w:rPr>
          <w:rFonts w:cs="Arial"/>
        </w:rPr>
      </w:pPr>
    </w:p>
    <w:p w14:paraId="25AFDCB9" w14:textId="65D9DEC5" w:rsidR="005D122B" w:rsidRDefault="005D122B" w:rsidP="0054531B">
      <w:pPr>
        <w:tabs>
          <w:tab w:val="left" w:pos="1008"/>
        </w:tabs>
        <w:rPr>
          <w:rStyle w:val="Hyperlink"/>
        </w:rPr>
      </w:pPr>
    </w:p>
    <w:sectPr w:rsidR="005D122B" w:rsidSect="00C70A01">
      <w:footerReference w:type="default" r:id="rId73"/>
      <w:pgSz w:w="12240" w:h="15840" w:code="1"/>
      <w:pgMar w:top="1440" w:right="1440" w:bottom="2160" w:left="1440" w:header="720" w:footer="720" w:gutter="0"/>
      <w:pgNumType w:start="3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4BBFB" w14:textId="77777777" w:rsidR="006E0C46" w:rsidRDefault="006E0C46">
      <w:r>
        <w:separator/>
      </w:r>
    </w:p>
    <w:p w14:paraId="0DAC77C9" w14:textId="77777777" w:rsidR="006E0C46" w:rsidRDefault="006E0C46"/>
  </w:endnote>
  <w:endnote w:type="continuationSeparator" w:id="0">
    <w:p w14:paraId="2D2D1DAC" w14:textId="77777777" w:rsidR="006E0C46" w:rsidRDefault="006E0C46">
      <w:r>
        <w:continuationSeparator/>
      </w:r>
    </w:p>
    <w:p w14:paraId="36D829C6" w14:textId="77777777" w:rsidR="006E0C46" w:rsidRDefault="006E0C46"/>
  </w:endnote>
  <w:endnote w:type="continuationNotice" w:id="1">
    <w:p w14:paraId="05A2C164" w14:textId="77777777" w:rsidR="006E0C46" w:rsidRDefault="006E0C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703774"/>
      <w:docPartObj>
        <w:docPartGallery w:val="Page Numbers (Bottom of Page)"/>
        <w:docPartUnique/>
      </w:docPartObj>
    </w:sdtPr>
    <w:sdtEndPr>
      <w:rPr>
        <w:noProof/>
      </w:rPr>
    </w:sdtEndPr>
    <w:sdtContent>
      <w:p w14:paraId="43983899" w14:textId="04EBDDEA" w:rsidR="0009556B" w:rsidRDefault="0009556B">
        <w:pPr>
          <w:pStyle w:val="Footer"/>
          <w:jc w:val="center"/>
        </w:pPr>
        <w:r>
          <w:fldChar w:fldCharType="begin"/>
        </w:r>
        <w:r>
          <w:instrText xml:space="preserve"> PAGE   \* MERGEFORMAT </w:instrText>
        </w:r>
        <w:r>
          <w:fldChar w:fldCharType="separate"/>
        </w:r>
        <w:r w:rsidR="00FD32D7">
          <w:rPr>
            <w:noProof/>
          </w:rPr>
          <w:t>12</w:t>
        </w:r>
        <w:r>
          <w:rPr>
            <w:noProof/>
          </w:rPr>
          <w:fldChar w:fldCharType="end"/>
        </w:r>
      </w:p>
    </w:sdtContent>
  </w:sdt>
  <w:p w14:paraId="41C00B6A" w14:textId="77777777" w:rsidR="0009556B" w:rsidRDefault="000955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3D95" w14:textId="0B77F2C1" w:rsidR="0009556B" w:rsidRDefault="0009556B">
    <w:pPr>
      <w:pStyle w:val="Footer"/>
      <w:jc w:val="center"/>
    </w:pPr>
    <w:r>
      <w:fldChar w:fldCharType="begin"/>
    </w:r>
    <w:r>
      <w:instrText xml:space="preserve"> PAGE   \* MERGEFORMAT </w:instrText>
    </w:r>
    <w:r>
      <w:fldChar w:fldCharType="separate"/>
    </w:r>
    <w:r w:rsidR="00FD32D7">
      <w:rPr>
        <w:noProof/>
      </w:rPr>
      <w:t>76</w:t>
    </w:r>
    <w:r>
      <w:rPr>
        <w:noProof/>
      </w:rPr>
      <w:fldChar w:fldCharType="end"/>
    </w:r>
  </w:p>
  <w:p w14:paraId="0D774703" w14:textId="77777777" w:rsidR="0009556B" w:rsidRDefault="0009556B">
    <w:pPr>
      <w:pStyle w:val="Footer"/>
    </w:pPr>
  </w:p>
  <w:p w14:paraId="3ED03FFE" w14:textId="77777777" w:rsidR="0009556B" w:rsidRDefault="0009556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3DBCF" w14:textId="77777777" w:rsidR="006E0C46" w:rsidRDefault="006E0C46">
      <w:r>
        <w:separator/>
      </w:r>
    </w:p>
    <w:p w14:paraId="7E54438D" w14:textId="77777777" w:rsidR="006E0C46" w:rsidRDefault="006E0C46"/>
  </w:footnote>
  <w:footnote w:type="continuationSeparator" w:id="0">
    <w:p w14:paraId="68DDCCCB" w14:textId="77777777" w:rsidR="006E0C46" w:rsidRDefault="006E0C46">
      <w:r>
        <w:continuationSeparator/>
      </w:r>
    </w:p>
    <w:p w14:paraId="20066EB4" w14:textId="77777777" w:rsidR="006E0C46" w:rsidRDefault="006E0C46"/>
  </w:footnote>
  <w:footnote w:type="continuationNotice" w:id="1">
    <w:p w14:paraId="5361C4CF" w14:textId="77777777" w:rsidR="006E0C46" w:rsidRDefault="006E0C46">
      <w:pPr>
        <w:spacing w:after="0"/>
      </w:pPr>
    </w:p>
  </w:footnote>
  <w:footnote w:id="2">
    <w:p w14:paraId="18CE762C" w14:textId="77777777" w:rsidR="0009556B" w:rsidRPr="00CE15C3" w:rsidRDefault="0009556B" w:rsidP="00CB59A2">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02242A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0E53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825E7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D125D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E832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0272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6F5A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B0C2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70A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886E58"/>
    <w:lvl w:ilvl="0">
      <w:start w:val="1"/>
      <w:numFmt w:val="bullet"/>
      <w:pStyle w:val="ListBullet"/>
      <w:lvlText w:val="•"/>
      <w:lvlJc w:val="left"/>
      <w:pPr>
        <w:tabs>
          <w:tab w:val="num" w:pos="810"/>
        </w:tabs>
        <w:ind w:left="81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4"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1580B94"/>
    <w:multiLevelType w:val="hybridMultilevel"/>
    <w:tmpl w:val="B816A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1961DC"/>
    <w:multiLevelType w:val="hybridMultilevel"/>
    <w:tmpl w:val="6DE45EBA"/>
    <w:lvl w:ilvl="0" w:tplc="E7CAC4E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4541C6D"/>
    <w:multiLevelType w:val="hybridMultilevel"/>
    <w:tmpl w:val="0A20E8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2"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B0634B7"/>
    <w:multiLevelType w:val="hybridMultilevel"/>
    <w:tmpl w:val="B776A0D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70C12F8"/>
    <w:multiLevelType w:val="hybridMultilevel"/>
    <w:tmpl w:val="A3964128"/>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0680512"/>
    <w:multiLevelType w:val="hybridMultilevel"/>
    <w:tmpl w:val="4EDA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4FA7A0B"/>
    <w:multiLevelType w:val="hybridMultilevel"/>
    <w:tmpl w:val="6F20B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CB546B"/>
    <w:multiLevelType w:val="hybridMultilevel"/>
    <w:tmpl w:val="EDC662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2"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6"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7"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4A46BC1"/>
    <w:multiLevelType w:val="hybridMultilevel"/>
    <w:tmpl w:val="2E76ED6A"/>
    <w:styleLink w:val="StyleNumberedLeft18ptHanging18pt3"/>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F8661A"/>
    <w:multiLevelType w:val="hybridMultilevel"/>
    <w:tmpl w:val="97F664DC"/>
    <w:styleLink w:val="StyleNumberedLeft18ptHanging18pt2"/>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63D3226"/>
    <w:multiLevelType w:val="hybridMultilevel"/>
    <w:tmpl w:val="57E2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6"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4"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5"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3"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F842E1"/>
    <w:multiLevelType w:val="hybridMultilevel"/>
    <w:tmpl w:val="854ADFCE"/>
    <w:lvl w:ilvl="0" w:tplc="FFFFFFFF">
      <w:start w:val="1"/>
      <w:numFmt w:val="upperRoman"/>
      <w:lvlText w:val="%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Wingdings" w:hAnsi="Wingdings" w:hint="default"/>
        <w:b w:val="0"/>
        <w:i w:val="0"/>
        <w:sz w:val="24"/>
        <w:szCs w:val="24"/>
      </w:rPr>
    </w:lvl>
    <w:lvl w:ilvl="2" w:tplc="FFFFFFFF">
      <w:start w:val="1"/>
      <w:numFmt w:val="bullet"/>
      <w:pStyle w:val="Bullet1"/>
      <w:lvlText w:val=""/>
      <w:lvlJc w:val="left"/>
      <w:pPr>
        <w:tabs>
          <w:tab w:val="num" w:pos="360"/>
        </w:tabs>
        <w:ind w:left="720" w:hanging="360"/>
      </w:pPr>
      <w:rPr>
        <w:rFonts w:ascii="Wingdings" w:hAnsi="Wingdings" w:hint="default"/>
        <w:b w:val="0"/>
        <w:i w:val="0"/>
        <w:color w:val="auto"/>
        <w:sz w:val="20"/>
      </w:rPr>
    </w:lvl>
    <w:lvl w:ilvl="3" w:tplc="FFFFFFFF">
      <w:numFmt w:val="bullet"/>
      <w:lvlText w:val="-"/>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500"/>
        </w:tabs>
        <w:ind w:left="4500" w:hanging="360"/>
      </w:pPr>
      <w:rPr>
        <w:rFonts w:ascii="Wingdings" w:hAnsi="Wingdings" w:hint="default"/>
        <w:sz w:val="16"/>
      </w:rPr>
    </w:lvl>
    <w:lvl w:ilvl="6" w:tplc="FFFFFFFF">
      <w:start w:val="2"/>
      <w:numFmt w:val="decimal"/>
      <w:lvlText w:val="%7."/>
      <w:lvlJc w:val="left"/>
      <w:pPr>
        <w:tabs>
          <w:tab w:val="num" w:pos="5040"/>
        </w:tabs>
        <w:ind w:left="5040" w:hanging="360"/>
      </w:pPr>
      <w:rPr>
        <w:rFonts w:hint="default"/>
      </w:rPr>
    </w:lvl>
    <w:lvl w:ilvl="7" w:tplc="96A004B6">
      <w:start w:val="1"/>
      <w:numFmt w:val="upperLetter"/>
      <w:lvlText w:val="%8."/>
      <w:lvlJc w:val="left"/>
      <w:pPr>
        <w:tabs>
          <w:tab w:val="num" w:pos="5760"/>
        </w:tabs>
        <w:ind w:left="5760" w:hanging="360"/>
      </w:pPr>
      <w:rPr>
        <w:rFonts w:hint="default"/>
        <w:b/>
        <w:sz w:val="24"/>
        <w:u w:val="single"/>
      </w:rPr>
    </w:lvl>
    <w:lvl w:ilvl="8" w:tplc="FFFFFFFF" w:tentative="1">
      <w:start w:val="1"/>
      <w:numFmt w:val="lowerRoman"/>
      <w:lvlText w:val="%9."/>
      <w:lvlJc w:val="right"/>
      <w:pPr>
        <w:tabs>
          <w:tab w:val="num" w:pos="6480"/>
        </w:tabs>
        <w:ind w:left="6480" w:hanging="180"/>
      </w:pPr>
    </w:lvl>
  </w:abstractNum>
  <w:abstractNum w:abstractNumId="98"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3"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9"/>
  </w:num>
  <w:num w:numId="3">
    <w:abstractNumId w:val="92"/>
  </w:num>
  <w:num w:numId="4">
    <w:abstractNumId w:val="94"/>
  </w:num>
  <w:num w:numId="5">
    <w:abstractNumId w:val="72"/>
  </w:num>
  <w:num w:numId="6">
    <w:abstractNumId w:val="23"/>
  </w:num>
  <w:num w:numId="7">
    <w:abstractNumId w:val="24"/>
  </w:num>
  <w:num w:numId="8">
    <w:abstractNumId w:val="35"/>
  </w:num>
  <w:num w:numId="9">
    <w:abstractNumId w:val="18"/>
  </w:num>
  <w:num w:numId="10">
    <w:abstractNumId w:val="42"/>
  </w:num>
  <w:num w:numId="11">
    <w:abstractNumId w:val="43"/>
  </w:num>
  <w:num w:numId="12">
    <w:abstractNumId w:val="37"/>
  </w:num>
  <w:num w:numId="13">
    <w:abstractNumId w:val="70"/>
  </w:num>
  <w:num w:numId="14">
    <w:abstractNumId w:val="20"/>
  </w:num>
  <w:num w:numId="15">
    <w:abstractNumId w:val="101"/>
  </w:num>
  <w:num w:numId="16">
    <w:abstractNumId w:val="49"/>
  </w:num>
  <w:num w:numId="17">
    <w:abstractNumId w:val="55"/>
  </w:num>
  <w:num w:numId="18">
    <w:abstractNumId w:val="59"/>
  </w:num>
  <w:num w:numId="19">
    <w:abstractNumId w:val="68"/>
  </w:num>
  <w:num w:numId="20">
    <w:abstractNumId w:val="65"/>
  </w:num>
  <w:num w:numId="21">
    <w:abstractNumId w:val="25"/>
  </w:num>
  <w:num w:numId="22">
    <w:abstractNumId w:val="58"/>
  </w:num>
  <w:num w:numId="23">
    <w:abstractNumId w:val="14"/>
  </w:num>
  <w:num w:numId="24">
    <w:abstractNumId w:val="88"/>
  </w:num>
  <w:num w:numId="25">
    <w:abstractNumId w:val="10"/>
  </w:num>
  <w:num w:numId="26">
    <w:abstractNumId w:val="69"/>
  </w:num>
  <w:num w:numId="27">
    <w:abstractNumId w:val="76"/>
  </w:num>
  <w:num w:numId="28">
    <w:abstractNumId w:val="22"/>
  </w:num>
  <w:num w:numId="29">
    <w:abstractNumId w:val="71"/>
  </w:num>
  <w:num w:numId="30">
    <w:abstractNumId w:val="74"/>
  </w:num>
  <w:num w:numId="31">
    <w:abstractNumId w:val="41"/>
  </w:num>
  <w:num w:numId="32">
    <w:abstractNumId w:val="16"/>
  </w:num>
  <w:num w:numId="33">
    <w:abstractNumId w:val="28"/>
  </w:num>
  <w:num w:numId="34">
    <w:abstractNumId w:val="77"/>
  </w:num>
  <w:num w:numId="35">
    <w:abstractNumId w:val="46"/>
  </w:num>
  <w:num w:numId="36">
    <w:abstractNumId w:val="75"/>
  </w:num>
  <w:num w:numId="37">
    <w:abstractNumId w:val="66"/>
  </w:num>
  <w:num w:numId="38">
    <w:abstractNumId w:val="93"/>
  </w:num>
  <w:num w:numId="39">
    <w:abstractNumId w:val="85"/>
  </w:num>
  <w:num w:numId="40">
    <w:abstractNumId w:val="31"/>
  </w:num>
  <w:num w:numId="41">
    <w:abstractNumId w:val="29"/>
  </w:num>
  <w:num w:numId="42">
    <w:abstractNumId w:val="84"/>
  </w:num>
  <w:num w:numId="43">
    <w:abstractNumId w:val="11"/>
  </w:num>
  <w:num w:numId="44">
    <w:abstractNumId w:val="83"/>
  </w:num>
  <w:num w:numId="45">
    <w:abstractNumId w:val="78"/>
  </w:num>
  <w:num w:numId="46">
    <w:abstractNumId w:val="26"/>
  </w:num>
  <w:num w:numId="47">
    <w:abstractNumId w:val="96"/>
  </w:num>
  <w:num w:numId="48">
    <w:abstractNumId w:val="17"/>
  </w:num>
  <w:num w:numId="49">
    <w:abstractNumId w:val="87"/>
  </w:num>
  <w:num w:numId="50">
    <w:abstractNumId w:val="30"/>
  </w:num>
  <w:num w:numId="51">
    <w:abstractNumId w:val="64"/>
  </w:num>
  <w:num w:numId="52">
    <w:abstractNumId w:val="86"/>
  </w:num>
  <w:num w:numId="53">
    <w:abstractNumId w:val="33"/>
  </w:num>
  <w:num w:numId="54">
    <w:abstractNumId w:val="67"/>
  </w:num>
  <w:num w:numId="55">
    <w:abstractNumId w:val="98"/>
  </w:num>
  <w:num w:numId="56">
    <w:abstractNumId w:val="89"/>
  </w:num>
  <w:num w:numId="57">
    <w:abstractNumId w:val="19"/>
  </w:num>
  <w:num w:numId="58">
    <w:abstractNumId w:val="82"/>
  </w:num>
  <w:num w:numId="59">
    <w:abstractNumId w:val="44"/>
  </w:num>
  <w:num w:numId="60">
    <w:abstractNumId w:val="36"/>
  </w:num>
  <w:num w:numId="61">
    <w:abstractNumId w:val="39"/>
  </w:num>
  <w:num w:numId="62">
    <w:abstractNumId w:val="21"/>
  </w:num>
  <w:num w:numId="63">
    <w:abstractNumId w:val="95"/>
  </w:num>
  <w:num w:numId="64">
    <w:abstractNumId w:val="62"/>
  </w:num>
  <w:num w:numId="65">
    <w:abstractNumId w:val="61"/>
  </w:num>
  <w:num w:numId="66">
    <w:abstractNumId w:val="56"/>
  </w:num>
  <w:num w:numId="67">
    <w:abstractNumId w:val="27"/>
  </w:num>
  <w:num w:numId="68">
    <w:abstractNumId w:val="80"/>
  </w:num>
  <w:num w:numId="69">
    <w:abstractNumId w:val="47"/>
  </w:num>
  <w:num w:numId="70">
    <w:abstractNumId w:val="45"/>
  </w:num>
  <w:num w:numId="71">
    <w:abstractNumId w:val="57"/>
  </w:num>
  <w:num w:numId="72">
    <w:abstractNumId w:val="51"/>
  </w:num>
  <w:num w:numId="73">
    <w:abstractNumId w:val="12"/>
  </w:num>
  <w:num w:numId="74">
    <w:abstractNumId w:val="38"/>
  </w:num>
  <w:num w:numId="75">
    <w:abstractNumId w:val="54"/>
  </w:num>
  <w:num w:numId="76">
    <w:abstractNumId w:val="100"/>
  </w:num>
  <w:num w:numId="77">
    <w:abstractNumId w:val="73"/>
  </w:num>
  <w:num w:numId="78">
    <w:abstractNumId w:val="103"/>
  </w:num>
  <w:num w:numId="79">
    <w:abstractNumId w:val="81"/>
  </w:num>
  <w:num w:numId="80">
    <w:abstractNumId w:val="79"/>
  </w:num>
  <w:num w:numId="81">
    <w:abstractNumId w:val="91"/>
  </w:num>
  <w:num w:numId="82">
    <w:abstractNumId w:val="34"/>
  </w:num>
  <w:num w:numId="83">
    <w:abstractNumId w:val="50"/>
  </w:num>
  <w:num w:numId="84">
    <w:abstractNumId w:val="40"/>
  </w:num>
  <w:num w:numId="85">
    <w:abstractNumId w:val="90"/>
  </w:num>
  <w:num w:numId="86">
    <w:abstractNumId w:val="99"/>
  </w:num>
  <w:num w:numId="87">
    <w:abstractNumId w:val="63"/>
  </w:num>
  <w:num w:numId="88">
    <w:abstractNumId w:val="48"/>
  </w:num>
  <w:num w:numId="89">
    <w:abstractNumId w:val="15"/>
  </w:num>
  <w:num w:numId="90">
    <w:abstractNumId w:val="60"/>
  </w:num>
  <w:num w:numId="91">
    <w:abstractNumId w:val="13"/>
  </w:num>
  <w:num w:numId="92">
    <w:abstractNumId w:val="102"/>
  </w:num>
  <w:num w:numId="93">
    <w:abstractNumId w:val="97"/>
  </w:num>
  <w:num w:numId="94">
    <w:abstractNumId w:val="7"/>
  </w:num>
  <w:num w:numId="95">
    <w:abstractNumId w:val="6"/>
  </w:num>
  <w:num w:numId="96">
    <w:abstractNumId w:val="5"/>
  </w:num>
  <w:num w:numId="97">
    <w:abstractNumId w:val="4"/>
  </w:num>
  <w:num w:numId="98">
    <w:abstractNumId w:val="8"/>
  </w:num>
  <w:num w:numId="99">
    <w:abstractNumId w:val="3"/>
  </w:num>
  <w:num w:numId="100">
    <w:abstractNumId w:val="2"/>
  </w:num>
  <w:num w:numId="101">
    <w:abstractNumId w:val="1"/>
  </w:num>
  <w:num w:numId="102">
    <w:abstractNumId w:val="0"/>
  </w:num>
  <w:num w:numId="103">
    <w:abstractNumId w:val="32"/>
  </w:num>
  <w:num w:numId="104">
    <w:abstractNumId w:val="5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82"/>
    <w:rsid w:val="00001A20"/>
    <w:rsid w:val="0000312D"/>
    <w:rsid w:val="000046DE"/>
    <w:rsid w:val="000048D2"/>
    <w:rsid w:val="00004F0E"/>
    <w:rsid w:val="000071C0"/>
    <w:rsid w:val="00010ED6"/>
    <w:rsid w:val="000117A6"/>
    <w:rsid w:val="0001192A"/>
    <w:rsid w:val="00013391"/>
    <w:rsid w:val="00014321"/>
    <w:rsid w:val="00014F97"/>
    <w:rsid w:val="0001581D"/>
    <w:rsid w:val="00016230"/>
    <w:rsid w:val="000204B9"/>
    <w:rsid w:val="00026EFD"/>
    <w:rsid w:val="00030754"/>
    <w:rsid w:val="00032D48"/>
    <w:rsid w:val="0003315B"/>
    <w:rsid w:val="00034E2A"/>
    <w:rsid w:val="0003589E"/>
    <w:rsid w:val="0003616E"/>
    <w:rsid w:val="00040667"/>
    <w:rsid w:val="00040F43"/>
    <w:rsid w:val="000422F4"/>
    <w:rsid w:val="00044968"/>
    <w:rsid w:val="00045358"/>
    <w:rsid w:val="000456C5"/>
    <w:rsid w:val="00045AAE"/>
    <w:rsid w:val="00046F3D"/>
    <w:rsid w:val="00047481"/>
    <w:rsid w:val="00050AD1"/>
    <w:rsid w:val="00050ADF"/>
    <w:rsid w:val="000515DD"/>
    <w:rsid w:val="000516CA"/>
    <w:rsid w:val="00052AB0"/>
    <w:rsid w:val="00052BCC"/>
    <w:rsid w:val="00053412"/>
    <w:rsid w:val="000534C9"/>
    <w:rsid w:val="00054775"/>
    <w:rsid w:val="00054A18"/>
    <w:rsid w:val="000562F6"/>
    <w:rsid w:val="00056F89"/>
    <w:rsid w:val="0006060F"/>
    <w:rsid w:val="000607AB"/>
    <w:rsid w:val="000615F9"/>
    <w:rsid w:val="0006167C"/>
    <w:rsid w:val="0006279C"/>
    <w:rsid w:val="000628D9"/>
    <w:rsid w:val="00063FAA"/>
    <w:rsid w:val="000657EB"/>
    <w:rsid w:val="000710C4"/>
    <w:rsid w:val="00071B37"/>
    <w:rsid w:val="0007209A"/>
    <w:rsid w:val="000733F9"/>
    <w:rsid w:val="0007358D"/>
    <w:rsid w:val="000757EE"/>
    <w:rsid w:val="000768BE"/>
    <w:rsid w:val="000777B7"/>
    <w:rsid w:val="00080B48"/>
    <w:rsid w:val="00080C32"/>
    <w:rsid w:val="00083F50"/>
    <w:rsid w:val="000841CA"/>
    <w:rsid w:val="000844C9"/>
    <w:rsid w:val="00085C7D"/>
    <w:rsid w:val="000903B0"/>
    <w:rsid w:val="0009060C"/>
    <w:rsid w:val="000909B1"/>
    <w:rsid w:val="00091E6B"/>
    <w:rsid w:val="00091ED5"/>
    <w:rsid w:val="000921DA"/>
    <w:rsid w:val="00093452"/>
    <w:rsid w:val="00093B0E"/>
    <w:rsid w:val="00094C46"/>
    <w:rsid w:val="00095339"/>
    <w:rsid w:val="0009556B"/>
    <w:rsid w:val="0009586B"/>
    <w:rsid w:val="000964EF"/>
    <w:rsid w:val="00097635"/>
    <w:rsid w:val="000A027B"/>
    <w:rsid w:val="000A0887"/>
    <w:rsid w:val="000A1E8D"/>
    <w:rsid w:val="000A2839"/>
    <w:rsid w:val="000A338F"/>
    <w:rsid w:val="000A5200"/>
    <w:rsid w:val="000A6439"/>
    <w:rsid w:val="000A793E"/>
    <w:rsid w:val="000A7BC3"/>
    <w:rsid w:val="000B0FF0"/>
    <w:rsid w:val="000B1AAB"/>
    <w:rsid w:val="000B29E8"/>
    <w:rsid w:val="000B7ED0"/>
    <w:rsid w:val="000C3773"/>
    <w:rsid w:val="000C4ACE"/>
    <w:rsid w:val="000C4B41"/>
    <w:rsid w:val="000C4D57"/>
    <w:rsid w:val="000C6F1A"/>
    <w:rsid w:val="000C74A6"/>
    <w:rsid w:val="000D058B"/>
    <w:rsid w:val="000D2335"/>
    <w:rsid w:val="000D2BAA"/>
    <w:rsid w:val="000D334C"/>
    <w:rsid w:val="000D3395"/>
    <w:rsid w:val="000D3773"/>
    <w:rsid w:val="000D5B5A"/>
    <w:rsid w:val="000E0758"/>
    <w:rsid w:val="000E0B16"/>
    <w:rsid w:val="000E1951"/>
    <w:rsid w:val="000E1A71"/>
    <w:rsid w:val="000E1C5C"/>
    <w:rsid w:val="000E3636"/>
    <w:rsid w:val="000E4803"/>
    <w:rsid w:val="000E4CD6"/>
    <w:rsid w:val="000E506F"/>
    <w:rsid w:val="000E7E86"/>
    <w:rsid w:val="000F08C3"/>
    <w:rsid w:val="000F0F18"/>
    <w:rsid w:val="000F21DA"/>
    <w:rsid w:val="000F5BA1"/>
    <w:rsid w:val="000F618F"/>
    <w:rsid w:val="000F631D"/>
    <w:rsid w:val="000F6835"/>
    <w:rsid w:val="000F6C36"/>
    <w:rsid w:val="000F7512"/>
    <w:rsid w:val="000F7F88"/>
    <w:rsid w:val="00100C8B"/>
    <w:rsid w:val="00100E4C"/>
    <w:rsid w:val="00101121"/>
    <w:rsid w:val="001037EC"/>
    <w:rsid w:val="00104C1B"/>
    <w:rsid w:val="00104C98"/>
    <w:rsid w:val="001069F8"/>
    <w:rsid w:val="0010779C"/>
    <w:rsid w:val="001107E4"/>
    <w:rsid w:val="0011241C"/>
    <w:rsid w:val="00113109"/>
    <w:rsid w:val="00113889"/>
    <w:rsid w:val="00113DA5"/>
    <w:rsid w:val="0011663D"/>
    <w:rsid w:val="00117134"/>
    <w:rsid w:val="0012010F"/>
    <w:rsid w:val="001213BB"/>
    <w:rsid w:val="0012227A"/>
    <w:rsid w:val="001249CD"/>
    <w:rsid w:val="00125C58"/>
    <w:rsid w:val="00127EA2"/>
    <w:rsid w:val="0013045F"/>
    <w:rsid w:val="00130928"/>
    <w:rsid w:val="00130B48"/>
    <w:rsid w:val="00130F36"/>
    <w:rsid w:val="00131A4F"/>
    <w:rsid w:val="00131DA2"/>
    <w:rsid w:val="0013265D"/>
    <w:rsid w:val="00134EC0"/>
    <w:rsid w:val="00135830"/>
    <w:rsid w:val="00136492"/>
    <w:rsid w:val="00137DCF"/>
    <w:rsid w:val="00142D9B"/>
    <w:rsid w:val="001444E3"/>
    <w:rsid w:val="00145A06"/>
    <w:rsid w:val="00146237"/>
    <w:rsid w:val="00150604"/>
    <w:rsid w:val="0015096F"/>
    <w:rsid w:val="00153388"/>
    <w:rsid w:val="00153864"/>
    <w:rsid w:val="00153FA7"/>
    <w:rsid w:val="00154B5C"/>
    <w:rsid w:val="00155DB2"/>
    <w:rsid w:val="001618AE"/>
    <w:rsid w:val="00162D2A"/>
    <w:rsid w:val="00163808"/>
    <w:rsid w:val="00166D0B"/>
    <w:rsid w:val="00170487"/>
    <w:rsid w:val="001725B3"/>
    <w:rsid w:val="00174BB1"/>
    <w:rsid w:val="001767B1"/>
    <w:rsid w:val="00177561"/>
    <w:rsid w:val="00177DF0"/>
    <w:rsid w:val="00182B68"/>
    <w:rsid w:val="00183514"/>
    <w:rsid w:val="001855D5"/>
    <w:rsid w:val="00185DB2"/>
    <w:rsid w:val="0018608C"/>
    <w:rsid w:val="00186ABF"/>
    <w:rsid w:val="001879BE"/>
    <w:rsid w:val="00191219"/>
    <w:rsid w:val="001936B6"/>
    <w:rsid w:val="00194299"/>
    <w:rsid w:val="001946F7"/>
    <w:rsid w:val="00197DD0"/>
    <w:rsid w:val="001A060A"/>
    <w:rsid w:val="001A0A97"/>
    <w:rsid w:val="001A0BE2"/>
    <w:rsid w:val="001A1D27"/>
    <w:rsid w:val="001A2AA7"/>
    <w:rsid w:val="001A3F37"/>
    <w:rsid w:val="001A4701"/>
    <w:rsid w:val="001A5797"/>
    <w:rsid w:val="001A57F4"/>
    <w:rsid w:val="001A6F89"/>
    <w:rsid w:val="001A74DD"/>
    <w:rsid w:val="001A797D"/>
    <w:rsid w:val="001B0C60"/>
    <w:rsid w:val="001B235D"/>
    <w:rsid w:val="001B5C2E"/>
    <w:rsid w:val="001B6772"/>
    <w:rsid w:val="001B68D7"/>
    <w:rsid w:val="001B70EB"/>
    <w:rsid w:val="001B73DD"/>
    <w:rsid w:val="001C0334"/>
    <w:rsid w:val="001C0DEF"/>
    <w:rsid w:val="001C1AF0"/>
    <w:rsid w:val="001C22AF"/>
    <w:rsid w:val="001C39F9"/>
    <w:rsid w:val="001C4347"/>
    <w:rsid w:val="001C4A44"/>
    <w:rsid w:val="001C4B78"/>
    <w:rsid w:val="001C4CB4"/>
    <w:rsid w:val="001C7C01"/>
    <w:rsid w:val="001D1957"/>
    <w:rsid w:val="001D37EA"/>
    <w:rsid w:val="001D59B9"/>
    <w:rsid w:val="001E474E"/>
    <w:rsid w:val="001E5CCF"/>
    <w:rsid w:val="001E7EE4"/>
    <w:rsid w:val="001F0A65"/>
    <w:rsid w:val="001F101B"/>
    <w:rsid w:val="001F1549"/>
    <w:rsid w:val="001F1A88"/>
    <w:rsid w:val="001F2557"/>
    <w:rsid w:val="001F3366"/>
    <w:rsid w:val="001F5921"/>
    <w:rsid w:val="001F655E"/>
    <w:rsid w:val="00200C47"/>
    <w:rsid w:val="00200F9F"/>
    <w:rsid w:val="0020118F"/>
    <w:rsid w:val="0020292F"/>
    <w:rsid w:val="002040FC"/>
    <w:rsid w:val="002065DA"/>
    <w:rsid w:val="00206E12"/>
    <w:rsid w:val="00206E18"/>
    <w:rsid w:val="002071A8"/>
    <w:rsid w:val="00207825"/>
    <w:rsid w:val="002130FE"/>
    <w:rsid w:val="00214503"/>
    <w:rsid w:val="00214EA3"/>
    <w:rsid w:val="00215B41"/>
    <w:rsid w:val="00217D81"/>
    <w:rsid w:val="00221648"/>
    <w:rsid w:val="0022173D"/>
    <w:rsid w:val="00221D81"/>
    <w:rsid w:val="0022378B"/>
    <w:rsid w:val="0022413E"/>
    <w:rsid w:val="002256B4"/>
    <w:rsid w:val="00225BC2"/>
    <w:rsid w:val="00230D40"/>
    <w:rsid w:val="0023177C"/>
    <w:rsid w:val="002322A1"/>
    <w:rsid w:val="0023476C"/>
    <w:rsid w:val="002379C0"/>
    <w:rsid w:val="0024003B"/>
    <w:rsid w:val="00241632"/>
    <w:rsid w:val="00243F90"/>
    <w:rsid w:val="00244070"/>
    <w:rsid w:val="00247DB5"/>
    <w:rsid w:val="00247E4F"/>
    <w:rsid w:val="0025050E"/>
    <w:rsid w:val="00250E66"/>
    <w:rsid w:val="00251152"/>
    <w:rsid w:val="00252AA6"/>
    <w:rsid w:val="00252B6A"/>
    <w:rsid w:val="0025324F"/>
    <w:rsid w:val="002533A2"/>
    <w:rsid w:val="00255030"/>
    <w:rsid w:val="00255817"/>
    <w:rsid w:val="00256191"/>
    <w:rsid w:val="00260FA9"/>
    <w:rsid w:val="00263194"/>
    <w:rsid w:val="00263C07"/>
    <w:rsid w:val="0026645D"/>
    <w:rsid w:val="00267530"/>
    <w:rsid w:val="00270F82"/>
    <w:rsid w:val="002710D0"/>
    <w:rsid w:val="002711C9"/>
    <w:rsid w:val="002713E2"/>
    <w:rsid w:val="002717EB"/>
    <w:rsid w:val="00271B23"/>
    <w:rsid w:val="00274060"/>
    <w:rsid w:val="00274496"/>
    <w:rsid w:val="00274DF4"/>
    <w:rsid w:val="002751E8"/>
    <w:rsid w:val="00276244"/>
    <w:rsid w:val="0027780B"/>
    <w:rsid w:val="00277B56"/>
    <w:rsid w:val="00281F02"/>
    <w:rsid w:val="00283C04"/>
    <w:rsid w:val="002902BC"/>
    <w:rsid w:val="0029194E"/>
    <w:rsid w:val="00291DD1"/>
    <w:rsid w:val="00291F08"/>
    <w:rsid w:val="002933E1"/>
    <w:rsid w:val="00294046"/>
    <w:rsid w:val="002953D8"/>
    <w:rsid w:val="0029576D"/>
    <w:rsid w:val="00295BFC"/>
    <w:rsid w:val="00297855"/>
    <w:rsid w:val="002A3B74"/>
    <w:rsid w:val="002A4FDB"/>
    <w:rsid w:val="002A59F8"/>
    <w:rsid w:val="002A5AD6"/>
    <w:rsid w:val="002A719C"/>
    <w:rsid w:val="002B22C1"/>
    <w:rsid w:val="002B359F"/>
    <w:rsid w:val="002B5C3F"/>
    <w:rsid w:val="002B78A5"/>
    <w:rsid w:val="002C2655"/>
    <w:rsid w:val="002C2910"/>
    <w:rsid w:val="002C2C71"/>
    <w:rsid w:val="002C587B"/>
    <w:rsid w:val="002D059B"/>
    <w:rsid w:val="002D1C76"/>
    <w:rsid w:val="002D2356"/>
    <w:rsid w:val="002D4450"/>
    <w:rsid w:val="002D48AD"/>
    <w:rsid w:val="002D4CCF"/>
    <w:rsid w:val="002D4FA8"/>
    <w:rsid w:val="002D5715"/>
    <w:rsid w:val="002D5BD9"/>
    <w:rsid w:val="002E1340"/>
    <w:rsid w:val="002E1566"/>
    <w:rsid w:val="002E2855"/>
    <w:rsid w:val="002E3B77"/>
    <w:rsid w:val="002F4069"/>
    <w:rsid w:val="002F435E"/>
    <w:rsid w:val="002F4768"/>
    <w:rsid w:val="002F4B76"/>
    <w:rsid w:val="002F4C41"/>
    <w:rsid w:val="002F775E"/>
    <w:rsid w:val="003000E6"/>
    <w:rsid w:val="0030115B"/>
    <w:rsid w:val="003018D9"/>
    <w:rsid w:val="003019AC"/>
    <w:rsid w:val="00302E05"/>
    <w:rsid w:val="003030E1"/>
    <w:rsid w:val="003035D7"/>
    <w:rsid w:val="0030419F"/>
    <w:rsid w:val="003054AE"/>
    <w:rsid w:val="0030612A"/>
    <w:rsid w:val="003106D6"/>
    <w:rsid w:val="00311087"/>
    <w:rsid w:val="003111EF"/>
    <w:rsid w:val="00311446"/>
    <w:rsid w:val="00311CA5"/>
    <w:rsid w:val="00311F07"/>
    <w:rsid w:val="0031235F"/>
    <w:rsid w:val="00312A4C"/>
    <w:rsid w:val="00313590"/>
    <w:rsid w:val="00316CE6"/>
    <w:rsid w:val="003176EE"/>
    <w:rsid w:val="00317A4B"/>
    <w:rsid w:val="003204BC"/>
    <w:rsid w:val="00323045"/>
    <w:rsid w:val="0032331A"/>
    <w:rsid w:val="00323345"/>
    <w:rsid w:val="003249EC"/>
    <w:rsid w:val="0032564C"/>
    <w:rsid w:val="00326458"/>
    <w:rsid w:val="00326FFC"/>
    <w:rsid w:val="00327043"/>
    <w:rsid w:val="00327AF5"/>
    <w:rsid w:val="0033036D"/>
    <w:rsid w:val="003320D8"/>
    <w:rsid w:val="0033285E"/>
    <w:rsid w:val="00334ED4"/>
    <w:rsid w:val="003350EC"/>
    <w:rsid w:val="00335393"/>
    <w:rsid w:val="003370BF"/>
    <w:rsid w:val="00342763"/>
    <w:rsid w:val="00342D43"/>
    <w:rsid w:val="003437E6"/>
    <w:rsid w:val="00344C17"/>
    <w:rsid w:val="00344E56"/>
    <w:rsid w:val="00345B4B"/>
    <w:rsid w:val="00347B88"/>
    <w:rsid w:val="003513E1"/>
    <w:rsid w:val="003518F0"/>
    <w:rsid w:val="003520AC"/>
    <w:rsid w:val="003520B6"/>
    <w:rsid w:val="003528E2"/>
    <w:rsid w:val="0035535E"/>
    <w:rsid w:val="00355709"/>
    <w:rsid w:val="0035776D"/>
    <w:rsid w:val="003577BE"/>
    <w:rsid w:val="00360D14"/>
    <w:rsid w:val="00361A78"/>
    <w:rsid w:val="003634F8"/>
    <w:rsid w:val="003643E9"/>
    <w:rsid w:val="00364922"/>
    <w:rsid w:val="00365C60"/>
    <w:rsid w:val="00366D8B"/>
    <w:rsid w:val="00370974"/>
    <w:rsid w:val="003714F4"/>
    <w:rsid w:val="00371E79"/>
    <w:rsid w:val="003738AE"/>
    <w:rsid w:val="00373CCE"/>
    <w:rsid w:val="00374A5F"/>
    <w:rsid w:val="003763DA"/>
    <w:rsid w:val="0037768D"/>
    <w:rsid w:val="00380617"/>
    <w:rsid w:val="00382A4A"/>
    <w:rsid w:val="00383E46"/>
    <w:rsid w:val="003849B9"/>
    <w:rsid w:val="003903F5"/>
    <w:rsid w:val="003915B5"/>
    <w:rsid w:val="00391DB6"/>
    <w:rsid w:val="00393265"/>
    <w:rsid w:val="00393488"/>
    <w:rsid w:val="00394E4C"/>
    <w:rsid w:val="00395E43"/>
    <w:rsid w:val="003A190D"/>
    <w:rsid w:val="003A1C95"/>
    <w:rsid w:val="003A2097"/>
    <w:rsid w:val="003A21F5"/>
    <w:rsid w:val="003A28DD"/>
    <w:rsid w:val="003A29B1"/>
    <w:rsid w:val="003A3EF9"/>
    <w:rsid w:val="003A499E"/>
    <w:rsid w:val="003A6A3C"/>
    <w:rsid w:val="003B1FCD"/>
    <w:rsid w:val="003B22EB"/>
    <w:rsid w:val="003B2897"/>
    <w:rsid w:val="003B3CB3"/>
    <w:rsid w:val="003B641D"/>
    <w:rsid w:val="003B72B9"/>
    <w:rsid w:val="003B73CF"/>
    <w:rsid w:val="003B7F72"/>
    <w:rsid w:val="003C0D2A"/>
    <w:rsid w:val="003C17C3"/>
    <w:rsid w:val="003C2491"/>
    <w:rsid w:val="003C2E6B"/>
    <w:rsid w:val="003C3931"/>
    <w:rsid w:val="003C47D4"/>
    <w:rsid w:val="003C4A5E"/>
    <w:rsid w:val="003C5699"/>
    <w:rsid w:val="003D08C7"/>
    <w:rsid w:val="003D1DF1"/>
    <w:rsid w:val="003D36B3"/>
    <w:rsid w:val="003D774C"/>
    <w:rsid w:val="003D7D73"/>
    <w:rsid w:val="003E0F6B"/>
    <w:rsid w:val="003E175B"/>
    <w:rsid w:val="003E228F"/>
    <w:rsid w:val="003E23E8"/>
    <w:rsid w:val="003E4E65"/>
    <w:rsid w:val="003E5187"/>
    <w:rsid w:val="003E5499"/>
    <w:rsid w:val="003E6385"/>
    <w:rsid w:val="003E66AE"/>
    <w:rsid w:val="003E734E"/>
    <w:rsid w:val="003F07BA"/>
    <w:rsid w:val="003F1861"/>
    <w:rsid w:val="003F42C7"/>
    <w:rsid w:val="003F5862"/>
    <w:rsid w:val="003F6D48"/>
    <w:rsid w:val="003F7C76"/>
    <w:rsid w:val="00401489"/>
    <w:rsid w:val="0040180F"/>
    <w:rsid w:val="00402498"/>
    <w:rsid w:val="00402995"/>
    <w:rsid w:val="00403E75"/>
    <w:rsid w:val="004043C7"/>
    <w:rsid w:val="00404C26"/>
    <w:rsid w:val="004058B9"/>
    <w:rsid w:val="00405BA8"/>
    <w:rsid w:val="00405D06"/>
    <w:rsid w:val="00406E0A"/>
    <w:rsid w:val="00407D0E"/>
    <w:rsid w:val="004108FC"/>
    <w:rsid w:val="004118DE"/>
    <w:rsid w:val="00411E8D"/>
    <w:rsid w:val="00412E07"/>
    <w:rsid w:val="00412EEC"/>
    <w:rsid w:val="0041514C"/>
    <w:rsid w:val="00415772"/>
    <w:rsid w:val="00415DF2"/>
    <w:rsid w:val="00417504"/>
    <w:rsid w:val="004209CD"/>
    <w:rsid w:val="00420A8D"/>
    <w:rsid w:val="004211AA"/>
    <w:rsid w:val="004224F9"/>
    <w:rsid w:val="00424443"/>
    <w:rsid w:val="004252F3"/>
    <w:rsid w:val="00426E7A"/>
    <w:rsid w:val="00427567"/>
    <w:rsid w:val="004346C2"/>
    <w:rsid w:val="004356C6"/>
    <w:rsid w:val="00436F8A"/>
    <w:rsid w:val="00437783"/>
    <w:rsid w:val="00440153"/>
    <w:rsid w:val="00440E66"/>
    <w:rsid w:val="00442373"/>
    <w:rsid w:val="004425E1"/>
    <w:rsid w:val="00442B11"/>
    <w:rsid w:val="004430D1"/>
    <w:rsid w:val="00444AA7"/>
    <w:rsid w:val="00446CA4"/>
    <w:rsid w:val="00447552"/>
    <w:rsid w:val="00451303"/>
    <w:rsid w:val="00451552"/>
    <w:rsid w:val="00453AEE"/>
    <w:rsid w:val="004543C6"/>
    <w:rsid w:val="00455357"/>
    <w:rsid w:val="00456C63"/>
    <w:rsid w:val="004577BA"/>
    <w:rsid w:val="00457B06"/>
    <w:rsid w:val="0046138C"/>
    <w:rsid w:val="00461741"/>
    <w:rsid w:val="00461E38"/>
    <w:rsid w:val="00462277"/>
    <w:rsid w:val="0046298A"/>
    <w:rsid w:val="004629E5"/>
    <w:rsid w:val="00462C0D"/>
    <w:rsid w:val="0046342A"/>
    <w:rsid w:val="0046457F"/>
    <w:rsid w:val="004652A4"/>
    <w:rsid w:val="00465752"/>
    <w:rsid w:val="0046685A"/>
    <w:rsid w:val="00466FD4"/>
    <w:rsid w:val="00467D95"/>
    <w:rsid w:val="00470D59"/>
    <w:rsid w:val="004722FE"/>
    <w:rsid w:val="00472419"/>
    <w:rsid w:val="00472A61"/>
    <w:rsid w:val="00472DF5"/>
    <w:rsid w:val="00475306"/>
    <w:rsid w:val="00476001"/>
    <w:rsid w:val="00477DE4"/>
    <w:rsid w:val="00480BBA"/>
    <w:rsid w:val="00483CAD"/>
    <w:rsid w:val="004848E4"/>
    <w:rsid w:val="004852F6"/>
    <w:rsid w:val="0048548F"/>
    <w:rsid w:val="0048605A"/>
    <w:rsid w:val="0048638F"/>
    <w:rsid w:val="00486CBE"/>
    <w:rsid w:val="00487396"/>
    <w:rsid w:val="004876C1"/>
    <w:rsid w:val="00487ED1"/>
    <w:rsid w:val="0049060E"/>
    <w:rsid w:val="00490DDD"/>
    <w:rsid w:val="00491F45"/>
    <w:rsid w:val="00492A84"/>
    <w:rsid w:val="0049384A"/>
    <w:rsid w:val="00494809"/>
    <w:rsid w:val="004949F3"/>
    <w:rsid w:val="00494D23"/>
    <w:rsid w:val="004950A8"/>
    <w:rsid w:val="00495D41"/>
    <w:rsid w:val="00496238"/>
    <w:rsid w:val="004963AB"/>
    <w:rsid w:val="00496E9F"/>
    <w:rsid w:val="004A1472"/>
    <w:rsid w:val="004A2E0D"/>
    <w:rsid w:val="004A42A0"/>
    <w:rsid w:val="004A65B5"/>
    <w:rsid w:val="004A68BF"/>
    <w:rsid w:val="004A6F6A"/>
    <w:rsid w:val="004A730B"/>
    <w:rsid w:val="004A7B4F"/>
    <w:rsid w:val="004B0C67"/>
    <w:rsid w:val="004B55F4"/>
    <w:rsid w:val="004B7561"/>
    <w:rsid w:val="004C2A56"/>
    <w:rsid w:val="004C30D2"/>
    <w:rsid w:val="004C3986"/>
    <w:rsid w:val="004C54E1"/>
    <w:rsid w:val="004C5AC8"/>
    <w:rsid w:val="004C6D5A"/>
    <w:rsid w:val="004D0D18"/>
    <w:rsid w:val="004D12E9"/>
    <w:rsid w:val="004D1649"/>
    <w:rsid w:val="004D1D9D"/>
    <w:rsid w:val="004D258D"/>
    <w:rsid w:val="004D2E04"/>
    <w:rsid w:val="004D354C"/>
    <w:rsid w:val="004D4397"/>
    <w:rsid w:val="004D70DC"/>
    <w:rsid w:val="004D7126"/>
    <w:rsid w:val="004E1AE0"/>
    <w:rsid w:val="004E1DE4"/>
    <w:rsid w:val="004E227D"/>
    <w:rsid w:val="004E2A85"/>
    <w:rsid w:val="004E2B24"/>
    <w:rsid w:val="004E3DDF"/>
    <w:rsid w:val="004E458F"/>
    <w:rsid w:val="004E4D69"/>
    <w:rsid w:val="004E5A0E"/>
    <w:rsid w:val="004E5C9D"/>
    <w:rsid w:val="004E6CD0"/>
    <w:rsid w:val="004F03E8"/>
    <w:rsid w:val="004F0F72"/>
    <w:rsid w:val="004F23BE"/>
    <w:rsid w:val="004F304C"/>
    <w:rsid w:val="004F3EAB"/>
    <w:rsid w:val="004F4B6A"/>
    <w:rsid w:val="004F4F46"/>
    <w:rsid w:val="004F6E8F"/>
    <w:rsid w:val="004F7428"/>
    <w:rsid w:val="004F76FF"/>
    <w:rsid w:val="00500CA4"/>
    <w:rsid w:val="005010BF"/>
    <w:rsid w:val="0050297F"/>
    <w:rsid w:val="005047BB"/>
    <w:rsid w:val="00504B06"/>
    <w:rsid w:val="0050596E"/>
    <w:rsid w:val="00506280"/>
    <w:rsid w:val="005112CC"/>
    <w:rsid w:val="0051140D"/>
    <w:rsid w:val="00512E08"/>
    <w:rsid w:val="0051338D"/>
    <w:rsid w:val="00513821"/>
    <w:rsid w:val="00513FE0"/>
    <w:rsid w:val="00514AC8"/>
    <w:rsid w:val="00515EBD"/>
    <w:rsid w:val="005204AF"/>
    <w:rsid w:val="00520D6D"/>
    <w:rsid w:val="00520FC1"/>
    <w:rsid w:val="00521ACC"/>
    <w:rsid w:val="00521C1B"/>
    <w:rsid w:val="005245D9"/>
    <w:rsid w:val="00524A06"/>
    <w:rsid w:val="00525B54"/>
    <w:rsid w:val="005272A7"/>
    <w:rsid w:val="0052796E"/>
    <w:rsid w:val="00527B39"/>
    <w:rsid w:val="005307D8"/>
    <w:rsid w:val="00531B19"/>
    <w:rsid w:val="00532387"/>
    <w:rsid w:val="00532F4F"/>
    <w:rsid w:val="00533A71"/>
    <w:rsid w:val="00534E80"/>
    <w:rsid w:val="00535014"/>
    <w:rsid w:val="00535776"/>
    <w:rsid w:val="00535B8A"/>
    <w:rsid w:val="00541258"/>
    <w:rsid w:val="00541D46"/>
    <w:rsid w:val="005441C6"/>
    <w:rsid w:val="0054531B"/>
    <w:rsid w:val="00545682"/>
    <w:rsid w:val="00545CB3"/>
    <w:rsid w:val="0055198D"/>
    <w:rsid w:val="00551CED"/>
    <w:rsid w:val="00552646"/>
    <w:rsid w:val="0055275B"/>
    <w:rsid w:val="0055755A"/>
    <w:rsid w:val="00560922"/>
    <w:rsid w:val="00560EC8"/>
    <w:rsid w:val="00561D2B"/>
    <w:rsid w:val="005621C8"/>
    <w:rsid w:val="00562273"/>
    <w:rsid w:val="005638B5"/>
    <w:rsid w:val="0056499D"/>
    <w:rsid w:val="00567F2F"/>
    <w:rsid w:val="00572133"/>
    <w:rsid w:val="00573376"/>
    <w:rsid w:val="005744E9"/>
    <w:rsid w:val="00575A4D"/>
    <w:rsid w:val="005771DB"/>
    <w:rsid w:val="00582AD1"/>
    <w:rsid w:val="0058302D"/>
    <w:rsid w:val="005844E3"/>
    <w:rsid w:val="00584C99"/>
    <w:rsid w:val="00584D6F"/>
    <w:rsid w:val="00585469"/>
    <w:rsid w:val="00585B47"/>
    <w:rsid w:val="00586890"/>
    <w:rsid w:val="00587438"/>
    <w:rsid w:val="00590394"/>
    <w:rsid w:val="00591256"/>
    <w:rsid w:val="00591709"/>
    <w:rsid w:val="005920AA"/>
    <w:rsid w:val="005920F4"/>
    <w:rsid w:val="00592125"/>
    <w:rsid w:val="00593904"/>
    <w:rsid w:val="00595F17"/>
    <w:rsid w:val="00596223"/>
    <w:rsid w:val="00597E30"/>
    <w:rsid w:val="005A0795"/>
    <w:rsid w:val="005A1133"/>
    <w:rsid w:val="005A2AF4"/>
    <w:rsid w:val="005A3D58"/>
    <w:rsid w:val="005A596E"/>
    <w:rsid w:val="005B0963"/>
    <w:rsid w:val="005B0FEE"/>
    <w:rsid w:val="005B25C3"/>
    <w:rsid w:val="005B2858"/>
    <w:rsid w:val="005B40AA"/>
    <w:rsid w:val="005B4A56"/>
    <w:rsid w:val="005B60C3"/>
    <w:rsid w:val="005C00CB"/>
    <w:rsid w:val="005C1682"/>
    <w:rsid w:val="005C25DE"/>
    <w:rsid w:val="005C72AE"/>
    <w:rsid w:val="005C737A"/>
    <w:rsid w:val="005D0FAA"/>
    <w:rsid w:val="005D122B"/>
    <w:rsid w:val="005D31A8"/>
    <w:rsid w:val="005D3AD3"/>
    <w:rsid w:val="005D3BC3"/>
    <w:rsid w:val="005D4963"/>
    <w:rsid w:val="005D4F92"/>
    <w:rsid w:val="005D57AA"/>
    <w:rsid w:val="005D6160"/>
    <w:rsid w:val="005E0236"/>
    <w:rsid w:val="005E0BA8"/>
    <w:rsid w:val="005E4BC3"/>
    <w:rsid w:val="005F067A"/>
    <w:rsid w:val="005F13B7"/>
    <w:rsid w:val="005F2993"/>
    <w:rsid w:val="005F2B65"/>
    <w:rsid w:val="005F3BA4"/>
    <w:rsid w:val="005F4125"/>
    <w:rsid w:val="005F46AC"/>
    <w:rsid w:val="005F4E40"/>
    <w:rsid w:val="005F4F38"/>
    <w:rsid w:val="005F6CE3"/>
    <w:rsid w:val="005F7078"/>
    <w:rsid w:val="005F762E"/>
    <w:rsid w:val="006006D3"/>
    <w:rsid w:val="0060296A"/>
    <w:rsid w:val="00602BAA"/>
    <w:rsid w:val="00603882"/>
    <w:rsid w:val="00603A2D"/>
    <w:rsid w:val="006043D1"/>
    <w:rsid w:val="00604D0A"/>
    <w:rsid w:val="0060559A"/>
    <w:rsid w:val="006060C8"/>
    <w:rsid w:val="006070B2"/>
    <w:rsid w:val="00610AF6"/>
    <w:rsid w:val="00611EBF"/>
    <w:rsid w:val="00611F60"/>
    <w:rsid w:val="006130F6"/>
    <w:rsid w:val="00613133"/>
    <w:rsid w:val="00614107"/>
    <w:rsid w:val="00614B72"/>
    <w:rsid w:val="00615502"/>
    <w:rsid w:val="006155E0"/>
    <w:rsid w:val="006159F4"/>
    <w:rsid w:val="0061710B"/>
    <w:rsid w:val="006174B2"/>
    <w:rsid w:val="00617E80"/>
    <w:rsid w:val="006214AC"/>
    <w:rsid w:val="0062203C"/>
    <w:rsid w:val="0062437D"/>
    <w:rsid w:val="0062509D"/>
    <w:rsid w:val="00625DEF"/>
    <w:rsid w:val="006262E7"/>
    <w:rsid w:val="0062770B"/>
    <w:rsid w:val="00630439"/>
    <w:rsid w:val="00630A9E"/>
    <w:rsid w:val="00630E2B"/>
    <w:rsid w:val="0063348C"/>
    <w:rsid w:val="00633506"/>
    <w:rsid w:val="00633AE4"/>
    <w:rsid w:val="0063488A"/>
    <w:rsid w:val="006350FB"/>
    <w:rsid w:val="00636AE3"/>
    <w:rsid w:val="00637209"/>
    <w:rsid w:val="006404F4"/>
    <w:rsid w:val="00641C28"/>
    <w:rsid w:val="006428AE"/>
    <w:rsid w:val="00644EE7"/>
    <w:rsid w:val="00644F84"/>
    <w:rsid w:val="00645E6B"/>
    <w:rsid w:val="006465A4"/>
    <w:rsid w:val="0064754A"/>
    <w:rsid w:val="00647ED2"/>
    <w:rsid w:val="006510D1"/>
    <w:rsid w:val="00652256"/>
    <w:rsid w:val="0065567B"/>
    <w:rsid w:val="0065581D"/>
    <w:rsid w:val="00655976"/>
    <w:rsid w:val="00655D83"/>
    <w:rsid w:val="00661781"/>
    <w:rsid w:val="00661AAA"/>
    <w:rsid w:val="00662F6E"/>
    <w:rsid w:val="00664585"/>
    <w:rsid w:val="00665F05"/>
    <w:rsid w:val="00667735"/>
    <w:rsid w:val="006708EB"/>
    <w:rsid w:val="00675300"/>
    <w:rsid w:val="006768AD"/>
    <w:rsid w:val="00676D15"/>
    <w:rsid w:val="006770F8"/>
    <w:rsid w:val="00677464"/>
    <w:rsid w:val="00677496"/>
    <w:rsid w:val="00677C14"/>
    <w:rsid w:val="00682988"/>
    <w:rsid w:val="006833FA"/>
    <w:rsid w:val="0068649A"/>
    <w:rsid w:val="00687409"/>
    <w:rsid w:val="00687725"/>
    <w:rsid w:val="0068777E"/>
    <w:rsid w:val="006903EF"/>
    <w:rsid w:val="006925ED"/>
    <w:rsid w:val="00692AD8"/>
    <w:rsid w:val="006936B2"/>
    <w:rsid w:val="0069398E"/>
    <w:rsid w:val="0069541D"/>
    <w:rsid w:val="00695958"/>
    <w:rsid w:val="00695C59"/>
    <w:rsid w:val="00696B9E"/>
    <w:rsid w:val="00696CF6"/>
    <w:rsid w:val="006A110C"/>
    <w:rsid w:val="006A2A5D"/>
    <w:rsid w:val="006A3DC1"/>
    <w:rsid w:val="006A600C"/>
    <w:rsid w:val="006B2D8B"/>
    <w:rsid w:val="006B33D1"/>
    <w:rsid w:val="006B343E"/>
    <w:rsid w:val="006B3455"/>
    <w:rsid w:val="006B4C2D"/>
    <w:rsid w:val="006C0680"/>
    <w:rsid w:val="006C0DA6"/>
    <w:rsid w:val="006C1272"/>
    <w:rsid w:val="006C1274"/>
    <w:rsid w:val="006C1D8A"/>
    <w:rsid w:val="006C393E"/>
    <w:rsid w:val="006C4202"/>
    <w:rsid w:val="006C5A2B"/>
    <w:rsid w:val="006C61C2"/>
    <w:rsid w:val="006C6A57"/>
    <w:rsid w:val="006C73D5"/>
    <w:rsid w:val="006D1431"/>
    <w:rsid w:val="006D2101"/>
    <w:rsid w:val="006D2D17"/>
    <w:rsid w:val="006D4047"/>
    <w:rsid w:val="006D5978"/>
    <w:rsid w:val="006D5E36"/>
    <w:rsid w:val="006E0C46"/>
    <w:rsid w:val="006E0DDB"/>
    <w:rsid w:val="006E1AD9"/>
    <w:rsid w:val="006E46A6"/>
    <w:rsid w:val="006E57BA"/>
    <w:rsid w:val="006F0AB2"/>
    <w:rsid w:val="006F1DE1"/>
    <w:rsid w:val="006F32C8"/>
    <w:rsid w:val="006F3779"/>
    <w:rsid w:val="006F4099"/>
    <w:rsid w:val="006F43BA"/>
    <w:rsid w:val="006F452F"/>
    <w:rsid w:val="006F4E03"/>
    <w:rsid w:val="006F558B"/>
    <w:rsid w:val="006F58AC"/>
    <w:rsid w:val="006F5EC5"/>
    <w:rsid w:val="006F6166"/>
    <w:rsid w:val="006F6615"/>
    <w:rsid w:val="006F6BD2"/>
    <w:rsid w:val="00700DF2"/>
    <w:rsid w:val="007036B5"/>
    <w:rsid w:val="00703DF6"/>
    <w:rsid w:val="00703EE2"/>
    <w:rsid w:val="007051FB"/>
    <w:rsid w:val="00705A45"/>
    <w:rsid w:val="00705F69"/>
    <w:rsid w:val="0070647A"/>
    <w:rsid w:val="00706863"/>
    <w:rsid w:val="007075D9"/>
    <w:rsid w:val="0071071B"/>
    <w:rsid w:val="007118C6"/>
    <w:rsid w:val="007119B7"/>
    <w:rsid w:val="00712A94"/>
    <w:rsid w:val="00712B0D"/>
    <w:rsid w:val="00713D4E"/>
    <w:rsid w:val="00714505"/>
    <w:rsid w:val="00716AA2"/>
    <w:rsid w:val="007177FD"/>
    <w:rsid w:val="0072204A"/>
    <w:rsid w:val="00722C32"/>
    <w:rsid w:val="00723906"/>
    <w:rsid w:val="007243CA"/>
    <w:rsid w:val="007258D6"/>
    <w:rsid w:val="00725FA4"/>
    <w:rsid w:val="007262EC"/>
    <w:rsid w:val="0072761E"/>
    <w:rsid w:val="007328BE"/>
    <w:rsid w:val="00736817"/>
    <w:rsid w:val="00736DF5"/>
    <w:rsid w:val="00737245"/>
    <w:rsid w:val="007379EE"/>
    <w:rsid w:val="00741509"/>
    <w:rsid w:val="00741C5C"/>
    <w:rsid w:val="0074351F"/>
    <w:rsid w:val="0074415E"/>
    <w:rsid w:val="0074459D"/>
    <w:rsid w:val="00744D51"/>
    <w:rsid w:val="007459B2"/>
    <w:rsid w:val="0074603C"/>
    <w:rsid w:val="0075194A"/>
    <w:rsid w:val="00752075"/>
    <w:rsid w:val="007520D2"/>
    <w:rsid w:val="0075371E"/>
    <w:rsid w:val="00754049"/>
    <w:rsid w:val="007558E3"/>
    <w:rsid w:val="00757010"/>
    <w:rsid w:val="007572BE"/>
    <w:rsid w:val="007574F1"/>
    <w:rsid w:val="007607A5"/>
    <w:rsid w:val="00761BED"/>
    <w:rsid w:val="0076293D"/>
    <w:rsid w:val="00763037"/>
    <w:rsid w:val="00763168"/>
    <w:rsid w:val="00765951"/>
    <w:rsid w:val="007724B2"/>
    <w:rsid w:val="00772A64"/>
    <w:rsid w:val="00774B5A"/>
    <w:rsid w:val="00774C98"/>
    <w:rsid w:val="0077559B"/>
    <w:rsid w:val="00780321"/>
    <w:rsid w:val="007810C9"/>
    <w:rsid w:val="00781CCC"/>
    <w:rsid w:val="007824BA"/>
    <w:rsid w:val="00783293"/>
    <w:rsid w:val="00785BF2"/>
    <w:rsid w:val="00785ECA"/>
    <w:rsid w:val="00785FA3"/>
    <w:rsid w:val="00791657"/>
    <w:rsid w:val="00792045"/>
    <w:rsid w:val="0079229A"/>
    <w:rsid w:val="007923EC"/>
    <w:rsid w:val="00792C3A"/>
    <w:rsid w:val="00793109"/>
    <w:rsid w:val="00793598"/>
    <w:rsid w:val="00794327"/>
    <w:rsid w:val="00794CB5"/>
    <w:rsid w:val="0079631B"/>
    <w:rsid w:val="007964B4"/>
    <w:rsid w:val="00796AB4"/>
    <w:rsid w:val="007A0BB9"/>
    <w:rsid w:val="007A1120"/>
    <w:rsid w:val="007A2891"/>
    <w:rsid w:val="007A2AD5"/>
    <w:rsid w:val="007A4B8C"/>
    <w:rsid w:val="007A50E6"/>
    <w:rsid w:val="007B1D59"/>
    <w:rsid w:val="007B35EB"/>
    <w:rsid w:val="007B3924"/>
    <w:rsid w:val="007B39BF"/>
    <w:rsid w:val="007C1B48"/>
    <w:rsid w:val="007C2E6A"/>
    <w:rsid w:val="007C3ECB"/>
    <w:rsid w:val="007C4269"/>
    <w:rsid w:val="007C52F5"/>
    <w:rsid w:val="007D042F"/>
    <w:rsid w:val="007D0FD0"/>
    <w:rsid w:val="007D1393"/>
    <w:rsid w:val="007D1AB0"/>
    <w:rsid w:val="007D3354"/>
    <w:rsid w:val="007D5869"/>
    <w:rsid w:val="007D711B"/>
    <w:rsid w:val="007D7480"/>
    <w:rsid w:val="007D7C20"/>
    <w:rsid w:val="007E031B"/>
    <w:rsid w:val="007E0DEB"/>
    <w:rsid w:val="007E0EB9"/>
    <w:rsid w:val="007E1D78"/>
    <w:rsid w:val="007E5A6A"/>
    <w:rsid w:val="007F2ACB"/>
    <w:rsid w:val="007F3569"/>
    <w:rsid w:val="007F48DD"/>
    <w:rsid w:val="007F5571"/>
    <w:rsid w:val="007F58A3"/>
    <w:rsid w:val="007F79C2"/>
    <w:rsid w:val="00801A80"/>
    <w:rsid w:val="00801BDD"/>
    <w:rsid w:val="0080225D"/>
    <w:rsid w:val="00802430"/>
    <w:rsid w:val="0080252D"/>
    <w:rsid w:val="0080348D"/>
    <w:rsid w:val="008034C5"/>
    <w:rsid w:val="008036F1"/>
    <w:rsid w:val="00804919"/>
    <w:rsid w:val="00804CE9"/>
    <w:rsid w:val="00804FFB"/>
    <w:rsid w:val="008060BA"/>
    <w:rsid w:val="008063EC"/>
    <w:rsid w:val="00807331"/>
    <w:rsid w:val="00810B30"/>
    <w:rsid w:val="008110F4"/>
    <w:rsid w:val="00811314"/>
    <w:rsid w:val="0081443B"/>
    <w:rsid w:val="00814E75"/>
    <w:rsid w:val="008154C9"/>
    <w:rsid w:val="008155F8"/>
    <w:rsid w:val="00820E47"/>
    <w:rsid w:val="00820EBF"/>
    <w:rsid w:val="0082123D"/>
    <w:rsid w:val="008220EB"/>
    <w:rsid w:val="0082236D"/>
    <w:rsid w:val="008243E5"/>
    <w:rsid w:val="008278C0"/>
    <w:rsid w:val="00827EF6"/>
    <w:rsid w:val="00830522"/>
    <w:rsid w:val="00831092"/>
    <w:rsid w:val="00831215"/>
    <w:rsid w:val="00831330"/>
    <w:rsid w:val="0083523E"/>
    <w:rsid w:val="00835311"/>
    <w:rsid w:val="00835C7A"/>
    <w:rsid w:val="008373C6"/>
    <w:rsid w:val="0083773A"/>
    <w:rsid w:val="00837A80"/>
    <w:rsid w:val="0084035D"/>
    <w:rsid w:val="008404B1"/>
    <w:rsid w:val="00840B55"/>
    <w:rsid w:val="00841BB7"/>
    <w:rsid w:val="0084215E"/>
    <w:rsid w:val="008428D1"/>
    <w:rsid w:val="00842E6D"/>
    <w:rsid w:val="00843E47"/>
    <w:rsid w:val="00845519"/>
    <w:rsid w:val="00846B2C"/>
    <w:rsid w:val="008470E6"/>
    <w:rsid w:val="008506F0"/>
    <w:rsid w:val="00851533"/>
    <w:rsid w:val="00851EDA"/>
    <w:rsid w:val="008530E8"/>
    <w:rsid w:val="00853335"/>
    <w:rsid w:val="00853355"/>
    <w:rsid w:val="0085361C"/>
    <w:rsid w:val="0085544B"/>
    <w:rsid w:val="00855B58"/>
    <w:rsid w:val="00856A66"/>
    <w:rsid w:val="00857B54"/>
    <w:rsid w:val="00857C56"/>
    <w:rsid w:val="00857CE6"/>
    <w:rsid w:val="00860042"/>
    <w:rsid w:val="0086041F"/>
    <w:rsid w:val="00860765"/>
    <w:rsid w:val="00861781"/>
    <w:rsid w:val="00861BF7"/>
    <w:rsid w:val="0086270C"/>
    <w:rsid w:val="00862AE5"/>
    <w:rsid w:val="008646D7"/>
    <w:rsid w:val="0086471A"/>
    <w:rsid w:val="0086477C"/>
    <w:rsid w:val="008661C7"/>
    <w:rsid w:val="008674D3"/>
    <w:rsid w:val="00867F28"/>
    <w:rsid w:val="0087075F"/>
    <w:rsid w:val="00871620"/>
    <w:rsid w:val="00872331"/>
    <w:rsid w:val="008725EE"/>
    <w:rsid w:val="00873A83"/>
    <w:rsid w:val="0087411E"/>
    <w:rsid w:val="008742D2"/>
    <w:rsid w:val="00874342"/>
    <w:rsid w:val="0087588F"/>
    <w:rsid w:val="008760A0"/>
    <w:rsid w:val="0087651E"/>
    <w:rsid w:val="00877569"/>
    <w:rsid w:val="00877C7F"/>
    <w:rsid w:val="0088252A"/>
    <w:rsid w:val="0088574C"/>
    <w:rsid w:val="00885A09"/>
    <w:rsid w:val="00885BBD"/>
    <w:rsid w:val="00885CAB"/>
    <w:rsid w:val="00886AB6"/>
    <w:rsid w:val="00890E31"/>
    <w:rsid w:val="00891CE1"/>
    <w:rsid w:val="00891E7A"/>
    <w:rsid w:val="00892A2C"/>
    <w:rsid w:val="00892AB1"/>
    <w:rsid w:val="00892ABB"/>
    <w:rsid w:val="00892BAF"/>
    <w:rsid w:val="00892C04"/>
    <w:rsid w:val="008939CD"/>
    <w:rsid w:val="008964A1"/>
    <w:rsid w:val="00896676"/>
    <w:rsid w:val="00896999"/>
    <w:rsid w:val="00896D6A"/>
    <w:rsid w:val="00897458"/>
    <w:rsid w:val="008976A1"/>
    <w:rsid w:val="008979B5"/>
    <w:rsid w:val="00897E4A"/>
    <w:rsid w:val="00897E72"/>
    <w:rsid w:val="008A0533"/>
    <w:rsid w:val="008A0C91"/>
    <w:rsid w:val="008A2A12"/>
    <w:rsid w:val="008A6E28"/>
    <w:rsid w:val="008A729E"/>
    <w:rsid w:val="008A7BF0"/>
    <w:rsid w:val="008A7C08"/>
    <w:rsid w:val="008B0154"/>
    <w:rsid w:val="008B0F87"/>
    <w:rsid w:val="008B1814"/>
    <w:rsid w:val="008B3422"/>
    <w:rsid w:val="008B37F3"/>
    <w:rsid w:val="008B38BF"/>
    <w:rsid w:val="008B5071"/>
    <w:rsid w:val="008B662B"/>
    <w:rsid w:val="008B71E9"/>
    <w:rsid w:val="008B7556"/>
    <w:rsid w:val="008C0ED1"/>
    <w:rsid w:val="008C2D75"/>
    <w:rsid w:val="008C4C08"/>
    <w:rsid w:val="008C5167"/>
    <w:rsid w:val="008C53CD"/>
    <w:rsid w:val="008C59DD"/>
    <w:rsid w:val="008C6907"/>
    <w:rsid w:val="008D019C"/>
    <w:rsid w:val="008D0FB8"/>
    <w:rsid w:val="008D17D6"/>
    <w:rsid w:val="008D3217"/>
    <w:rsid w:val="008D3DD8"/>
    <w:rsid w:val="008D4828"/>
    <w:rsid w:val="008D5F3E"/>
    <w:rsid w:val="008D6176"/>
    <w:rsid w:val="008D680A"/>
    <w:rsid w:val="008D6EDF"/>
    <w:rsid w:val="008E147D"/>
    <w:rsid w:val="008E17AD"/>
    <w:rsid w:val="008E33F0"/>
    <w:rsid w:val="008E38B1"/>
    <w:rsid w:val="008E3D0C"/>
    <w:rsid w:val="008E4033"/>
    <w:rsid w:val="008E5EE2"/>
    <w:rsid w:val="008E6234"/>
    <w:rsid w:val="008E73AB"/>
    <w:rsid w:val="008E7C1A"/>
    <w:rsid w:val="008F11D3"/>
    <w:rsid w:val="008F1239"/>
    <w:rsid w:val="008F18AF"/>
    <w:rsid w:val="008F2A25"/>
    <w:rsid w:val="008F4807"/>
    <w:rsid w:val="008F506B"/>
    <w:rsid w:val="008F53DC"/>
    <w:rsid w:val="008F5750"/>
    <w:rsid w:val="008F6B28"/>
    <w:rsid w:val="008F6C66"/>
    <w:rsid w:val="00900650"/>
    <w:rsid w:val="00905327"/>
    <w:rsid w:val="0091049D"/>
    <w:rsid w:val="009112D5"/>
    <w:rsid w:val="00911453"/>
    <w:rsid w:val="009114FC"/>
    <w:rsid w:val="00911980"/>
    <w:rsid w:val="00911E37"/>
    <w:rsid w:val="00912CF9"/>
    <w:rsid w:val="0091522C"/>
    <w:rsid w:val="00916A63"/>
    <w:rsid w:val="00916BAD"/>
    <w:rsid w:val="00916F60"/>
    <w:rsid w:val="00917C40"/>
    <w:rsid w:val="00920DF1"/>
    <w:rsid w:val="00921F6C"/>
    <w:rsid w:val="00925345"/>
    <w:rsid w:val="0092765D"/>
    <w:rsid w:val="0093043E"/>
    <w:rsid w:val="009307F3"/>
    <w:rsid w:val="0093417D"/>
    <w:rsid w:val="00935675"/>
    <w:rsid w:val="0093593D"/>
    <w:rsid w:val="009359FA"/>
    <w:rsid w:val="00936647"/>
    <w:rsid w:val="00940201"/>
    <w:rsid w:val="00941916"/>
    <w:rsid w:val="009422B7"/>
    <w:rsid w:val="00942711"/>
    <w:rsid w:val="00943E02"/>
    <w:rsid w:val="0094602D"/>
    <w:rsid w:val="009464C7"/>
    <w:rsid w:val="00947919"/>
    <w:rsid w:val="009505A1"/>
    <w:rsid w:val="00950622"/>
    <w:rsid w:val="009524FE"/>
    <w:rsid w:val="00952A1B"/>
    <w:rsid w:val="00952E3B"/>
    <w:rsid w:val="00953435"/>
    <w:rsid w:val="00954238"/>
    <w:rsid w:val="00954C4F"/>
    <w:rsid w:val="00955813"/>
    <w:rsid w:val="00956EE3"/>
    <w:rsid w:val="00957BFB"/>
    <w:rsid w:val="00960B6C"/>
    <w:rsid w:val="00961144"/>
    <w:rsid w:val="0096176A"/>
    <w:rsid w:val="00961B02"/>
    <w:rsid w:val="009647FD"/>
    <w:rsid w:val="009669E6"/>
    <w:rsid w:val="00967076"/>
    <w:rsid w:val="009678D9"/>
    <w:rsid w:val="0096796F"/>
    <w:rsid w:val="00971D05"/>
    <w:rsid w:val="00973BF3"/>
    <w:rsid w:val="009741CF"/>
    <w:rsid w:val="00974F3C"/>
    <w:rsid w:val="00975C32"/>
    <w:rsid w:val="00975FEE"/>
    <w:rsid w:val="009760B7"/>
    <w:rsid w:val="009765B6"/>
    <w:rsid w:val="00977C2D"/>
    <w:rsid w:val="00981BBA"/>
    <w:rsid w:val="00981FFD"/>
    <w:rsid w:val="0098385D"/>
    <w:rsid w:val="00984F4C"/>
    <w:rsid w:val="009865DF"/>
    <w:rsid w:val="00991B31"/>
    <w:rsid w:val="009927CE"/>
    <w:rsid w:val="00994C8D"/>
    <w:rsid w:val="009967D6"/>
    <w:rsid w:val="00996ADB"/>
    <w:rsid w:val="009A0AA4"/>
    <w:rsid w:val="009A1008"/>
    <w:rsid w:val="009A14AB"/>
    <w:rsid w:val="009A2754"/>
    <w:rsid w:val="009A29EB"/>
    <w:rsid w:val="009A363B"/>
    <w:rsid w:val="009A3B0D"/>
    <w:rsid w:val="009A4612"/>
    <w:rsid w:val="009A67F2"/>
    <w:rsid w:val="009A73C4"/>
    <w:rsid w:val="009A7DA9"/>
    <w:rsid w:val="009A7E19"/>
    <w:rsid w:val="009A7FE8"/>
    <w:rsid w:val="009B24D9"/>
    <w:rsid w:val="009B2BC1"/>
    <w:rsid w:val="009B2E4D"/>
    <w:rsid w:val="009B3C00"/>
    <w:rsid w:val="009B605D"/>
    <w:rsid w:val="009B67C4"/>
    <w:rsid w:val="009B6FA5"/>
    <w:rsid w:val="009B73D2"/>
    <w:rsid w:val="009B7778"/>
    <w:rsid w:val="009C380E"/>
    <w:rsid w:val="009C44FC"/>
    <w:rsid w:val="009C4C18"/>
    <w:rsid w:val="009C7233"/>
    <w:rsid w:val="009C7336"/>
    <w:rsid w:val="009C73DF"/>
    <w:rsid w:val="009C7A7B"/>
    <w:rsid w:val="009C7E25"/>
    <w:rsid w:val="009D07A7"/>
    <w:rsid w:val="009D1794"/>
    <w:rsid w:val="009D395C"/>
    <w:rsid w:val="009D3B66"/>
    <w:rsid w:val="009D4693"/>
    <w:rsid w:val="009D681C"/>
    <w:rsid w:val="009D6937"/>
    <w:rsid w:val="009D6B54"/>
    <w:rsid w:val="009D7174"/>
    <w:rsid w:val="009D7923"/>
    <w:rsid w:val="009E1014"/>
    <w:rsid w:val="009E1636"/>
    <w:rsid w:val="009E25C3"/>
    <w:rsid w:val="009E2A0D"/>
    <w:rsid w:val="009E2C7E"/>
    <w:rsid w:val="009E36A4"/>
    <w:rsid w:val="009E5FE2"/>
    <w:rsid w:val="009E6751"/>
    <w:rsid w:val="009E7582"/>
    <w:rsid w:val="009F0244"/>
    <w:rsid w:val="009F0DD7"/>
    <w:rsid w:val="009F319A"/>
    <w:rsid w:val="009F45BD"/>
    <w:rsid w:val="009F5B79"/>
    <w:rsid w:val="009F5E5E"/>
    <w:rsid w:val="009F5E61"/>
    <w:rsid w:val="009F7C7F"/>
    <w:rsid w:val="00A00E81"/>
    <w:rsid w:val="00A0163E"/>
    <w:rsid w:val="00A018CF"/>
    <w:rsid w:val="00A03445"/>
    <w:rsid w:val="00A03734"/>
    <w:rsid w:val="00A04F52"/>
    <w:rsid w:val="00A0518D"/>
    <w:rsid w:val="00A10749"/>
    <w:rsid w:val="00A10AAB"/>
    <w:rsid w:val="00A10C85"/>
    <w:rsid w:val="00A10F8F"/>
    <w:rsid w:val="00A13B6B"/>
    <w:rsid w:val="00A13D9B"/>
    <w:rsid w:val="00A14008"/>
    <w:rsid w:val="00A143A5"/>
    <w:rsid w:val="00A14862"/>
    <w:rsid w:val="00A14C30"/>
    <w:rsid w:val="00A20875"/>
    <w:rsid w:val="00A208FA"/>
    <w:rsid w:val="00A20D89"/>
    <w:rsid w:val="00A2147E"/>
    <w:rsid w:val="00A23A75"/>
    <w:rsid w:val="00A257E0"/>
    <w:rsid w:val="00A25A5A"/>
    <w:rsid w:val="00A26558"/>
    <w:rsid w:val="00A269D5"/>
    <w:rsid w:val="00A27EC2"/>
    <w:rsid w:val="00A31F6A"/>
    <w:rsid w:val="00A32C42"/>
    <w:rsid w:val="00A3396D"/>
    <w:rsid w:val="00A33CBA"/>
    <w:rsid w:val="00A3777D"/>
    <w:rsid w:val="00A37911"/>
    <w:rsid w:val="00A41EB5"/>
    <w:rsid w:val="00A41F5B"/>
    <w:rsid w:val="00A452FC"/>
    <w:rsid w:val="00A45902"/>
    <w:rsid w:val="00A45AC0"/>
    <w:rsid w:val="00A508FA"/>
    <w:rsid w:val="00A50953"/>
    <w:rsid w:val="00A5263F"/>
    <w:rsid w:val="00A52F9A"/>
    <w:rsid w:val="00A5352C"/>
    <w:rsid w:val="00A552E9"/>
    <w:rsid w:val="00A553CE"/>
    <w:rsid w:val="00A56B3A"/>
    <w:rsid w:val="00A56F5A"/>
    <w:rsid w:val="00A570BA"/>
    <w:rsid w:val="00A60390"/>
    <w:rsid w:val="00A610D3"/>
    <w:rsid w:val="00A61B6D"/>
    <w:rsid w:val="00A64285"/>
    <w:rsid w:val="00A66E80"/>
    <w:rsid w:val="00A67945"/>
    <w:rsid w:val="00A70FD6"/>
    <w:rsid w:val="00A71246"/>
    <w:rsid w:val="00A7518B"/>
    <w:rsid w:val="00A76729"/>
    <w:rsid w:val="00A77CE8"/>
    <w:rsid w:val="00A77E54"/>
    <w:rsid w:val="00A80314"/>
    <w:rsid w:val="00A80A80"/>
    <w:rsid w:val="00A81676"/>
    <w:rsid w:val="00A816C0"/>
    <w:rsid w:val="00A8347F"/>
    <w:rsid w:val="00A83887"/>
    <w:rsid w:val="00A84C72"/>
    <w:rsid w:val="00A85252"/>
    <w:rsid w:val="00A86549"/>
    <w:rsid w:val="00A8661C"/>
    <w:rsid w:val="00A87C74"/>
    <w:rsid w:val="00A904F8"/>
    <w:rsid w:val="00A91531"/>
    <w:rsid w:val="00A92305"/>
    <w:rsid w:val="00A92FEB"/>
    <w:rsid w:val="00A9335B"/>
    <w:rsid w:val="00A94701"/>
    <w:rsid w:val="00A96C07"/>
    <w:rsid w:val="00A97277"/>
    <w:rsid w:val="00AA05DA"/>
    <w:rsid w:val="00AA15E2"/>
    <w:rsid w:val="00AA2016"/>
    <w:rsid w:val="00AA2B0E"/>
    <w:rsid w:val="00AA3737"/>
    <w:rsid w:val="00AA573F"/>
    <w:rsid w:val="00AA5BC0"/>
    <w:rsid w:val="00AA5F71"/>
    <w:rsid w:val="00AB057C"/>
    <w:rsid w:val="00AB0D19"/>
    <w:rsid w:val="00AB139F"/>
    <w:rsid w:val="00AB1542"/>
    <w:rsid w:val="00AB3166"/>
    <w:rsid w:val="00AB3D90"/>
    <w:rsid w:val="00AB6BA9"/>
    <w:rsid w:val="00AB78C2"/>
    <w:rsid w:val="00AC025B"/>
    <w:rsid w:val="00AC16B8"/>
    <w:rsid w:val="00AC1AF6"/>
    <w:rsid w:val="00AC29CC"/>
    <w:rsid w:val="00AC4427"/>
    <w:rsid w:val="00AC55D8"/>
    <w:rsid w:val="00AC7989"/>
    <w:rsid w:val="00AC7C14"/>
    <w:rsid w:val="00AC7C90"/>
    <w:rsid w:val="00AD0255"/>
    <w:rsid w:val="00AD1F08"/>
    <w:rsid w:val="00AD24B3"/>
    <w:rsid w:val="00AD602C"/>
    <w:rsid w:val="00AD6242"/>
    <w:rsid w:val="00AD6C95"/>
    <w:rsid w:val="00AE21F7"/>
    <w:rsid w:val="00AE4108"/>
    <w:rsid w:val="00AE54EB"/>
    <w:rsid w:val="00AE5529"/>
    <w:rsid w:val="00AE631C"/>
    <w:rsid w:val="00AE6698"/>
    <w:rsid w:val="00AE66D7"/>
    <w:rsid w:val="00AE6917"/>
    <w:rsid w:val="00AE77AA"/>
    <w:rsid w:val="00AE7F5B"/>
    <w:rsid w:val="00AF1A0C"/>
    <w:rsid w:val="00AF2129"/>
    <w:rsid w:val="00AF2EBA"/>
    <w:rsid w:val="00AF45C6"/>
    <w:rsid w:val="00AF4862"/>
    <w:rsid w:val="00AF48E2"/>
    <w:rsid w:val="00AF4AF2"/>
    <w:rsid w:val="00AF4DF0"/>
    <w:rsid w:val="00AF51F3"/>
    <w:rsid w:val="00AF5A86"/>
    <w:rsid w:val="00AF7BC5"/>
    <w:rsid w:val="00AF7F27"/>
    <w:rsid w:val="00B008C9"/>
    <w:rsid w:val="00B024FA"/>
    <w:rsid w:val="00B0255C"/>
    <w:rsid w:val="00B02B4B"/>
    <w:rsid w:val="00B03D7D"/>
    <w:rsid w:val="00B05086"/>
    <w:rsid w:val="00B06654"/>
    <w:rsid w:val="00B12387"/>
    <w:rsid w:val="00B13DA7"/>
    <w:rsid w:val="00B144EE"/>
    <w:rsid w:val="00B1706D"/>
    <w:rsid w:val="00B174A3"/>
    <w:rsid w:val="00B17757"/>
    <w:rsid w:val="00B17923"/>
    <w:rsid w:val="00B20777"/>
    <w:rsid w:val="00B2082F"/>
    <w:rsid w:val="00B211F8"/>
    <w:rsid w:val="00B2135B"/>
    <w:rsid w:val="00B21CD8"/>
    <w:rsid w:val="00B224D0"/>
    <w:rsid w:val="00B23013"/>
    <w:rsid w:val="00B243C8"/>
    <w:rsid w:val="00B25190"/>
    <w:rsid w:val="00B27072"/>
    <w:rsid w:val="00B274AA"/>
    <w:rsid w:val="00B301E5"/>
    <w:rsid w:val="00B308E8"/>
    <w:rsid w:val="00B30B8D"/>
    <w:rsid w:val="00B3132D"/>
    <w:rsid w:val="00B33044"/>
    <w:rsid w:val="00B3383A"/>
    <w:rsid w:val="00B33E91"/>
    <w:rsid w:val="00B34091"/>
    <w:rsid w:val="00B362E0"/>
    <w:rsid w:val="00B37135"/>
    <w:rsid w:val="00B3776F"/>
    <w:rsid w:val="00B416D3"/>
    <w:rsid w:val="00B418B6"/>
    <w:rsid w:val="00B42A1E"/>
    <w:rsid w:val="00B51BD6"/>
    <w:rsid w:val="00B52464"/>
    <w:rsid w:val="00B54B7B"/>
    <w:rsid w:val="00B564E2"/>
    <w:rsid w:val="00B61995"/>
    <w:rsid w:val="00B61A36"/>
    <w:rsid w:val="00B63B7B"/>
    <w:rsid w:val="00B63D19"/>
    <w:rsid w:val="00B64BE1"/>
    <w:rsid w:val="00B66A35"/>
    <w:rsid w:val="00B676FD"/>
    <w:rsid w:val="00B7006B"/>
    <w:rsid w:val="00B70A78"/>
    <w:rsid w:val="00B71298"/>
    <w:rsid w:val="00B72733"/>
    <w:rsid w:val="00B73E0A"/>
    <w:rsid w:val="00B74C24"/>
    <w:rsid w:val="00B74C64"/>
    <w:rsid w:val="00B7659D"/>
    <w:rsid w:val="00B808C2"/>
    <w:rsid w:val="00B80D2C"/>
    <w:rsid w:val="00B81826"/>
    <w:rsid w:val="00B81A48"/>
    <w:rsid w:val="00B8231E"/>
    <w:rsid w:val="00B83E4E"/>
    <w:rsid w:val="00B8497B"/>
    <w:rsid w:val="00B84F1C"/>
    <w:rsid w:val="00B8692B"/>
    <w:rsid w:val="00B87A13"/>
    <w:rsid w:val="00B90026"/>
    <w:rsid w:val="00B90A0B"/>
    <w:rsid w:val="00B90B8F"/>
    <w:rsid w:val="00B90CBA"/>
    <w:rsid w:val="00B91F52"/>
    <w:rsid w:val="00B91FA9"/>
    <w:rsid w:val="00B928D7"/>
    <w:rsid w:val="00B92D88"/>
    <w:rsid w:val="00B92F63"/>
    <w:rsid w:val="00B94880"/>
    <w:rsid w:val="00B95AF7"/>
    <w:rsid w:val="00B95DE5"/>
    <w:rsid w:val="00B96666"/>
    <w:rsid w:val="00BA0ACC"/>
    <w:rsid w:val="00BA221A"/>
    <w:rsid w:val="00BA3A33"/>
    <w:rsid w:val="00BA3E81"/>
    <w:rsid w:val="00BA4F80"/>
    <w:rsid w:val="00BA59C2"/>
    <w:rsid w:val="00BA5C1C"/>
    <w:rsid w:val="00BA6A67"/>
    <w:rsid w:val="00BA6F23"/>
    <w:rsid w:val="00BB21DA"/>
    <w:rsid w:val="00BC0181"/>
    <w:rsid w:val="00BC0CB2"/>
    <w:rsid w:val="00BC1862"/>
    <w:rsid w:val="00BC2C55"/>
    <w:rsid w:val="00BC35A2"/>
    <w:rsid w:val="00BC39CF"/>
    <w:rsid w:val="00BC6C2B"/>
    <w:rsid w:val="00BC6E47"/>
    <w:rsid w:val="00BD4B52"/>
    <w:rsid w:val="00BD54C9"/>
    <w:rsid w:val="00BD5E38"/>
    <w:rsid w:val="00BD6392"/>
    <w:rsid w:val="00BD685F"/>
    <w:rsid w:val="00BD7F34"/>
    <w:rsid w:val="00BE1193"/>
    <w:rsid w:val="00BE1602"/>
    <w:rsid w:val="00BE1B28"/>
    <w:rsid w:val="00BE1F9D"/>
    <w:rsid w:val="00BE24B4"/>
    <w:rsid w:val="00BE42D9"/>
    <w:rsid w:val="00BE535C"/>
    <w:rsid w:val="00BE6223"/>
    <w:rsid w:val="00BE636F"/>
    <w:rsid w:val="00BE6EC1"/>
    <w:rsid w:val="00BE721B"/>
    <w:rsid w:val="00BE75DF"/>
    <w:rsid w:val="00BE7E2B"/>
    <w:rsid w:val="00BF273A"/>
    <w:rsid w:val="00C0090A"/>
    <w:rsid w:val="00C00DF5"/>
    <w:rsid w:val="00C0372B"/>
    <w:rsid w:val="00C05954"/>
    <w:rsid w:val="00C06002"/>
    <w:rsid w:val="00C0693B"/>
    <w:rsid w:val="00C11DEB"/>
    <w:rsid w:val="00C12925"/>
    <w:rsid w:val="00C147BB"/>
    <w:rsid w:val="00C1519B"/>
    <w:rsid w:val="00C15CE0"/>
    <w:rsid w:val="00C166CD"/>
    <w:rsid w:val="00C16DA0"/>
    <w:rsid w:val="00C206DD"/>
    <w:rsid w:val="00C21363"/>
    <w:rsid w:val="00C250DE"/>
    <w:rsid w:val="00C25902"/>
    <w:rsid w:val="00C30945"/>
    <w:rsid w:val="00C32DF6"/>
    <w:rsid w:val="00C33F3C"/>
    <w:rsid w:val="00C35EEB"/>
    <w:rsid w:val="00C37024"/>
    <w:rsid w:val="00C4174F"/>
    <w:rsid w:val="00C4203C"/>
    <w:rsid w:val="00C45E83"/>
    <w:rsid w:val="00C47FB5"/>
    <w:rsid w:val="00C510F1"/>
    <w:rsid w:val="00C5117F"/>
    <w:rsid w:val="00C51346"/>
    <w:rsid w:val="00C52ADA"/>
    <w:rsid w:val="00C53449"/>
    <w:rsid w:val="00C559F3"/>
    <w:rsid w:val="00C561ED"/>
    <w:rsid w:val="00C5760C"/>
    <w:rsid w:val="00C578D8"/>
    <w:rsid w:val="00C57FF7"/>
    <w:rsid w:val="00C60FAC"/>
    <w:rsid w:val="00C61892"/>
    <w:rsid w:val="00C6313F"/>
    <w:rsid w:val="00C6342C"/>
    <w:rsid w:val="00C64476"/>
    <w:rsid w:val="00C6473B"/>
    <w:rsid w:val="00C70A01"/>
    <w:rsid w:val="00C724B6"/>
    <w:rsid w:val="00C72E6F"/>
    <w:rsid w:val="00C75377"/>
    <w:rsid w:val="00C77722"/>
    <w:rsid w:val="00C77962"/>
    <w:rsid w:val="00C809FE"/>
    <w:rsid w:val="00C82D14"/>
    <w:rsid w:val="00C83930"/>
    <w:rsid w:val="00C83F0E"/>
    <w:rsid w:val="00C845B4"/>
    <w:rsid w:val="00C855A6"/>
    <w:rsid w:val="00C876D1"/>
    <w:rsid w:val="00C90D36"/>
    <w:rsid w:val="00C92085"/>
    <w:rsid w:val="00C931C3"/>
    <w:rsid w:val="00C93D42"/>
    <w:rsid w:val="00C95DD0"/>
    <w:rsid w:val="00C95DDE"/>
    <w:rsid w:val="00C96076"/>
    <w:rsid w:val="00C96354"/>
    <w:rsid w:val="00C96B2D"/>
    <w:rsid w:val="00C9794D"/>
    <w:rsid w:val="00CA067F"/>
    <w:rsid w:val="00CA282A"/>
    <w:rsid w:val="00CA2862"/>
    <w:rsid w:val="00CA3502"/>
    <w:rsid w:val="00CA4584"/>
    <w:rsid w:val="00CA5A33"/>
    <w:rsid w:val="00CA68D7"/>
    <w:rsid w:val="00CA72BF"/>
    <w:rsid w:val="00CA757F"/>
    <w:rsid w:val="00CA7599"/>
    <w:rsid w:val="00CA7642"/>
    <w:rsid w:val="00CB08F2"/>
    <w:rsid w:val="00CB091C"/>
    <w:rsid w:val="00CB1D3E"/>
    <w:rsid w:val="00CB3537"/>
    <w:rsid w:val="00CB4600"/>
    <w:rsid w:val="00CB48E7"/>
    <w:rsid w:val="00CB59A2"/>
    <w:rsid w:val="00CB691E"/>
    <w:rsid w:val="00CB6A26"/>
    <w:rsid w:val="00CB6F6F"/>
    <w:rsid w:val="00CB786D"/>
    <w:rsid w:val="00CC0E6C"/>
    <w:rsid w:val="00CC1737"/>
    <w:rsid w:val="00CC1864"/>
    <w:rsid w:val="00CC2F23"/>
    <w:rsid w:val="00CC348F"/>
    <w:rsid w:val="00CC4638"/>
    <w:rsid w:val="00CC540E"/>
    <w:rsid w:val="00CC5986"/>
    <w:rsid w:val="00CC5B9A"/>
    <w:rsid w:val="00CC6472"/>
    <w:rsid w:val="00CC6742"/>
    <w:rsid w:val="00CC6F1B"/>
    <w:rsid w:val="00CD0DE9"/>
    <w:rsid w:val="00CD2A22"/>
    <w:rsid w:val="00CD42E6"/>
    <w:rsid w:val="00CD431A"/>
    <w:rsid w:val="00CD4788"/>
    <w:rsid w:val="00CD4E5F"/>
    <w:rsid w:val="00CD510F"/>
    <w:rsid w:val="00CD520B"/>
    <w:rsid w:val="00CD684A"/>
    <w:rsid w:val="00CE15C3"/>
    <w:rsid w:val="00CE1D45"/>
    <w:rsid w:val="00CE4745"/>
    <w:rsid w:val="00CE4BE6"/>
    <w:rsid w:val="00CE5B71"/>
    <w:rsid w:val="00CE5D2C"/>
    <w:rsid w:val="00CE754B"/>
    <w:rsid w:val="00CF09D0"/>
    <w:rsid w:val="00CF2D96"/>
    <w:rsid w:val="00CF4290"/>
    <w:rsid w:val="00CF4C94"/>
    <w:rsid w:val="00CF54E3"/>
    <w:rsid w:val="00CF56D1"/>
    <w:rsid w:val="00D01147"/>
    <w:rsid w:val="00D02544"/>
    <w:rsid w:val="00D03379"/>
    <w:rsid w:val="00D03CAE"/>
    <w:rsid w:val="00D04F42"/>
    <w:rsid w:val="00D05EC5"/>
    <w:rsid w:val="00D06390"/>
    <w:rsid w:val="00D07F21"/>
    <w:rsid w:val="00D10F5B"/>
    <w:rsid w:val="00D13D63"/>
    <w:rsid w:val="00D15CDC"/>
    <w:rsid w:val="00D17EEF"/>
    <w:rsid w:val="00D220A2"/>
    <w:rsid w:val="00D22797"/>
    <w:rsid w:val="00D242A1"/>
    <w:rsid w:val="00D26F4C"/>
    <w:rsid w:val="00D27761"/>
    <w:rsid w:val="00D27961"/>
    <w:rsid w:val="00D2796F"/>
    <w:rsid w:val="00D30597"/>
    <w:rsid w:val="00D3268C"/>
    <w:rsid w:val="00D32E3B"/>
    <w:rsid w:val="00D338E2"/>
    <w:rsid w:val="00D33F29"/>
    <w:rsid w:val="00D3433F"/>
    <w:rsid w:val="00D3598D"/>
    <w:rsid w:val="00D35C4E"/>
    <w:rsid w:val="00D37301"/>
    <w:rsid w:val="00D40F65"/>
    <w:rsid w:val="00D41316"/>
    <w:rsid w:val="00D445F7"/>
    <w:rsid w:val="00D45835"/>
    <w:rsid w:val="00D464C4"/>
    <w:rsid w:val="00D466D2"/>
    <w:rsid w:val="00D50EF5"/>
    <w:rsid w:val="00D51755"/>
    <w:rsid w:val="00D51E4F"/>
    <w:rsid w:val="00D52157"/>
    <w:rsid w:val="00D53829"/>
    <w:rsid w:val="00D5382A"/>
    <w:rsid w:val="00D545D2"/>
    <w:rsid w:val="00D54A92"/>
    <w:rsid w:val="00D55EDC"/>
    <w:rsid w:val="00D5751B"/>
    <w:rsid w:val="00D57601"/>
    <w:rsid w:val="00D60E93"/>
    <w:rsid w:val="00D61E87"/>
    <w:rsid w:val="00D640FF"/>
    <w:rsid w:val="00D65793"/>
    <w:rsid w:val="00D65B37"/>
    <w:rsid w:val="00D66653"/>
    <w:rsid w:val="00D66861"/>
    <w:rsid w:val="00D677C8"/>
    <w:rsid w:val="00D67F71"/>
    <w:rsid w:val="00D7110D"/>
    <w:rsid w:val="00D72672"/>
    <w:rsid w:val="00D736E5"/>
    <w:rsid w:val="00D7733C"/>
    <w:rsid w:val="00D80F73"/>
    <w:rsid w:val="00D81610"/>
    <w:rsid w:val="00D865A9"/>
    <w:rsid w:val="00D86D85"/>
    <w:rsid w:val="00D87232"/>
    <w:rsid w:val="00D873D0"/>
    <w:rsid w:val="00D906D8"/>
    <w:rsid w:val="00D91876"/>
    <w:rsid w:val="00D92222"/>
    <w:rsid w:val="00D932A4"/>
    <w:rsid w:val="00D93A77"/>
    <w:rsid w:val="00D93F38"/>
    <w:rsid w:val="00D94D4D"/>
    <w:rsid w:val="00D97F98"/>
    <w:rsid w:val="00DA0432"/>
    <w:rsid w:val="00DA1AAD"/>
    <w:rsid w:val="00DA2142"/>
    <w:rsid w:val="00DA2861"/>
    <w:rsid w:val="00DA31BE"/>
    <w:rsid w:val="00DA4097"/>
    <w:rsid w:val="00DA4F17"/>
    <w:rsid w:val="00DA6BB0"/>
    <w:rsid w:val="00DB0692"/>
    <w:rsid w:val="00DB1396"/>
    <w:rsid w:val="00DB2AFF"/>
    <w:rsid w:val="00DB2ED5"/>
    <w:rsid w:val="00DB300E"/>
    <w:rsid w:val="00DB4A93"/>
    <w:rsid w:val="00DB73CD"/>
    <w:rsid w:val="00DB7D60"/>
    <w:rsid w:val="00DB7FAD"/>
    <w:rsid w:val="00DC17F3"/>
    <w:rsid w:val="00DC3735"/>
    <w:rsid w:val="00DC5D09"/>
    <w:rsid w:val="00DC7615"/>
    <w:rsid w:val="00DD2380"/>
    <w:rsid w:val="00DD2605"/>
    <w:rsid w:val="00DD27C9"/>
    <w:rsid w:val="00DD5F64"/>
    <w:rsid w:val="00DD6829"/>
    <w:rsid w:val="00DD6E06"/>
    <w:rsid w:val="00DE1BE9"/>
    <w:rsid w:val="00DE2495"/>
    <w:rsid w:val="00DE2D4E"/>
    <w:rsid w:val="00DE3174"/>
    <w:rsid w:val="00DE4C72"/>
    <w:rsid w:val="00DE6439"/>
    <w:rsid w:val="00DE64E3"/>
    <w:rsid w:val="00DE76C5"/>
    <w:rsid w:val="00DF0E75"/>
    <w:rsid w:val="00DF32FE"/>
    <w:rsid w:val="00DF392E"/>
    <w:rsid w:val="00DF3DBD"/>
    <w:rsid w:val="00DF435D"/>
    <w:rsid w:val="00DF5B96"/>
    <w:rsid w:val="00E003D6"/>
    <w:rsid w:val="00E0057F"/>
    <w:rsid w:val="00E0232E"/>
    <w:rsid w:val="00E04E23"/>
    <w:rsid w:val="00E04E44"/>
    <w:rsid w:val="00E050A0"/>
    <w:rsid w:val="00E067EC"/>
    <w:rsid w:val="00E068D8"/>
    <w:rsid w:val="00E06E4A"/>
    <w:rsid w:val="00E07F44"/>
    <w:rsid w:val="00E100EB"/>
    <w:rsid w:val="00E11BB8"/>
    <w:rsid w:val="00E12255"/>
    <w:rsid w:val="00E127BB"/>
    <w:rsid w:val="00E135C1"/>
    <w:rsid w:val="00E138FB"/>
    <w:rsid w:val="00E1607A"/>
    <w:rsid w:val="00E1784F"/>
    <w:rsid w:val="00E17ACE"/>
    <w:rsid w:val="00E17F89"/>
    <w:rsid w:val="00E209E1"/>
    <w:rsid w:val="00E21DA5"/>
    <w:rsid w:val="00E23436"/>
    <w:rsid w:val="00E23AE5"/>
    <w:rsid w:val="00E247B1"/>
    <w:rsid w:val="00E26E09"/>
    <w:rsid w:val="00E27582"/>
    <w:rsid w:val="00E31FF3"/>
    <w:rsid w:val="00E32B0D"/>
    <w:rsid w:val="00E3458F"/>
    <w:rsid w:val="00E36E88"/>
    <w:rsid w:val="00E3717E"/>
    <w:rsid w:val="00E3724C"/>
    <w:rsid w:val="00E3740D"/>
    <w:rsid w:val="00E40502"/>
    <w:rsid w:val="00E4080C"/>
    <w:rsid w:val="00E412EC"/>
    <w:rsid w:val="00E415EC"/>
    <w:rsid w:val="00E41C87"/>
    <w:rsid w:val="00E42AA1"/>
    <w:rsid w:val="00E430B1"/>
    <w:rsid w:val="00E45509"/>
    <w:rsid w:val="00E50108"/>
    <w:rsid w:val="00E5156E"/>
    <w:rsid w:val="00E5168B"/>
    <w:rsid w:val="00E52B86"/>
    <w:rsid w:val="00E53A28"/>
    <w:rsid w:val="00E53ACB"/>
    <w:rsid w:val="00E54217"/>
    <w:rsid w:val="00E570BA"/>
    <w:rsid w:val="00E57287"/>
    <w:rsid w:val="00E60382"/>
    <w:rsid w:val="00E62612"/>
    <w:rsid w:val="00E6302C"/>
    <w:rsid w:val="00E6308F"/>
    <w:rsid w:val="00E66347"/>
    <w:rsid w:val="00E66A20"/>
    <w:rsid w:val="00E67E26"/>
    <w:rsid w:val="00E712C7"/>
    <w:rsid w:val="00E71509"/>
    <w:rsid w:val="00E71563"/>
    <w:rsid w:val="00E73EA3"/>
    <w:rsid w:val="00E74565"/>
    <w:rsid w:val="00E745DA"/>
    <w:rsid w:val="00E75949"/>
    <w:rsid w:val="00E75C59"/>
    <w:rsid w:val="00E778B6"/>
    <w:rsid w:val="00E77A46"/>
    <w:rsid w:val="00E8113A"/>
    <w:rsid w:val="00E85FF9"/>
    <w:rsid w:val="00E86ABB"/>
    <w:rsid w:val="00E86CDB"/>
    <w:rsid w:val="00E90846"/>
    <w:rsid w:val="00E9289A"/>
    <w:rsid w:val="00E92AE9"/>
    <w:rsid w:val="00E93218"/>
    <w:rsid w:val="00E95370"/>
    <w:rsid w:val="00E97AEE"/>
    <w:rsid w:val="00EA0299"/>
    <w:rsid w:val="00EA28EE"/>
    <w:rsid w:val="00EA2F74"/>
    <w:rsid w:val="00EA32EF"/>
    <w:rsid w:val="00EA5C78"/>
    <w:rsid w:val="00EB02FD"/>
    <w:rsid w:val="00EB14B3"/>
    <w:rsid w:val="00EB197B"/>
    <w:rsid w:val="00EB20DA"/>
    <w:rsid w:val="00EB2BE3"/>
    <w:rsid w:val="00EB4046"/>
    <w:rsid w:val="00EB5817"/>
    <w:rsid w:val="00EB5A52"/>
    <w:rsid w:val="00EB64C5"/>
    <w:rsid w:val="00EB7BE2"/>
    <w:rsid w:val="00EB7F79"/>
    <w:rsid w:val="00EC0BDD"/>
    <w:rsid w:val="00EC0C97"/>
    <w:rsid w:val="00EC1599"/>
    <w:rsid w:val="00EC1AAE"/>
    <w:rsid w:val="00EC1DA8"/>
    <w:rsid w:val="00EC3F89"/>
    <w:rsid w:val="00EC4221"/>
    <w:rsid w:val="00EC4B54"/>
    <w:rsid w:val="00EC5BBC"/>
    <w:rsid w:val="00EC6442"/>
    <w:rsid w:val="00EC6EBF"/>
    <w:rsid w:val="00EC6FE0"/>
    <w:rsid w:val="00EC74CE"/>
    <w:rsid w:val="00EC7F01"/>
    <w:rsid w:val="00ED1249"/>
    <w:rsid w:val="00ED217A"/>
    <w:rsid w:val="00ED343B"/>
    <w:rsid w:val="00ED4070"/>
    <w:rsid w:val="00ED4346"/>
    <w:rsid w:val="00ED6923"/>
    <w:rsid w:val="00ED6A47"/>
    <w:rsid w:val="00ED6AA1"/>
    <w:rsid w:val="00ED6B48"/>
    <w:rsid w:val="00ED6D44"/>
    <w:rsid w:val="00ED7518"/>
    <w:rsid w:val="00EE0C8F"/>
    <w:rsid w:val="00EE4674"/>
    <w:rsid w:val="00EE4756"/>
    <w:rsid w:val="00EE540A"/>
    <w:rsid w:val="00EF0168"/>
    <w:rsid w:val="00EF124F"/>
    <w:rsid w:val="00EF5335"/>
    <w:rsid w:val="00EF589F"/>
    <w:rsid w:val="00EF5C83"/>
    <w:rsid w:val="00EF6E92"/>
    <w:rsid w:val="00EF73DF"/>
    <w:rsid w:val="00EF7501"/>
    <w:rsid w:val="00F009FB"/>
    <w:rsid w:val="00F01B7D"/>
    <w:rsid w:val="00F02558"/>
    <w:rsid w:val="00F02DF8"/>
    <w:rsid w:val="00F02E54"/>
    <w:rsid w:val="00F0359A"/>
    <w:rsid w:val="00F03B1B"/>
    <w:rsid w:val="00F0452D"/>
    <w:rsid w:val="00F053A9"/>
    <w:rsid w:val="00F059E5"/>
    <w:rsid w:val="00F10B63"/>
    <w:rsid w:val="00F118E2"/>
    <w:rsid w:val="00F21659"/>
    <w:rsid w:val="00F2200D"/>
    <w:rsid w:val="00F226D1"/>
    <w:rsid w:val="00F250D5"/>
    <w:rsid w:val="00F25DA5"/>
    <w:rsid w:val="00F260B8"/>
    <w:rsid w:val="00F278AC"/>
    <w:rsid w:val="00F27CE5"/>
    <w:rsid w:val="00F306F3"/>
    <w:rsid w:val="00F313E7"/>
    <w:rsid w:val="00F317E9"/>
    <w:rsid w:val="00F31FF2"/>
    <w:rsid w:val="00F32376"/>
    <w:rsid w:val="00F332F6"/>
    <w:rsid w:val="00F333A2"/>
    <w:rsid w:val="00F3401C"/>
    <w:rsid w:val="00F34522"/>
    <w:rsid w:val="00F35AB7"/>
    <w:rsid w:val="00F36796"/>
    <w:rsid w:val="00F371E7"/>
    <w:rsid w:val="00F37529"/>
    <w:rsid w:val="00F37531"/>
    <w:rsid w:val="00F4050A"/>
    <w:rsid w:val="00F414D2"/>
    <w:rsid w:val="00F43F85"/>
    <w:rsid w:val="00F45254"/>
    <w:rsid w:val="00F46019"/>
    <w:rsid w:val="00F466E0"/>
    <w:rsid w:val="00F52410"/>
    <w:rsid w:val="00F54213"/>
    <w:rsid w:val="00F55C7F"/>
    <w:rsid w:val="00F5755E"/>
    <w:rsid w:val="00F5784F"/>
    <w:rsid w:val="00F60BBC"/>
    <w:rsid w:val="00F62C52"/>
    <w:rsid w:val="00F62FC8"/>
    <w:rsid w:val="00F6396F"/>
    <w:rsid w:val="00F65D81"/>
    <w:rsid w:val="00F6760E"/>
    <w:rsid w:val="00F676F0"/>
    <w:rsid w:val="00F67BAB"/>
    <w:rsid w:val="00F67E70"/>
    <w:rsid w:val="00F70362"/>
    <w:rsid w:val="00F70725"/>
    <w:rsid w:val="00F70938"/>
    <w:rsid w:val="00F751DC"/>
    <w:rsid w:val="00F767C4"/>
    <w:rsid w:val="00F80050"/>
    <w:rsid w:val="00F806F2"/>
    <w:rsid w:val="00F80FAE"/>
    <w:rsid w:val="00F81FC5"/>
    <w:rsid w:val="00F82C9D"/>
    <w:rsid w:val="00F84C74"/>
    <w:rsid w:val="00F87112"/>
    <w:rsid w:val="00F874B5"/>
    <w:rsid w:val="00F90102"/>
    <w:rsid w:val="00F91687"/>
    <w:rsid w:val="00F91C6B"/>
    <w:rsid w:val="00F938D0"/>
    <w:rsid w:val="00F93ADC"/>
    <w:rsid w:val="00F93CD6"/>
    <w:rsid w:val="00F94458"/>
    <w:rsid w:val="00F94806"/>
    <w:rsid w:val="00F9490D"/>
    <w:rsid w:val="00FA1214"/>
    <w:rsid w:val="00FA22C2"/>
    <w:rsid w:val="00FA2A3F"/>
    <w:rsid w:val="00FA3137"/>
    <w:rsid w:val="00FA3477"/>
    <w:rsid w:val="00FA6CDB"/>
    <w:rsid w:val="00FA6F5F"/>
    <w:rsid w:val="00FA7259"/>
    <w:rsid w:val="00FB064B"/>
    <w:rsid w:val="00FB222B"/>
    <w:rsid w:val="00FB3C72"/>
    <w:rsid w:val="00FB405B"/>
    <w:rsid w:val="00FB432B"/>
    <w:rsid w:val="00FB4450"/>
    <w:rsid w:val="00FB4687"/>
    <w:rsid w:val="00FB4B8D"/>
    <w:rsid w:val="00FB502E"/>
    <w:rsid w:val="00FB55DD"/>
    <w:rsid w:val="00FB56E7"/>
    <w:rsid w:val="00FB5B6A"/>
    <w:rsid w:val="00FB5E6F"/>
    <w:rsid w:val="00FB5EC5"/>
    <w:rsid w:val="00FB62B4"/>
    <w:rsid w:val="00FB67B9"/>
    <w:rsid w:val="00FB7A40"/>
    <w:rsid w:val="00FC1433"/>
    <w:rsid w:val="00FC1C6B"/>
    <w:rsid w:val="00FC2C17"/>
    <w:rsid w:val="00FC3500"/>
    <w:rsid w:val="00FC3DA6"/>
    <w:rsid w:val="00FC3FA8"/>
    <w:rsid w:val="00FC4327"/>
    <w:rsid w:val="00FC50FC"/>
    <w:rsid w:val="00FC517E"/>
    <w:rsid w:val="00FC51F5"/>
    <w:rsid w:val="00FC62C7"/>
    <w:rsid w:val="00FC692D"/>
    <w:rsid w:val="00FC7575"/>
    <w:rsid w:val="00FD0BF7"/>
    <w:rsid w:val="00FD0CD5"/>
    <w:rsid w:val="00FD2651"/>
    <w:rsid w:val="00FD2BFA"/>
    <w:rsid w:val="00FD32D7"/>
    <w:rsid w:val="00FE282B"/>
    <w:rsid w:val="00FE3202"/>
    <w:rsid w:val="00FE34D1"/>
    <w:rsid w:val="00FE3F9C"/>
    <w:rsid w:val="00FE4D90"/>
    <w:rsid w:val="00FE69F3"/>
    <w:rsid w:val="00FF13C4"/>
    <w:rsid w:val="00FF1CF9"/>
    <w:rsid w:val="00FF209B"/>
    <w:rsid w:val="00FF433B"/>
    <w:rsid w:val="00FF4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905AC5"/>
  <w15:docId w15:val="{29F5690D-1566-4789-91D0-EED64B8A4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CB59A2"/>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6174B2"/>
    <w:pPr>
      <w:spacing w:before="240" w:after="60"/>
      <w:outlineLvl w:val="5"/>
    </w:pPr>
    <w:rPr>
      <w:b/>
      <w:bCs/>
      <w:sz w:val="22"/>
      <w:szCs w:val="22"/>
    </w:rPr>
  </w:style>
  <w:style w:type="paragraph" w:styleId="Heading7">
    <w:name w:val="heading 7"/>
    <w:basedOn w:val="Normal"/>
    <w:next w:val="Normal"/>
    <w:link w:val="Heading7Char"/>
    <w:qFormat/>
    <w:rsid w:val="006174B2"/>
    <w:pPr>
      <w:spacing w:before="240" w:after="60"/>
      <w:outlineLvl w:val="6"/>
    </w:pPr>
    <w:rPr>
      <w:szCs w:val="24"/>
    </w:rPr>
  </w:style>
  <w:style w:type="paragraph" w:styleId="Heading8">
    <w:name w:val="heading 8"/>
    <w:basedOn w:val="Normal"/>
    <w:next w:val="Normal"/>
    <w:link w:val="Heading8Char"/>
    <w:qFormat/>
    <w:rsid w:val="006174B2"/>
    <w:pPr>
      <w:spacing w:before="240" w:after="60"/>
      <w:outlineLvl w:val="7"/>
    </w:pPr>
    <w:rPr>
      <w:i/>
      <w:iCs/>
      <w:szCs w:val="24"/>
    </w:rPr>
  </w:style>
  <w:style w:type="paragraph" w:styleId="Heading9">
    <w:name w:val="heading 9"/>
    <w:basedOn w:val="Normal"/>
    <w:next w:val="Normal"/>
    <w:link w:val="Heading9Char"/>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link w:val="SubtitleChar"/>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3C0D2A"/>
    <w:pPr>
      <w:tabs>
        <w:tab w:val="left" w:pos="540"/>
        <w:tab w:val="left" w:pos="1260"/>
        <w:tab w:val="right" w:leader="dot" w:pos="9350"/>
      </w:tabs>
      <w:spacing w:before="240" w:after="120"/>
      <w:ind w:left="720" w:hanging="806"/>
      <w:jc w:val="center"/>
    </w:pPr>
    <w:rPr>
      <w:rFonts w:cs="Arial"/>
      <w:bCs/>
      <w:noProof/>
      <w:kern w:val="32"/>
      <w:szCs w:val="24"/>
    </w:rPr>
  </w:style>
  <w:style w:type="paragraph" w:styleId="TOC2">
    <w:name w:val="toc 2"/>
    <w:basedOn w:val="Normal"/>
    <w:next w:val="Normal"/>
    <w:autoRedefine/>
    <w:uiPriority w:val="39"/>
    <w:qFormat/>
    <w:locked/>
    <w:rsid w:val="0031235F"/>
    <w:pPr>
      <w:tabs>
        <w:tab w:val="left" w:pos="1080"/>
        <w:tab w:val="right" w:leader="dot" w:pos="9350"/>
      </w:tabs>
      <w:ind w:left="1080" w:hanging="540"/>
    </w:pPr>
    <w:rPr>
      <w:rFonts w:cs="Arial"/>
      <w:bCs/>
      <w:iCs/>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basedOn w:val="Normal"/>
    <w:link w:val="FootnoteTextChar"/>
    <w:locked/>
    <w:rsid w:val="006174B2"/>
    <w:rPr>
      <w:sz w:val="20"/>
    </w:rPr>
  </w:style>
  <w:style w:type="character" w:styleId="FootnoteReference">
    <w:name w:val="footnote reference"/>
    <w:semiHidden/>
    <w:locked/>
    <w:rsid w:val="006174B2"/>
    <w:rPr>
      <w:vertAlign w:val="superscript"/>
    </w:rPr>
  </w:style>
  <w:style w:type="paragraph" w:styleId="BodyTextIndent3">
    <w:name w:val="Body Text Indent 3"/>
    <w:basedOn w:val="Normal"/>
    <w:link w:val="BodyTextIndent3Char"/>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semiHidden/>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link w:val="CommentSubjectChar"/>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link w:val="DocumentMapChar"/>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link w:val="TitleChar"/>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uiPriority w:val="9"/>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A2862"/>
  </w:style>
  <w:style w:type="character" w:customStyle="1" w:styleId="Heading6Char">
    <w:name w:val="Heading 6 Char"/>
    <w:basedOn w:val="DefaultParagraphFont"/>
    <w:link w:val="Heading6"/>
    <w:rsid w:val="00CA2862"/>
    <w:rPr>
      <w:rFonts w:ascii="Arial" w:hAnsi="Arial"/>
      <w:b/>
      <w:bCs/>
      <w:sz w:val="22"/>
      <w:szCs w:val="22"/>
    </w:rPr>
  </w:style>
  <w:style w:type="character" w:customStyle="1" w:styleId="Heading7Char">
    <w:name w:val="Heading 7 Char"/>
    <w:basedOn w:val="DefaultParagraphFont"/>
    <w:link w:val="Heading7"/>
    <w:rsid w:val="00CA2862"/>
    <w:rPr>
      <w:rFonts w:ascii="Arial" w:hAnsi="Arial"/>
      <w:sz w:val="24"/>
      <w:szCs w:val="24"/>
    </w:rPr>
  </w:style>
  <w:style w:type="character" w:customStyle="1" w:styleId="Heading8Char">
    <w:name w:val="Heading 8 Char"/>
    <w:basedOn w:val="DefaultParagraphFont"/>
    <w:link w:val="Heading8"/>
    <w:rsid w:val="00CA2862"/>
    <w:rPr>
      <w:rFonts w:ascii="Arial" w:hAnsi="Arial"/>
      <w:i/>
      <w:iCs/>
      <w:sz w:val="24"/>
      <w:szCs w:val="24"/>
    </w:rPr>
  </w:style>
  <w:style w:type="character" w:customStyle="1" w:styleId="Heading9Char">
    <w:name w:val="Heading 9 Char"/>
    <w:basedOn w:val="DefaultParagraphFont"/>
    <w:link w:val="Heading9"/>
    <w:rsid w:val="00CA2862"/>
    <w:rPr>
      <w:rFonts w:ascii="Arial" w:hAnsi="Arial" w:cs="Arial"/>
      <w:sz w:val="22"/>
      <w:szCs w:val="22"/>
    </w:rPr>
  </w:style>
  <w:style w:type="numbering" w:customStyle="1" w:styleId="NoList11">
    <w:name w:val="No List11"/>
    <w:next w:val="NoList"/>
    <w:uiPriority w:val="99"/>
    <w:semiHidden/>
    <w:unhideWhenUsed/>
    <w:rsid w:val="00CA2862"/>
  </w:style>
  <w:style w:type="character" w:customStyle="1" w:styleId="SubtitleChar">
    <w:name w:val="Subtitle Char"/>
    <w:basedOn w:val="DefaultParagraphFont"/>
    <w:link w:val="Subtitle"/>
    <w:rsid w:val="00CA2862"/>
    <w:rPr>
      <w:rFonts w:ascii="Arial" w:hAnsi="Arial" w:cs="Arial"/>
      <w:b/>
      <w:bCs/>
      <w:sz w:val="32"/>
    </w:rPr>
  </w:style>
  <w:style w:type="character" w:customStyle="1" w:styleId="FootnoteTextChar">
    <w:name w:val="Footnote Text Char"/>
    <w:basedOn w:val="DefaultParagraphFont"/>
    <w:link w:val="FootnoteText"/>
    <w:rsid w:val="00CA2862"/>
    <w:rPr>
      <w:rFonts w:ascii="Arial" w:hAnsi="Arial"/>
    </w:rPr>
  </w:style>
  <w:style w:type="character" w:customStyle="1" w:styleId="BodyTextIndent3Char">
    <w:name w:val="Body Text Indent 3 Char"/>
    <w:basedOn w:val="DefaultParagraphFont"/>
    <w:link w:val="BodyTextIndent3"/>
    <w:rsid w:val="00CA2862"/>
    <w:rPr>
      <w:rFonts w:ascii="Arial" w:hAnsi="Arial"/>
      <w:sz w:val="24"/>
    </w:rPr>
  </w:style>
  <w:style w:type="character" w:customStyle="1" w:styleId="TitleChar">
    <w:name w:val="Title Char"/>
    <w:basedOn w:val="DefaultParagraphFont"/>
    <w:link w:val="Title"/>
    <w:rsid w:val="00CA2862"/>
    <w:rPr>
      <w:rFonts w:ascii="Arial" w:hAnsi="Arial"/>
      <w:b/>
      <w:bCs/>
      <w:sz w:val="36"/>
    </w:rPr>
  </w:style>
  <w:style w:type="character" w:customStyle="1" w:styleId="CommentSubjectChar">
    <w:name w:val="Comment Subject Char"/>
    <w:basedOn w:val="CommentTextChar"/>
    <w:link w:val="CommentSubject"/>
    <w:semiHidden/>
    <w:rsid w:val="00CA2862"/>
    <w:rPr>
      <w:b/>
      <w:bCs/>
      <w:lang w:val="en-US" w:eastAsia="en-US" w:bidi="ar-SA"/>
    </w:rPr>
  </w:style>
  <w:style w:type="character" w:customStyle="1" w:styleId="DocumentMapChar">
    <w:name w:val="Document Map Char"/>
    <w:basedOn w:val="DefaultParagraphFont"/>
    <w:link w:val="DocumentMap"/>
    <w:rsid w:val="00CA2862"/>
    <w:rPr>
      <w:rFonts w:ascii="Tahoma" w:hAnsi="Tahoma" w:cs="Tahoma"/>
      <w:shd w:val="clear" w:color="auto" w:fill="000080"/>
    </w:rPr>
  </w:style>
  <w:style w:type="table" w:customStyle="1" w:styleId="TableGrid5">
    <w:name w:val="Table Grid5"/>
    <w:basedOn w:val="TableNormal"/>
    <w:next w:val="TableGrid"/>
    <w:uiPriority w:val="59"/>
    <w:rsid w:val="00CA2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CA28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CA2862"/>
  </w:style>
  <w:style w:type="table" w:customStyle="1" w:styleId="TableGrid111">
    <w:name w:val="Table Grid1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CA286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CA2862"/>
  </w:style>
  <w:style w:type="table" w:customStyle="1" w:styleId="TableGrid14">
    <w:name w:val="Table Grid14"/>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AA15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AA15E2"/>
    <w:pPr>
      <w:numPr>
        <w:numId w:val="13"/>
      </w:numPr>
    </w:pPr>
  </w:style>
  <w:style w:type="character" w:customStyle="1" w:styleId="Heading5Char">
    <w:name w:val="Heading 5 Char"/>
    <w:basedOn w:val="DefaultParagraphFont"/>
    <w:link w:val="Heading5"/>
    <w:semiHidden/>
    <w:rsid w:val="00CB59A2"/>
    <w:rPr>
      <w:rFonts w:ascii="Calibri" w:hAnsi="Calibri"/>
      <w:b/>
      <w:bCs/>
      <w:i/>
      <w:iCs/>
      <w:sz w:val="26"/>
      <w:szCs w:val="26"/>
    </w:rPr>
  </w:style>
  <w:style w:type="table" w:customStyle="1" w:styleId="TableGrid15">
    <w:name w:val="Table Grid15"/>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CB59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CB59A2"/>
    <w:pPr>
      <w:numPr>
        <w:numId w:val="19"/>
      </w:numPr>
    </w:pPr>
  </w:style>
  <w:style w:type="paragraph" w:customStyle="1" w:styleId="StyleHeading1Bold">
    <w:name w:val="Style Heading 1 + Bold"/>
    <w:basedOn w:val="Heading1"/>
    <w:rsid w:val="00CB59A2"/>
    <w:pPr>
      <w:keepNext w:val="0"/>
      <w:tabs>
        <w:tab w:val="clear" w:pos="720"/>
        <w:tab w:val="left" w:pos="1008"/>
      </w:tabs>
      <w:spacing w:after="0"/>
      <w:jc w:val="center"/>
    </w:pPr>
    <w:rPr>
      <w:rFonts w:cs="Times New Roman"/>
      <w:kern w:val="0"/>
      <w:sz w:val="36"/>
      <w:szCs w:val="36"/>
    </w:rPr>
  </w:style>
  <w:style w:type="paragraph" w:customStyle="1" w:styleId="Bullet1">
    <w:name w:val="Bullet 1"/>
    <w:basedOn w:val="Normal"/>
    <w:rsid w:val="00CB59A2"/>
    <w:pPr>
      <w:numPr>
        <w:ilvl w:val="2"/>
        <w:numId w:val="93"/>
      </w:numPr>
      <w:spacing w:after="0"/>
    </w:pPr>
    <w:rPr>
      <w:rFonts w:ascii="Times New Roman" w:hAnsi="Times New Roman"/>
    </w:rPr>
  </w:style>
  <w:style w:type="paragraph" w:customStyle="1" w:styleId="Style1">
    <w:name w:val="Style1"/>
    <w:basedOn w:val="Heading2"/>
    <w:link w:val="Style1Char"/>
    <w:rsid w:val="00CB59A2"/>
    <w:pPr>
      <w:tabs>
        <w:tab w:val="clear" w:pos="720"/>
      </w:tabs>
      <w:spacing w:after="0"/>
    </w:pPr>
    <w:rPr>
      <w:iCs w:val="0"/>
    </w:rPr>
  </w:style>
  <w:style w:type="character" w:customStyle="1" w:styleId="Style1Char">
    <w:name w:val="Style1 Char"/>
    <w:link w:val="Style1"/>
    <w:rsid w:val="00CB59A2"/>
    <w:rPr>
      <w:rFonts w:ascii="Arial" w:hAnsi="Arial" w:cs="Arial"/>
      <w:b/>
      <w:bCs/>
      <w:sz w:val="24"/>
      <w:szCs w:val="28"/>
    </w:rPr>
  </w:style>
  <w:style w:type="paragraph" w:customStyle="1" w:styleId="Style2">
    <w:name w:val="Style2"/>
    <w:basedOn w:val="Normal"/>
    <w:rsid w:val="00CB59A2"/>
    <w:pPr>
      <w:spacing w:after="0"/>
    </w:pPr>
  </w:style>
  <w:style w:type="paragraph" w:styleId="Bibliography">
    <w:name w:val="Bibliography"/>
    <w:basedOn w:val="Normal"/>
    <w:next w:val="Normal"/>
    <w:uiPriority w:val="37"/>
    <w:semiHidden/>
    <w:unhideWhenUsed/>
    <w:rsid w:val="00CB59A2"/>
    <w:pPr>
      <w:spacing w:after="0"/>
    </w:pPr>
    <w:rPr>
      <w:rFonts w:ascii="Times New Roman" w:hAnsi="Times New Roman"/>
    </w:rPr>
  </w:style>
  <w:style w:type="paragraph" w:styleId="BlockText">
    <w:name w:val="Block Text"/>
    <w:basedOn w:val="Normal"/>
    <w:rsid w:val="00CB59A2"/>
    <w:pPr>
      <w:spacing w:after="120"/>
      <w:ind w:left="1440" w:right="1440"/>
    </w:pPr>
    <w:rPr>
      <w:rFonts w:ascii="Times New Roman" w:hAnsi="Times New Roman"/>
    </w:rPr>
  </w:style>
  <w:style w:type="paragraph" w:styleId="BodyText2">
    <w:name w:val="Body Text 2"/>
    <w:basedOn w:val="Normal"/>
    <w:link w:val="BodyText2Char"/>
    <w:rsid w:val="00CB59A2"/>
    <w:pPr>
      <w:spacing w:after="120" w:line="480" w:lineRule="auto"/>
    </w:pPr>
    <w:rPr>
      <w:rFonts w:ascii="Times New Roman" w:hAnsi="Times New Roman"/>
    </w:rPr>
  </w:style>
  <w:style w:type="character" w:customStyle="1" w:styleId="BodyText2Char">
    <w:name w:val="Body Text 2 Char"/>
    <w:basedOn w:val="DefaultParagraphFont"/>
    <w:link w:val="BodyText2"/>
    <w:rsid w:val="00CB59A2"/>
    <w:rPr>
      <w:sz w:val="24"/>
    </w:rPr>
  </w:style>
  <w:style w:type="paragraph" w:styleId="BodyText3">
    <w:name w:val="Body Text 3"/>
    <w:basedOn w:val="Normal"/>
    <w:link w:val="BodyText3Char"/>
    <w:rsid w:val="00CB59A2"/>
    <w:pPr>
      <w:spacing w:after="120"/>
    </w:pPr>
    <w:rPr>
      <w:rFonts w:ascii="Times New Roman" w:hAnsi="Times New Roman"/>
      <w:sz w:val="16"/>
      <w:szCs w:val="16"/>
    </w:rPr>
  </w:style>
  <w:style w:type="character" w:customStyle="1" w:styleId="BodyText3Char">
    <w:name w:val="Body Text 3 Char"/>
    <w:basedOn w:val="DefaultParagraphFont"/>
    <w:link w:val="BodyText3"/>
    <w:rsid w:val="00CB59A2"/>
    <w:rPr>
      <w:sz w:val="16"/>
      <w:szCs w:val="16"/>
    </w:rPr>
  </w:style>
  <w:style w:type="paragraph" w:styleId="BodyTextFirstIndent">
    <w:name w:val="Body Text First Indent"/>
    <w:basedOn w:val="BodyText"/>
    <w:link w:val="BodyTextFirstIndentChar"/>
    <w:rsid w:val="00CB59A2"/>
    <w:pPr>
      <w:ind w:firstLine="210"/>
    </w:pPr>
    <w:rPr>
      <w:rFonts w:ascii="Times New Roman" w:hAnsi="Times New Roman"/>
    </w:rPr>
  </w:style>
  <w:style w:type="character" w:customStyle="1" w:styleId="BodyTextFirstIndentChar">
    <w:name w:val="Body Text First Indent Char"/>
    <w:basedOn w:val="BodyTextChar"/>
    <w:link w:val="BodyTextFirstIndent"/>
    <w:rsid w:val="00CB59A2"/>
    <w:rPr>
      <w:rFonts w:ascii="Arial" w:hAnsi="Arial"/>
      <w:sz w:val="24"/>
    </w:rPr>
  </w:style>
  <w:style w:type="paragraph" w:styleId="BodyTextIndent">
    <w:name w:val="Body Text Indent"/>
    <w:basedOn w:val="Normal"/>
    <w:link w:val="BodyTextIndentChar"/>
    <w:rsid w:val="00CB59A2"/>
    <w:pPr>
      <w:spacing w:after="120"/>
      <w:ind w:left="360"/>
    </w:pPr>
    <w:rPr>
      <w:rFonts w:ascii="Times New Roman" w:hAnsi="Times New Roman"/>
    </w:rPr>
  </w:style>
  <w:style w:type="character" w:customStyle="1" w:styleId="BodyTextIndentChar">
    <w:name w:val="Body Text Indent Char"/>
    <w:basedOn w:val="DefaultParagraphFont"/>
    <w:link w:val="BodyTextIndent"/>
    <w:rsid w:val="00CB59A2"/>
    <w:rPr>
      <w:sz w:val="24"/>
    </w:rPr>
  </w:style>
  <w:style w:type="paragraph" w:styleId="BodyTextFirstIndent2">
    <w:name w:val="Body Text First Indent 2"/>
    <w:basedOn w:val="BodyTextIndent"/>
    <w:link w:val="BodyTextFirstIndent2Char"/>
    <w:rsid w:val="00CB59A2"/>
    <w:pPr>
      <w:ind w:firstLine="210"/>
    </w:pPr>
  </w:style>
  <w:style w:type="character" w:customStyle="1" w:styleId="BodyTextFirstIndent2Char">
    <w:name w:val="Body Text First Indent 2 Char"/>
    <w:basedOn w:val="BodyTextIndentChar"/>
    <w:link w:val="BodyTextFirstIndent2"/>
    <w:rsid w:val="00CB59A2"/>
    <w:rPr>
      <w:sz w:val="24"/>
    </w:rPr>
  </w:style>
  <w:style w:type="paragraph" w:styleId="BodyTextIndent2">
    <w:name w:val="Body Text Indent 2"/>
    <w:basedOn w:val="Normal"/>
    <w:link w:val="BodyTextIndent2Char"/>
    <w:rsid w:val="00CB59A2"/>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rsid w:val="00CB59A2"/>
    <w:rPr>
      <w:sz w:val="24"/>
    </w:rPr>
  </w:style>
  <w:style w:type="paragraph" w:styleId="Closing">
    <w:name w:val="Closing"/>
    <w:basedOn w:val="Normal"/>
    <w:link w:val="ClosingChar"/>
    <w:rsid w:val="00CB59A2"/>
    <w:pPr>
      <w:spacing w:after="0"/>
      <w:ind w:left="4320"/>
    </w:pPr>
    <w:rPr>
      <w:rFonts w:ascii="Times New Roman" w:hAnsi="Times New Roman"/>
    </w:rPr>
  </w:style>
  <w:style w:type="character" w:customStyle="1" w:styleId="ClosingChar">
    <w:name w:val="Closing Char"/>
    <w:basedOn w:val="DefaultParagraphFont"/>
    <w:link w:val="Closing"/>
    <w:rsid w:val="00CB59A2"/>
    <w:rPr>
      <w:sz w:val="24"/>
    </w:rPr>
  </w:style>
  <w:style w:type="paragraph" w:styleId="Date">
    <w:name w:val="Date"/>
    <w:basedOn w:val="Normal"/>
    <w:next w:val="Normal"/>
    <w:link w:val="DateChar"/>
    <w:rsid w:val="00CB59A2"/>
    <w:pPr>
      <w:spacing w:after="0"/>
    </w:pPr>
    <w:rPr>
      <w:rFonts w:ascii="Times New Roman" w:hAnsi="Times New Roman"/>
    </w:rPr>
  </w:style>
  <w:style w:type="character" w:customStyle="1" w:styleId="DateChar">
    <w:name w:val="Date Char"/>
    <w:basedOn w:val="DefaultParagraphFont"/>
    <w:link w:val="Date"/>
    <w:rsid w:val="00CB59A2"/>
    <w:rPr>
      <w:sz w:val="24"/>
    </w:rPr>
  </w:style>
  <w:style w:type="paragraph" w:styleId="E-mailSignature">
    <w:name w:val="E-mail Signature"/>
    <w:basedOn w:val="Normal"/>
    <w:link w:val="E-mailSignatureChar"/>
    <w:rsid w:val="00CB59A2"/>
    <w:pPr>
      <w:spacing w:after="0"/>
    </w:pPr>
    <w:rPr>
      <w:rFonts w:ascii="Times New Roman" w:hAnsi="Times New Roman"/>
    </w:rPr>
  </w:style>
  <w:style w:type="character" w:customStyle="1" w:styleId="E-mailSignatureChar">
    <w:name w:val="E-mail Signature Char"/>
    <w:basedOn w:val="DefaultParagraphFont"/>
    <w:link w:val="E-mailSignature"/>
    <w:rsid w:val="00CB59A2"/>
    <w:rPr>
      <w:sz w:val="24"/>
    </w:rPr>
  </w:style>
  <w:style w:type="paragraph" w:styleId="EnvelopeAddress">
    <w:name w:val="envelope address"/>
    <w:basedOn w:val="Normal"/>
    <w:rsid w:val="00CB59A2"/>
    <w:pPr>
      <w:framePr w:w="7920" w:h="1980" w:hRule="exact" w:hSpace="180" w:wrap="auto" w:hAnchor="page" w:xAlign="center" w:yAlign="bottom"/>
      <w:spacing w:after="0"/>
      <w:ind w:left="2880"/>
    </w:pPr>
    <w:rPr>
      <w:rFonts w:ascii="Cambria" w:hAnsi="Cambria"/>
      <w:szCs w:val="24"/>
    </w:rPr>
  </w:style>
  <w:style w:type="paragraph" w:styleId="EnvelopeReturn">
    <w:name w:val="envelope return"/>
    <w:basedOn w:val="Normal"/>
    <w:rsid w:val="00CB59A2"/>
    <w:pPr>
      <w:spacing w:after="0"/>
    </w:pPr>
    <w:rPr>
      <w:rFonts w:ascii="Cambria" w:hAnsi="Cambria"/>
      <w:sz w:val="20"/>
    </w:rPr>
  </w:style>
  <w:style w:type="paragraph" w:styleId="HTMLAddress">
    <w:name w:val="HTML Address"/>
    <w:basedOn w:val="Normal"/>
    <w:link w:val="HTMLAddressChar"/>
    <w:rsid w:val="00CB59A2"/>
    <w:pPr>
      <w:spacing w:after="0"/>
    </w:pPr>
    <w:rPr>
      <w:rFonts w:ascii="Times New Roman" w:hAnsi="Times New Roman"/>
      <w:i/>
      <w:iCs/>
    </w:rPr>
  </w:style>
  <w:style w:type="character" w:customStyle="1" w:styleId="HTMLAddressChar">
    <w:name w:val="HTML Address Char"/>
    <w:basedOn w:val="DefaultParagraphFont"/>
    <w:link w:val="HTMLAddress"/>
    <w:rsid w:val="00CB59A2"/>
    <w:rPr>
      <w:i/>
      <w:iCs/>
      <w:sz w:val="24"/>
    </w:rPr>
  </w:style>
  <w:style w:type="paragraph" w:styleId="HTMLPreformatted">
    <w:name w:val="HTML Preformatted"/>
    <w:basedOn w:val="Normal"/>
    <w:link w:val="HTMLPreformattedChar"/>
    <w:rsid w:val="00CB59A2"/>
    <w:pPr>
      <w:spacing w:after="0"/>
    </w:pPr>
    <w:rPr>
      <w:rFonts w:ascii="Courier New" w:hAnsi="Courier New" w:cs="Courier New"/>
      <w:sz w:val="20"/>
    </w:rPr>
  </w:style>
  <w:style w:type="character" w:customStyle="1" w:styleId="HTMLPreformattedChar">
    <w:name w:val="HTML Preformatted Char"/>
    <w:basedOn w:val="DefaultParagraphFont"/>
    <w:link w:val="HTMLPreformatted"/>
    <w:rsid w:val="00CB59A2"/>
    <w:rPr>
      <w:rFonts w:ascii="Courier New" w:hAnsi="Courier New" w:cs="Courier New"/>
    </w:rPr>
  </w:style>
  <w:style w:type="paragraph" w:styleId="Index1">
    <w:name w:val="index 1"/>
    <w:basedOn w:val="Normal"/>
    <w:next w:val="Normal"/>
    <w:autoRedefine/>
    <w:rsid w:val="00CB59A2"/>
    <w:pPr>
      <w:spacing w:after="0"/>
      <w:ind w:left="240" w:hanging="240"/>
    </w:pPr>
    <w:rPr>
      <w:rFonts w:ascii="Times New Roman" w:hAnsi="Times New Roman"/>
    </w:rPr>
  </w:style>
  <w:style w:type="paragraph" w:styleId="Index2">
    <w:name w:val="index 2"/>
    <w:basedOn w:val="Normal"/>
    <w:next w:val="Normal"/>
    <w:autoRedefine/>
    <w:rsid w:val="00CB59A2"/>
    <w:pPr>
      <w:spacing w:after="0"/>
      <w:ind w:left="480" w:hanging="240"/>
    </w:pPr>
    <w:rPr>
      <w:rFonts w:ascii="Times New Roman" w:hAnsi="Times New Roman"/>
    </w:rPr>
  </w:style>
  <w:style w:type="paragraph" w:styleId="Index3">
    <w:name w:val="index 3"/>
    <w:basedOn w:val="Normal"/>
    <w:next w:val="Normal"/>
    <w:autoRedefine/>
    <w:rsid w:val="00CB59A2"/>
    <w:pPr>
      <w:spacing w:after="0"/>
      <w:ind w:left="720" w:hanging="240"/>
    </w:pPr>
    <w:rPr>
      <w:rFonts w:ascii="Times New Roman" w:hAnsi="Times New Roman"/>
    </w:rPr>
  </w:style>
  <w:style w:type="paragraph" w:styleId="Index4">
    <w:name w:val="index 4"/>
    <w:basedOn w:val="Normal"/>
    <w:next w:val="Normal"/>
    <w:autoRedefine/>
    <w:rsid w:val="00CB59A2"/>
    <w:pPr>
      <w:spacing w:after="0"/>
      <w:ind w:left="960" w:hanging="240"/>
    </w:pPr>
    <w:rPr>
      <w:rFonts w:ascii="Times New Roman" w:hAnsi="Times New Roman"/>
    </w:rPr>
  </w:style>
  <w:style w:type="paragraph" w:styleId="Index5">
    <w:name w:val="index 5"/>
    <w:basedOn w:val="Normal"/>
    <w:next w:val="Normal"/>
    <w:autoRedefine/>
    <w:rsid w:val="00CB59A2"/>
    <w:pPr>
      <w:spacing w:after="0"/>
      <w:ind w:left="1200" w:hanging="240"/>
    </w:pPr>
    <w:rPr>
      <w:rFonts w:ascii="Times New Roman" w:hAnsi="Times New Roman"/>
    </w:rPr>
  </w:style>
  <w:style w:type="paragraph" w:styleId="Index6">
    <w:name w:val="index 6"/>
    <w:basedOn w:val="Normal"/>
    <w:next w:val="Normal"/>
    <w:autoRedefine/>
    <w:rsid w:val="00CB59A2"/>
    <w:pPr>
      <w:spacing w:after="0"/>
      <w:ind w:left="1440" w:hanging="240"/>
    </w:pPr>
    <w:rPr>
      <w:rFonts w:ascii="Times New Roman" w:hAnsi="Times New Roman"/>
    </w:rPr>
  </w:style>
  <w:style w:type="paragraph" w:styleId="Index7">
    <w:name w:val="index 7"/>
    <w:basedOn w:val="Normal"/>
    <w:next w:val="Normal"/>
    <w:autoRedefine/>
    <w:rsid w:val="00CB59A2"/>
    <w:pPr>
      <w:spacing w:after="0"/>
      <w:ind w:left="1680" w:hanging="240"/>
    </w:pPr>
    <w:rPr>
      <w:rFonts w:ascii="Times New Roman" w:hAnsi="Times New Roman"/>
    </w:rPr>
  </w:style>
  <w:style w:type="paragraph" w:styleId="Index8">
    <w:name w:val="index 8"/>
    <w:basedOn w:val="Normal"/>
    <w:next w:val="Normal"/>
    <w:autoRedefine/>
    <w:rsid w:val="00CB59A2"/>
    <w:pPr>
      <w:spacing w:after="0"/>
      <w:ind w:left="1920" w:hanging="240"/>
    </w:pPr>
    <w:rPr>
      <w:rFonts w:ascii="Times New Roman" w:hAnsi="Times New Roman"/>
    </w:rPr>
  </w:style>
  <w:style w:type="paragraph" w:styleId="Index9">
    <w:name w:val="index 9"/>
    <w:basedOn w:val="Normal"/>
    <w:next w:val="Normal"/>
    <w:autoRedefine/>
    <w:rsid w:val="00CB59A2"/>
    <w:pPr>
      <w:spacing w:after="0"/>
      <w:ind w:left="2160" w:hanging="240"/>
    </w:pPr>
    <w:rPr>
      <w:rFonts w:ascii="Times New Roman" w:hAnsi="Times New Roman"/>
    </w:rPr>
  </w:style>
  <w:style w:type="paragraph" w:styleId="IndexHeading">
    <w:name w:val="index heading"/>
    <w:basedOn w:val="Normal"/>
    <w:next w:val="Index1"/>
    <w:rsid w:val="00CB59A2"/>
    <w:pPr>
      <w:spacing w:after="0"/>
    </w:pPr>
    <w:rPr>
      <w:rFonts w:ascii="Cambria" w:hAnsi="Cambria"/>
      <w:b/>
      <w:bCs/>
    </w:rPr>
  </w:style>
  <w:style w:type="paragraph" w:styleId="List2">
    <w:name w:val="List 2"/>
    <w:basedOn w:val="Normal"/>
    <w:rsid w:val="00CB59A2"/>
    <w:pPr>
      <w:spacing w:after="0"/>
      <w:ind w:left="720" w:hanging="360"/>
      <w:contextualSpacing/>
    </w:pPr>
    <w:rPr>
      <w:rFonts w:ascii="Times New Roman" w:hAnsi="Times New Roman"/>
    </w:rPr>
  </w:style>
  <w:style w:type="paragraph" w:styleId="List3">
    <w:name w:val="List 3"/>
    <w:basedOn w:val="Normal"/>
    <w:rsid w:val="00CB59A2"/>
    <w:pPr>
      <w:spacing w:after="0"/>
      <w:ind w:left="1080" w:hanging="360"/>
      <w:contextualSpacing/>
    </w:pPr>
    <w:rPr>
      <w:rFonts w:ascii="Times New Roman" w:hAnsi="Times New Roman"/>
    </w:rPr>
  </w:style>
  <w:style w:type="paragraph" w:styleId="List4">
    <w:name w:val="List 4"/>
    <w:basedOn w:val="Normal"/>
    <w:rsid w:val="00CB59A2"/>
    <w:pPr>
      <w:spacing w:after="0"/>
      <w:ind w:left="1440" w:hanging="360"/>
      <w:contextualSpacing/>
    </w:pPr>
    <w:rPr>
      <w:rFonts w:ascii="Times New Roman" w:hAnsi="Times New Roman"/>
    </w:rPr>
  </w:style>
  <w:style w:type="paragraph" w:styleId="List5">
    <w:name w:val="List 5"/>
    <w:basedOn w:val="Normal"/>
    <w:rsid w:val="00CB59A2"/>
    <w:pPr>
      <w:spacing w:after="0"/>
      <w:ind w:left="1800" w:hanging="360"/>
      <w:contextualSpacing/>
    </w:pPr>
    <w:rPr>
      <w:rFonts w:ascii="Times New Roman" w:hAnsi="Times New Roman"/>
    </w:rPr>
  </w:style>
  <w:style w:type="paragraph" w:styleId="ListBullet2">
    <w:name w:val="List Bullet 2"/>
    <w:basedOn w:val="Normal"/>
    <w:rsid w:val="00CB59A2"/>
    <w:pPr>
      <w:numPr>
        <w:numId w:val="94"/>
      </w:numPr>
      <w:spacing w:after="0"/>
      <w:contextualSpacing/>
    </w:pPr>
    <w:rPr>
      <w:rFonts w:ascii="Times New Roman" w:hAnsi="Times New Roman"/>
    </w:rPr>
  </w:style>
  <w:style w:type="paragraph" w:styleId="ListBullet3">
    <w:name w:val="List Bullet 3"/>
    <w:basedOn w:val="Normal"/>
    <w:rsid w:val="00CB59A2"/>
    <w:pPr>
      <w:numPr>
        <w:numId w:val="95"/>
      </w:numPr>
      <w:spacing w:after="0"/>
      <w:contextualSpacing/>
    </w:pPr>
    <w:rPr>
      <w:rFonts w:ascii="Times New Roman" w:hAnsi="Times New Roman"/>
    </w:rPr>
  </w:style>
  <w:style w:type="paragraph" w:styleId="ListBullet4">
    <w:name w:val="List Bullet 4"/>
    <w:basedOn w:val="Normal"/>
    <w:rsid w:val="00CB59A2"/>
    <w:pPr>
      <w:numPr>
        <w:numId w:val="96"/>
      </w:numPr>
      <w:spacing w:after="0"/>
      <w:contextualSpacing/>
    </w:pPr>
    <w:rPr>
      <w:rFonts w:ascii="Times New Roman" w:hAnsi="Times New Roman"/>
    </w:rPr>
  </w:style>
  <w:style w:type="paragraph" w:styleId="ListBullet5">
    <w:name w:val="List Bullet 5"/>
    <w:basedOn w:val="Normal"/>
    <w:rsid w:val="00CB59A2"/>
    <w:pPr>
      <w:numPr>
        <w:numId w:val="97"/>
      </w:numPr>
      <w:spacing w:after="0"/>
      <w:contextualSpacing/>
    </w:pPr>
    <w:rPr>
      <w:rFonts w:ascii="Times New Roman" w:hAnsi="Times New Roman"/>
    </w:rPr>
  </w:style>
  <w:style w:type="paragraph" w:styleId="ListContinue">
    <w:name w:val="List Continue"/>
    <w:basedOn w:val="Normal"/>
    <w:rsid w:val="00CB59A2"/>
    <w:pPr>
      <w:spacing w:after="120"/>
      <w:ind w:left="360"/>
      <w:contextualSpacing/>
    </w:pPr>
    <w:rPr>
      <w:rFonts w:ascii="Times New Roman" w:hAnsi="Times New Roman"/>
    </w:rPr>
  </w:style>
  <w:style w:type="paragraph" w:styleId="ListContinue2">
    <w:name w:val="List Continue 2"/>
    <w:basedOn w:val="Normal"/>
    <w:rsid w:val="00CB59A2"/>
    <w:pPr>
      <w:spacing w:after="120"/>
      <w:ind w:left="720"/>
      <w:contextualSpacing/>
    </w:pPr>
    <w:rPr>
      <w:rFonts w:ascii="Times New Roman" w:hAnsi="Times New Roman"/>
    </w:rPr>
  </w:style>
  <w:style w:type="paragraph" w:styleId="ListContinue3">
    <w:name w:val="List Continue 3"/>
    <w:basedOn w:val="Normal"/>
    <w:rsid w:val="00CB59A2"/>
    <w:pPr>
      <w:spacing w:after="120"/>
      <w:ind w:left="1080"/>
      <w:contextualSpacing/>
    </w:pPr>
    <w:rPr>
      <w:rFonts w:ascii="Times New Roman" w:hAnsi="Times New Roman"/>
    </w:rPr>
  </w:style>
  <w:style w:type="paragraph" w:styleId="ListContinue4">
    <w:name w:val="List Continue 4"/>
    <w:basedOn w:val="Normal"/>
    <w:rsid w:val="00CB59A2"/>
    <w:pPr>
      <w:spacing w:after="120"/>
      <w:ind w:left="1440"/>
      <w:contextualSpacing/>
    </w:pPr>
    <w:rPr>
      <w:rFonts w:ascii="Times New Roman" w:hAnsi="Times New Roman"/>
    </w:rPr>
  </w:style>
  <w:style w:type="paragraph" w:styleId="ListContinue5">
    <w:name w:val="List Continue 5"/>
    <w:basedOn w:val="Normal"/>
    <w:rsid w:val="00CB59A2"/>
    <w:pPr>
      <w:spacing w:after="120"/>
      <w:ind w:left="1800"/>
      <w:contextualSpacing/>
    </w:pPr>
    <w:rPr>
      <w:rFonts w:ascii="Times New Roman" w:hAnsi="Times New Roman"/>
    </w:rPr>
  </w:style>
  <w:style w:type="paragraph" w:styleId="ListNumber">
    <w:name w:val="List Number"/>
    <w:basedOn w:val="Normal"/>
    <w:rsid w:val="00CB59A2"/>
    <w:pPr>
      <w:numPr>
        <w:numId w:val="98"/>
      </w:numPr>
      <w:spacing w:after="0"/>
      <w:contextualSpacing/>
    </w:pPr>
    <w:rPr>
      <w:rFonts w:ascii="Times New Roman" w:hAnsi="Times New Roman"/>
    </w:rPr>
  </w:style>
  <w:style w:type="paragraph" w:styleId="ListNumber2">
    <w:name w:val="List Number 2"/>
    <w:basedOn w:val="Normal"/>
    <w:rsid w:val="00CB59A2"/>
    <w:pPr>
      <w:numPr>
        <w:numId w:val="99"/>
      </w:numPr>
      <w:spacing w:after="0"/>
      <w:contextualSpacing/>
    </w:pPr>
    <w:rPr>
      <w:rFonts w:ascii="Times New Roman" w:hAnsi="Times New Roman"/>
    </w:rPr>
  </w:style>
  <w:style w:type="paragraph" w:styleId="ListNumber3">
    <w:name w:val="List Number 3"/>
    <w:basedOn w:val="Normal"/>
    <w:rsid w:val="00CB59A2"/>
    <w:pPr>
      <w:numPr>
        <w:numId w:val="100"/>
      </w:numPr>
      <w:spacing w:after="0"/>
      <w:contextualSpacing/>
    </w:pPr>
    <w:rPr>
      <w:rFonts w:ascii="Times New Roman" w:hAnsi="Times New Roman"/>
    </w:rPr>
  </w:style>
  <w:style w:type="paragraph" w:styleId="ListNumber4">
    <w:name w:val="List Number 4"/>
    <w:basedOn w:val="Normal"/>
    <w:rsid w:val="00CB59A2"/>
    <w:pPr>
      <w:numPr>
        <w:numId w:val="101"/>
      </w:numPr>
      <w:spacing w:after="0"/>
      <w:contextualSpacing/>
    </w:pPr>
    <w:rPr>
      <w:rFonts w:ascii="Times New Roman" w:hAnsi="Times New Roman"/>
    </w:rPr>
  </w:style>
  <w:style w:type="paragraph" w:styleId="ListNumber5">
    <w:name w:val="List Number 5"/>
    <w:basedOn w:val="Normal"/>
    <w:rsid w:val="00CB59A2"/>
    <w:pPr>
      <w:numPr>
        <w:numId w:val="102"/>
      </w:numPr>
      <w:spacing w:after="0"/>
      <w:contextualSpacing/>
    </w:pPr>
    <w:rPr>
      <w:rFonts w:ascii="Times New Roman" w:hAnsi="Times New Roman"/>
    </w:rPr>
  </w:style>
  <w:style w:type="paragraph" w:styleId="MacroText">
    <w:name w:val="macro"/>
    <w:link w:val="MacroTextChar"/>
    <w:rsid w:val="00CB59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B59A2"/>
    <w:rPr>
      <w:rFonts w:ascii="Courier New" w:hAnsi="Courier New" w:cs="Courier New"/>
    </w:rPr>
  </w:style>
  <w:style w:type="paragraph" w:styleId="MessageHeader">
    <w:name w:val="Message Header"/>
    <w:basedOn w:val="Normal"/>
    <w:link w:val="MessageHeaderChar"/>
    <w:rsid w:val="00CB59A2"/>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Cambria" w:hAnsi="Cambria"/>
      <w:szCs w:val="24"/>
    </w:rPr>
  </w:style>
  <w:style w:type="character" w:customStyle="1" w:styleId="MessageHeaderChar">
    <w:name w:val="Message Header Char"/>
    <w:basedOn w:val="DefaultParagraphFont"/>
    <w:link w:val="MessageHeader"/>
    <w:rsid w:val="00CB59A2"/>
    <w:rPr>
      <w:rFonts w:ascii="Cambria" w:hAnsi="Cambria"/>
      <w:sz w:val="24"/>
      <w:szCs w:val="24"/>
      <w:shd w:val="pct20" w:color="auto" w:fill="auto"/>
    </w:rPr>
  </w:style>
  <w:style w:type="paragraph" w:styleId="NormalIndent">
    <w:name w:val="Normal Indent"/>
    <w:basedOn w:val="Normal"/>
    <w:rsid w:val="00CB59A2"/>
    <w:pPr>
      <w:spacing w:after="0"/>
      <w:ind w:left="720"/>
    </w:pPr>
    <w:rPr>
      <w:rFonts w:ascii="Times New Roman" w:hAnsi="Times New Roman"/>
    </w:rPr>
  </w:style>
  <w:style w:type="paragraph" w:styleId="NoteHeading">
    <w:name w:val="Note Heading"/>
    <w:basedOn w:val="Normal"/>
    <w:next w:val="Normal"/>
    <w:link w:val="NoteHeadingChar"/>
    <w:rsid w:val="00CB59A2"/>
    <w:pPr>
      <w:spacing w:after="0"/>
    </w:pPr>
    <w:rPr>
      <w:rFonts w:ascii="Times New Roman" w:hAnsi="Times New Roman"/>
    </w:rPr>
  </w:style>
  <w:style w:type="character" w:customStyle="1" w:styleId="NoteHeadingChar">
    <w:name w:val="Note Heading Char"/>
    <w:basedOn w:val="DefaultParagraphFont"/>
    <w:link w:val="NoteHeading"/>
    <w:rsid w:val="00CB59A2"/>
    <w:rPr>
      <w:sz w:val="24"/>
    </w:rPr>
  </w:style>
  <w:style w:type="paragraph" w:styleId="Quote">
    <w:name w:val="Quote"/>
    <w:basedOn w:val="Normal"/>
    <w:next w:val="Normal"/>
    <w:link w:val="QuoteChar"/>
    <w:uiPriority w:val="29"/>
    <w:qFormat/>
    <w:rsid w:val="00CB59A2"/>
    <w:pPr>
      <w:spacing w:after="0"/>
    </w:pPr>
    <w:rPr>
      <w:rFonts w:ascii="Times New Roman" w:hAnsi="Times New Roman"/>
      <w:i/>
      <w:iCs/>
      <w:color w:val="000000"/>
    </w:rPr>
  </w:style>
  <w:style w:type="character" w:customStyle="1" w:styleId="QuoteChar">
    <w:name w:val="Quote Char"/>
    <w:basedOn w:val="DefaultParagraphFont"/>
    <w:link w:val="Quote"/>
    <w:uiPriority w:val="29"/>
    <w:rsid w:val="00CB59A2"/>
    <w:rPr>
      <w:i/>
      <w:iCs/>
      <w:color w:val="000000"/>
      <w:sz w:val="24"/>
    </w:rPr>
  </w:style>
  <w:style w:type="paragraph" w:styleId="Salutation">
    <w:name w:val="Salutation"/>
    <w:basedOn w:val="Normal"/>
    <w:next w:val="Normal"/>
    <w:link w:val="SalutationChar"/>
    <w:rsid w:val="00CB59A2"/>
    <w:pPr>
      <w:spacing w:after="0"/>
    </w:pPr>
    <w:rPr>
      <w:rFonts w:ascii="Times New Roman" w:hAnsi="Times New Roman"/>
    </w:rPr>
  </w:style>
  <w:style w:type="character" w:customStyle="1" w:styleId="SalutationChar">
    <w:name w:val="Salutation Char"/>
    <w:basedOn w:val="DefaultParagraphFont"/>
    <w:link w:val="Salutation"/>
    <w:rsid w:val="00CB59A2"/>
    <w:rPr>
      <w:sz w:val="24"/>
    </w:rPr>
  </w:style>
  <w:style w:type="paragraph" w:styleId="Signature">
    <w:name w:val="Signature"/>
    <w:basedOn w:val="Normal"/>
    <w:link w:val="SignatureChar"/>
    <w:rsid w:val="00CB59A2"/>
    <w:pPr>
      <w:spacing w:after="0"/>
      <w:ind w:left="4320"/>
    </w:pPr>
    <w:rPr>
      <w:rFonts w:ascii="Times New Roman" w:hAnsi="Times New Roman"/>
    </w:rPr>
  </w:style>
  <w:style w:type="character" w:customStyle="1" w:styleId="SignatureChar">
    <w:name w:val="Signature Char"/>
    <w:basedOn w:val="DefaultParagraphFont"/>
    <w:link w:val="Signature"/>
    <w:rsid w:val="00CB59A2"/>
    <w:rPr>
      <w:sz w:val="24"/>
    </w:rPr>
  </w:style>
  <w:style w:type="paragraph" w:styleId="TableofAuthorities">
    <w:name w:val="table of authorities"/>
    <w:basedOn w:val="Normal"/>
    <w:next w:val="Normal"/>
    <w:rsid w:val="00CB59A2"/>
    <w:pPr>
      <w:spacing w:after="0"/>
      <w:ind w:left="240" w:hanging="240"/>
    </w:pPr>
    <w:rPr>
      <w:rFonts w:ascii="Times New Roman" w:hAnsi="Times New Roman"/>
    </w:rPr>
  </w:style>
  <w:style w:type="paragraph" w:styleId="TableofFigures">
    <w:name w:val="table of figures"/>
    <w:basedOn w:val="Normal"/>
    <w:next w:val="Normal"/>
    <w:rsid w:val="00CB59A2"/>
    <w:pPr>
      <w:spacing w:after="0"/>
    </w:pPr>
    <w:rPr>
      <w:rFonts w:ascii="Times New Roman" w:hAnsi="Times New Roman"/>
    </w:rPr>
  </w:style>
  <w:style w:type="paragraph" w:styleId="TOAHeading">
    <w:name w:val="toa heading"/>
    <w:basedOn w:val="Normal"/>
    <w:next w:val="Normal"/>
    <w:rsid w:val="00CB59A2"/>
    <w:pPr>
      <w:spacing w:before="120" w:after="0"/>
    </w:pPr>
    <w:rPr>
      <w:rFonts w:ascii="Cambria" w:hAnsi="Cambria"/>
      <w:b/>
      <w:bCs/>
      <w:szCs w:val="24"/>
    </w:rPr>
  </w:style>
  <w:style w:type="paragraph" w:styleId="TOC4">
    <w:name w:val="toc 4"/>
    <w:basedOn w:val="Normal"/>
    <w:next w:val="Normal"/>
    <w:autoRedefine/>
    <w:locked/>
    <w:rsid w:val="00CB59A2"/>
    <w:pPr>
      <w:spacing w:after="0"/>
      <w:ind w:left="720"/>
    </w:pPr>
    <w:rPr>
      <w:rFonts w:ascii="Times New Roman" w:hAnsi="Times New Roman"/>
    </w:rPr>
  </w:style>
  <w:style w:type="paragraph" w:styleId="TOC5">
    <w:name w:val="toc 5"/>
    <w:basedOn w:val="Normal"/>
    <w:next w:val="Normal"/>
    <w:autoRedefine/>
    <w:locked/>
    <w:rsid w:val="00CB59A2"/>
    <w:pPr>
      <w:spacing w:after="0"/>
      <w:ind w:left="960"/>
    </w:pPr>
    <w:rPr>
      <w:rFonts w:ascii="Times New Roman" w:hAnsi="Times New Roman"/>
    </w:rPr>
  </w:style>
  <w:style w:type="paragraph" w:styleId="TOC6">
    <w:name w:val="toc 6"/>
    <w:basedOn w:val="Normal"/>
    <w:next w:val="Normal"/>
    <w:autoRedefine/>
    <w:locked/>
    <w:rsid w:val="00CB59A2"/>
    <w:pPr>
      <w:spacing w:after="0"/>
      <w:ind w:left="1200"/>
    </w:pPr>
    <w:rPr>
      <w:rFonts w:ascii="Times New Roman" w:hAnsi="Times New Roman"/>
    </w:rPr>
  </w:style>
  <w:style w:type="paragraph" w:styleId="TOC7">
    <w:name w:val="toc 7"/>
    <w:basedOn w:val="Normal"/>
    <w:next w:val="Normal"/>
    <w:autoRedefine/>
    <w:locked/>
    <w:rsid w:val="00CB59A2"/>
    <w:pPr>
      <w:spacing w:after="0"/>
      <w:ind w:left="1440"/>
    </w:pPr>
    <w:rPr>
      <w:rFonts w:ascii="Times New Roman" w:hAnsi="Times New Roman"/>
    </w:rPr>
  </w:style>
  <w:style w:type="paragraph" w:styleId="TOC8">
    <w:name w:val="toc 8"/>
    <w:basedOn w:val="Normal"/>
    <w:next w:val="Normal"/>
    <w:autoRedefine/>
    <w:locked/>
    <w:rsid w:val="00CB59A2"/>
    <w:pPr>
      <w:spacing w:after="0"/>
      <w:ind w:left="1680"/>
    </w:pPr>
    <w:rPr>
      <w:rFonts w:ascii="Times New Roman" w:hAnsi="Times New Roman"/>
    </w:rPr>
  </w:style>
  <w:style w:type="paragraph" w:styleId="TOC9">
    <w:name w:val="toc 9"/>
    <w:basedOn w:val="Normal"/>
    <w:next w:val="Normal"/>
    <w:autoRedefine/>
    <w:locked/>
    <w:rsid w:val="00CB59A2"/>
    <w:pPr>
      <w:spacing w:after="0"/>
      <w:ind w:left="1920"/>
    </w:pPr>
    <w:rPr>
      <w:rFonts w:ascii="Times New Roman" w:hAnsi="Times New Roman"/>
    </w:rPr>
  </w:style>
  <w:style w:type="numbering" w:customStyle="1" w:styleId="NoList2">
    <w:name w:val="No List2"/>
    <w:next w:val="NoList"/>
    <w:uiPriority w:val="99"/>
    <w:semiHidden/>
    <w:unhideWhenUsed/>
    <w:rsid w:val="00CB59A2"/>
  </w:style>
  <w:style w:type="numbering" w:customStyle="1" w:styleId="NoList12">
    <w:name w:val="No List12"/>
    <w:next w:val="NoList"/>
    <w:uiPriority w:val="99"/>
    <w:semiHidden/>
    <w:unhideWhenUsed/>
    <w:rsid w:val="00CB59A2"/>
  </w:style>
  <w:style w:type="table" w:customStyle="1" w:styleId="TableGrid6">
    <w:name w:val="Table Grid6"/>
    <w:basedOn w:val="TableNormal"/>
    <w:next w:val="TableGrid"/>
    <w:uiPriority w:val="59"/>
    <w:rsid w:val="00CB5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1">
    <w:name w:val="Style Numbered Left:  18 pt Hanging:  18 pt21"/>
    <w:basedOn w:val="NoList"/>
    <w:rsid w:val="00CB59A2"/>
  </w:style>
  <w:style w:type="table" w:customStyle="1" w:styleId="TableGrid112">
    <w:name w:val="Table Grid1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next w:val="TableGrid"/>
    <w:uiPriority w:val="59"/>
    <w:rsid w:val="00CB59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699740738">
      <w:bodyDiv w:val="1"/>
      <w:marLeft w:val="0"/>
      <w:marRight w:val="0"/>
      <w:marTop w:val="0"/>
      <w:marBottom w:val="0"/>
      <w:divBdr>
        <w:top w:val="none" w:sz="0" w:space="0" w:color="auto"/>
        <w:left w:val="none" w:sz="0" w:space="0" w:color="auto"/>
        <w:bottom w:val="none" w:sz="0" w:space="0" w:color="auto"/>
        <w:right w:val="none" w:sz="0" w:space="0" w:color="auto"/>
      </w:divBdr>
    </w:div>
    <w:div w:id="725376143">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ihb.org/docs/12052016/FINAL%20TBHA%2012-4-16.pdf" TargetMode="External"/><Relationship Id="rId18" Type="http://schemas.openxmlformats.org/officeDocument/2006/relationships/hyperlink" Target="Ellen.Dieujuste@samhsa.hhs.gov" TargetMode="External"/><Relationship Id="rId26" Type="http://schemas.openxmlformats.org/officeDocument/2006/relationships/hyperlink" Target="http://www.grants.gov/web/grants/applicants/organization-registration.html" TargetMode="External"/><Relationship Id="rId39" Type="http://schemas.openxmlformats.org/officeDocument/2006/relationships/hyperlink" Target="mailto:dgr.applications@samhsa.hhs.gov" TargetMode="External"/><Relationship Id="rId21" Type="http://schemas.openxmlformats.org/officeDocument/2006/relationships/hyperlink" Target="http://www.dnb.com" TargetMode="External"/><Relationship Id="rId34" Type="http://schemas.openxmlformats.org/officeDocument/2006/relationships/hyperlink" Target="https://era.nih.gov/modules_user-guides_documentation.cfm" TargetMode="External"/><Relationship Id="rId42" Type="http://schemas.openxmlformats.org/officeDocument/2006/relationships/hyperlink" Target="http://grants.nih.gov/grants/ElectronicReceipt/pdf_guidelines.htm" TargetMode="External"/><Relationship Id="rId47" Type="http://schemas.openxmlformats.org/officeDocument/2006/relationships/hyperlink" Target="http://www.samhsa.gov/grants/grants-management/policies-regulations/requirements-principles"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s://www.hhs.gov/civil-rights/for-individuals/special-topics/limited-english-proficiency/fact-sheet-guidance/index.html" TargetMode="External"/><Relationship Id="rId63" Type="http://schemas.openxmlformats.org/officeDocument/2006/relationships/hyperlink" Target="https://www.hhs.gov/ocr/about-us/contact-us/index.html" TargetMode="External"/><Relationship Id="rId68" Type="http://schemas.openxmlformats.org/officeDocument/2006/relationships/hyperlink" Target="https://www.ecfr.gov/cgi-bin/text-idx?node=pt45.1.75" TargetMode="External"/><Relationship Id="rId7" Type="http://schemas.openxmlformats.org/officeDocument/2006/relationships/numbering" Target="numbering.xml"/><Relationship Id="rId71" Type="http://schemas.openxmlformats.org/officeDocument/2006/relationships/hyperlink" Target="https://www.samhsa.gov/sites/default/files/rentquestionsworksheet.docx" TargetMode="External"/><Relationship Id="rId2" Type="http://schemas.openxmlformats.org/officeDocument/2006/relationships/customXml" Target="../customXml/item2.xml"/><Relationship Id="rId16" Type="http://schemas.openxmlformats.org/officeDocument/2006/relationships/hyperlink" Target="https://www.samhsa.gov/grants/grants-management/reporting-requirements" TargetMode="External"/><Relationship Id="rId29" Type="http://schemas.openxmlformats.org/officeDocument/2006/relationships/hyperlink" Target="https://era.nih.gov/reg_accounts/register_commons.cfm" TargetMode="External"/><Relationship Id="rId11" Type="http://schemas.openxmlformats.org/officeDocument/2006/relationships/footnotes" Target="footnotes.xml"/><Relationship Id="rId24" Type="http://schemas.openxmlformats.org/officeDocument/2006/relationships/hyperlink" Target="http://www.grants.gov/web/grants/register.html"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http://grants.nih.gov/support/index.html" TargetMode="External"/><Relationship Id="rId40" Type="http://schemas.openxmlformats.org/officeDocument/2006/relationships/hyperlink" Target="mailto:era-notify@mail.nih.gov" TargetMode="External"/><Relationship Id="rId45" Type="http://schemas.openxmlformats.org/officeDocument/2006/relationships/hyperlink" Target="http://www.hhs.gov/ohrp" TargetMode="External"/><Relationship Id="rId53" Type="http://schemas.openxmlformats.org/officeDocument/2006/relationships/hyperlink" Target="https://www.hhs.gov/civil-rights/for-providers/provider-obligations/index.html" TargetMode="External"/><Relationship Id="rId58" Type="http://schemas.openxmlformats.org/officeDocument/2006/relationships/hyperlink" Target="http://www.hhs.gov/ocr/civilrights/understanding/disability/index.html" TargetMode="External"/><Relationship Id="rId66" Type="http://schemas.openxmlformats.org/officeDocument/2006/relationships/hyperlink" Target="mailto:MandatoryGranteeDisclosures@oig.hhs.gov" TargetMode="Externa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pars.samhsa.gov/content/data-collection-tool-resources" TargetMode="External"/><Relationship Id="rId23" Type="http://schemas.openxmlformats.org/officeDocument/2006/relationships/hyperlink" Target="http://www.grants.gov/" TargetMode="External"/><Relationship Id="rId28" Type="http://schemas.openxmlformats.org/officeDocument/2006/relationships/hyperlink" Target="mailto:era-notify@mail.nih.gov" TargetMode="External"/><Relationship Id="rId36" Type="http://schemas.openxmlformats.org/officeDocument/2006/relationships/hyperlink" Target="mailto:support@grants.gov" TargetMode="External"/><Relationship Id="rId49" Type="http://schemas.openxmlformats.org/officeDocument/2006/relationships/hyperlink" Target="https://www.whitehouse.gov/wp-content/uploads/2019/02/SPOC-February-2019.pdf" TargetMode="External"/><Relationship Id="rId57" Type="http://schemas.openxmlformats.org/officeDocument/2006/relationships/hyperlink" Target="https://minorityhealth.hhs.gov/omh/browse.aspx?lvl=2&amp;lvlid=53" TargetMode="External"/><Relationship Id="rId61" Type="http://schemas.openxmlformats.org/officeDocument/2006/relationships/hyperlink" Target="https://www.hhs.gov/conscience/conscience-protections/index.html" TargetMode="External"/><Relationship Id="rId10" Type="http://schemas.openxmlformats.org/officeDocument/2006/relationships/webSettings" Target="webSettings.xml"/><Relationship Id="rId19" Type="http://schemas.openxmlformats.org/officeDocument/2006/relationships/hyperlink" Target="mailto:FOACMHS@samhsa.hhs.gov" TargetMode="External"/><Relationship Id="rId31" Type="http://schemas.openxmlformats.org/officeDocument/2006/relationships/hyperlink" Target="http://www.samhsa.gov/grants/applying/forms-resources" TargetMode="External"/><Relationship Id="rId44" Type="http://schemas.openxmlformats.org/officeDocument/2006/relationships/footer" Target="footer1.xm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s://www.eeoc.gov/eeoc/publications/upload/fs-sex.pdf" TargetMode="External"/><Relationship Id="rId65" Type="http://schemas.openxmlformats.org/officeDocument/2006/relationships/hyperlink" Target="http://www.samhsa.gov/capt/applying-strategic-prevention/cultural-competence" TargetMode="External"/><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amhsa.gov/ebp-resource-center" TargetMode="External"/><Relationship Id="rId22" Type="http://schemas.openxmlformats.org/officeDocument/2006/relationships/hyperlink" Target="https://www.sam.gov" TargetMode="External"/><Relationship Id="rId27" Type="http://schemas.openxmlformats.org/officeDocument/2006/relationships/hyperlink" Target="https://public.era.nih.gov/commons/public/registration/registrationInstructions.jsp"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www.grants.gov/web/grants/applicants/workspace-overview.html" TargetMode="External"/><Relationship Id="rId43" Type="http://schemas.openxmlformats.org/officeDocument/2006/relationships/hyperlink" Target="http://www.house.gov/" TargetMode="External"/><Relationship Id="rId48" Type="http://schemas.openxmlformats.org/officeDocument/2006/relationships/hyperlink" Target="https://www.samhsa.gov/grants/grants-management/policies-regulations/financial-management-requirements" TargetMode="External"/><Relationship Id="rId56" Type="http://schemas.openxmlformats.org/officeDocument/2006/relationships/hyperlink" Target="https://www.lep.gov" TargetMode="External"/><Relationship Id="rId64" Type="http://schemas.openxmlformats.org/officeDocument/2006/relationships/hyperlink" Target="https://www.thinkculturalhealth.hhs.gov/" TargetMode="External"/><Relationship Id="rId69" Type="http://schemas.openxmlformats.org/officeDocument/2006/relationships/hyperlink" Target="https://www.ecfr.gov/cgi-bin/text-idx?node=pt45.1.75" TargetMode="External"/><Relationship Id="rId8" Type="http://schemas.openxmlformats.org/officeDocument/2006/relationships/styles" Target="styles.xml"/><Relationship Id="rId51" Type="http://schemas.openxmlformats.org/officeDocument/2006/relationships/hyperlink" Target="http://www.samhsa.gov/grants/grants-management/policies-regulations/hhs-grants-policy-statement" TargetMode="External"/><Relationship Id="rId72"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samhsa.gov/grants/grants-management/notice-award-noa" TargetMode="External"/><Relationship Id="rId25" Type="http://schemas.openxmlformats.org/officeDocument/2006/relationships/hyperlink" Target="http://www.grants.gov/web/grants/applicants.html"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s://era.nih.gov/erahelp/assist/" TargetMode="External"/><Relationship Id="rId46" Type="http://schemas.openxmlformats.org/officeDocument/2006/relationships/hyperlink" Target="http://www.thinkculturalhealth.hhs.gov/" TargetMode="External"/><Relationship Id="rId59" Type="http://schemas.openxmlformats.org/officeDocument/2006/relationships/hyperlink" Target="https://www.hhs.gov/civil-rights/for-individuals/sex-discrimination/index.html" TargetMode="External"/><Relationship Id="rId67" Type="http://schemas.openxmlformats.org/officeDocument/2006/relationships/hyperlink" Target="http://www.samhsa.gov/grants/grants-management/notice-award-noa/standard-terms-conditions" TargetMode="External"/><Relationship Id="rId20" Type="http://schemas.openxmlformats.org/officeDocument/2006/relationships/hyperlink" Target="mailto:Sherresa.Bailey@samhsa.hhs.gov" TargetMode="External"/><Relationship Id="rId41" Type="http://schemas.openxmlformats.org/officeDocument/2006/relationships/hyperlink" Target="http://grants.nih.gov/grants/ElectronicReceipt/pdf_guidelines.htm" TargetMode="External"/><Relationship Id="rId54" Type="http://schemas.openxmlformats.org/officeDocument/2006/relationships/hyperlink" Target="http://www.hhs.gov/ocr/civilrights/understanding/section1557/index.html" TargetMode="External"/><Relationship Id="rId62" Type="http://schemas.openxmlformats.org/officeDocument/2006/relationships/hyperlink" Target="https://www.hhs.gov/conscience/religious-freedom/index.html" TargetMode="External"/><Relationship Id="rId70" Type="http://schemas.openxmlformats.org/officeDocument/2006/relationships/hyperlink" Target="https://www.gsa.gov/portal/category/26429"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433F8F6C058C40B94C467C5EA025E3" ma:contentTypeVersion="3" ma:contentTypeDescription="Create a new document." ma:contentTypeScope="" ma:versionID="6c5fcafc8e7aa74fd04f0eee4c13024d">
  <xsd:schema xmlns:xsd="http://www.w3.org/2001/XMLSchema" xmlns:xs="http://www.w3.org/2001/XMLSchema" xmlns:p="http://schemas.microsoft.com/office/2006/metadata/properties" xmlns:ns2="56a4b7f6-eee2-4afa-914d-0bfb6d1dfef6" xmlns:ns3="b22118d8-50cd-4226-b368-bc6e597f903e" targetNamespace="http://schemas.microsoft.com/office/2006/metadata/properties" ma:root="true" ma:fieldsID="ecfa4b335449038dd36ca0db584f917c" ns2:_="" ns3:_="">
    <xsd:import namespace="56a4b7f6-eee2-4afa-914d-0bfb6d1dfef6"/>
    <xsd:import namespace="b22118d8-50cd-4226-b368-bc6e597f9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4b7f6-eee2-4afa-914d-0bfb6d1dfef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22118d8-50cd-4226-b368-bc6e597f9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56a4b7f6-eee2-4afa-914d-0bfb6d1dfef6">55KTAEVAHVV2-1983549287-255</_dlc_DocId>
    <_dlc_DocIdUrl xmlns="56a4b7f6-eee2-4afa-914d-0bfb6d1dfef6">
      <Url>https://hhsgov.sharepoint.com/sites/samhsa/gcpp/FiscalYear2019/grants/_layouts/15/DocIdRedir.aspx?ID=55KTAEVAHVV2-1983549287-255</Url>
      <Description>55KTAEVAHVV2-1983549287-255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F5E15-E5D9-4216-96E2-604C444E1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4b7f6-eee2-4afa-914d-0bfb6d1dfef6"/>
    <ds:schemaRef ds:uri="b22118d8-50cd-4226-b368-bc6e597f90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0DC548-7D3D-4C32-8928-FCDDE2FB2668}">
  <ds:schemaRefs>
    <ds:schemaRef ds:uri="http://schemas.microsoft.com/sharepoint/events"/>
  </ds:schemaRefs>
</ds:datastoreItem>
</file>

<file path=customXml/itemProps3.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4.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5.xml><?xml version="1.0" encoding="utf-8"?>
<ds:datastoreItem xmlns:ds="http://schemas.openxmlformats.org/officeDocument/2006/customXml" ds:itemID="{DEE0F952-7350-4DF6-B770-B1CEC9808A35}">
  <ds:schemaRefs>
    <ds:schemaRef ds:uri="http://schemas.microsoft.com/office/2006/metadata/properties"/>
    <ds:schemaRef ds:uri="http://schemas.microsoft.com/office/infopath/2007/PartnerControls"/>
    <ds:schemaRef ds:uri="56a4b7f6-eee2-4afa-914d-0bfb6d1dfef6"/>
  </ds:schemaRefs>
</ds:datastoreItem>
</file>

<file path=customXml/itemProps6.xml><?xml version="1.0" encoding="utf-8"?>
<ds:datastoreItem xmlns:ds="http://schemas.openxmlformats.org/officeDocument/2006/customXml" ds:itemID="{76F5B636-19EF-4198-BBEF-FDFD99F4F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77</Pages>
  <Words>22691</Words>
  <Characters>129340</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151728</CharactersWithSpaces>
  <SharedDoc>false</SharedDoc>
  <HLinks>
    <vt:vector size="882" baseType="variant">
      <vt:variant>
        <vt:i4>4792367</vt:i4>
      </vt:variant>
      <vt:variant>
        <vt:i4>576</vt:i4>
      </vt:variant>
      <vt:variant>
        <vt:i4>0</vt:i4>
      </vt:variant>
      <vt:variant>
        <vt:i4>5</vt:i4>
      </vt:variant>
      <vt:variant>
        <vt:lpwstr/>
      </vt:variant>
      <vt:variant>
        <vt:lpwstr>_Appendix_J_–_1</vt:lpwstr>
      </vt:variant>
      <vt:variant>
        <vt:i4>7602194</vt:i4>
      </vt:variant>
      <vt:variant>
        <vt:i4>573</vt:i4>
      </vt:variant>
      <vt:variant>
        <vt:i4>0</vt:i4>
      </vt:variant>
      <vt:variant>
        <vt:i4>5</vt:i4>
      </vt:variant>
      <vt:variant>
        <vt:lpwstr>https://www.ecfr.gov/cgi-bin/text-idx?node=pt45.1.75</vt:lpwstr>
      </vt:variant>
      <vt:variant>
        <vt:lpwstr>se45.1.75_12</vt:lpwstr>
      </vt:variant>
      <vt:variant>
        <vt:i4>7274612</vt:i4>
      </vt:variant>
      <vt:variant>
        <vt:i4>570</vt:i4>
      </vt:variant>
      <vt:variant>
        <vt:i4>0</vt:i4>
      </vt:variant>
      <vt:variant>
        <vt:i4>5</vt:i4>
      </vt:variant>
      <vt:variant>
        <vt:lpwstr>https://www.samhsa.gov/sites/default/files/rentquestionsworksheet.docx</vt:lpwstr>
      </vt:variant>
      <vt:variant>
        <vt:lpwstr/>
      </vt:variant>
      <vt:variant>
        <vt:i4>720911</vt:i4>
      </vt:variant>
      <vt:variant>
        <vt:i4>567</vt:i4>
      </vt:variant>
      <vt:variant>
        <vt:i4>0</vt:i4>
      </vt:variant>
      <vt:variant>
        <vt:i4>5</vt:i4>
      </vt:variant>
      <vt:variant>
        <vt:lpwstr>https://www.gsa.gov/portal/category/26429</vt:lpwstr>
      </vt:variant>
      <vt:variant>
        <vt:lpwstr/>
      </vt:variant>
      <vt:variant>
        <vt:i4>4390945</vt:i4>
      </vt:variant>
      <vt:variant>
        <vt:i4>564</vt:i4>
      </vt:variant>
      <vt:variant>
        <vt:i4>0</vt:i4>
      </vt:variant>
      <vt:variant>
        <vt:i4>5</vt:i4>
      </vt:variant>
      <vt:variant>
        <vt:lpwstr>https://www.ecfr.gov/cgi-bin/text-idx?node=pt45.1.75</vt:lpwstr>
      </vt:variant>
      <vt:variant>
        <vt:lpwstr>se45.1.75_1431</vt:lpwstr>
      </vt:variant>
      <vt:variant>
        <vt:i4>7602194</vt:i4>
      </vt:variant>
      <vt:variant>
        <vt:i4>561</vt:i4>
      </vt:variant>
      <vt:variant>
        <vt:i4>0</vt:i4>
      </vt:variant>
      <vt:variant>
        <vt:i4>5</vt:i4>
      </vt:variant>
      <vt:variant>
        <vt:lpwstr>https://www.ecfr.gov/cgi-bin/text-idx?node=pt45.1.75</vt:lpwstr>
      </vt:variant>
      <vt:variant>
        <vt:lpwstr>se45.1.75_12</vt:lpwstr>
      </vt:variant>
      <vt:variant>
        <vt:i4>5832775</vt:i4>
      </vt:variant>
      <vt:variant>
        <vt:i4>558</vt:i4>
      </vt:variant>
      <vt:variant>
        <vt:i4>0</vt:i4>
      </vt:variant>
      <vt:variant>
        <vt:i4>5</vt:i4>
      </vt:variant>
      <vt:variant>
        <vt:lpwstr>http://www.samhsa.gov/grants/grants-management/notice-award-noa/standard-terms-conditions</vt:lpwstr>
      </vt:variant>
      <vt:variant>
        <vt:lpwstr/>
      </vt:variant>
      <vt:variant>
        <vt:i4>6553605</vt:i4>
      </vt:variant>
      <vt:variant>
        <vt:i4>555</vt:i4>
      </vt:variant>
      <vt:variant>
        <vt:i4>0</vt:i4>
      </vt:variant>
      <vt:variant>
        <vt:i4>5</vt:i4>
      </vt:variant>
      <vt:variant>
        <vt:lpwstr>mailto:MandatoryGranteeDisclosures@oig.hhs.gov</vt:lpwstr>
      </vt:variant>
      <vt:variant>
        <vt:lpwstr/>
      </vt:variant>
      <vt:variant>
        <vt:i4>1638464</vt:i4>
      </vt:variant>
      <vt:variant>
        <vt:i4>552</vt:i4>
      </vt:variant>
      <vt:variant>
        <vt:i4>0</vt:i4>
      </vt:variant>
      <vt:variant>
        <vt:i4>5</vt:i4>
      </vt:variant>
      <vt:variant>
        <vt:lpwstr>http://www.samhsa.gov/capt/applying-strategic-prevention/cultural-competence</vt:lpwstr>
      </vt:variant>
      <vt:variant>
        <vt:lpwstr/>
      </vt:variant>
      <vt:variant>
        <vt:i4>66</vt:i4>
      </vt:variant>
      <vt:variant>
        <vt:i4>549</vt:i4>
      </vt:variant>
      <vt:variant>
        <vt:i4>0</vt:i4>
      </vt:variant>
      <vt:variant>
        <vt:i4>5</vt:i4>
      </vt:variant>
      <vt:variant>
        <vt:lpwstr>https://www.thinkculturalhealth.hhs.gov/</vt:lpwstr>
      </vt:variant>
      <vt:variant>
        <vt:lpwstr/>
      </vt:variant>
      <vt:variant>
        <vt:i4>720971</vt:i4>
      </vt:variant>
      <vt:variant>
        <vt:i4>546</vt:i4>
      </vt:variant>
      <vt:variant>
        <vt:i4>0</vt:i4>
      </vt:variant>
      <vt:variant>
        <vt:i4>5</vt:i4>
      </vt:variant>
      <vt:variant>
        <vt:lpwstr>http://minorityhealth.hhs.gov/omh/browse.aspx?lvl=2&amp;lvlid=53</vt:lpwstr>
      </vt:variant>
      <vt:variant>
        <vt:lpwstr/>
      </vt:variant>
      <vt:variant>
        <vt:i4>3407905</vt:i4>
      </vt:variant>
      <vt:variant>
        <vt:i4>543</vt:i4>
      </vt:variant>
      <vt:variant>
        <vt:i4>0</vt:i4>
      </vt:variant>
      <vt:variant>
        <vt:i4>5</vt:i4>
      </vt:variant>
      <vt:variant>
        <vt:lpwstr>https://www.hhs.gov/ocr/about-us/contact-us/index.html</vt:lpwstr>
      </vt:variant>
      <vt:variant>
        <vt:lpwstr/>
      </vt:variant>
      <vt:variant>
        <vt:i4>4128873</vt:i4>
      </vt:variant>
      <vt:variant>
        <vt:i4>540</vt:i4>
      </vt:variant>
      <vt:variant>
        <vt:i4>0</vt:i4>
      </vt:variant>
      <vt:variant>
        <vt:i4>5</vt:i4>
      </vt:variant>
      <vt:variant>
        <vt:lpwstr>http://www.hhs.gov/ocr/civilrights/understanding/disability/index.html</vt:lpwstr>
      </vt:variant>
      <vt:variant>
        <vt:lpwstr/>
      </vt:variant>
      <vt:variant>
        <vt:i4>5505037</vt:i4>
      </vt:variant>
      <vt:variant>
        <vt:i4>537</vt:i4>
      </vt:variant>
      <vt:variant>
        <vt:i4>0</vt:i4>
      </vt:variant>
      <vt:variant>
        <vt:i4>5</vt:i4>
      </vt:variant>
      <vt:variant>
        <vt:lpwstr>http://www.hhs.gov/civil-rights/for-providers/index.html</vt:lpwstr>
      </vt:variant>
      <vt:variant>
        <vt:lpwstr/>
      </vt:variant>
      <vt:variant>
        <vt:i4>2424940</vt:i4>
      </vt:variant>
      <vt:variant>
        <vt:i4>534</vt:i4>
      </vt:variant>
      <vt:variant>
        <vt:i4>0</vt:i4>
      </vt:variant>
      <vt:variant>
        <vt:i4>5</vt:i4>
      </vt:variant>
      <vt:variant>
        <vt:lpwstr>http://www.hhs.gov/ocr/civilrights/understanding/section1557/index.html</vt:lpwstr>
      </vt:variant>
      <vt:variant>
        <vt:lpwstr/>
      </vt:variant>
      <vt:variant>
        <vt:i4>4980816</vt:i4>
      </vt:variant>
      <vt:variant>
        <vt:i4>531</vt:i4>
      </vt:variant>
      <vt:variant>
        <vt:i4>0</vt:i4>
      </vt:variant>
      <vt:variant>
        <vt:i4>5</vt:i4>
      </vt:variant>
      <vt:variant>
        <vt:lpwstr>http://www.hhs.gov/civil-rights/for-individuals/special-topics/limited-english-proficiency/index.html</vt:lpwstr>
      </vt:variant>
      <vt:variant>
        <vt:lpwstr/>
      </vt:variant>
      <vt:variant>
        <vt:i4>8323188</vt:i4>
      </vt:variant>
      <vt:variant>
        <vt:i4>528</vt:i4>
      </vt:variant>
      <vt:variant>
        <vt:i4>0</vt:i4>
      </vt:variant>
      <vt:variant>
        <vt:i4>5</vt:i4>
      </vt:variant>
      <vt:variant>
        <vt:lpwstr>http://www.samhsa.gov/grants/grants-management/policies-regulations/requirements-principles</vt:lpwstr>
      </vt:variant>
      <vt:variant>
        <vt:lpwstr/>
      </vt:variant>
      <vt:variant>
        <vt:i4>7929975</vt:i4>
      </vt:variant>
      <vt:variant>
        <vt:i4>525</vt:i4>
      </vt:variant>
      <vt:variant>
        <vt:i4>0</vt:i4>
      </vt:variant>
      <vt:variant>
        <vt:i4>5</vt:i4>
      </vt:variant>
      <vt:variant>
        <vt:lpwstr>http://www.samhsa.gov/grants/grants-management/policies-regulations/hhs-grants-policy-statement</vt:lpwstr>
      </vt:variant>
      <vt:variant>
        <vt:lpwstr/>
      </vt:variant>
      <vt:variant>
        <vt:i4>5832775</vt:i4>
      </vt:variant>
      <vt:variant>
        <vt:i4>522</vt:i4>
      </vt:variant>
      <vt:variant>
        <vt:i4>0</vt:i4>
      </vt:variant>
      <vt:variant>
        <vt:i4>5</vt:i4>
      </vt:variant>
      <vt:variant>
        <vt:lpwstr>http://www.samhsa.gov/grants/grants-management/notice-award-noa/standard-terms-conditions</vt:lpwstr>
      </vt:variant>
      <vt:variant>
        <vt:lpwstr/>
      </vt:variant>
      <vt:variant>
        <vt:i4>6029334</vt:i4>
      </vt:variant>
      <vt:variant>
        <vt:i4>519</vt:i4>
      </vt:variant>
      <vt:variant>
        <vt:i4>0</vt:i4>
      </vt:variant>
      <vt:variant>
        <vt:i4>5</vt:i4>
      </vt:variant>
      <vt:variant>
        <vt:lpwstr>http://www.samhsa.gov/grants/applying/forms-resources</vt:lpwstr>
      </vt:variant>
      <vt:variant>
        <vt:lpwstr/>
      </vt:variant>
      <vt:variant>
        <vt:i4>1245301</vt:i4>
      </vt:variant>
      <vt:variant>
        <vt:i4>516</vt:i4>
      </vt:variant>
      <vt:variant>
        <vt:i4>0</vt:i4>
      </vt:variant>
      <vt:variant>
        <vt:i4>5</vt:i4>
      </vt:variant>
      <vt:variant>
        <vt:lpwstr>http://www.whitehouse.gov/omb/grants_spoc</vt:lpwstr>
      </vt:variant>
      <vt:variant>
        <vt:lpwstr/>
      </vt:variant>
      <vt:variant>
        <vt:i4>2883634</vt:i4>
      </vt:variant>
      <vt:variant>
        <vt:i4>513</vt:i4>
      </vt:variant>
      <vt:variant>
        <vt:i4>0</vt:i4>
      </vt:variant>
      <vt:variant>
        <vt:i4>5</vt:i4>
      </vt:variant>
      <vt:variant>
        <vt:lpwstr>https://www.samhsa.gov/grants/grants-management/notice-award-noa/standard-terms-conditions</vt:lpwstr>
      </vt:variant>
      <vt:variant>
        <vt:lpwstr/>
      </vt:variant>
      <vt:variant>
        <vt:i4>8323188</vt:i4>
      </vt:variant>
      <vt:variant>
        <vt:i4>510</vt:i4>
      </vt:variant>
      <vt:variant>
        <vt:i4>0</vt:i4>
      </vt:variant>
      <vt:variant>
        <vt:i4>5</vt:i4>
      </vt:variant>
      <vt:variant>
        <vt:lpwstr>http://www.samhsa.gov/grants/grants-management/policies-regulations/requirements-principles</vt:lpwstr>
      </vt:variant>
      <vt:variant>
        <vt:lpwstr/>
      </vt:variant>
      <vt:variant>
        <vt:i4>6160395</vt:i4>
      </vt:variant>
      <vt:variant>
        <vt:i4>507</vt:i4>
      </vt:variant>
      <vt:variant>
        <vt:i4>0</vt:i4>
      </vt:variant>
      <vt:variant>
        <vt:i4>5</vt:i4>
      </vt:variant>
      <vt:variant>
        <vt:lpwstr>http://www.samhsa.gov/grants/grants-management/disparity-impact-statement</vt:lpwstr>
      </vt:variant>
      <vt:variant>
        <vt:lpwstr/>
      </vt:variant>
      <vt:variant>
        <vt:i4>2687031</vt:i4>
      </vt:variant>
      <vt:variant>
        <vt:i4>504</vt:i4>
      </vt:variant>
      <vt:variant>
        <vt:i4>0</vt:i4>
      </vt:variant>
      <vt:variant>
        <vt:i4>5</vt:i4>
      </vt:variant>
      <vt:variant>
        <vt:lpwstr>http://www.thinkculturalhealth.hhs.gov/</vt:lpwstr>
      </vt:variant>
      <vt:variant>
        <vt:lpwstr/>
      </vt:variant>
      <vt:variant>
        <vt:i4>7077925</vt:i4>
      </vt:variant>
      <vt:variant>
        <vt:i4>501</vt:i4>
      </vt:variant>
      <vt:variant>
        <vt:i4>0</vt:i4>
      </vt:variant>
      <vt:variant>
        <vt:i4>5</vt:i4>
      </vt:variant>
      <vt:variant>
        <vt:lpwstr>http://aspe.hhs.gov/datacncl/standards/ACA/4302/index.shtml</vt:lpwstr>
      </vt:variant>
      <vt:variant>
        <vt:lpwstr/>
      </vt:variant>
      <vt:variant>
        <vt:i4>6160395</vt:i4>
      </vt:variant>
      <vt:variant>
        <vt:i4>498</vt:i4>
      </vt:variant>
      <vt:variant>
        <vt:i4>0</vt:i4>
      </vt:variant>
      <vt:variant>
        <vt:i4>5</vt:i4>
      </vt:variant>
      <vt:variant>
        <vt:lpwstr>http://www.samhsa.gov/grants/grants-management/disparity-impact-statement</vt:lpwstr>
      </vt:variant>
      <vt:variant>
        <vt:lpwstr/>
      </vt:variant>
      <vt:variant>
        <vt:i4>4194370</vt:i4>
      </vt:variant>
      <vt:variant>
        <vt:i4>495</vt:i4>
      </vt:variant>
      <vt:variant>
        <vt:i4>0</vt:i4>
      </vt:variant>
      <vt:variant>
        <vt:i4>5</vt:i4>
      </vt:variant>
      <vt:variant>
        <vt:lpwstr>https://minorityhealth.hhs.gov/assets/pdf/hhs/HHS_Plan_complete.pdf</vt:lpwstr>
      </vt:variant>
      <vt:variant>
        <vt:lpwstr/>
      </vt:variant>
      <vt:variant>
        <vt:i4>2621528</vt:i4>
      </vt:variant>
      <vt:variant>
        <vt:i4>492</vt:i4>
      </vt:variant>
      <vt:variant>
        <vt:i4>0</vt:i4>
      </vt:variant>
      <vt:variant>
        <vt:i4>5</vt:i4>
      </vt:variant>
      <vt:variant>
        <vt:lpwstr/>
      </vt:variant>
      <vt:variant>
        <vt:lpwstr>_VII._AGENCY_CONTACTS</vt:lpwstr>
      </vt:variant>
      <vt:variant>
        <vt:i4>3932222</vt:i4>
      </vt:variant>
      <vt:variant>
        <vt:i4>489</vt:i4>
      </vt:variant>
      <vt:variant>
        <vt:i4>0</vt:i4>
      </vt:variant>
      <vt:variant>
        <vt:i4>5</vt:i4>
      </vt:variant>
      <vt:variant>
        <vt:lpwstr>http://www.hhs.gov/ohrp</vt:lpwstr>
      </vt:variant>
      <vt:variant>
        <vt:lpwstr/>
      </vt:variant>
      <vt:variant>
        <vt:i4>1441852</vt:i4>
      </vt:variant>
      <vt:variant>
        <vt:i4>486</vt:i4>
      </vt:variant>
      <vt:variant>
        <vt:i4>0</vt:i4>
      </vt:variant>
      <vt:variant>
        <vt:i4>5</vt:i4>
      </vt:variant>
      <vt:variant>
        <vt:lpwstr/>
      </vt:variant>
      <vt:variant>
        <vt:lpwstr>_Appendix_J_–</vt:lpwstr>
      </vt:variant>
      <vt:variant>
        <vt:i4>4849729</vt:i4>
      </vt:variant>
      <vt:variant>
        <vt:i4>483</vt:i4>
      </vt:variant>
      <vt:variant>
        <vt:i4>0</vt:i4>
      </vt:variant>
      <vt:variant>
        <vt:i4>5</vt:i4>
      </vt:variant>
      <vt:variant>
        <vt:lpwstr>https://www.samhsa.gov/nrepp</vt:lpwstr>
      </vt:variant>
      <vt:variant>
        <vt:lpwstr/>
      </vt:variant>
      <vt:variant>
        <vt:i4>5898325</vt:i4>
      </vt:variant>
      <vt:variant>
        <vt:i4>480</vt:i4>
      </vt:variant>
      <vt:variant>
        <vt:i4>0</vt:i4>
      </vt:variant>
      <vt:variant>
        <vt:i4>5</vt:i4>
      </vt:variant>
      <vt:variant>
        <vt:lpwstr>https://www.samhsa.gov/ebp-web-guide</vt:lpwstr>
      </vt:variant>
      <vt:variant>
        <vt:lpwstr/>
      </vt:variant>
      <vt:variant>
        <vt:i4>4325389</vt:i4>
      </vt:variant>
      <vt:variant>
        <vt:i4>477</vt:i4>
      </vt:variant>
      <vt:variant>
        <vt:i4>0</vt:i4>
      </vt:variant>
      <vt:variant>
        <vt:i4>5</vt:i4>
      </vt:variant>
      <vt:variant>
        <vt:lpwstr>http://www.house.gov/</vt:lpwstr>
      </vt:variant>
      <vt:variant>
        <vt:lpwstr/>
      </vt:variant>
      <vt:variant>
        <vt:i4>5767265</vt:i4>
      </vt:variant>
      <vt:variant>
        <vt:i4>474</vt:i4>
      </vt:variant>
      <vt:variant>
        <vt:i4>0</vt:i4>
      </vt:variant>
      <vt:variant>
        <vt:i4>5</vt:i4>
      </vt:variant>
      <vt:variant>
        <vt:lpwstr>http://grants.nih.gov/grants/ElectronicReceipt/pdf_guidelines.htm for additional information.</vt:lpwstr>
      </vt:variant>
      <vt:variant>
        <vt:lpwstr/>
      </vt:variant>
      <vt:variant>
        <vt:i4>4849712</vt:i4>
      </vt:variant>
      <vt:variant>
        <vt:i4>471</vt:i4>
      </vt:variant>
      <vt:variant>
        <vt:i4>0</vt:i4>
      </vt:variant>
      <vt:variant>
        <vt:i4>5</vt:i4>
      </vt:variant>
      <vt:variant>
        <vt:lpwstr>http://grants.nih.gov/grants/ElectronicReceipt/pdf_guidelines.htm</vt:lpwstr>
      </vt:variant>
      <vt:variant>
        <vt:lpwstr/>
      </vt:variant>
      <vt:variant>
        <vt:i4>4849712</vt:i4>
      </vt:variant>
      <vt:variant>
        <vt:i4>468</vt:i4>
      </vt:variant>
      <vt:variant>
        <vt:i4>0</vt:i4>
      </vt:variant>
      <vt:variant>
        <vt:i4>5</vt:i4>
      </vt:variant>
      <vt:variant>
        <vt:lpwstr>http://grants.nih.gov/grants/ElectronicReceipt/pdf_guidelines.htm</vt:lpwstr>
      </vt:variant>
      <vt:variant>
        <vt:lpwstr/>
      </vt:variant>
      <vt:variant>
        <vt:i4>4849712</vt:i4>
      </vt:variant>
      <vt:variant>
        <vt:i4>465</vt:i4>
      </vt:variant>
      <vt:variant>
        <vt:i4>0</vt:i4>
      </vt:variant>
      <vt:variant>
        <vt:i4>5</vt:i4>
      </vt:variant>
      <vt:variant>
        <vt:lpwstr>http://grants.nih.gov/grants/ElectronicReceipt/pdf_guidelines.htm</vt:lpwstr>
      </vt:variant>
      <vt:variant>
        <vt:lpwstr/>
      </vt:variant>
      <vt:variant>
        <vt:i4>5111849</vt:i4>
      </vt:variant>
      <vt:variant>
        <vt:i4>462</vt:i4>
      </vt:variant>
      <vt:variant>
        <vt:i4>0</vt:i4>
      </vt:variant>
      <vt:variant>
        <vt:i4>5</vt:i4>
      </vt:variant>
      <vt:variant>
        <vt:lpwstr/>
      </vt:variant>
      <vt:variant>
        <vt:lpwstr>_5.4_Resubmitting_a</vt:lpwstr>
      </vt:variant>
      <vt:variant>
        <vt:i4>1638449</vt:i4>
      </vt:variant>
      <vt:variant>
        <vt:i4>459</vt:i4>
      </vt:variant>
      <vt:variant>
        <vt:i4>0</vt:i4>
      </vt:variant>
      <vt:variant>
        <vt:i4>5</vt:i4>
      </vt:variant>
      <vt:variant>
        <vt:lpwstr/>
      </vt:variant>
      <vt:variant>
        <vt:lpwstr>_eRA_Commons_Registration</vt:lpwstr>
      </vt:variant>
      <vt:variant>
        <vt:i4>4194408</vt:i4>
      </vt:variant>
      <vt:variant>
        <vt:i4>456</vt:i4>
      </vt:variant>
      <vt:variant>
        <vt:i4>0</vt:i4>
      </vt:variant>
      <vt:variant>
        <vt:i4>5</vt:i4>
      </vt:variant>
      <vt:variant>
        <vt:lpwstr>mailto:era-notify@mail.nih.gov</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4718718</vt:i4>
      </vt:variant>
      <vt:variant>
        <vt:i4>450</vt:i4>
      </vt:variant>
      <vt:variant>
        <vt:i4>0</vt:i4>
      </vt:variant>
      <vt:variant>
        <vt:i4>5</vt:i4>
      </vt:variant>
      <vt:variant>
        <vt:lpwstr>mailto:dgr.applications@samhsa.hhs.gov</vt:lpwstr>
      </vt:variant>
      <vt:variant>
        <vt:lpwstr/>
      </vt:variant>
      <vt:variant>
        <vt:i4>6488142</vt:i4>
      </vt:variant>
      <vt:variant>
        <vt:i4>447</vt:i4>
      </vt:variant>
      <vt:variant>
        <vt:i4>0</vt:i4>
      </vt:variant>
      <vt:variant>
        <vt:i4>5</vt:i4>
      </vt:variant>
      <vt:variant>
        <vt:lpwstr/>
      </vt:variant>
      <vt:variant>
        <vt:lpwstr>_3._SUBMISSION_DATES</vt:lpwstr>
      </vt:variant>
      <vt:variant>
        <vt:i4>7012465</vt:i4>
      </vt:variant>
      <vt:variant>
        <vt:i4>444</vt:i4>
      </vt:variant>
      <vt:variant>
        <vt:i4>0</vt:i4>
      </vt:variant>
      <vt:variant>
        <vt:i4>5</vt:i4>
      </vt:variant>
      <vt:variant>
        <vt:lpwstr/>
      </vt:variant>
      <vt:variant>
        <vt:lpwstr>_4.__</vt:lpwstr>
      </vt:variant>
      <vt:variant>
        <vt:i4>7667765</vt:i4>
      </vt:variant>
      <vt:variant>
        <vt:i4>441</vt:i4>
      </vt:variant>
      <vt:variant>
        <vt:i4>0</vt:i4>
      </vt:variant>
      <vt:variant>
        <vt:i4>5</vt:i4>
      </vt:variant>
      <vt:variant>
        <vt:lpwstr>http://www.grants.gov/web/grants/applicants/workspace-overview.html</vt:lpwstr>
      </vt:variant>
      <vt:variant>
        <vt:lpwstr/>
      </vt:variant>
      <vt:variant>
        <vt:i4>5111810</vt:i4>
      </vt:variant>
      <vt:variant>
        <vt:i4>438</vt:i4>
      </vt:variant>
      <vt:variant>
        <vt:i4>0</vt:i4>
      </vt:variant>
      <vt:variant>
        <vt:i4>5</vt:i4>
      </vt:variant>
      <vt:variant>
        <vt:lpwstr>https://www.grants.gov/web/grants/applicants/apply-for-grants/step-3-submit-your-application-package.html</vt:lpwstr>
      </vt:variant>
      <vt:variant>
        <vt:lpwstr/>
      </vt:variant>
      <vt:variant>
        <vt:i4>458779</vt:i4>
      </vt:variant>
      <vt:variant>
        <vt:i4>435</vt:i4>
      </vt:variant>
      <vt:variant>
        <vt:i4>0</vt:i4>
      </vt:variant>
      <vt:variant>
        <vt:i4>5</vt:i4>
      </vt:variant>
      <vt:variant>
        <vt:lpwstr>https://era.nih.gov/modules_user-guides_documentation.cfm</vt:lpwstr>
      </vt:variant>
      <vt:variant>
        <vt:lpwstr/>
      </vt:variant>
      <vt:variant>
        <vt:i4>8192035</vt:i4>
      </vt:variant>
      <vt:variant>
        <vt:i4>432</vt:i4>
      </vt:variant>
      <vt:variant>
        <vt:i4>0</vt:i4>
      </vt:variant>
      <vt:variant>
        <vt:i4>5</vt:i4>
      </vt:variant>
      <vt:variant>
        <vt:lpwstr>https://era.nih.gov/erahelp/assist/</vt:lpwstr>
      </vt:variant>
      <vt:variant>
        <vt:lpwstr/>
      </vt:variant>
      <vt:variant>
        <vt:i4>1376281</vt:i4>
      </vt:variant>
      <vt:variant>
        <vt:i4>429</vt:i4>
      </vt:variant>
      <vt:variant>
        <vt:i4>0</vt:i4>
      </vt:variant>
      <vt:variant>
        <vt:i4>5</vt:i4>
      </vt:variant>
      <vt:variant>
        <vt:lpwstr>http://grants.nih.gov/support/index.html</vt:lpwstr>
      </vt:variant>
      <vt:variant>
        <vt:lpwstr/>
      </vt:variant>
      <vt:variant>
        <vt:i4>6029347</vt:i4>
      </vt:variant>
      <vt:variant>
        <vt:i4>426</vt:i4>
      </vt:variant>
      <vt:variant>
        <vt:i4>0</vt:i4>
      </vt:variant>
      <vt:variant>
        <vt:i4>5</vt:i4>
      </vt:variant>
      <vt:variant>
        <vt:lpwstr/>
      </vt:variant>
      <vt:variant>
        <vt:lpwstr>_IV._APPLICATION_AND</vt:lpwstr>
      </vt:variant>
      <vt:variant>
        <vt:i4>1441843</vt:i4>
      </vt:variant>
      <vt:variant>
        <vt:i4>423</vt:i4>
      </vt:variant>
      <vt:variant>
        <vt:i4>0</vt:i4>
      </vt:variant>
      <vt:variant>
        <vt:i4>5</vt:i4>
      </vt:variant>
      <vt:variant>
        <vt:lpwstr/>
      </vt:variant>
      <vt:variant>
        <vt:lpwstr>_Appendix_E_–</vt:lpwstr>
      </vt:variant>
      <vt:variant>
        <vt:i4>4792365</vt:i4>
      </vt:variant>
      <vt:variant>
        <vt:i4>420</vt:i4>
      </vt:variant>
      <vt:variant>
        <vt:i4>0</vt:i4>
      </vt:variant>
      <vt:variant>
        <vt:i4>5</vt:i4>
      </vt:variant>
      <vt:variant>
        <vt:lpwstr/>
      </vt:variant>
      <vt:variant>
        <vt:lpwstr>_Appendix_H_–_1</vt:lpwstr>
      </vt:variant>
      <vt:variant>
        <vt:i4>1441842</vt:i4>
      </vt:variant>
      <vt:variant>
        <vt:i4>417</vt:i4>
      </vt:variant>
      <vt:variant>
        <vt:i4>0</vt:i4>
      </vt:variant>
      <vt:variant>
        <vt:i4>5</vt:i4>
      </vt:variant>
      <vt:variant>
        <vt:lpwstr/>
      </vt:variant>
      <vt:variant>
        <vt:lpwstr>_Appendix_D_–</vt:lpwstr>
      </vt:variant>
      <vt:variant>
        <vt:i4>6029334</vt:i4>
      </vt:variant>
      <vt:variant>
        <vt:i4>414</vt:i4>
      </vt:variant>
      <vt:variant>
        <vt:i4>0</vt:i4>
      </vt:variant>
      <vt:variant>
        <vt:i4>5</vt:i4>
      </vt:variant>
      <vt:variant>
        <vt:lpwstr>http://www.samhsa.gov/grants/applying/forms-resources</vt:lpwstr>
      </vt:variant>
      <vt:variant>
        <vt:lpwstr/>
      </vt:variant>
      <vt:variant>
        <vt:i4>6029334</vt:i4>
      </vt:variant>
      <vt:variant>
        <vt:i4>411</vt:i4>
      </vt:variant>
      <vt:variant>
        <vt:i4>0</vt:i4>
      </vt:variant>
      <vt:variant>
        <vt:i4>5</vt:i4>
      </vt:variant>
      <vt:variant>
        <vt:lpwstr>http://www.samhsa.gov/grants/applying/forms-resources</vt:lpwstr>
      </vt:variant>
      <vt:variant>
        <vt:lpwstr/>
      </vt:variant>
      <vt:variant>
        <vt:i4>4390922</vt:i4>
      </vt:variant>
      <vt:variant>
        <vt:i4>408</vt:i4>
      </vt:variant>
      <vt:variant>
        <vt:i4>0</vt:i4>
      </vt:variant>
      <vt:variant>
        <vt:i4>5</vt:i4>
      </vt:variant>
      <vt:variant>
        <vt:lpwstr>http://www.hhs.gov/sites/default/files/forms/hhs-690.pdf</vt:lpwstr>
      </vt:variant>
      <vt:variant>
        <vt:lpwstr/>
      </vt:variant>
      <vt:variant>
        <vt:i4>6029334</vt:i4>
      </vt:variant>
      <vt:variant>
        <vt:i4>405</vt:i4>
      </vt:variant>
      <vt:variant>
        <vt:i4>0</vt:i4>
      </vt:variant>
      <vt:variant>
        <vt:i4>5</vt:i4>
      </vt:variant>
      <vt:variant>
        <vt:lpwstr>http://www.samhsa.gov/grants/applying/forms-resources</vt:lpwstr>
      </vt:variant>
      <vt:variant>
        <vt:lpwstr/>
      </vt:variant>
      <vt:variant>
        <vt:i4>5308500</vt:i4>
      </vt:variant>
      <vt:variant>
        <vt:i4>402</vt:i4>
      </vt:variant>
      <vt:variant>
        <vt:i4>0</vt:i4>
      </vt:variant>
      <vt:variant>
        <vt:i4>5</vt:i4>
      </vt:variant>
      <vt:variant>
        <vt:lpwstr>http://newintranet.samhsa.gov/Pages/default.aspx</vt:lpwstr>
      </vt:variant>
      <vt:variant>
        <vt:lpwstr/>
      </vt:variant>
      <vt:variant>
        <vt:i4>6619231</vt:i4>
      </vt:variant>
      <vt:variant>
        <vt:i4>399</vt:i4>
      </vt:variant>
      <vt:variant>
        <vt:i4>0</vt:i4>
      </vt:variant>
      <vt:variant>
        <vt:i4>5</vt:i4>
      </vt:variant>
      <vt:variant>
        <vt:lpwstr/>
      </vt:variant>
      <vt:variant>
        <vt:lpwstr>_Validation</vt:lpwstr>
      </vt:variant>
      <vt:variant>
        <vt:i4>3539032</vt:i4>
      </vt:variant>
      <vt:variant>
        <vt:i4>396</vt:i4>
      </vt:variant>
      <vt:variant>
        <vt:i4>0</vt:i4>
      </vt:variant>
      <vt:variant>
        <vt:i4>5</vt:i4>
      </vt:variant>
      <vt:variant>
        <vt:lpwstr/>
      </vt:variant>
      <vt:variant>
        <vt:lpwstr>_3.1_Required_Application</vt:lpwstr>
      </vt:variant>
      <vt:variant>
        <vt:i4>6029334</vt:i4>
      </vt:variant>
      <vt:variant>
        <vt:i4>393</vt:i4>
      </vt:variant>
      <vt:variant>
        <vt:i4>0</vt:i4>
      </vt:variant>
      <vt:variant>
        <vt:i4>5</vt:i4>
      </vt:variant>
      <vt:variant>
        <vt:lpwstr>http://www.samhsa.gov/grants/applying/forms-resources</vt:lpwstr>
      </vt:variant>
      <vt:variant>
        <vt:lpwstr/>
      </vt:variant>
      <vt:variant>
        <vt:i4>3997757</vt:i4>
      </vt:variant>
      <vt:variant>
        <vt:i4>390</vt:i4>
      </vt:variant>
      <vt:variant>
        <vt:i4>0</vt:i4>
      </vt:variant>
      <vt:variant>
        <vt:i4>5</vt:i4>
      </vt:variant>
      <vt:variant>
        <vt:lpwstr>https://www.grants.gov/web/grants/applicants/download-application-package.html</vt:lpwstr>
      </vt:variant>
      <vt:variant>
        <vt:lpwstr/>
      </vt:variant>
      <vt:variant>
        <vt:i4>4784208</vt:i4>
      </vt:variant>
      <vt:variant>
        <vt:i4>387</vt:i4>
      </vt:variant>
      <vt:variant>
        <vt:i4>0</vt:i4>
      </vt:variant>
      <vt:variant>
        <vt:i4>5</vt:i4>
      </vt:variant>
      <vt:variant>
        <vt:lpwstr>http://www.grants.gov/web/grants/applicants/apply-for-grants.html</vt:lpwstr>
      </vt:variant>
      <vt:variant>
        <vt:lpwstr/>
      </vt:variant>
      <vt:variant>
        <vt:i4>3604526</vt:i4>
      </vt:variant>
      <vt:variant>
        <vt:i4>384</vt:i4>
      </vt:variant>
      <vt:variant>
        <vt:i4>0</vt:i4>
      </vt:variant>
      <vt:variant>
        <vt:i4>5</vt:i4>
      </vt:variant>
      <vt:variant>
        <vt:lpwstr>http://www.grants.gov/</vt:lpwstr>
      </vt:variant>
      <vt:variant>
        <vt:lpwstr/>
      </vt:variant>
      <vt:variant>
        <vt:i4>1638417</vt:i4>
      </vt:variant>
      <vt:variant>
        <vt:i4>381</vt:i4>
      </vt:variant>
      <vt:variant>
        <vt:i4>0</vt:i4>
      </vt:variant>
      <vt:variant>
        <vt:i4>5</vt:i4>
      </vt:variant>
      <vt:variant>
        <vt:lpwstr>https://era.nih.gov/reg_accounts/register_commons.cfm</vt:lpwstr>
      </vt:variant>
      <vt:variant>
        <vt:lpwstr/>
      </vt:variant>
      <vt:variant>
        <vt:i4>4194408</vt:i4>
      </vt:variant>
      <vt:variant>
        <vt:i4>378</vt:i4>
      </vt:variant>
      <vt:variant>
        <vt:i4>0</vt:i4>
      </vt:variant>
      <vt:variant>
        <vt:i4>5</vt:i4>
      </vt:variant>
      <vt:variant>
        <vt:lpwstr>mailto:era-notify@mail.nih.gov</vt:lpwstr>
      </vt:variant>
      <vt:variant>
        <vt:lpwstr/>
      </vt:variant>
      <vt:variant>
        <vt:i4>8257572</vt:i4>
      </vt:variant>
      <vt:variant>
        <vt:i4>375</vt:i4>
      </vt:variant>
      <vt:variant>
        <vt:i4>0</vt:i4>
      </vt:variant>
      <vt:variant>
        <vt:i4>5</vt:i4>
      </vt:variant>
      <vt:variant>
        <vt:lpwstr>https://public.era.nih.gov/commons/public/registration/registrationInstructions.jsp</vt:lpwstr>
      </vt:variant>
      <vt:variant>
        <vt:lpwstr/>
      </vt:variant>
      <vt:variant>
        <vt:i4>7667765</vt:i4>
      </vt:variant>
      <vt:variant>
        <vt:i4>372</vt:i4>
      </vt:variant>
      <vt:variant>
        <vt:i4>0</vt:i4>
      </vt:variant>
      <vt:variant>
        <vt:i4>5</vt:i4>
      </vt:variant>
      <vt:variant>
        <vt:lpwstr>http://www.grants.gov/web/grants/applicants/organization-registration.html</vt:lpwstr>
      </vt:variant>
      <vt:variant>
        <vt:lpwstr/>
      </vt:variant>
      <vt:variant>
        <vt:i4>4784129</vt:i4>
      </vt:variant>
      <vt:variant>
        <vt:i4>369</vt:i4>
      </vt:variant>
      <vt:variant>
        <vt:i4>0</vt:i4>
      </vt:variant>
      <vt:variant>
        <vt:i4>5</vt:i4>
      </vt:variant>
      <vt:variant>
        <vt:lpwstr>http://www.grants.gov/web/grants/applicants.html</vt:lpwstr>
      </vt:variant>
      <vt:variant>
        <vt:lpwstr/>
      </vt:variant>
      <vt:variant>
        <vt:i4>2556009</vt:i4>
      </vt:variant>
      <vt:variant>
        <vt:i4>366</vt:i4>
      </vt:variant>
      <vt:variant>
        <vt:i4>0</vt:i4>
      </vt:variant>
      <vt:variant>
        <vt:i4>5</vt:i4>
      </vt:variant>
      <vt:variant>
        <vt:lpwstr>http://www.grants.gov/web/grants/register.html</vt:lpwstr>
      </vt:variant>
      <vt:variant>
        <vt:lpwstr/>
      </vt:variant>
      <vt:variant>
        <vt:i4>3604526</vt:i4>
      </vt:variant>
      <vt:variant>
        <vt:i4>363</vt:i4>
      </vt:variant>
      <vt:variant>
        <vt:i4>0</vt:i4>
      </vt:variant>
      <vt:variant>
        <vt:i4>5</vt:i4>
      </vt:variant>
      <vt:variant>
        <vt:lpwstr>http://www.grants.gov/</vt:lpwstr>
      </vt:variant>
      <vt:variant>
        <vt:lpwstr/>
      </vt:variant>
      <vt:variant>
        <vt:i4>4653135</vt:i4>
      </vt:variant>
      <vt:variant>
        <vt:i4>360</vt:i4>
      </vt:variant>
      <vt:variant>
        <vt:i4>0</vt:i4>
      </vt:variant>
      <vt:variant>
        <vt:i4>5</vt:i4>
      </vt:variant>
      <vt:variant>
        <vt:lpwstr>https://www.sam.gov/</vt:lpwstr>
      </vt:variant>
      <vt:variant>
        <vt:lpwstr/>
      </vt:variant>
      <vt:variant>
        <vt:i4>2293887</vt:i4>
      </vt:variant>
      <vt:variant>
        <vt:i4>357</vt:i4>
      </vt:variant>
      <vt:variant>
        <vt:i4>0</vt:i4>
      </vt:variant>
      <vt:variant>
        <vt:i4>5</vt:i4>
      </vt:variant>
      <vt:variant>
        <vt:lpwstr>http://www.dnb.com/</vt:lpwstr>
      </vt:variant>
      <vt:variant>
        <vt:lpwstr/>
      </vt:variant>
      <vt:variant>
        <vt:i4>786547</vt:i4>
      </vt:variant>
      <vt:variant>
        <vt:i4>354</vt:i4>
      </vt:variant>
      <vt:variant>
        <vt:i4>0</vt:i4>
      </vt:variant>
      <vt:variant>
        <vt:i4>5</vt:i4>
      </vt:variant>
      <vt:variant>
        <vt:lpwstr>mailto:FOACSAP@samhsa.hhs.gov</vt:lpwstr>
      </vt:variant>
      <vt:variant>
        <vt:lpwstr/>
      </vt:variant>
      <vt:variant>
        <vt:i4>524403</vt:i4>
      </vt:variant>
      <vt:variant>
        <vt:i4>351</vt:i4>
      </vt:variant>
      <vt:variant>
        <vt:i4>0</vt:i4>
      </vt:variant>
      <vt:variant>
        <vt:i4>5</vt:i4>
      </vt:variant>
      <vt:variant>
        <vt:lpwstr>mailto:FOACSAT@samhsa.hhs.gov</vt:lpwstr>
      </vt:variant>
      <vt:variant>
        <vt:lpwstr/>
      </vt:variant>
      <vt:variant>
        <vt:i4>1114234</vt:i4>
      </vt:variant>
      <vt:variant>
        <vt:i4>348</vt:i4>
      </vt:variant>
      <vt:variant>
        <vt:i4>0</vt:i4>
      </vt:variant>
      <vt:variant>
        <vt:i4>5</vt:i4>
      </vt:variant>
      <vt:variant>
        <vt:lpwstr>mailto:FOACMHS@samhsa.hhs.gov</vt:lpwstr>
      </vt:variant>
      <vt:variant>
        <vt:lpwstr/>
      </vt:variant>
      <vt:variant>
        <vt:i4>4390932</vt:i4>
      </vt:variant>
      <vt:variant>
        <vt:i4>345</vt:i4>
      </vt:variant>
      <vt:variant>
        <vt:i4>0</vt:i4>
      </vt:variant>
      <vt:variant>
        <vt:i4>5</vt:i4>
      </vt:variant>
      <vt:variant>
        <vt:lpwstr>https://www.samhsa.gov/grants/grants-management/notice-award-noa</vt:lpwstr>
      </vt:variant>
      <vt:variant>
        <vt:lpwstr/>
      </vt:variant>
      <vt:variant>
        <vt:i4>6553703</vt:i4>
      </vt:variant>
      <vt:variant>
        <vt:i4>342</vt:i4>
      </vt:variant>
      <vt:variant>
        <vt:i4>0</vt:i4>
      </vt:variant>
      <vt:variant>
        <vt:i4>5</vt:i4>
      </vt:variant>
      <vt:variant>
        <vt:lpwstr>https://www.samhsa.gov/grants/grants-management/reporting-requirements</vt:lpwstr>
      </vt:variant>
      <vt:variant>
        <vt:lpwstr/>
      </vt:variant>
      <vt:variant>
        <vt:i4>1441835</vt:i4>
      </vt:variant>
      <vt:variant>
        <vt:i4>339</vt:i4>
      </vt:variant>
      <vt:variant>
        <vt:i4>0</vt:i4>
      </vt:variant>
      <vt:variant>
        <vt:i4>5</vt:i4>
      </vt:variant>
      <vt:variant>
        <vt:lpwstr/>
      </vt:variant>
      <vt:variant>
        <vt:lpwstr>_Confidentiality_and_Participant</vt:lpwstr>
      </vt:variant>
      <vt:variant>
        <vt:i4>4792365</vt:i4>
      </vt:variant>
      <vt:variant>
        <vt:i4>336</vt:i4>
      </vt:variant>
      <vt:variant>
        <vt:i4>0</vt:i4>
      </vt:variant>
      <vt:variant>
        <vt:i4>5</vt:i4>
      </vt:variant>
      <vt:variant>
        <vt:lpwstr/>
      </vt:variant>
      <vt:variant>
        <vt:lpwstr>_Appendix_H_–_1</vt:lpwstr>
      </vt:variant>
      <vt:variant>
        <vt:i4>7602245</vt:i4>
      </vt:variant>
      <vt:variant>
        <vt:i4>333</vt:i4>
      </vt:variant>
      <vt:variant>
        <vt:i4>0</vt:i4>
      </vt:variant>
      <vt:variant>
        <vt:i4>5</vt:i4>
      </vt:variant>
      <vt:variant>
        <vt:lpwstr/>
      </vt:variant>
      <vt:variant>
        <vt:lpwstr>_3._REQUIRED_APPLICATION</vt:lpwstr>
      </vt:variant>
      <vt:variant>
        <vt:i4>1441854</vt:i4>
      </vt:variant>
      <vt:variant>
        <vt:i4>330</vt:i4>
      </vt:variant>
      <vt:variant>
        <vt:i4>0</vt:i4>
      </vt:variant>
      <vt:variant>
        <vt:i4>5</vt:i4>
      </vt:variant>
      <vt:variant>
        <vt:lpwstr/>
      </vt:variant>
      <vt:variant>
        <vt:lpwstr>_Appendix_H_–</vt:lpwstr>
      </vt:variant>
      <vt:variant>
        <vt:i4>131125</vt:i4>
      </vt:variant>
      <vt:variant>
        <vt:i4>327</vt:i4>
      </vt:variant>
      <vt:variant>
        <vt:i4>0</vt:i4>
      </vt:variant>
      <vt:variant>
        <vt:i4>5</vt:i4>
      </vt:variant>
      <vt:variant>
        <vt:lpwstr/>
      </vt:variant>
      <vt:variant>
        <vt:lpwstr>_Improvement</vt:lpwstr>
      </vt:variant>
      <vt:variant>
        <vt:i4>7077985</vt:i4>
      </vt:variant>
      <vt:variant>
        <vt:i4>324</vt:i4>
      </vt:variant>
      <vt:variant>
        <vt:i4>0</vt:i4>
      </vt:variant>
      <vt:variant>
        <vt:i4>5</vt:i4>
      </vt:variant>
      <vt:variant>
        <vt:lpwstr/>
      </vt:variant>
      <vt:variant>
        <vt:lpwstr>_2._EXPECTATIONS</vt:lpwstr>
      </vt:variant>
      <vt:variant>
        <vt:i4>540213344</vt:i4>
      </vt:variant>
      <vt:variant>
        <vt:i4>321</vt:i4>
      </vt:variant>
      <vt:variant>
        <vt:i4>0</vt:i4>
      </vt:variant>
      <vt:variant>
        <vt:i4>5</vt:i4>
      </vt:variant>
      <vt:variant>
        <vt:lpwstr/>
      </vt:variant>
      <vt:variant>
        <vt:lpwstr>_Appendix_II_–</vt:lpwstr>
      </vt:variant>
      <vt:variant>
        <vt:i4>4792366</vt:i4>
      </vt:variant>
      <vt:variant>
        <vt:i4>318</vt:i4>
      </vt:variant>
      <vt:variant>
        <vt:i4>0</vt:i4>
      </vt:variant>
      <vt:variant>
        <vt:i4>5</vt:i4>
      </vt:variant>
      <vt:variant>
        <vt:lpwstr/>
      </vt:variant>
      <vt:variant>
        <vt:lpwstr>_Appendix_K_–_2</vt:lpwstr>
      </vt:variant>
      <vt:variant>
        <vt:i4>1441852</vt:i4>
      </vt:variant>
      <vt:variant>
        <vt:i4>315</vt:i4>
      </vt:variant>
      <vt:variant>
        <vt:i4>0</vt:i4>
      </vt:variant>
      <vt:variant>
        <vt:i4>5</vt:i4>
      </vt:variant>
      <vt:variant>
        <vt:lpwstr/>
      </vt:variant>
      <vt:variant>
        <vt:lpwstr>_Appendix_J_–</vt:lpwstr>
      </vt:variant>
      <vt:variant>
        <vt:i4>1441852</vt:i4>
      </vt:variant>
      <vt:variant>
        <vt:i4>312</vt:i4>
      </vt:variant>
      <vt:variant>
        <vt:i4>0</vt:i4>
      </vt:variant>
      <vt:variant>
        <vt:i4>5</vt:i4>
      </vt:variant>
      <vt:variant>
        <vt:lpwstr/>
      </vt:variant>
      <vt:variant>
        <vt:lpwstr>_Appendix_J_–</vt:lpwstr>
      </vt:variant>
      <vt:variant>
        <vt:i4>3539032</vt:i4>
      </vt:variant>
      <vt:variant>
        <vt:i4>309</vt:i4>
      </vt:variant>
      <vt:variant>
        <vt:i4>0</vt:i4>
      </vt:variant>
      <vt:variant>
        <vt:i4>5</vt:i4>
      </vt:variant>
      <vt:variant>
        <vt:lpwstr/>
      </vt:variant>
      <vt:variant>
        <vt:lpwstr>_3.1_Required_Application</vt:lpwstr>
      </vt:variant>
      <vt:variant>
        <vt:i4>4792365</vt:i4>
      </vt:variant>
      <vt:variant>
        <vt:i4>306</vt:i4>
      </vt:variant>
      <vt:variant>
        <vt:i4>0</vt:i4>
      </vt:variant>
      <vt:variant>
        <vt:i4>5</vt:i4>
      </vt:variant>
      <vt:variant>
        <vt:lpwstr/>
      </vt:variant>
      <vt:variant>
        <vt:lpwstr>_Appendix_H_–_1</vt:lpwstr>
      </vt:variant>
      <vt:variant>
        <vt:i4>3539032</vt:i4>
      </vt:variant>
      <vt:variant>
        <vt:i4>303</vt:i4>
      </vt:variant>
      <vt:variant>
        <vt:i4>0</vt:i4>
      </vt:variant>
      <vt:variant>
        <vt:i4>5</vt:i4>
      </vt:variant>
      <vt:variant>
        <vt:lpwstr/>
      </vt:variant>
      <vt:variant>
        <vt:lpwstr>_3.1_Required_Application</vt:lpwstr>
      </vt:variant>
      <vt:variant>
        <vt:i4>5767249</vt:i4>
      </vt:variant>
      <vt:variant>
        <vt:i4>300</vt:i4>
      </vt:variant>
      <vt:variant>
        <vt:i4>0</vt:i4>
      </vt:variant>
      <vt:variant>
        <vt:i4>5</vt:i4>
      </vt:variant>
      <vt:variant>
        <vt:lpwstr/>
      </vt:variant>
      <vt:variant>
        <vt:lpwstr>_V._APPLICATION_REVIEW_1</vt:lpwstr>
      </vt:variant>
      <vt:variant>
        <vt:i4>1441851</vt:i4>
      </vt:variant>
      <vt:variant>
        <vt:i4>297</vt:i4>
      </vt:variant>
      <vt:variant>
        <vt:i4>0</vt:i4>
      </vt:variant>
      <vt:variant>
        <vt:i4>5</vt:i4>
      </vt:variant>
      <vt:variant>
        <vt:lpwstr/>
      </vt:variant>
      <vt:variant>
        <vt:lpwstr>_Appendix_M_–</vt:lpwstr>
      </vt:variant>
      <vt:variant>
        <vt:i4>6684716</vt:i4>
      </vt:variant>
      <vt:variant>
        <vt:i4>294</vt:i4>
      </vt:variant>
      <vt:variant>
        <vt:i4>0</vt:i4>
      </vt:variant>
      <vt:variant>
        <vt:i4>5</vt:i4>
      </vt:variant>
      <vt:variant>
        <vt:lpwstr>https://intranet.hhs.gov/abouthhs/contracts-grants-support/grants-policy-administration-manual/part-f-chapter-1-award-instruments.html</vt:lpwstr>
      </vt:variant>
      <vt:variant>
        <vt:lpwstr/>
      </vt:variant>
      <vt:variant>
        <vt:i4>4194358</vt:i4>
      </vt:variant>
      <vt:variant>
        <vt:i4>291</vt:i4>
      </vt:variant>
      <vt:variant>
        <vt:i4>0</vt:i4>
      </vt:variant>
      <vt:variant>
        <vt:i4>5</vt:i4>
      </vt:variant>
      <vt:variant>
        <vt:lpwstr/>
      </vt:variant>
      <vt:variant>
        <vt:lpwstr>_Performance_Assessment,_and</vt:lpwstr>
      </vt:variant>
      <vt:variant>
        <vt:i4>1441850</vt:i4>
      </vt:variant>
      <vt:variant>
        <vt:i4>288</vt:i4>
      </vt:variant>
      <vt:variant>
        <vt:i4>0</vt:i4>
      </vt:variant>
      <vt:variant>
        <vt:i4>5</vt:i4>
      </vt:variant>
      <vt:variant>
        <vt:lpwstr/>
      </vt:variant>
      <vt:variant>
        <vt:lpwstr>_Appendix_L_–</vt:lpwstr>
      </vt:variant>
      <vt:variant>
        <vt:i4>6291569</vt:i4>
      </vt:variant>
      <vt:variant>
        <vt:i4>285</vt:i4>
      </vt:variant>
      <vt:variant>
        <vt:i4>0</vt:i4>
      </vt:variant>
      <vt:variant>
        <vt:i4>5</vt:i4>
      </vt:variant>
      <vt:variant>
        <vt:lpwstr/>
      </vt:variant>
      <vt:variant>
        <vt:lpwstr>_REPORTING_REQUIREMENTS</vt:lpwstr>
      </vt:variant>
      <vt:variant>
        <vt:i4>4792364</vt:i4>
      </vt:variant>
      <vt:variant>
        <vt:i4>282</vt:i4>
      </vt:variant>
      <vt:variant>
        <vt:i4>0</vt:i4>
      </vt:variant>
      <vt:variant>
        <vt:i4>5</vt:i4>
      </vt:variant>
      <vt:variant>
        <vt:lpwstr/>
      </vt:variant>
      <vt:variant>
        <vt:lpwstr>_Appendix_I_–_1</vt:lpwstr>
      </vt:variant>
      <vt:variant>
        <vt:i4>5767249</vt:i4>
      </vt:variant>
      <vt:variant>
        <vt:i4>279</vt:i4>
      </vt:variant>
      <vt:variant>
        <vt:i4>0</vt:i4>
      </vt:variant>
      <vt:variant>
        <vt:i4>5</vt:i4>
      </vt:variant>
      <vt:variant>
        <vt:lpwstr/>
      </vt:variant>
      <vt:variant>
        <vt:lpwstr>_V._APPLICATION_REVIEW_1</vt:lpwstr>
      </vt:variant>
      <vt:variant>
        <vt:i4>983094</vt:i4>
      </vt:variant>
      <vt:variant>
        <vt:i4>276</vt:i4>
      </vt:variant>
      <vt:variant>
        <vt:i4>0</vt:i4>
      </vt:variant>
      <vt:variant>
        <vt:i4>5</vt:i4>
      </vt:variant>
      <vt:variant>
        <vt:lpwstr/>
      </vt:variant>
      <vt:variant>
        <vt:lpwstr>_1._ELIGIBLE_APPLICANTS</vt:lpwstr>
      </vt:variant>
      <vt:variant>
        <vt:i4>6946890</vt:i4>
      </vt:variant>
      <vt:variant>
        <vt:i4>273</vt:i4>
      </vt:variant>
      <vt:variant>
        <vt:i4>0</vt:i4>
      </vt:variant>
      <vt:variant>
        <vt:i4>5</vt:i4>
      </vt:variant>
      <vt:variant>
        <vt:lpwstr/>
      </vt:variant>
      <vt:variant>
        <vt:lpwstr>_2._COST_SHARING</vt:lpwstr>
      </vt:variant>
      <vt:variant>
        <vt:i4>1769535</vt:i4>
      </vt:variant>
      <vt:variant>
        <vt:i4>266</vt:i4>
      </vt:variant>
      <vt:variant>
        <vt:i4>0</vt:i4>
      </vt:variant>
      <vt:variant>
        <vt:i4>5</vt:i4>
      </vt:variant>
      <vt:variant>
        <vt:lpwstr/>
      </vt:variant>
      <vt:variant>
        <vt:lpwstr>_Toc489011352</vt:lpwstr>
      </vt:variant>
      <vt:variant>
        <vt:i4>1769535</vt:i4>
      </vt:variant>
      <vt:variant>
        <vt:i4>260</vt:i4>
      </vt:variant>
      <vt:variant>
        <vt:i4>0</vt:i4>
      </vt:variant>
      <vt:variant>
        <vt:i4>5</vt:i4>
      </vt:variant>
      <vt:variant>
        <vt:lpwstr/>
      </vt:variant>
      <vt:variant>
        <vt:lpwstr>_Toc489011350</vt:lpwstr>
      </vt:variant>
      <vt:variant>
        <vt:i4>1703999</vt:i4>
      </vt:variant>
      <vt:variant>
        <vt:i4>254</vt:i4>
      </vt:variant>
      <vt:variant>
        <vt:i4>0</vt:i4>
      </vt:variant>
      <vt:variant>
        <vt:i4>5</vt:i4>
      </vt:variant>
      <vt:variant>
        <vt:lpwstr/>
      </vt:variant>
      <vt:variant>
        <vt:lpwstr>_Toc489011349</vt:lpwstr>
      </vt:variant>
      <vt:variant>
        <vt:i4>1703999</vt:i4>
      </vt:variant>
      <vt:variant>
        <vt:i4>248</vt:i4>
      </vt:variant>
      <vt:variant>
        <vt:i4>0</vt:i4>
      </vt:variant>
      <vt:variant>
        <vt:i4>5</vt:i4>
      </vt:variant>
      <vt:variant>
        <vt:lpwstr/>
      </vt:variant>
      <vt:variant>
        <vt:lpwstr>_Toc489011348</vt:lpwstr>
      </vt:variant>
      <vt:variant>
        <vt:i4>1703999</vt:i4>
      </vt:variant>
      <vt:variant>
        <vt:i4>242</vt:i4>
      </vt:variant>
      <vt:variant>
        <vt:i4>0</vt:i4>
      </vt:variant>
      <vt:variant>
        <vt:i4>5</vt:i4>
      </vt:variant>
      <vt:variant>
        <vt:lpwstr/>
      </vt:variant>
      <vt:variant>
        <vt:lpwstr>_Toc489011347</vt:lpwstr>
      </vt:variant>
      <vt:variant>
        <vt:i4>1703999</vt:i4>
      </vt:variant>
      <vt:variant>
        <vt:i4>236</vt:i4>
      </vt:variant>
      <vt:variant>
        <vt:i4>0</vt:i4>
      </vt:variant>
      <vt:variant>
        <vt:i4>5</vt:i4>
      </vt:variant>
      <vt:variant>
        <vt:lpwstr/>
      </vt:variant>
      <vt:variant>
        <vt:lpwstr>_Toc489011345</vt:lpwstr>
      </vt:variant>
      <vt:variant>
        <vt:i4>1703999</vt:i4>
      </vt:variant>
      <vt:variant>
        <vt:i4>230</vt:i4>
      </vt:variant>
      <vt:variant>
        <vt:i4>0</vt:i4>
      </vt:variant>
      <vt:variant>
        <vt:i4>5</vt:i4>
      </vt:variant>
      <vt:variant>
        <vt:lpwstr/>
      </vt:variant>
      <vt:variant>
        <vt:lpwstr>_Toc489011343</vt:lpwstr>
      </vt:variant>
      <vt:variant>
        <vt:i4>1703999</vt:i4>
      </vt:variant>
      <vt:variant>
        <vt:i4>224</vt:i4>
      </vt:variant>
      <vt:variant>
        <vt:i4>0</vt:i4>
      </vt:variant>
      <vt:variant>
        <vt:i4>5</vt:i4>
      </vt:variant>
      <vt:variant>
        <vt:lpwstr/>
      </vt:variant>
      <vt:variant>
        <vt:lpwstr>_Toc489011342</vt:lpwstr>
      </vt:variant>
      <vt:variant>
        <vt:i4>1703999</vt:i4>
      </vt:variant>
      <vt:variant>
        <vt:i4>218</vt:i4>
      </vt:variant>
      <vt:variant>
        <vt:i4>0</vt:i4>
      </vt:variant>
      <vt:variant>
        <vt:i4>5</vt:i4>
      </vt:variant>
      <vt:variant>
        <vt:lpwstr/>
      </vt:variant>
      <vt:variant>
        <vt:lpwstr>_Toc489011341</vt:lpwstr>
      </vt:variant>
      <vt:variant>
        <vt:i4>1703999</vt:i4>
      </vt:variant>
      <vt:variant>
        <vt:i4>212</vt:i4>
      </vt:variant>
      <vt:variant>
        <vt:i4>0</vt:i4>
      </vt:variant>
      <vt:variant>
        <vt:i4>5</vt:i4>
      </vt:variant>
      <vt:variant>
        <vt:lpwstr/>
      </vt:variant>
      <vt:variant>
        <vt:lpwstr>_Toc489011340</vt:lpwstr>
      </vt:variant>
      <vt:variant>
        <vt:i4>1900607</vt:i4>
      </vt:variant>
      <vt:variant>
        <vt:i4>206</vt:i4>
      </vt:variant>
      <vt:variant>
        <vt:i4>0</vt:i4>
      </vt:variant>
      <vt:variant>
        <vt:i4>5</vt:i4>
      </vt:variant>
      <vt:variant>
        <vt:lpwstr/>
      </vt:variant>
      <vt:variant>
        <vt:lpwstr>_Toc489011339</vt:lpwstr>
      </vt:variant>
      <vt:variant>
        <vt:i4>1900607</vt:i4>
      </vt:variant>
      <vt:variant>
        <vt:i4>200</vt:i4>
      </vt:variant>
      <vt:variant>
        <vt:i4>0</vt:i4>
      </vt:variant>
      <vt:variant>
        <vt:i4>5</vt:i4>
      </vt:variant>
      <vt:variant>
        <vt:lpwstr/>
      </vt:variant>
      <vt:variant>
        <vt:lpwstr>_Toc489011338</vt:lpwstr>
      </vt:variant>
      <vt:variant>
        <vt:i4>1900607</vt:i4>
      </vt:variant>
      <vt:variant>
        <vt:i4>194</vt:i4>
      </vt:variant>
      <vt:variant>
        <vt:i4>0</vt:i4>
      </vt:variant>
      <vt:variant>
        <vt:i4>5</vt:i4>
      </vt:variant>
      <vt:variant>
        <vt:lpwstr/>
      </vt:variant>
      <vt:variant>
        <vt:lpwstr>_Toc489011337</vt:lpwstr>
      </vt:variant>
      <vt:variant>
        <vt:i4>1900607</vt:i4>
      </vt:variant>
      <vt:variant>
        <vt:i4>188</vt:i4>
      </vt:variant>
      <vt:variant>
        <vt:i4>0</vt:i4>
      </vt:variant>
      <vt:variant>
        <vt:i4>5</vt:i4>
      </vt:variant>
      <vt:variant>
        <vt:lpwstr/>
      </vt:variant>
      <vt:variant>
        <vt:lpwstr>_Toc489011336</vt:lpwstr>
      </vt:variant>
      <vt:variant>
        <vt:i4>1900607</vt:i4>
      </vt:variant>
      <vt:variant>
        <vt:i4>182</vt:i4>
      </vt:variant>
      <vt:variant>
        <vt:i4>0</vt:i4>
      </vt:variant>
      <vt:variant>
        <vt:i4>5</vt:i4>
      </vt:variant>
      <vt:variant>
        <vt:lpwstr/>
      </vt:variant>
      <vt:variant>
        <vt:lpwstr>_Toc489011335</vt:lpwstr>
      </vt:variant>
      <vt:variant>
        <vt:i4>1900607</vt:i4>
      </vt:variant>
      <vt:variant>
        <vt:i4>176</vt:i4>
      </vt:variant>
      <vt:variant>
        <vt:i4>0</vt:i4>
      </vt:variant>
      <vt:variant>
        <vt:i4>5</vt:i4>
      </vt:variant>
      <vt:variant>
        <vt:lpwstr/>
      </vt:variant>
      <vt:variant>
        <vt:lpwstr>_Toc489011334</vt:lpwstr>
      </vt:variant>
      <vt:variant>
        <vt:i4>1900607</vt:i4>
      </vt:variant>
      <vt:variant>
        <vt:i4>170</vt:i4>
      </vt:variant>
      <vt:variant>
        <vt:i4>0</vt:i4>
      </vt:variant>
      <vt:variant>
        <vt:i4>5</vt:i4>
      </vt:variant>
      <vt:variant>
        <vt:lpwstr/>
      </vt:variant>
      <vt:variant>
        <vt:lpwstr>_Toc489011333</vt:lpwstr>
      </vt:variant>
      <vt:variant>
        <vt:i4>1900607</vt:i4>
      </vt:variant>
      <vt:variant>
        <vt:i4>164</vt:i4>
      </vt:variant>
      <vt:variant>
        <vt:i4>0</vt:i4>
      </vt:variant>
      <vt:variant>
        <vt:i4>5</vt:i4>
      </vt:variant>
      <vt:variant>
        <vt:lpwstr/>
      </vt:variant>
      <vt:variant>
        <vt:lpwstr>_Toc489011332</vt:lpwstr>
      </vt:variant>
      <vt:variant>
        <vt:i4>1900607</vt:i4>
      </vt:variant>
      <vt:variant>
        <vt:i4>158</vt:i4>
      </vt:variant>
      <vt:variant>
        <vt:i4>0</vt:i4>
      </vt:variant>
      <vt:variant>
        <vt:i4>5</vt:i4>
      </vt:variant>
      <vt:variant>
        <vt:lpwstr/>
      </vt:variant>
      <vt:variant>
        <vt:lpwstr>_Toc489011331</vt:lpwstr>
      </vt:variant>
      <vt:variant>
        <vt:i4>1900607</vt:i4>
      </vt:variant>
      <vt:variant>
        <vt:i4>152</vt:i4>
      </vt:variant>
      <vt:variant>
        <vt:i4>0</vt:i4>
      </vt:variant>
      <vt:variant>
        <vt:i4>5</vt:i4>
      </vt:variant>
      <vt:variant>
        <vt:lpwstr/>
      </vt:variant>
      <vt:variant>
        <vt:lpwstr>_Toc489011330</vt:lpwstr>
      </vt:variant>
      <vt:variant>
        <vt:i4>1835071</vt:i4>
      </vt:variant>
      <vt:variant>
        <vt:i4>146</vt:i4>
      </vt:variant>
      <vt:variant>
        <vt:i4>0</vt:i4>
      </vt:variant>
      <vt:variant>
        <vt:i4>5</vt:i4>
      </vt:variant>
      <vt:variant>
        <vt:lpwstr/>
      </vt:variant>
      <vt:variant>
        <vt:lpwstr>_Toc489011329</vt:lpwstr>
      </vt:variant>
      <vt:variant>
        <vt:i4>1835071</vt:i4>
      </vt:variant>
      <vt:variant>
        <vt:i4>140</vt:i4>
      </vt:variant>
      <vt:variant>
        <vt:i4>0</vt:i4>
      </vt:variant>
      <vt:variant>
        <vt:i4>5</vt:i4>
      </vt:variant>
      <vt:variant>
        <vt:lpwstr/>
      </vt:variant>
      <vt:variant>
        <vt:lpwstr>_Toc489011328</vt:lpwstr>
      </vt:variant>
      <vt:variant>
        <vt:i4>1835071</vt:i4>
      </vt:variant>
      <vt:variant>
        <vt:i4>134</vt:i4>
      </vt:variant>
      <vt:variant>
        <vt:i4>0</vt:i4>
      </vt:variant>
      <vt:variant>
        <vt:i4>5</vt:i4>
      </vt:variant>
      <vt:variant>
        <vt:lpwstr/>
      </vt:variant>
      <vt:variant>
        <vt:lpwstr>_Toc489011327</vt:lpwstr>
      </vt:variant>
      <vt:variant>
        <vt:i4>1835071</vt:i4>
      </vt:variant>
      <vt:variant>
        <vt:i4>128</vt:i4>
      </vt:variant>
      <vt:variant>
        <vt:i4>0</vt:i4>
      </vt:variant>
      <vt:variant>
        <vt:i4>5</vt:i4>
      </vt:variant>
      <vt:variant>
        <vt:lpwstr/>
      </vt:variant>
      <vt:variant>
        <vt:lpwstr>_Toc489011326</vt:lpwstr>
      </vt:variant>
      <vt:variant>
        <vt:i4>1835071</vt:i4>
      </vt:variant>
      <vt:variant>
        <vt:i4>122</vt:i4>
      </vt:variant>
      <vt:variant>
        <vt:i4>0</vt:i4>
      </vt:variant>
      <vt:variant>
        <vt:i4>5</vt:i4>
      </vt:variant>
      <vt:variant>
        <vt:lpwstr/>
      </vt:variant>
      <vt:variant>
        <vt:lpwstr>_Toc489011325</vt:lpwstr>
      </vt:variant>
      <vt:variant>
        <vt:i4>1835071</vt:i4>
      </vt:variant>
      <vt:variant>
        <vt:i4>116</vt:i4>
      </vt:variant>
      <vt:variant>
        <vt:i4>0</vt:i4>
      </vt:variant>
      <vt:variant>
        <vt:i4>5</vt:i4>
      </vt:variant>
      <vt:variant>
        <vt:lpwstr/>
      </vt:variant>
      <vt:variant>
        <vt:lpwstr>_Toc489011324</vt:lpwstr>
      </vt:variant>
      <vt:variant>
        <vt:i4>1835071</vt:i4>
      </vt:variant>
      <vt:variant>
        <vt:i4>110</vt:i4>
      </vt:variant>
      <vt:variant>
        <vt:i4>0</vt:i4>
      </vt:variant>
      <vt:variant>
        <vt:i4>5</vt:i4>
      </vt:variant>
      <vt:variant>
        <vt:lpwstr/>
      </vt:variant>
      <vt:variant>
        <vt:lpwstr>_Toc489011323</vt:lpwstr>
      </vt:variant>
      <vt:variant>
        <vt:i4>1835071</vt:i4>
      </vt:variant>
      <vt:variant>
        <vt:i4>104</vt:i4>
      </vt:variant>
      <vt:variant>
        <vt:i4>0</vt:i4>
      </vt:variant>
      <vt:variant>
        <vt:i4>5</vt:i4>
      </vt:variant>
      <vt:variant>
        <vt:lpwstr/>
      </vt:variant>
      <vt:variant>
        <vt:lpwstr>_Toc489011322</vt:lpwstr>
      </vt:variant>
      <vt:variant>
        <vt:i4>1835071</vt:i4>
      </vt:variant>
      <vt:variant>
        <vt:i4>98</vt:i4>
      </vt:variant>
      <vt:variant>
        <vt:i4>0</vt:i4>
      </vt:variant>
      <vt:variant>
        <vt:i4>5</vt:i4>
      </vt:variant>
      <vt:variant>
        <vt:lpwstr/>
      </vt:variant>
      <vt:variant>
        <vt:lpwstr>_Toc489011321</vt:lpwstr>
      </vt:variant>
      <vt:variant>
        <vt:i4>1835071</vt:i4>
      </vt:variant>
      <vt:variant>
        <vt:i4>92</vt:i4>
      </vt:variant>
      <vt:variant>
        <vt:i4>0</vt:i4>
      </vt:variant>
      <vt:variant>
        <vt:i4>5</vt:i4>
      </vt:variant>
      <vt:variant>
        <vt:lpwstr/>
      </vt:variant>
      <vt:variant>
        <vt:lpwstr>_Toc489011320</vt:lpwstr>
      </vt:variant>
      <vt:variant>
        <vt:i4>2031679</vt:i4>
      </vt:variant>
      <vt:variant>
        <vt:i4>86</vt:i4>
      </vt:variant>
      <vt:variant>
        <vt:i4>0</vt:i4>
      </vt:variant>
      <vt:variant>
        <vt:i4>5</vt:i4>
      </vt:variant>
      <vt:variant>
        <vt:lpwstr/>
      </vt:variant>
      <vt:variant>
        <vt:lpwstr>_Toc489011319</vt:lpwstr>
      </vt:variant>
      <vt:variant>
        <vt:i4>2031679</vt:i4>
      </vt:variant>
      <vt:variant>
        <vt:i4>80</vt:i4>
      </vt:variant>
      <vt:variant>
        <vt:i4>0</vt:i4>
      </vt:variant>
      <vt:variant>
        <vt:i4>5</vt:i4>
      </vt:variant>
      <vt:variant>
        <vt:lpwstr/>
      </vt:variant>
      <vt:variant>
        <vt:lpwstr>_Toc489011318</vt:lpwstr>
      </vt:variant>
      <vt:variant>
        <vt:i4>2031679</vt:i4>
      </vt:variant>
      <vt:variant>
        <vt:i4>74</vt:i4>
      </vt:variant>
      <vt:variant>
        <vt:i4>0</vt:i4>
      </vt:variant>
      <vt:variant>
        <vt:i4>5</vt:i4>
      </vt:variant>
      <vt:variant>
        <vt:lpwstr/>
      </vt:variant>
      <vt:variant>
        <vt:lpwstr>_Toc489011317</vt:lpwstr>
      </vt:variant>
      <vt:variant>
        <vt:i4>2031679</vt:i4>
      </vt:variant>
      <vt:variant>
        <vt:i4>68</vt:i4>
      </vt:variant>
      <vt:variant>
        <vt:i4>0</vt:i4>
      </vt:variant>
      <vt:variant>
        <vt:i4>5</vt:i4>
      </vt:variant>
      <vt:variant>
        <vt:lpwstr/>
      </vt:variant>
      <vt:variant>
        <vt:lpwstr>_Toc489011316</vt:lpwstr>
      </vt:variant>
      <vt:variant>
        <vt:i4>2031679</vt:i4>
      </vt:variant>
      <vt:variant>
        <vt:i4>62</vt:i4>
      </vt:variant>
      <vt:variant>
        <vt:i4>0</vt:i4>
      </vt:variant>
      <vt:variant>
        <vt:i4>5</vt:i4>
      </vt:variant>
      <vt:variant>
        <vt:lpwstr/>
      </vt:variant>
      <vt:variant>
        <vt:lpwstr>_Toc489011315</vt:lpwstr>
      </vt:variant>
      <vt:variant>
        <vt:i4>2031679</vt:i4>
      </vt:variant>
      <vt:variant>
        <vt:i4>56</vt:i4>
      </vt:variant>
      <vt:variant>
        <vt:i4>0</vt:i4>
      </vt:variant>
      <vt:variant>
        <vt:i4>5</vt:i4>
      </vt:variant>
      <vt:variant>
        <vt:lpwstr/>
      </vt:variant>
      <vt:variant>
        <vt:lpwstr>_Toc489011314</vt:lpwstr>
      </vt:variant>
      <vt:variant>
        <vt:i4>2031679</vt:i4>
      </vt:variant>
      <vt:variant>
        <vt:i4>50</vt:i4>
      </vt:variant>
      <vt:variant>
        <vt:i4>0</vt:i4>
      </vt:variant>
      <vt:variant>
        <vt:i4>5</vt:i4>
      </vt:variant>
      <vt:variant>
        <vt:lpwstr/>
      </vt:variant>
      <vt:variant>
        <vt:lpwstr>_Toc489011313</vt:lpwstr>
      </vt:variant>
      <vt:variant>
        <vt:i4>2031679</vt:i4>
      </vt:variant>
      <vt:variant>
        <vt:i4>44</vt:i4>
      </vt:variant>
      <vt:variant>
        <vt:i4>0</vt:i4>
      </vt:variant>
      <vt:variant>
        <vt:i4>5</vt:i4>
      </vt:variant>
      <vt:variant>
        <vt:lpwstr/>
      </vt:variant>
      <vt:variant>
        <vt:lpwstr>_Toc489011312</vt:lpwstr>
      </vt:variant>
      <vt:variant>
        <vt:i4>2031679</vt:i4>
      </vt:variant>
      <vt:variant>
        <vt:i4>38</vt:i4>
      </vt:variant>
      <vt:variant>
        <vt:i4>0</vt:i4>
      </vt:variant>
      <vt:variant>
        <vt:i4>5</vt:i4>
      </vt:variant>
      <vt:variant>
        <vt:lpwstr/>
      </vt:variant>
      <vt:variant>
        <vt:lpwstr>_Toc489011311</vt:lpwstr>
      </vt:variant>
      <vt:variant>
        <vt:i4>2031679</vt:i4>
      </vt:variant>
      <vt:variant>
        <vt:i4>32</vt:i4>
      </vt:variant>
      <vt:variant>
        <vt:i4>0</vt:i4>
      </vt:variant>
      <vt:variant>
        <vt:i4>5</vt:i4>
      </vt:variant>
      <vt:variant>
        <vt:lpwstr/>
      </vt:variant>
      <vt:variant>
        <vt:lpwstr>_Toc489011310</vt:lpwstr>
      </vt:variant>
      <vt:variant>
        <vt:i4>1966143</vt:i4>
      </vt:variant>
      <vt:variant>
        <vt:i4>26</vt:i4>
      </vt:variant>
      <vt:variant>
        <vt:i4>0</vt:i4>
      </vt:variant>
      <vt:variant>
        <vt:i4>5</vt:i4>
      </vt:variant>
      <vt:variant>
        <vt:lpwstr/>
      </vt:variant>
      <vt:variant>
        <vt:lpwstr>_Toc489011309</vt:lpwstr>
      </vt:variant>
      <vt:variant>
        <vt:i4>1966143</vt:i4>
      </vt:variant>
      <vt:variant>
        <vt:i4>20</vt:i4>
      </vt:variant>
      <vt:variant>
        <vt:i4>0</vt:i4>
      </vt:variant>
      <vt:variant>
        <vt:i4>5</vt:i4>
      </vt:variant>
      <vt:variant>
        <vt:lpwstr/>
      </vt:variant>
      <vt:variant>
        <vt:lpwstr>_Toc489011308</vt:lpwstr>
      </vt:variant>
      <vt:variant>
        <vt:i4>1966143</vt:i4>
      </vt:variant>
      <vt:variant>
        <vt:i4>14</vt:i4>
      </vt:variant>
      <vt:variant>
        <vt:i4>0</vt:i4>
      </vt:variant>
      <vt:variant>
        <vt:i4>5</vt:i4>
      </vt:variant>
      <vt:variant>
        <vt:lpwstr/>
      </vt:variant>
      <vt:variant>
        <vt:lpwstr>_Toc489011307</vt:lpwstr>
      </vt:variant>
      <vt:variant>
        <vt:i4>1966143</vt:i4>
      </vt:variant>
      <vt:variant>
        <vt:i4>8</vt:i4>
      </vt:variant>
      <vt:variant>
        <vt:i4>0</vt:i4>
      </vt:variant>
      <vt:variant>
        <vt:i4>5</vt:i4>
      </vt:variant>
      <vt:variant>
        <vt:lpwstr/>
      </vt:variant>
      <vt:variant>
        <vt:lpwstr>_Toc489011306</vt:lpwstr>
      </vt:variant>
      <vt:variant>
        <vt:i4>1966143</vt:i4>
      </vt:variant>
      <vt:variant>
        <vt:i4>2</vt:i4>
      </vt:variant>
      <vt:variant>
        <vt:i4>0</vt:i4>
      </vt:variant>
      <vt:variant>
        <vt:i4>5</vt:i4>
      </vt:variant>
      <vt:variant>
        <vt:lpwstr/>
      </vt:variant>
      <vt:variant>
        <vt:lpwstr>_Toc489011304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Vayhinger, Beverly (SAMHSA)</cp:lastModifiedBy>
  <cp:revision>12</cp:revision>
  <cp:lastPrinted>2019-10-23T13:33:00Z</cp:lastPrinted>
  <dcterms:created xsi:type="dcterms:W3CDTF">2019-10-17T16:39:00Z</dcterms:created>
  <dcterms:modified xsi:type="dcterms:W3CDTF">2019-10-23T14:55:00Z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4d3cba4e-436b-4193-be1a-948e68183d79</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0x0101009D433F8F6C058C40B94C467C5EA025E3</vt:lpwstr>
  </property>
</Properties>
</file>