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20B9D" w14:textId="77777777" w:rsidR="0030142B" w:rsidRPr="00075B3B" w:rsidRDefault="0030142B" w:rsidP="00CF1BB7">
      <w:pPr>
        <w:pStyle w:val="Title"/>
      </w:pPr>
      <w:r w:rsidRPr="00075B3B">
        <w:t>Department of Health and Human Services</w:t>
      </w:r>
    </w:p>
    <w:p w14:paraId="7AD43C48" w14:textId="77777777" w:rsidR="0030142B" w:rsidRPr="00075B3B" w:rsidRDefault="0030142B" w:rsidP="00CF1BB7">
      <w:pPr>
        <w:pStyle w:val="Title"/>
      </w:pPr>
      <w:r w:rsidRPr="00075B3B">
        <w:t>Substance Abuse and Mental Health Services Administration</w:t>
      </w:r>
    </w:p>
    <w:p w14:paraId="3B19837A" w14:textId="77777777" w:rsidR="00C16E9F" w:rsidRDefault="00C16E9F" w:rsidP="00CF1BB7">
      <w:pPr>
        <w:pStyle w:val="Subtitle"/>
      </w:pPr>
      <w:r>
        <w:t>Prevention Technology Transfer Centers</w:t>
      </w:r>
    </w:p>
    <w:p w14:paraId="5CD5B9C2" w14:textId="1F5CAE7E" w:rsidR="008177DF" w:rsidRDefault="00C16E9F" w:rsidP="00CF1BB7">
      <w:pPr>
        <w:pStyle w:val="Subtitle"/>
      </w:pPr>
      <w:r>
        <w:t>Cooperative Agreement</w:t>
      </w:r>
      <w:r w:rsidR="00301881">
        <w:t>s</w:t>
      </w:r>
      <w:r w:rsidR="00344F52">
        <w:t xml:space="preserve"> </w:t>
      </w:r>
    </w:p>
    <w:p w14:paraId="0E442A89" w14:textId="77777777" w:rsidR="0030142B" w:rsidRPr="00CF1BB7" w:rsidRDefault="0030142B" w:rsidP="00CF1BB7">
      <w:pPr>
        <w:pStyle w:val="Subtitle"/>
        <w:rPr>
          <w:highlight w:val="yellow"/>
        </w:rPr>
      </w:pPr>
      <w:r w:rsidRPr="00EA6541">
        <w:t xml:space="preserve">(Short Title: </w:t>
      </w:r>
      <w:r w:rsidR="00C16E9F">
        <w:t>PTTC</w:t>
      </w:r>
      <w:r w:rsidRPr="00EA6541">
        <w:t>)</w:t>
      </w:r>
    </w:p>
    <w:p w14:paraId="68208230" w14:textId="77777777" w:rsidR="0030142B" w:rsidRPr="00342FF8" w:rsidRDefault="0030142B" w:rsidP="00CF1BB7">
      <w:pPr>
        <w:pStyle w:val="Subtitle"/>
        <w:rPr>
          <w:sz w:val="24"/>
          <w:szCs w:val="24"/>
        </w:rPr>
      </w:pPr>
      <w:r w:rsidRPr="00342FF8">
        <w:rPr>
          <w:sz w:val="24"/>
          <w:szCs w:val="24"/>
        </w:rPr>
        <w:t>(Initial Announcement)</w:t>
      </w:r>
    </w:p>
    <w:p w14:paraId="422F6306" w14:textId="166E63E7" w:rsidR="00BD0F57" w:rsidRDefault="00342FF8" w:rsidP="00BD0F57">
      <w:pPr>
        <w:jc w:val="center"/>
        <w:rPr>
          <w:b/>
          <w:highlight w:val="yellow"/>
        </w:rPr>
      </w:pPr>
      <w:r w:rsidRPr="00342FF8">
        <w:rPr>
          <w:b/>
          <w:sz w:val="32"/>
          <w:szCs w:val="32"/>
        </w:rPr>
        <w:t>Funding Opportunity</w:t>
      </w:r>
      <w:r w:rsidR="003C122C">
        <w:rPr>
          <w:b/>
          <w:sz w:val="32"/>
          <w:szCs w:val="32"/>
        </w:rPr>
        <w:t xml:space="preserve"> </w:t>
      </w:r>
      <w:r w:rsidR="008177DF">
        <w:rPr>
          <w:b/>
          <w:sz w:val="32"/>
          <w:szCs w:val="32"/>
        </w:rPr>
        <w:t xml:space="preserve">Announcement </w:t>
      </w:r>
      <w:r w:rsidRPr="00342FF8">
        <w:rPr>
          <w:b/>
          <w:sz w:val="32"/>
          <w:szCs w:val="32"/>
        </w:rPr>
        <w:t>(</w:t>
      </w:r>
      <w:r w:rsidR="008177DF">
        <w:rPr>
          <w:b/>
          <w:sz w:val="32"/>
          <w:szCs w:val="32"/>
        </w:rPr>
        <w:t>FOA</w:t>
      </w:r>
      <w:r w:rsidRPr="00342FF8">
        <w:rPr>
          <w:b/>
          <w:sz w:val="32"/>
          <w:szCs w:val="32"/>
        </w:rPr>
        <w:t>)</w:t>
      </w:r>
      <w:r>
        <w:rPr>
          <w:b/>
          <w:sz w:val="32"/>
          <w:szCs w:val="32"/>
        </w:rPr>
        <w:t xml:space="preserve"> </w:t>
      </w:r>
      <w:r w:rsidRPr="00342FF8">
        <w:rPr>
          <w:b/>
          <w:sz w:val="32"/>
          <w:szCs w:val="32"/>
        </w:rPr>
        <w:t>No</w:t>
      </w:r>
      <w:r w:rsidR="00B67504">
        <w:rPr>
          <w:b/>
          <w:sz w:val="32"/>
          <w:szCs w:val="32"/>
        </w:rPr>
        <w:t>. SP-1</w:t>
      </w:r>
      <w:r w:rsidR="004160A1">
        <w:rPr>
          <w:b/>
          <w:sz w:val="32"/>
          <w:szCs w:val="32"/>
        </w:rPr>
        <w:t>9</w:t>
      </w:r>
      <w:r w:rsidR="00B67504">
        <w:rPr>
          <w:b/>
          <w:sz w:val="32"/>
          <w:szCs w:val="32"/>
        </w:rPr>
        <w:t>-</w:t>
      </w:r>
      <w:r w:rsidR="005356C5">
        <w:rPr>
          <w:b/>
          <w:sz w:val="32"/>
          <w:szCs w:val="32"/>
        </w:rPr>
        <w:t>00</w:t>
      </w:r>
      <w:r w:rsidR="004160A1">
        <w:rPr>
          <w:b/>
          <w:sz w:val="32"/>
          <w:szCs w:val="32"/>
        </w:rPr>
        <w:t>1</w:t>
      </w:r>
      <w:r w:rsidRPr="001A7EB4">
        <w:t xml:space="preserve"> </w:t>
      </w:r>
    </w:p>
    <w:p w14:paraId="2EF6B320" w14:textId="77777777" w:rsidR="009A4835" w:rsidRDefault="009A4835" w:rsidP="004B717C">
      <w:pPr>
        <w:jc w:val="center"/>
        <w:rPr>
          <w:b/>
          <w:bCs/>
        </w:rPr>
      </w:pPr>
      <w:r w:rsidRPr="001A7EB4">
        <w:rPr>
          <w:b/>
          <w:bCs/>
        </w:rPr>
        <w:t xml:space="preserve">Catalogue of </w:t>
      </w:r>
      <w:r>
        <w:rPr>
          <w:b/>
          <w:bCs/>
        </w:rPr>
        <w:t>Federal</w:t>
      </w:r>
      <w:r w:rsidRPr="001A7EB4">
        <w:rPr>
          <w:b/>
          <w:bCs/>
        </w:rPr>
        <w:t xml:space="preserve"> Domestic Assistance (CFDA) No.: </w:t>
      </w:r>
      <w:r w:rsidR="00B67504">
        <w:rPr>
          <w:b/>
          <w:bCs/>
        </w:rPr>
        <w:t>93.243</w:t>
      </w:r>
    </w:p>
    <w:p w14:paraId="49429337" w14:textId="77777777" w:rsidR="005C1682" w:rsidRPr="00F04104" w:rsidRDefault="006F1E3F" w:rsidP="008B0FE6">
      <w:pPr>
        <w:pStyle w:val="Subtitle"/>
      </w:pPr>
      <w:r>
        <w:t>K</w:t>
      </w:r>
      <w:r w:rsidR="005C1682" w:rsidRPr="00F04104">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5C1682" w14:paraId="3DD6FD98" w14:textId="77777777" w:rsidTr="00CF1BB7">
        <w:trPr>
          <w:tblHeader/>
        </w:trPr>
        <w:tc>
          <w:tcPr>
            <w:tcW w:w="3240" w:type="dxa"/>
          </w:tcPr>
          <w:p w14:paraId="1A166E7D" w14:textId="77777777" w:rsidR="005C1682" w:rsidRDefault="005C1682" w:rsidP="005C1682">
            <w:pPr>
              <w:rPr>
                <w:b/>
              </w:rPr>
            </w:pPr>
            <w:r>
              <w:rPr>
                <w:b/>
              </w:rPr>
              <w:t>Application Deadline</w:t>
            </w:r>
          </w:p>
        </w:tc>
        <w:tc>
          <w:tcPr>
            <w:tcW w:w="6750" w:type="dxa"/>
          </w:tcPr>
          <w:p w14:paraId="69996C27" w14:textId="23856333" w:rsidR="005C1682" w:rsidRPr="00BD0F57" w:rsidRDefault="005C1682" w:rsidP="004160A1">
            <w:pPr>
              <w:rPr>
                <w:b/>
              </w:rPr>
            </w:pPr>
            <w:r w:rsidRPr="00BD0F57">
              <w:rPr>
                <w:b/>
              </w:rPr>
              <w:t xml:space="preserve">Applications are due by </w:t>
            </w:r>
            <w:r w:rsidR="004160A1">
              <w:rPr>
                <w:b/>
              </w:rPr>
              <w:t>July 10</w:t>
            </w:r>
            <w:r w:rsidR="00CE1CBC">
              <w:rPr>
                <w:b/>
              </w:rPr>
              <w:t xml:space="preserve">, </w:t>
            </w:r>
            <w:r w:rsidR="00B67504" w:rsidRPr="00CE1CBC">
              <w:rPr>
                <w:b/>
              </w:rPr>
              <w:t>2018</w:t>
            </w:r>
            <w:r w:rsidRPr="00CE1CBC">
              <w:rPr>
                <w:b/>
              </w:rPr>
              <w:t>.</w:t>
            </w:r>
            <w:r w:rsidRPr="00BD0F57">
              <w:rPr>
                <w:b/>
              </w:rPr>
              <w:t xml:space="preserve"> </w:t>
            </w:r>
          </w:p>
        </w:tc>
      </w:tr>
      <w:tr w:rsidR="005C1682" w14:paraId="66F89BE3" w14:textId="77777777" w:rsidTr="00B67504">
        <w:trPr>
          <w:trHeight w:val="1162"/>
        </w:trPr>
        <w:tc>
          <w:tcPr>
            <w:tcW w:w="3240" w:type="dxa"/>
          </w:tcPr>
          <w:p w14:paraId="7BCB797F" w14:textId="77777777" w:rsidR="005C1682" w:rsidRDefault="005C1682" w:rsidP="00B36C44">
            <w:pPr>
              <w:contextualSpacing/>
              <w:rPr>
                <w:b/>
              </w:rPr>
            </w:pPr>
            <w:r>
              <w:rPr>
                <w:b/>
              </w:rPr>
              <w:t>Intergovernmental Review</w:t>
            </w:r>
            <w:r w:rsidR="00B36C44">
              <w:rPr>
                <w:b/>
              </w:rPr>
              <w:t xml:space="preserve"> </w:t>
            </w:r>
            <w:r>
              <w:rPr>
                <w:b/>
              </w:rPr>
              <w:t>(E.O. 12372)</w:t>
            </w:r>
          </w:p>
        </w:tc>
        <w:tc>
          <w:tcPr>
            <w:tcW w:w="6750" w:type="dxa"/>
          </w:tcPr>
          <w:p w14:paraId="4800EFB4" w14:textId="77777777" w:rsidR="005C1682" w:rsidRPr="00BD0F57" w:rsidRDefault="005C1682" w:rsidP="00B67504">
            <w:pPr>
              <w:rPr>
                <w:b/>
              </w:rPr>
            </w:pPr>
            <w:r w:rsidRPr="00BD0F57">
              <w:rPr>
                <w:b/>
              </w:rPr>
              <w:t>Applicants must c</w:t>
            </w:r>
            <w:r w:rsidR="00242C00">
              <w:rPr>
                <w:b/>
              </w:rPr>
              <w:t>omply with E.O. 12372 if their s</w:t>
            </w:r>
            <w:r w:rsidRPr="00BD0F57">
              <w:rPr>
                <w:b/>
              </w:rPr>
              <w:t>tate(s) participates.  Review process recommendations from the State Single Point of Contact (SPOC) are due no later than 60 days after application deadline</w:t>
            </w:r>
            <w:r w:rsidR="00B67504">
              <w:rPr>
                <w:b/>
              </w:rPr>
              <w:t>.</w:t>
            </w:r>
          </w:p>
        </w:tc>
      </w:tr>
      <w:tr w:rsidR="005C1682" w14:paraId="1A6456C6" w14:textId="77777777" w:rsidTr="00CF1BB7">
        <w:tc>
          <w:tcPr>
            <w:tcW w:w="3240" w:type="dxa"/>
          </w:tcPr>
          <w:p w14:paraId="6A8148F3" w14:textId="77777777" w:rsidR="005C1682" w:rsidRDefault="005C1682" w:rsidP="005C1682">
            <w:pPr>
              <w:rPr>
                <w:b/>
              </w:rPr>
            </w:pPr>
            <w:r>
              <w:rPr>
                <w:b/>
              </w:rPr>
              <w:t>Public Health System Impact Statement (PHSIS)/Single State Agency Coordination</w:t>
            </w:r>
          </w:p>
        </w:tc>
        <w:tc>
          <w:tcPr>
            <w:tcW w:w="6750" w:type="dxa"/>
          </w:tcPr>
          <w:p w14:paraId="7CD88B48" w14:textId="77777777" w:rsidR="005C1682" w:rsidRPr="00BD0F57" w:rsidRDefault="005C1682" w:rsidP="00B67504">
            <w:pPr>
              <w:rPr>
                <w:b/>
              </w:rPr>
            </w:pPr>
            <w:r w:rsidRPr="00BD0F57">
              <w:rPr>
                <w:b/>
              </w:rPr>
              <w:t>Applicants must</w:t>
            </w:r>
            <w:r w:rsidR="00242C00">
              <w:rPr>
                <w:b/>
              </w:rPr>
              <w:t xml:space="preserve"> send the PHSIS to appropriate s</w:t>
            </w:r>
            <w:r w:rsidRPr="00BD0F57">
              <w:rPr>
                <w:b/>
              </w:rPr>
              <w:t>tate and local health agencies by</w:t>
            </w:r>
            <w:r w:rsidR="00205E2B">
              <w:rPr>
                <w:b/>
              </w:rPr>
              <w:t xml:space="preserve"> the</w:t>
            </w:r>
            <w:r w:rsidRPr="00BD0F57">
              <w:rPr>
                <w:b/>
              </w:rPr>
              <w:t xml:space="preserve"> application deadline</w:t>
            </w:r>
            <w:r w:rsidR="00C639B9" w:rsidRPr="00BD0F57">
              <w:rPr>
                <w:b/>
              </w:rPr>
              <w:t xml:space="preserve">.  </w:t>
            </w:r>
            <w:r w:rsidRPr="00BD0F57">
              <w:rPr>
                <w:b/>
              </w:rPr>
              <w:t>Comments from</w:t>
            </w:r>
            <w:r w:rsidR="00205E2B">
              <w:rPr>
                <w:b/>
              </w:rPr>
              <w:t xml:space="preserve"> the</w:t>
            </w:r>
            <w:r w:rsidRPr="00BD0F57">
              <w:rPr>
                <w:b/>
              </w:rPr>
              <w:t xml:space="preserve"> Single State Agency are due no later than 60 days after </w:t>
            </w:r>
            <w:r w:rsidR="00205E2B">
              <w:rPr>
                <w:b/>
              </w:rPr>
              <w:t xml:space="preserve">the </w:t>
            </w:r>
            <w:r w:rsidRPr="00BD0F57">
              <w:rPr>
                <w:b/>
              </w:rPr>
              <w:t>application d</w:t>
            </w:r>
            <w:r w:rsidR="00205E2B">
              <w:rPr>
                <w:b/>
              </w:rPr>
              <w:t>eadline</w:t>
            </w:r>
          </w:p>
        </w:tc>
      </w:tr>
    </w:tbl>
    <w:p w14:paraId="21D01EEE" w14:textId="77777777" w:rsidR="00741291" w:rsidRDefault="006F1E3F" w:rsidP="00CF1BB7">
      <w:pPr>
        <w:pStyle w:val="Title"/>
        <w:rPr>
          <w:noProof/>
        </w:rPr>
      </w:pPr>
      <w:r>
        <w:br w:type="page"/>
      </w:r>
      <w:r w:rsidR="00521ACC" w:rsidRPr="000768BE">
        <w:lastRenderedPageBreak/>
        <w:t>Table of Contents</w:t>
      </w:r>
      <w:r w:rsidR="00CF7CAD" w:rsidRPr="00FB520B">
        <w:rPr>
          <w:rFonts w:cs="Arial"/>
          <w:sz w:val="24"/>
          <w:szCs w:val="24"/>
        </w:rPr>
        <w:fldChar w:fldCharType="begin"/>
      </w:r>
      <w:r w:rsidR="0030142B" w:rsidRPr="00FB520B">
        <w:rPr>
          <w:rFonts w:cs="Arial"/>
          <w:sz w:val="24"/>
          <w:szCs w:val="24"/>
        </w:rPr>
        <w:instrText xml:space="preserve"> TOC \o "1-2" \h \z \u </w:instrText>
      </w:r>
      <w:r w:rsidR="00CF7CAD" w:rsidRPr="00FB520B">
        <w:rPr>
          <w:rFonts w:cs="Arial"/>
          <w:sz w:val="24"/>
          <w:szCs w:val="24"/>
        </w:rPr>
        <w:fldChar w:fldCharType="separate"/>
      </w:r>
    </w:p>
    <w:p w14:paraId="483F5E50" w14:textId="560C0FA1" w:rsidR="00741291" w:rsidRDefault="00741291">
      <w:pPr>
        <w:pStyle w:val="TOC1"/>
        <w:rPr>
          <w:rFonts w:asciiTheme="minorHAnsi" w:eastAsiaTheme="minorEastAsia" w:hAnsiTheme="minorHAnsi" w:cstheme="minorBidi"/>
          <w:sz w:val="22"/>
          <w:szCs w:val="22"/>
        </w:rPr>
      </w:pPr>
      <w:hyperlink w:anchor="_Toc513793715" w:history="1">
        <w:r w:rsidRPr="002E758D">
          <w:rPr>
            <w:rStyle w:val="Hyperlink"/>
          </w:rPr>
          <w:t>EXECUTIVE SUMMARY</w:t>
        </w:r>
        <w:r>
          <w:rPr>
            <w:webHidden/>
          </w:rPr>
          <w:tab/>
        </w:r>
        <w:r>
          <w:rPr>
            <w:webHidden/>
          </w:rPr>
          <w:fldChar w:fldCharType="begin"/>
        </w:r>
        <w:r>
          <w:rPr>
            <w:webHidden/>
          </w:rPr>
          <w:instrText xml:space="preserve"> PAGEREF _Toc513793715 \h </w:instrText>
        </w:r>
        <w:r>
          <w:rPr>
            <w:webHidden/>
          </w:rPr>
        </w:r>
        <w:r>
          <w:rPr>
            <w:webHidden/>
          </w:rPr>
          <w:fldChar w:fldCharType="separate"/>
        </w:r>
        <w:r w:rsidR="007D6F7F">
          <w:rPr>
            <w:webHidden/>
          </w:rPr>
          <w:t>4</w:t>
        </w:r>
        <w:r>
          <w:rPr>
            <w:webHidden/>
          </w:rPr>
          <w:fldChar w:fldCharType="end"/>
        </w:r>
      </w:hyperlink>
    </w:p>
    <w:p w14:paraId="4211F256" w14:textId="4CB864AA" w:rsidR="00741291" w:rsidRDefault="00741291">
      <w:pPr>
        <w:pStyle w:val="TOC1"/>
        <w:rPr>
          <w:rFonts w:asciiTheme="minorHAnsi" w:eastAsiaTheme="minorEastAsia" w:hAnsiTheme="minorHAnsi" w:cstheme="minorBidi"/>
          <w:sz w:val="22"/>
          <w:szCs w:val="22"/>
        </w:rPr>
      </w:pPr>
      <w:hyperlink w:anchor="_Toc513793716" w:history="1">
        <w:r w:rsidRPr="002E758D">
          <w:rPr>
            <w:rStyle w:val="Hyperlink"/>
          </w:rPr>
          <w:t>I.</w:t>
        </w:r>
        <w:r>
          <w:rPr>
            <w:rFonts w:asciiTheme="minorHAnsi" w:eastAsiaTheme="minorEastAsia" w:hAnsiTheme="minorHAnsi" w:cstheme="minorBidi"/>
            <w:sz w:val="22"/>
            <w:szCs w:val="22"/>
          </w:rPr>
          <w:tab/>
        </w:r>
        <w:r w:rsidRPr="002E758D">
          <w:rPr>
            <w:rStyle w:val="Hyperlink"/>
          </w:rPr>
          <w:t>PROGRAM DESCRIPTION</w:t>
        </w:r>
        <w:r>
          <w:rPr>
            <w:webHidden/>
          </w:rPr>
          <w:tab/>
        </w:r>
        <w:r>
          <w:rPr>
            <w:webHidden/>
          </w:rPr>
          <w:fldChar w:fldCharType="begin"/>
        </w:r>
        <w:r>
          <w:rPr>
            <w:webHidden/>
          </w:rPr>
          <w:instrText xml:space="preserve"> PAGEREF _Toc513793716 \h </w:instrText>
        </w:r>
        <w:r>
          <w:rPr>
            <w:webHidden/>
          </w:rPr>
        </w:r>
        <w:r>
          <w:rPr>
            <w:webHidden/>
          </w:rPr>
          <w:fldChar w:fldCharType="separate"/>
        </w:r>
        <w:r w:rsidR="007D6F7F">
          <w:rPr>
            <w:webHidden/>
          </w:rPr>
          <w:t>6</w:t>
        </w:r>
        <w:r>
          <w:rPr>
            <w:webHidden/>
          </w:rPr>
          <w:fldChar w:fldCharType="end"/>
        </w:r>
      </w:hyperlink>
    </w:p>
    <w:p w14:paraId="458AADD3" w14:textId="239A8325" w:rsidR="00741291" w:rsidRDefault="00741291">
      <w:pPr>
        <w:pStyle w:val="TOC2"/>
        <w:rPr>
          <w:rFonts w:asciiTheme="minorHAnsi" w:eastAsiaTheme="minorEastAsia" w:hAnsiTheme="minorHAnsi" w:cstheme="minorBidi"/>
          <w:bCs w:val="0"/>
          <w:iCs w:val="0"/>
          <w:sz w:val="22"/>
          <w:szCs w:val="22"/>
        </w:rPr>
      </w:pPr>
      <w:hyperlink w:anchor="_Toc513793717" w:history="1">
        <w:r w:rsidRPr="002E758D">
          <w:rPr>
            <w:rStyle w:val="Hyperlink"/>
          </w:rPr>
          <w:t>1.</w:t>
        </w:r>
        <w:r>
          <w:rPr>
            <w:rFonts w:asciiTheme="minorHAnsi" w:eastAsiaTheme="minorEastAsia" w:hAnsiTheme="minorHAnsi" w:cstheme="minorBidi"/>
            <w:bCs w:val="0"/>
            <w:iCs w:val="0"/>
            <w:sz w:val="22"/>
            <w:szCs w:val="22"/>
          </w:rPr>
          <w:tab/>
        </w:r>
        <w:r w:rsidRPr="002E758D">
          <w:rPr>
            <w:rStyle w:val="Hyperlink"/>
          </w:rPr>
          <w:t>PURPOSE</w:t>
        </w:r>
        <w:r>
          <w:rPr>
            <w:webHidden/>
          </w:rPr>
          <w:tab/>
        </w:r>
        <w:r>
          <w:rPr>
            <w:webHidden/>
          </w:rPr>
          <w:fldChar w:fldCharType="begin"/>
        </w:r>
        <w:r>
          <w:rPr>
            <w:webHidden/>
          </w:rPr>
          <w:instrText xml:space="preserve"> PAGEREF _Toc513793717 \h </w:instrText>
        </w:r>
        <w:r>
          <w:rPr>
            <w:webHidden/>
          </w:rPr>
        </w:r>
        <w:r>
          <w:rPr>
            <w:webHidden/>
          </w:rPr>
          <w:fldChar w:fldCharType="separate"/>
        </w:r>
        <w:r w:rsidR="007D6F7F">
          <w:rPr>
            <w:webHidden/>
          </w:rPr>
          <w:t>6</w:t>
        </w:r>
        <w:r>
          <w:rPr>
            <w:webHidden/>
          </w:rPr>
          <w:fldChar w:fldCharType="end"/>
        </w:r>
      </w:hyperlink>
    </w:p>
    <w:p w14:paraId="743B56A9" w14:textId="6A8244BD" w:rsidR="00741291" w:rsidRDefault="00741291">
      <w:pPr>
        <w:pStyle w:val="TOC2"/>
        <w:rPr>
          <w:rFonts w:asciiTheme="minorHAnsi" w:eastAsiaTheme="minorEastAsia" w:hAnsiTheme="minorHAnsi" w:cstheme="minorBidi"/>
          <w:bCs w:val="0"/>
          <w:iCs w:val="0"/>
          <w:sz w:val="22"/>
          <w:szCs w:val="22"/>
        </w:rPr>
      </w:pPr>
      <w:hyperlink w:anchor="_Toc513793718" w:history="1">
        <w:r w:rsidRPr="002E758D">
          <w:rPr>
            <w:rStyle w:val="Hyperlink"/>
          </w:rPr>
          <w:t>2.</w:t>
        </w:r>
        <w:r>
          <w:rPr>
            <w:rFonts w:asciiTheme="minorHAnsi" w:eastAsiaTheme="minorEastAsia" w:hAnsiTheme="minorHAnsi" w:cstheme="minorBidi"/>
            <w:bCs w:val="0"/>
            <w:iCs w:val="0"/>
            <w:sz w:val="22"/>
            <w:szCs w:val="22"/>
          </w:rPr>
          <w:tab/>
        </w:r>
        <w:r w:rsidRPr="002E758D">
          <w:rPr>
            <w:rStyle w:val="Hyperlink"/>
          </w:rPr>
          <w:t>EXPECTATIONS</w:t>
        </w:r>
        <w:r>
          <w:rPr>
            <w:webHidden/>
          </w:rPr>
          <w:tab/>
        </w:r>
        <w:r>
          <w:rPr>
            <w:webHidden/>
          </w:rPr>
          <w:fldChar w:fldCharType="begin"/>
        </w:r>
        <w:r>
          <w:rPr>
            <w:webHidden/>
          </w:rPr>
          <w:instrText xml:space="preserve"> PAGEREF _Toc513793718 \h </w:instrText>
        </w:r>
        <w:r>
          <w:rPr>
            <w:webHidden/>
          </w:rPr>
        </w:r>
        <w:r>
          <w:rPr>
            <w:webHidden/>
          </w:rPr>
          <w:fldChar w:fldCharType="separate"/>
        </w:r>
        <w:r w:rsidR="007D6F7F">
          <w:rPr>
            <w:webHidden/>
          </w:rPr>
          <w:t>7</w:t>
        </w:r>
        <w:r>
          <w:rPr>
            <w:webHidden/>
          </w:rPr>
          <w:fldChar w:fldCharType="end"/>
        </w:r>
      </w:hyperlink>
    </w:p>
    <w:p w14:paraId="23787786" w14:textId="2176B960" w:rsidR="00741291" w:rsidRDefault="00741291">
      <w:pPr>
        <w:pStyle w:val="TOC1"/>
        <w:rPr>
          <w:rFonts w:asciiTheme="minorHAnsi" w:eastAsiaTheme="minorEastAsia" w:hAnsiTheme="minorHAnsi" w:cstheme="minorBidi"/>
          <w:sz w:val="22"/>
          <w:szCs w:val="22"/>
        </w:rPr>
      </w:pPr>
      <w:hyperlink w:anchor="_Toc513793719" w:history="1">
        <w:r w:rsidRPr="002E758D">
          <w:rPr>
            <w:rStyle w:val="Hyperlink"/>
          </w:rPr>
          <w:t>II.</w:t>
        </w:r>
        <w:r>
          <w:rPr>
            <w:rFonts w:asciiTheme="minorHAnsi" w:eastAsiaTheme="minorEastAsia" w:hAnsiTheme="minorHAnsi" w:cstheme="minorBidi"/>
            <w:sz w:val="22"/>
            <w:szCs w:val="22"/>
          </w:rPr>
          <w:tab/>
        </w:r>
        <w:r w:rsidRPr="002E758D">
          <w:rPr>
            <w:rStyle w:val="Hyperlink"/>
          </w:rPr>
          <w:t>FEDERAL AWARD INFORMATION</w:t>
        </w:r>
        <w:r>
          <w:rPr>
            <w:webHidden/>
          </w:rPr>
          <w:tab/>
        </w:r>
        <w:r>
          <w:rPr>
            <w:webHidden/>
          </w:rPr>
          <w:fldChar w:fldCharType="begin"/>
        </w:r>
        <w:r>
          <w:rPr>
            <w:webHidden/>
          </w:rPr>
          <w:instrText xml:space="preserve"> PAGEREF _Toc513793719 \h </w:instrText>
        </w:r>
        <w:r>
          <w:rPr>
            <w:webHidden/>
          </w:rPr>
        </w:r>
        <w:r>
          <w:rPr>
            <w:webHidden/>
          </w:rPr>
          <w:fldChar w:fldCharType="separate"/>
        </w:r>
        <w:r w:rsidR="007D6F7F">
          <w:rPr>
            <w:webHidden/>
          </w:rPr>
          <w:t>15</w:t>
        </w:r>
        <w:r>
          <w:rPr>
            <w:webHidden/>
          </w:rPr>
          <w:fldChar w:fldCharType="end"/>
        </w:r>
      </w:hyperlink>
    </w:p>
    <w:p w14:paraId="5F8E1955" w14:textId="71629AED" w:rsidR="00741291" w:rsidRDefault="00741291">
      <w:pPr>
        <w:pStyle w:val="TOC1"/>
        <w:rPr>
          <w:rFonts w:asciiTheme="minorHAnsi" w:eastAsiaTheme="minorEastAsia" w:hAnsiTheme="minorHAnsi" w:cstheme="minorBidi"/>
          <w:sz w:val="22"/>
          <w:szCs w:val="22"/>
        </w:rPr>
      </w:pPr>
      <w:hyperlink w:anchor="_Toc513793720" w:history="1">
        <w:r w:rsidRPr="002E758D">
          <w:rPr>
            <w:rStyle w:val="Hyperlink"/>
          </w:rPr>
          <w:t>III.</w:t>
        </w:r>
        <w:r>
          <w:rPr>
            <w:rFonts w:asciiTheme="minorHAnsi" w:eastAsiaTheme="minorEastAsia" w:hAnsiTheme="minorHAnsi" w:cstheme="minorBidi"/>
            <w:sz w:val="22"/>
            <w:szCs w:val="22"/>
          </w:rPr>
          <w:tab/>
        </w:r>
        <w:r w:rsidRPr="002E758D">
          <w:rPr>
            <w:rStyle w:val="Hyperlink"/>
          </w:rPr>
          <w:t>ELIGIBILITY INFORMATION</w:t>
        </w:r>
        <w:r>
          <w:rPr>
            <w:webHidden/>
          </w:rPr>
          <w:tab/>
        </w:r>
        <w:r>
          <w:rPr>
            <w:webHidden/>
          </w:rPr>
          <w:fldChar w:fldCharType="begin"/>
        </w:r>
        <w:r>
          <w:rPr>
            <w:webHidden/>
          </w:rPr>
          <w:instrText xml:space="preserve"> PAGEREF _Toc513793720 \h </w:instrText>
        </w:r>
        <w:r>
          <w:rPr>
            <w:webHidden/>
          </w:rPr>
        </w:r>
        <w:r>
          <w:rPr>
            <w:webHidden/>
          </w:rPr>
          <w:fldChar w:fldCharType="separate"/>
        </w:r>
        <w:r w:rsidR="007D6F7F">
          <w:rPr>
            <w:webHidden/>
          </w:rPr>
          <w:t>17</w:t>
        </w:r>
        <w:r>
          <w:rPr>
            <w:webHidden/>
          </w:rPr>
          <w:fldChar w:fldCharType="end"/>
        </w:r>
      </w:hyperlink>
    </w:p>
    <w:p w14:paraId="696EC0EC" w14:textId="67F73382" w:rsidR="00741291" w:rsidRDefault="00741291">
      <w:pPr>
        <w:pStyle w:val="TOC2"/>
        <w:rPr>
          <w:rFonts w:asciiTheme="minorHAnsi" w:eastAsiaTheme="minorEastAsia" w:hAnsiTheme="minorHAnsi" w:cstheme="minorBidi"/>
          <w:bCs w:val="0"/>
          <w:iCs w:val="0"/>
          <w:sz w:val="22"/>
          <w:szCs w:val="22"/>
        </w:rPr>
      </w:pPr>
      <w:hyperlink w:anchor="_Toc513793721" w:history="1">
        <w:r w:rsidRPr="002E758D">
          <w:rPr>
            <w:rStyle w:val="Hyperlink"/>
          </w:rPr>
          <w:t>1.</w:t>
        </w:r>
        <w:r>
          <w:rPr>
            <w:rFonts w:asciiTheme="minorHAnsi" w:eastAsiaTheme="minorEastAsia" w:hAnsiTheme="minorHAnsi" w:cstheme="minorBidi"/>
            <w:bCs w:val="0"/>
            <w:iCs w:val="0"/>
            <w:sz w:val="22"/>
            <w:szCs w:val="22"/>
          </w:rPr>
          <w:tab/>
        </w:r>
        <w:r w:rsidRPr="002E758D">
          <w:rPr>
            <w:rStyle w:val="Hyperlink"/>
          </w:rPr>
          <w:t>ELIGIBLE APPLICANTS</w:t>
        </w:r>
        <w:r>
          <w:rPr>
            <w:webHidden/>
          </w:rPr>
          <w:tab/>
        </w:r>
        <w:r>
          <w:rPr>
            <w:webHidden/>
          </w:rPr>
          <w:fldChar w:fldCharType="begin"/>
        </w:r>
        <w:r>
          <w:rPr>
            <w:webHidden/>
          </w:rPr>
          <w:instrText xml:space="preserve"> PAGEREF _Toc513793721 \h </w:instrText>
        </w:r>
        <w:r>
          <w:rPr>
            <w:webHidden/>
          </w:rPr>
        </w:r>
        <w:r>
          <w:rPr>
            <w:webHidden/>
          </w:rPr>
          <w:fldChar w:fldCharType="separate"/>
        </w:r>
        <w:r w:rsidR="007D6F7F">
          <w:rPr>
            <w:webHidden/>
          </w:rPr>
          <w:t>17</w:t>
        </w:r>
        <w:r>
          <w:rPr>
            <w:webHidden/>
          </w:rPr>
          <w:fldChar w:fldCharType="end"/>
        </w:r>
      </w:hyperlink>
    </w:p>
    <w:p w14:paraId="58EBFEEA" w14:textId="77010698" w:rsidR="00741291" w:rsidRDefault="00741291">
      <w:pPr>
        <w:pStyle w:val="TOC2"/>
        <w:rPr>
          <w:rFonts w:asciiTheme="minorHAnsi" w:eastAsiaTheme="minorEastAsia" w:hAnsiTheme="minorHAnsi" w:cstheme="minorBidi"/>
          <w:bCs w:val="0"/>
          <w:iCs w:val="0"/>
          <w:sz w:val="22"/>
          <w:szCs w:val="22"/>
        </w:rPr>
      </w:pPr>
      <w:hyperlink w:anchor="_Toc513793722" w:history="1">
        <w:r w:rsidRPr="002E758D">
          <w:rPr>
            <w:rStyle w:val="Hyperlink"/>
          </w:rPr>
          <w:t>2.</w:t>
        </w:r>
        <w:r>
          <w:rPr>
            <w:rFonts w:asciiTheme="minorHAnsi" w:eastAsiaTheme="minorEastAsia" w:hAnsiTheme="minorHAnsi" w:cstheme="minorBidi"/>
            <w:bCs w:val="0"/>
            <w:iCs w:val="0"/>
            <w:sz w:val="22"/>
            <w:szCs w:val="22"/>
          </w:rPr>
          <w:tab/>
        </w:r>
        <w:r w:rsidRPr="002E758D">
          <w:rPr>
            <w:rStyle w:val="Hyperlink"/>
          </w:rPr>
          <w:t>COST SHARING and MATCHING REQUIREMENTS</w:t>
        </w:r>
        <w:r>
          <w:rPr>
            <w:webHidden/>
          </w:rPr>
          <w:tab/>
        </w:r>
        <w:r>
          <w:rPr>
            <w:webHidden/>
          </w:rPr>
          <w:fldChar w:fldCharType="begin"/>
        </w:r>
        <w:r>
          <w:rPr>
            <w:webHidden/>
          </w:rPr>
          <w:instrText xml:space="preserve"> PAGEREF _Toc513793722 \h </w:instrText>
        </w:r>
        <w:r>
          <w:rPr>
            <w:webHidden/>
          </w:rPr>
        </w:r>
        <w:r>
          <w:rPr>
            <w:webHidden/>
          </w:rPr>
          <w:fldChar w:fldCharType="separate"/>
        </w:r>
        <w:r w:rsidR="007D6F7F">
          <w:rPr>
            <w:webHidden/>
          </w:rPr>
          <w:t>17</w:t>
        </w:r>
        <w:r>
          <w:rPr>
            <w:webHidden/>
          </w:rPr>
          <w:fldChar w:fldCharType="end"/>
        </w:r>
      </w:hyperlink>
    </w:p>
    <w:p w14:paraId="709F4766" w14:textId="729FB971" w:rsidR="00741291" w:rsidRDefault="00741291">
      <w:pPr>
        <w:pStyle w:val="TOC1"/>
        <w:rPr>
          <w:rFonts w:asciiTheme="minorHAnsi" w:eastAsiaTheme="minorEastAsia" w:hAnsiTheme="minorHAnsi" w:cstheme="minorBidi"/>
          <w:sz w:val="22"/>
          <w:szCs w:val="22"/>
        </w:rPr>
      </w:pPr>
      <w:hyperlink w:anchor="_Toc513793723" w:history="1">
        <w:r w:rsidRPr="002E758D">
          <w:rPr>
            <w:rStyle w:val="Hyperlink"/>
          </w:rPr>
          <w:t>IV.</w:t>
        </w:r>
        <w:r>
          <w:rPr>
            <w:rFonts w:asciiTheme="minorHAnsi" w:eastAsiaTheme="minorEastAsia" w:hAnsiTheme="minorHAnsi" w:cstheme="minorBidi"/>
            <w:sz w:val="22"/>
            <w:szCs w:val="22"/>
          </w:rPr>
          <w:tab/>
        </w:r>
        <w:r w:rsidRPr="002E758D">
          <w:rPr>
            <w:rStyle w:val="Hyperlink"/>
          </w:rPr>
          <w:t>APPLICATION AND SUBMISSION INFORMATION</w:t>
        </w:r>
        <w:r>
          <w:rPr>
            <w:webHidden/>
          </w:rPr>
          <w:tab/>
        </w:r>
        <w:r>
          <w:rPr>
            <w:webHidden/>
          </w:rPr>
          <w:fldChar w:fldCharType="begin"/>
        </w:r>
        <w:r>
          <w:rPr>
            <w:webHidden/>
          </w:rPr>
          <w:instrText xml:space="preserve"> PAGEREF _Toc513793723 \h </w:instrText>
        </w:r>
        <w:r>
          <w:rPr>
            <w:webHidden/>
          </w:rPr>
        </w:r>
        <w:r>
          <w:rPr>
            <w:webHidden/>
          </w:rPr>
          <w:fldChar w:fldCharType="separate"/>
        </w:r>
        <w:r w:rsidR="007D6F7F">
          <w:rPr>
            <w:webHidden/>
          </w:rPr>
          <w:t>18</w:t>
        </w:r>
        <w:r>
          <w:rPr>
            <w:webHidden/>
          </w:rPr>
          <w:fldChar w:fldCharType="end"/>
        </w:r>
      </w:hyperlink>
    </w:p>
    <w:p w14:paraId="2982FF94" w14:textId="58E65DED" w:rsidR="00741291" w:rsidRDefault="00741291">
      <w:pPr>
        <w:pStyle w:val="TOC2"/>
        <w:rPr>
          <w:rFonts w:asciiTheme="minorHAnsi" w:eastAsiaTheme="minorEastAsia" w:hAnsiTheme="minorHAnsi" w:cstheme="minorBidi"/>
          <w:bCs w:val="0"/>
          <w:iCs w:val="0"/>
          <w:sz w:val="22"/>
          <w:szCs w:val="22"/>
        </w:rPr>
      </w:pPr>
      <w:hyperlink w:anchor="_Toc513793724" w:history="1">
        <w:r w:rsidRPr="002E758D">
          <w:rPr>
            <w:rStyle w:val="Hyperlink"/>
          </w:rPr>
          <w:t>1.</w:t>
        </w:r>
        <w:r>
          <w:rPr>
            <w:rFonts w:asciiTheme="minorHAnsi" w:eastAsiaTheme="minorEastAsia" w:hAnsiTheme="minorHAnsi" w:cstheme="minorBidi"/>
            <w:bCs w:val="0"/>
            <w:iCs w:val="0"/>
            <w:sz w:val="22"/>
            <w:szCs w:val="22"/>
          </w:rPr>
          <w:tab/>
        </w:r>
        <w:r w:rsidRPr="002E758D">
          <w:rPr>
            <w:rStyle w:val="Hyperlink"/>
          </w:rPr>
          <w:t>REQUIRED APPLICATION COMPONENTS:</w:t>
        </w:r>
        <w:r>
          <w:rPr>
            <w:webHidden/>
          </w:rPr>
          <w:tab/>
        </w:r>
        <w:r>
          <w:rPr>
            <w:webHidden/>
          </w:rPr>
          <w:fldChar w:fldCharType="begin"/>
        </w:r>
        <w:r>
          <w:rPr>
            <w:webHidden/>
          </w:rPr>
          <w:instrText xml:space="preserve"> PAGEREF _Toc513793724 \h </w:instrText>
        </w:r>
        <w:r>
          <w:rPr>
            <w:webHidden/>
          </w:rPr>
        </w:r>
        <w:r>
          <w:rPr>
            <w:webHidden/>
          </w:rPr>
          <w:fldChar w:fldCharType="separate"/>
        </w:r>
        <w:r w:rsidR="007D6F7F">
          <w:rPr>
            <w:webHidden/>
          </w:rPr>
          <w:t>18</w:t>
        </w:r>
        <w:r>
          <w:rPr>
            <w:webHidden/>
          </w:rPr>
          <w:fldChar w:fldCharType="end"/>
        </w:r>
      </w:hyperlink>
    </w:p>
    <w:p w14:paraId="21939D6B" w14:textId="6FE42B25" w:rsidR="00741291" w:rsidRDefault="00741291">
      <w:pPr>
        <w:pStyle w:val="TOC2"/>
        <w:rPr>
          <w:rFonts w:asciiTheme="minorHAnsi" w:eastAsiaTheme="minorEastAsia" w:hAnsiTheme="minorHAnsi" w:cstheme="minorBidi"/>
          <w:bCs w:val="0"/>
          <w:iCs w:val="0"/>
          <w:sz w:val="22"/>
          <w:szCs w:val="22"/>
        </w:rPr>
      </w:pPr>
      <w:hyperlink w:anchor="_Toc513793725" w:history="1">
        <w:r w:rsidRPr="002E758D">
          <w:rPr>
            <w:rStyle w:val="Hyperlink"/>
          </w:rPr>
          <w:t>2.</w:t>
        </w:r>
        <w:r>
          <w:rPr>
            <w:rFonts w:asciiTheme="minorHAnsi" w:eastAsiaTheme="minorEastAsia" w:hAnsiTheme="minorHAnsi" w:cstheme="minorBidi"/>
            <w:bCs w:val="0"/>
            <w:iCs w:val="0"/>
            <w:sz w:val="22"/>
            <w:szCs w:val="22"/>
          </w:rPr>
          <w:tab/>
        </w:r>
        <w:r w:rsidRPr="002E758D">
          <w:rPr>
            <w:rStyle w:val="Hyperlink"/>
          </w:rPr>
          <w:t>APPLICATION SUBMISSION REQUIREMENTS</w:t>
        </w:r>
        <w:r>
          <w:rPr>
            <w:webHidden/>
          </w:rPr>
          <w:tab/>
        </w:r>
        <w:r>
          <w:rPr>
            <w:webHidden/>
          </w:rPr>
          <w:fldChar w:fldCharType="begin"/>
        </w:r>
        <w:r>
          <w:rPr>
            <w:webHidden/>
          </w:rPr>
          <w:instrText xml:space="preserve"> PAGEREF _Toc513793725 \h </w:instrText>
        </w:r>
        <w:r>
          <w:rPr>
            <w:webHidden/>
          </w:rPr>
        </w:r>
        <w:r>
          <w:rPr>
            <w:webHidden/>
          </w:rPr>
          <w:fldChar w:fldCharType="separate"/>
        </w:r>
        <w:r w:rsidR="007D6F7F">
          <w:rPr>
            <w:webHidden/>
          </w:rPr>
          <w:t>19</w:t>
        </w:r>
        <w:r>
          <w:rPr>
            <w:webHidden/>
          </w:rPr>
          <w:fldChar w:fldCharType="end"/>
        </w:r>
      </w:hyperlink>
    </w:p>
    <w:p w14:paraId="370AE4BE" w14:textId="129162E7" w:rsidR="00741291" w:rsidRDefault="00741291">
      <w:pPr>
        <w:pStyle w:val="TOC2"/>
        <w:rPr>
          <w:rFonts w:asciiTheme="minorHAnsi" w:eastAsiaTheme="minorEastAsia" w:hAnsiTheme="minorHAnsi" w:cstheme="minorBidi"/>
          <w:bCs w:val="0"/>
          <w:iCs w:val="0"/>
          <w:sz w:val="22"/>
          <w:szCs w:val="22"/>
        </w:rPr>
      </w:pPr>
      <w:hyperlink w:anchor="_Toc513793726" w:history="1">
        <w:r w:rsidRPr="002E758D">
          <w:rPr>
            <w:rStyle w:val="Hyperlink"/>
          </w:rPr>
          <w:t>3.</w:t>
        </w:r>
        <w:r>
          <w:rPr>
            <w:rFonts w:asciiTheme="minorHAnsi" w:eastAsiaTheme="minorEastAsia" w:hAnsiTheme="minorHAnsi" w:cstheme="minorBidi"/>
            <w:bCs w:val="0"/>
            <w:iCs w:val="0"/>
            <w:sz w:val="22"/>
            <w:szCs w:val="22"/>
          </w:rPr>
          <w:tab/>
        </w:r>
        <w:r w:rsidRPr="002E758D">
          <w:rPr>
            <w:rStyle w:val="Hyperlink"/>
          </w:rPr>
          <w:t>FUNDING LIMITATIONS/RESTRICTIONS</w:t>
        </w:r>
        <w:r>
          <w:rPr>
            <w:webHidden/>
          </w:rPr>
          <w:tab/>
        </w:r>
        <w:r>
          <w:rPr>
            <w:webHidden/>
          </w:rPr>
          <w:fldChar w:fldCharType="begin"/>
        </w:r>
        <w:r>
          <w:rPr>
            <w:webHidden/>
          </w:rPr>
          <w:instrText xml:space="preserve"> PAGEREF _Toc513793726 \h </w:instrText>
        </w:r>
        <w:r>
          <w:rPr>
            <w:webHidden/>
          </w:rPr>
        </w:r>
        <w:r>
          <w:rPr>
            <w:webHidden/>
          </w:rPr>
          <w:fldChar w:fldCharType="separate"/>
        </w:r>
        <w:r w:rsidR="007D6F7F">
          <w:rPr>
            <w:webHidden/>
          </w:rPr>
          <w:t>19</w:t>
        </w:r>
        <w:r>
          <w:rPr>
            <w:webHidden/>
          </w:rPr>
          <w:fldChar w:fldCharType="end"/>
        </w:r>
      </w:hyperlink>
    </w:p>
    <w:p w14:paraId="37F622D1" w14:textId="07990177" w:rsidR="00741291" w:rsidRDefault="00741291">
      <w:pPr>
        <w:pStyle w:val="TOC2"/>
        <w:rPr>
          <w:rFonts w:asciiTheme="minorHAnsi" w:eastAsiaTheme="minorEastAsia" w:hAnsiTheme="minorHAnsi" w:cstheme="minorBidi"/>
          <w:bCs w:val="0"/>
          <w:iCs w:val="0"/>
          <w:sz w:val="22"/>
          <w:szCs w:val="22"/>
        </w:rPr>
      </w:pPr>
      <w:hyperlink w:anchor="_Toc513793727" w:history="1">
        <w:r w:rsidRPr="002E758D">
          <w:rPr>
            <w:rStyle w:val="Hyperlink"/>
          </w:rPr>
          <w:t>4.</w:t>
        </w:r>
        <w:r>
          <w:rPr>
            <w:rFonts w:asciiTheme="minorHAnsi" w:eastAsiaTheme="minorEastAsia" w:hAnsiTheme="minorHAnsi" w:cstheme="minorBidi"/>
            <w:bCs w:val="0"/>
            <w:iCs w:val="0"/>
            <w:sz w:val="22"/>
            <w:szCs w:val="22"/>
          </w:rPr>
          <w:tab/>
        </w:r>
        <w:r w:rsidRPr="002E758D">
          <w:rPr>
            <w:rStyle w:val="Hyperlink"/>
          </w:rPr>
          <w:t>INTERGOVERNMENTAL REVIEW (E.O. 12372) REQUIREMENTS</w:t>
        </w:r>
        <w:r>
          <w:rPr>
            <w:webHidden/>
          </w:rPr>
          <w:tab/>
        </w:r>
        <w:r>
          <w:rPr>
            <w:webHidden/>
          </w:rPr>
          <w:fldChar w:fldCharType="begin"/>
        </w:r>
        <w:r>
          <w:rPr>
            <w:webHidden/>
          </w:rPr>
          <w:instrText xml:space="preserve"> PAGEREF _Toc513793727 \h </w:instrText>
        </w:r>
        <w:r>
          <w:rPr>
            <w:webHidden/>
          </w:rPr>
        </w:r>
        <w:r>
          <w:rPr>
            <w:webHidden/>
          </w:rPr>
          <w:fldChar w:fldCharType="separate"/>
        </w:r>
        <w:r w:rsidR="007D6F7F">
          <w:rPr>
            <w:webHidden/>
          </w:rPr>
          <w:t>20</w:t>
        </w:r>
        <w:r>
          <w:rPr>
            <w:webHidden/>
          </w:rPr>
          <w:fldChar w:fldCharType="end"/>
        </w:r>
      </w:hyperlink>
    </w:p>
    <w:p w14:paraId="78A284F0" w14:textId="27937658" w:rsidR="00741291" w:rsidRDefault="00741291">
      <w:pPr>
        <w:pStyle w:val="TOC1"/>
        <w:rPr>
          <w:rFonts w:asciiTheme="minorHAnsi" w:eastAsiaTheme="minorEastAsia" w:hAnsiTheme="minorHAnsi" w:cstheme="minorBidi"/>
          <w:sz w:val="22"/>
          <w:szCs w:val="22"/>
        </w:rPr>
      </w:pPr>
      <w:hyperlink w:anchor="_Toc513793728" w:history="1">
        <w:r w:rsidRPr="002E758D">
          <w:rPr>
            <w:rStyle w:val="Hyperlink"/>
          </w:rPr>
          <w:t>V.</w:t>
        </w:r>
        <w:r>
          <w:rPr>
            <w:rFonts w:asciiTheme="minorHAnsi" w:eastAsiaTheme="minorEastAsia" w:hAnsiTheme="minorHAnsi" w:cstheme="minorBidi"/>
            <w:sz w:val="22"/>
            <w:szCs w:val="22"/>
          </w:rPr>
          <w:tab/>
        </w:r>
        <w:r w:rsidRPr="002E758D">
          <w:rPr>
            <w:rStyle w:val="Hyperlink"/>
          </w:rPr>
          <w:t>APPLICATION REVIEW INFORMATION</w:t>
        </w:r>
        <w:r>
          <w:rPr>
            <w:webHidden/>
          </w:rPr>
          <w:tab/>
        </w:r>
        <w:r>
          <w:rPr>
            <w:webHidden/>
          </w:rPr>
          <w:fldChar w:fldCharType="begin"/>
        </w:r>
        <w:r>
          <w:rPr>
            <w:webHidden/>
          </w:rPr>
          <w:instrText xml:space="preserve"> PAGEREF _Toc513793728 \h </w:instrText>
        </w:r>
        <w:r>
          <w:rPr>
            <w:webHidden/>
          </w:rPr>
        </w:r>
        <w:r>
          <w:rPr>
            <w:webHidden/>
          </w:rPr>
          <w:fldChar w:fldCharType="separate"/>
        </w:r>
        <w:r w:rsidR="007D6F7F">
          <w:rPr>
            <w:webHidden/>
          </w:rPr>
          <w:t>20</w:t>
        </w:r>
        <w:r>
          <w:rPr>
            <w:webHidden/>
          </w:rPr>
          <w:fldChar w:fldCharType="end"/>
        </w:r>
      </w:hyperlink>
    </w:p>
    <w:p w14:paraId="0DD2E34D" w14:textId="492AE0E9" w:rsidR="00741291" w:rsidRDefault="00741291">
      <w:pPr>
        <w:pStyle w:val="TOC2"/>
        <w:rPr>
          <w:rFonts w:asciiTheme="minorHAnsi" w:eastAsiaTheme="minorEastAsia" w:hAnsiTheme="minorHAnsi" w:cstheme="minorBidi"/>
          <w:bCs w:val="0"/>
          <w:iCs w:val="0"/>
          <w:sz w:val="22"/>
          <w:szCs w:val="22"/>
        </w:rPr>
      </w:pPr>
      <w:hyperlink w:anchor="_Toc513793729" w:history="1">
        <w:r w:rsidRPr="002E758D">
          <w:rPr>
            <w:rStyle w:val="Hyperlink"/>
          </w:rPr>
          <w:t>1.</w:t>
        </w:r>
        <w:r>
          <w:rPr>
            <w:rFonts w:asciiTheme="minorHAnsi" w:eastAsiaTheme="minorEastAsia" w:hAnsiTheme="minorHAnsi" w:cstheme="minorBidi"/>
            <w:bCs w:val="0"/>
            <w:iCs w:val="0"/>
            <w:sz w:val="22"/>
            <w:szCs w:val="22"/>
          </w:rPr>
          <w:tab/>
        </w:r>
        <w:r w:rsidRPr="002E758D">
          <w:rPr>
            <w:rStyle w:val="Hyperlink"/>
          </w:rPr>
          <w:t>EVALUATION CRITERIA</w:t>
        </w:r>
        <w:r>
          <w:rPr>
            <w:webHidden/>
          </w:rPr>
          <w:tab/>
        </w:r>
        <w:r>
          <w:rPr>
            <w:webHidden/>
          </w:rPr>
          <w:fldChar w:fldCharType="begin"/>
        </w:r>
        <w:r>
          <w:rPr>
            <w:webHidden/>
          </w:rPr>
          <w:instrText xml:space="preserve"> PAGEREF _Toc513793729 \h </w:instrText>
        </w:r>
        <w:r>
          <w:rPr>
            <w:webHidden/>
          </w:rPr>
        </w:r>
        <w:r>
          <w:rPr>
            <w:webHidden/>
          </w:rPr>
          <w:fldChar w:fldCharType="separate"/>
        </w:r>
        <w:r w:rsidR="007D6F7F">
          <w:rPr>
            <w:webHidden/>
          </w:rPr>
          <w:t>20</w:t>
        </w:r>
        <w:r>
          <w:rPr>
            <w:webHidden/>
          </w:rPr>
          <w:fldChar w:fldCharType="end"/>
        </w:r>
      </w:hyperlink>
    </w:p>
    <w:p w14:paraId="6E66BB0A" w14:textId="4B4849FB" w:rsidR="00741291" w:rsidRDefault="00741291">
      <w:pPr>
        <w:pStyle w:val="TOC2"/>
        <w:rPr>
          <w:rFonts w:asciiTheme="minorHAnsi" w:eastAsiaTheme="minorEastAsia" w:hAnsiTheme="minorHAnsi" w:cstheme="minorBidi"/>
          <w:bCs w:val="0"/>
          <w:iCs w:val="0"/>
          <w:sz w:val="22"/>
          <w:szCs w:val="22"/>
        </w:rPr>
      </w:pPr>
      <w:hyperlink w:anchor="_Toc513793730" w:history="1">
        <w:r w:rsidRPr="002E758D">
          <w:rPr>
            <w:rStyle w:val="Hyperlink"/>
          </w:rPr>
          <w:t>2.  REQUIRED SUPPORTING DOCUMENTATION</w:t>
        </w:r>
        <w:r>
          <w:rPr>
            <w:webHidden/>
          </w:rPr>
          <w:tab/>
        </w:r>
        <w:r>
          <w:rPr>
            <w:webHidden/>
          </w:rPr>
          <w:fldChar w:fldCharType="begin"/>
        </w:r>
        <w:r>
          <w:rPr>
            <w:webHidden/>
          </w:rPr>
          <w:instrText xml:space="preserve"> PAGEREF _Toc513793730 \h </w:instrText>
        </w:r>
        <w:r>
          <w:rPr>
            <w:webHidden/>
          </w:rPr>
        </w:r>
        <w:r>
          <w:rPr>
            <w:webHidden/>
          </w:rPr>
          <w:fldChar w:fldCharType="separate"/>
        </w:r>
        <w:r w:rsidR="007D6F7F">
          <w:rPr>
            <w:webHidden/>
          </w:rPr>
          <w:t>23</w:t>
        </w:r>
        <w:r>
          <w:rPr>
            <w:webHidden/>
          </w:rPr>
          <w:fldChar w:fldCharType="end"/>
        </w:r>
      </w:hyperlink>
    </w:p>
    <w:p w14:paraId="76226611" w14:textId="68C4DA18" w:rsidR="00741291" w:rsidRDefault="00741291">
      <w:pPr>
        <w:pStyle w:val="TOC2"/>
        <w:rPr>
          <w:rFonts w:asciiTheme="minorHAnsi" w:eastAsiaTheme="minorEastAsia" w:hAnsiTheme="minorHAnsi" w:cstheme="minorBidi"/>
          <w:bCs w:val="0"/>
          <w:iCs w:val="0"/>
          <w:sz w:val="22"/>
          <w:szCs w:val="22"/>
        </w:rPr>
      </w:pPr>
      <w:hyperlink w:anchor="_Toc513793731" w:history="1">
        <w:r w:rsidRPr="002E758D">
          <w:rPr>
            <w:rStyle w:val="Hyperlink"/>
          </w:rPr>
          <w:t>3.</w:t>
        </w:r>
        <w:r>
          <w:rPr>
            <w:rFonts w:asciiTheme="minorHAnsi" w:eastAsiaTheme="minorEastAsia" w:hAnsiTheme="minorHAnsi" w:cstheme="minorBidi"/>
            <w:bCs w:val="0"/>
            <w:iCs w:val="0"/>
            <w:sz w:val="22"/>
            <w:szCs w:val="22"/>
          </w:rPr>
          <w:tab/>
        </w:r>
        <w:r w:rsidRPr="002E758D">
          <w:rPr>
            <w:rStyle w:val="Hyperlink"/>
          </w:rPr>
          <w:t>REVIEW AND SELECTION PROCESS</w:t>
        </w:r>
        <w:r>
          <w:rPr>
            <w:webHidden/>
          </w:rPr>
          <w:tab/>
        </w:r>
        <w:r>
          <w:rPr>
            <w:webHidden/>
          </w:rPr>
          <w:fldChar w:fldCharType="begin"/>
        </w:r>
        <w:r>
          <w:rPr>
            <w:webHidden/>
          </w:rPr>
          <w:instrText xml:space="preserve"> PAGEREF _Toc513793731 \h </w:instrText>
        </w:r>
        <w:r>
          <w:rPr>
            <w:webHidden/>
          </w:rPr>
        </w:r>
        <w:r>
          <w:rPr>
            <w:webHidden/>
          </w:rPr>
          <w:fldChar w:fldCharType="separate"/>
        </w:r>
        <w:r w:rsidR="007D6F7F">
          <w:rPr>
            <w:webHidden/>
          </w:rPr>
          <w:t>23</w:t>
        </w:r>
        <w:r>
          <w:rPr>
            <w:webHidden/>
          </w:rPr>
          <w:fldChar w:fldCharType="end"/>
        </w:r>
      </w:hyperlink>
    </w:p>
    <w:p w14:paraId="20B288B2" w14:textId="2134F4D8" w:rsidR="00741291" w:rsidRDefault="00741291">
      <w:pPr>
        <w:pStyle w:val="TOC1"/>
        <w:rPr>
          <w:rFonts w:asciiTheme="minorHAnsi" w:eastAsiaTheme="minorEastAsia" w:hAnsiTheme="minorHAnsi" w:cstheme="minorBidi"/>
          <w:sz w:val="22"/>
          <w:szCs w:val="22"/>
        </w:rPr>
      </w:pPr>
      <w:hyperlink w:anchor="_Toc513793732" w:history="1">
        <w:r w:rsidRPr="002E758D">
          <w:rPr>
            <w:rStyle w:val="Hyperlink"/>
          </w:rPr>
          <w:t>VI.</w:t>
        </w:r>
        <w:r>
          <w:rPr>
            <w:rFonts w:asciiTheme="minorHAnsi" w:eastAsiaTheme="minorEastAsia" w:hAnsiTheme="minorHAnsi" w:cstheme="minorBidi"/>
            <w:sz w:val="22"/>
            <w:szCs w:val="22"/>
          </w:rPr>
          <w:tab/>
        </w:r>
        <w:r w:rsidRPr="002E758D">
          <w:rPr>
            <w:rStyle w:val="Hyperlink"/>
          </w:rPr>
          <w:t>FEDERAL ADMINISTRATION INFORMATION</w:t>
        </w:r>
        <w:r>
          <w:rPr>
            <w:webHidden/>
          </w:rPr>
          <w:tab/>
        </w:r>
        <w:r>
          <w:rPr>
            <w:webHidden/>
          </w:rPr>
          <w:fldChar w:fldCharType="begin"/>
        </w:r>
        <w:r>
          <w:rPr>
            <w:webHidden/>
          </w:rPr>
          <w:instrText xml:space="preserve"> PAGEREF _Toc513793732 \h </w:instrText>
        </w:r>
        <w:r>
          <w:rPr>
            <w:webHidden/>
          </w:rPr>
        </w:r>
        <w:r>
          <w:rPr>
            <w:webHidden/>
          </w:rPr>
          <w:fldChar w:fldCharType="separate"/>
        </w:r>
        <w:r w:rsidR="007D6F7F">
          <w:rPr>
            <w:webHidden/>
          </w:rPr>
          <w:t>23</w:t>
        </w:r>
        <w:r>
          <w:rPr>
            <w:webHidden/>
          </w:rPr>
          <w:fldChar w:fldCharType="end"/>
        </w:r>
      </w:hyperlink>
    </w:p>
    <w:p w14:paraId="7C32EB81" w14:textId="643ABAA6" w:rsidR="00741291" w:rsidRDefault="00741291">
      <w:pPr>
        <w:pStyle w:val="TOC2"/>
        <w:rPr>
          <w:rFonts w:asciiTheme="minorHAnsi" w:eastAsiaTheme="minorEastAsia" w:hAnsiTheme="minorHAnsi" w:cstheme="minorBidi"/>
          <w:bCs w:val="0"/>
          <w:iCs w:val="0"/>
          <w:sz w:val="22"/>
          <w:szCs w:val="22"/>
        </w:rPr>
      </w:pPr>
      <w:hyperlink w:anchor="_Toc513793733" w:history="1">
        <w:r w:rsidRPr="002E758D">
          <w:rPr>
            <w:rStyle w:val="Hyperlink"/>
          </w:rPr>
          <w:t>1.</w:t>
        </w:r>
        <w:r>
          <w:rPr>
            <w:rFonts w:asciiTheme="minorHAnsi" w:eastAsiaTheme="minorEastAsia" w:hAnsiTheme="minorHAnsi" w:cstheme="minorBidi"/>
            <w:bCs w:val="0"/>
            <w:iCs w:val="0"/>
            <w:sz w:val="22"/>
            <w:szCs w:val="22"/>
          </w:rPr>
          <w:tab/>
        </w:r>
        <w:r w:rsidRPr="002E758D">
          <w:rPr>
            <w:rStyle w:val="Hyperlink"/>
          </w:rPr>
          <w:t>REPORTING REQUIREMENTS</w:t>
        </w:r>
        <w:r>
          <w:rPr>
            <w:webHidden/>
          </w:rPr>
          <w:tab/>
        </w:r>
        <w:r>
          <w:rPr>
            <w:webHidden/>
          </w:rPr>
          <w:fldChar w:fldCharType="begin"/>
        </w:r>
        <w:r>
          <w:rPr>
            <w:webHidden/>
          </w:rPr>
          <w:instrText xml:space="preserve"> PAGEREF _Toc513793733 \h </w:instrText>
        </w:r>
        <w:r>
          <w:rPr>
            <w:webHidden/>
          </w:rPr>
        </w:r>
        <w:r>
          <w:rPr>
            <w:webHidden/>
          </w:rPr>
          <w:fldChar w:fldCharType="separate"/>
        </w:r>
        <w:r w:rsidR="007D6F7F">
          <w:rPr>
            <w:webHidden/>
          </w:rPr>
          <w:t>23</w:t>
        </w:r>
        <w:r>
          <w:rPr>
            <w:webHidden/>
          </w:rPr>
          <w:fldChar w:fldCharType="end"/>
        </w:r>
      </w:hyperlink>
    </w:p>
    <w:p w14:paraId="4881A1B5" w14:textId="6954851F" w:rsidR="00741291" w:rsidRDefault="00741291">
      <w:pPr>
        <w:pStyle w:val="TOC2"/>
        <w:rPr>
          <w:rFonts w:asciiTheme="minorHAnsi" w:eastAsiaTheme="minorEastAsia" w:hAnsiTheme="minorHAnsi" w:cstheme="minorBidi"/>
          <w:bCs w:val="0"/>
          <w:iCs w:val="0"/>
          <w:sz w:val="22"/>
          <w:szCs w:val="22"/>
        </w:rPr>
      </w:pPr>
      <w:hyperlink w:anchor="_Toc513793734" w:history="1">
        <w:r w:rsidRPr="002E758D">
          <w:rPr>
            <w:rStyle w:val="Hyperlink"/>
          </w:rPr>
          <w:t>2.       FEDERAL AWARD NOTICES</w:t>
        </w:r>
        <w:r>
          <w:rPr>
            <w:webHidden/>
          </w:rPr>
          <w:tab/>
        </w:r>
        <w:r>
          <w:rPr>
            <w:webHidden/>
          </w:rPr>
          <w:fldChar w:fldCharType="begin"/>
        </w:r>
        <w:r>
          <w:rPr>
            <w:webHidden/>
          </w:rPr>
          <w:instrText xml:space="preserve"> PAGEREF _Toc513793734 \h </w:instrText>
        </w:r>
        <w:r>
          <w:rPr>
            <w:webHidden/>
          </w:rPr>
        </w:r>
        <w:r>
          <w:rPr>
            <w:webHidden/>
          </w:rPr>
          <w:fldChar w:fldCharType="separate"/>
        </w:r>
        <w:r w:rsidR="007D6F7F">
          <w:rPr>
            <w:webHidden/>
          </w:rPr>
          <w:t>24</w:t>
        </w:r>
        <w:r>
          <w:rPr>
            <w:webHidden/>
          </w:rPr>
          <w:fldChar w:fldCharType="end"/>
        </w:r>
      </w:hyperlink>
    </w:p>
    <w:p w14:paraId="302581AF" w14:textId="627391D5" w:rsidR="00741291" w:rsidRDefault="00741291">
      <w:pPr>
        <w:pStyle w:val="TOC1"/>
        <w:rPr>
          <w:rFonts w:asciiTheme="minorHAnsi" w:eastAsiaTheme="minorEastAsia" w:hAnsiTheme="minorHAnsi" w:cstheme="minorBidi"/>
          <w:sz w:val="22"/>
          <w:szCs w:val="22"/>
        </w:rPr>
      </w:pPr>
      <w:hyperlink w:anchor="_Toc513793735" w:history="1">
        <w:r w:rsidRPr="002E758D">
          <w:rPr>
            <w:rStyle w:val="Hyperlink"/>
          </w:rPr>
          <w:t>VII.</w:t>
        </w:r>
        <w:r>
          <w:rPr>
            <w:rFonts w:asciiTheme="minorHAnsi" w:eastAsiaTheme="minorEastAsia" w:hAnsiTheme="minorHAnsi" w:cstheme="minorBidi"/>
            <w:sz w:val="22"/>
            <w:szCs w:val="22"/>
          </w:rPr>
          <w:tab/>
        </w:r>
        <w:r w:rsidRPr="002E758D">
          <w:rPr>
            <w:rStyle w:val="Hyperlink"/>
          </w:rPr>
          <w:t>AGENCY CONTACTS</w:t>
        </w:r>
        <w:r>
          <w:rPr>
            <w:webHidden/>
          </w:rPr>
          <w:tab/>
        </w:r>
        <w:r>
          <w:rPr>
            <w:webHidden/>
          </w:rPr>
          <w:fldChar w:fldCharType="begin"/>
        </w:r>
        <w:r>
          <w:rPr>
            <w:webHidden/>
          </w:rPr>
          <w:instrText xml:space="preserve"> PAGEREF _Toc513793735 \h </w:instrText>
        </w:r>
        <w:r>
          <w:rPr>
            <w:webHidden/>
          </w:rPr>
        </w:r>
        <w:r>
          <w:rPr>
            <w:webHidden/>
          </w:rPr>
          <w:fldChar w:fldCharType="separate"/>
        </w:r>
        <w:r w:rsidR="007D6F7F">
          <w:rPr>
            <w:webHidden/>
          </w:rPr>
          <w:t>24</w:t>
        </w:r>
        <w:r>
          <w:rPr>
            <w:webHidden/>
          </w:rPr>
          <w:fldChar w:fldCharType="end"/>
        </w:r>
      </w:hyperlink>
    </w:p>
    <w:p w14:paraId="29ECE3C1" w14:textId="7193AFA5" w:rsidR="00741291" w:rsidRDefault="00741291">
      <w:pPr>
        <w:pStyle w:val="TOC1"/>
        <w:rPr>
          <w:rFonts w:asciiTheme="minorHAnsi" w:eastAsiaTheme="minorEastAsia" w:hAnsiTheme="minorHAnsi" w:cstheme="minorBidi"/>
          <w:sz w:val="22"/>
          <w:szCs w:val="22"/>
        </w:rPr>
      </w:pPr>
      <w:hyperlink w:anchor="_Toc513793736" w:history="1">
        <w:r w:rsidRPr="002E758D">
          <w:rPr>
            <w:rStyle w:val="Hyperlink"/>
          </w:rPr>
          <w:t>Appendix A:  Application and Submission Requirements</w:t>
        </w:r>
        <w:r>
          <w:rPr>
            <w:webHidden/>
          </w:rPr>
          <w:tab/>
        </w:r>
        <w:r>
          <w:rPr>
            <w:webHidden/>
          </w:rPr>
          <w:fldChar w:fldCharType="begin"/>
        </w:r>
        <w:r>
          <w:rPr>
            <w:webHidden/>
          </w:rPr>
          <w:instrText xml:space="preserve"> PAGEREF _Toc513793736 \h </w:instrText>
        </w:r>
        <w:r>
          <w:rPr>
            <w:webHidden/>
          </w:rPr>
        </w:r>
        <w:r>
          <w:rPr>
            <w:webHidden/>
          </w:rPr>
          <w:fldChar w:fldCharType="separate"/>
        </w:r>
        <w:r w:rsidR="007D6F7F">
          <w:rPr>
            <w:webHidden/>
          </w:rPr>
          <w:t>26</w:t>
        </w:r>
        <w:r>
          <w:rPr>
            <w:webHidden/>
          </w:rPr>
          <w:fldChar w:fldCharType="end"/>
        </w:r>
      </w:hyperlink>
    </w:p>
    <w:p w14:paraId="7FEA1A08" w14:textId="5676629A" w:rsidR="00741291" w:rsidRDefault="00741291">
      <w:pPr>
        <w:pStyle w:val="TOC2"/>
        <w:rPr>
          <w:rFonts w:asciiTheme="minorHAnsi" w:eastAsiaTheme="minorEastAsia" w:hAnsiTheme="minorHAnsi" w:cstheme="minorBidi"/>
          <w:bCs w:val="0"/>
          <w:iCs w:val="0"/>
          <w:sz w:val="22"/>
          <w:szCs w:val="22"/>
        </w:rPr>
      </w:pPr>
      <w:hyperlink w:anchor="_Toc513793737" w:history="1">
        <w:r w:rsidRPr="002E758D">
          <w:rPr>
            <w:rStyle w:val="Hyperlink"/>
          </w:rPr>
          <w:t>1.</w:t>
        </w:r>
        <w:r>
          <w:rPr>
            <w:rFonts w:asciiTheme="minorHAnsi" w:eastAsiaTheme="minorEastAsia" w:hAnsiTheme="minorHAnsi" w:cstheme="minorBidi"/>
            <w:bCs w:val="0"/>
            <w:iCs w:val="0"/>
            <w:sz w:val="22"/>
            <w:szCs w:val="22"/>
          </w:rPr>
          <w:tab/>
        </w:r>
        <w:r w:rsidRPr="002E758D">
          <w:rPr>
            <w:rStyle w:val="Hyperlink"/>
          </w:rPr>
          <w:t>GET REGISTERED</w:t>
        </w:r>
        <w:r>
          <w:rPr>
            <w:webHidden/>
          </w:rPr>
          <w:tab/>
        </w:r>
        <w:r>
          <w:rPr>
            <w:webHidden/>
          </w:rPr>
          <w:fldChar w:fldCharType="begin"/>
        </w:r>
        <w:r>
          <w:rPr>
            <w:webHidden/>
          </w:rPr>
          <w:instrText xml:space="preserve"> PAGEREF _Toc513793737 \h </w:instrText>
        </w:r>
        <w:r>
          <w:rPr>
            <w:webHidden/>
          </w:rPr>
        </w:r>
        <w:r>
          <w:rPr>
            <w:webHidden/>
          </w:rPr>
          <w:fldChar w:fldCharType="separate"/>
        </w:r>
        <w:r w:rsidR="007D6F7F">
          <w:rPr>
            <w:webHidden/>
          </w:rPr>
          <w:t>26</w:t>
        </w:r>
        <w:r>
          <w:rPr>
            <w:webHidden/>
          </w:rPr>
          <w:fldChar w:fldCharType="end"/>
        </w:r>
      </w:hyperlink>
    </w:p>
    <w:p w14:paraId="52F5AA94" w14:textId="3678FBC0" w:rsidR="00741291" w:rsidRDefault="00741291">
      <w:pPr>
        <w:pStyle w:val="TOC2"/>
        <w:rPr>
          <w:rFonts w:asciiTheme="minorHAnsi" w:eastAsiaTheme="minorEastAsia" w:hAnsiTheme="minorHAnsi" w:cstheme="minorBidi"/>
          <w:bCs w:val="0"/>
          <w:iCs w:val="0"/>
          <w:sz w:val="22"/>
          <w:szCs w:val="22"/>
        </w:rPr>
      </w:pPr>
      <w:hyperlink w:anchor="_Toc513793738" w:history="1">
        <w:r w:rsidRPr="002E758D">
          <w:rPr>
            <w:rStyle w:val="Hyperlink"/>
          </w:rPr>
          <w:t>2.</w:t>
        </w:r>
        <w:r>
          <w:rPr>
            <w:rFonts w:asciiTheme="minorHAnsi" w:eastAsiaTheme="minorEastAsia" w:hAnsiTheme="minorHAnsi" w:cstheme="minorBidi"/>
            <w:bCs w:val="0"/>
            <w:iCs w:val="0"/>
            <w:sz w:val="22"/>
            <w:szCs w:val="22"/>
          </w:rPr>
          <w:tab/>
        </w:r>
        <w:r w:rsidRPr="002E758D">
          <w:rPr>
            <w:rStyle w:val="Hyperlink"/>
          </w:rPr>
          <w:t>APPLICATION COMPONENTS</w:t>
        </w:r>
        <w:r>
          <w:rPr>
            <w:webHidden/>
          </w:rPr>
          <w:tab/>
        </w:r>
        <w:r>
          <w:rPr>
            <w:webHidden/>
          </w:rPr>
          <w:fldChar w:fldCharType="begin"/>
        </w:r>
        <w:r>
          <w:rPr>
            <w:webHidden/>
          </w:rPr>
          <w:instrText xml:space="preserve"> PAGEREF _Toc513793738 \h </w:instrText>
        </w:r>
        <w:r>
          <w:rPr>
            <w:webHidden/>
          </w:rPr>
        </w:r>
        <w:r>
          <w:rPr>
            <w:webHidden/>
          </w:rPr>
          <w:fldChar w:fldCharType="separate"/>
        </w:r>
        <w:r w:rsidR="007D6F7F">
          <w:rPr>
            <w:webHidden/>
          </w:rPr>
          <w:t>29</w:t>
        </w:r>
        <w:r>
          <w:rPr>
            <w:webHidden/>
          </w:rPr>
          <w:fldChar w:fldCharType="end"/>
        </w:r>
      </w:hyperlink>
    </w:p>
    <w:p w14:paraId="359DCB67" w14:textId="7F064C9B" w:rsidR="00741291" w:rsidRDefault="00741291">
      <w:pPr>
        <w:pStyle w:val="TOC2"/>
        <w:rPr>
          <w:rFonts w:asciiTheme="minorHAnsi" w:eastAsiaTheme="minorEastAsia" w:hAnsiTheme="minorHAnsi" w:cstheme="minorBidi"/>
          <w:bCs w:val="0"/>
          <w:iCs w:val="0"/>
          <w:sz w:val="22"/>
          <w:szCs w:val="22"/>
        </w:rPr>
      </w:pPr>
      <w:hyperlink w:anchor="_Toc513793739" w:history="1">
        <w:r w:rsidRPr="002E758D">
          <w:rPr>
            <w:rStyle w:val="Hyperlink"/>
          </w:rPr>
          <w:t>3.</w:t>
        </w:r>
        <w:r>
          <w:rPr>
            <w:rFonts w:asciiTheme="minorHAnsi" w:eastAsiaTheme="minorEastAsia" w:hAnsiTheme="minorHAnsi" w:cstheme="minorBidi"/>
            <w:bCs w:val="0"/>
            <w:iCs w:val="0"/>
            <w:sz w:val="22"/>
            <w:szCs w:val="22"/>
          </w:rPr>
          <w:tab/>
        </w:r>
        <w:r w:rsidRPr="002E758D">
          <w:rPr>
            <w:rStyle w:val="Hyperlink"/>
          </w:rPr>
          <w:t>WRITE AND COMPLETE APPLICATION</w:t>
        </w:r>
        <w:r>
          <w:rPr>
            <w:webHidden/>
          </w:rPr>
          <w:tab/>
        </w:r>
        <w:r>
          <w:rPr>
            <w:webHidden/>
          </w:rPr>
          <w:fldChar w:fldCharType="begin"/>
        </w:r>
        <w:r>
          <w:rPr>
            <w:webHidden/>
          </w:rPr>
          <w:instrText xml:space="preserve"> PAGEREF _Toc513793739 \h </w:instrText>
        </w:r>
        <w:r>
          <w:rPr>
            <w:webHidden/>
          </w:rPr>
        </w:r>
        <w:r>
          <w:rPr>
            <w:webHidden/>
          </w:rPr>
          <w:fldChar w:fldCharType="separate"/>
        </w:r>
        <w:r w:rsidR="007D6F7F">
          <w:rPr>
            <w:webHidden/>
          </w:rPr>
          <w:t>29</w:t>
        </w:r>
        <w:r>
          <w:rPr>
            <w:webHidden/>
          </w:rPr>
          <w:fldChar w:fldCharType="end"/>
        </w:r>
      </w:hyperlink>
    </w:p>
    <w:p w14:paraId="01910DE1" w14:textId="6DB6D420" w:rsidR="00741291" w:rsidRDefault="00741291">
      <w:pPr>
        <w:pStyle w:val="TOC2"/>
        <w:rPr>
          <w:rFonts w:asciiTheme="minorHAnsi" w:eastAsiaTheme="minorEastAsia" w:hAnsiTheme="minorHAnsi" w:cstheme="minorBidi"/>
          <w:bCs w:val="0"/>
          <w:iCs w:val="0"/>
          <w:sz w:val="22"/>
          <w:szCs w:val="22"/>
        </w:rPr>
      </w:pPr>
      <w:hyperlink w:anchor="_Toc513793740" w:history="1">
        <w:r w:rsidRPr="002E758D">
          <w:rPr>
            <w:rStyle w:val="Hyperlink"/>
          </w:rPr>
          <w:t>4.</w:t>
        </w:r>
        <w:r>
          <w:rPr>
            <w:rFonts w:asciiTheme="minorHAnsi" w:eastAsiaTheme="minorEastAsia" w:hAnsiTheme="minorHAnsi" w:cstheme="minorBidi"/>
            <w:bCs w:val="0"/>
            <w:iCs w:val="0"/>
            <w:sz w:val="22"/>
            <w:szCs w:val="22"/>
          </w:rPr>
          <w:tab/>
        </w:r>
        <w:r w:rsidRPr="002E758D">
          <w:rPr>
            <w:rStyle w:val="Hyperlink"/>
          </w:rPr>
          <w:t>SUBMIT APPLICATION</w:t>
        </w:r>
        <w:r>
          <w:rPr>
            <w:webHidden/>
          </w:rPr>
          <w:tab/>
        </w:r>
        <w:r>
          <w:rPr>
            <w:webHidden/>
          </w:rPr>
          <w:fldChar w:fldCharType="begin"/>
        </w:r>
        <w:r>
          <w:rPr>
            <w:webHidden/>
          </w:rPr>
          <w:instrText xml:space="preserve"> PAGEREF _Toc513793740 \h </w:instrText>
        </w:r>
        <w:r>
          <w:rPr>
            <w:webHidden/>
          </w:rPr>
        </w:r>
        <w:r>
          <w:rPr>
            <w:webHidden/>
          </w:rPr>
          <w:fldChar w:fldCharType="separate"/>
        </w:r>
        <w:r w:rsidR="007D6F7F">
          <w:rPr>
            <w:webHidden/>
          </w:rPr>
          <w:t>32</w:t>
        </w:r>
        <w:r>
          <w:rPr>
            <w:webHidden/>
          </w:rPr>
          <w:fldChar w:fldCharType="end"/>
        </w:r>
      </w:hyperlink>
    </w:p>
    <w:p w14:paraId="34CE33F3" w14:textId="5D9403D5" w:rsidR="00741291" w:rsidRDefault="00741291">
      <w:pPr>
        <w:pStyle w:val="TOC2"/>
        <w:rPr>
          <w:rFonts w:asciiTheme="minorHAnsi" w:eastAsiaTheme="minorEastAsia" w:hAnsiTheme="minorHAnsi" w:cstheme="minorBidi"/>
          <w:bCs w:val="0"/>
          <w:iCs w:val="0"/>
          <w:sz w:val="22"/>
          <w:szCs w:val="22"/>
        </w:rPr>
      </w:pPr>
      <w:hyperlink w:anchor="_Toc513793741" w:history="1">
        <w:r w:rsidRPr="002E758D">
          <w:rPr>
            <w:rStyle w:val="Hyperlink"/>
          </w:rPr>
          <w:t>5.</w:t>
        </w:r>
        <w:r>
          <w:rPr>
            <w:rFonts w:asciiTheme="minorHAnsi" w:eastAsiaTheme="minorEastAsia" w:hAnsiTheme="minorHAnsi" w:cstheme="minorBidi"/>
            <w:bCs w:val="0"/>
            <w:iCs w:val="0"/>
            <w:sz w:val="22"/>
            <w:szCs w:val="22"/>
          </w:rPr>
          <w:tab/>
        </w:r>
        <w:r w:rsidRPr="002E758D">
          <w:rPr>
            <w:rStyle w:val="Hyperlink"/>
          </w:rPr>
          <w:t>AFTER SUBMISSION</w:t>
        </w:r>
        <w:r>
          <w:rPr>
            <w:webHidden/>
          </w:rPr>
          <w:tab/>
        </w:r>
        <w:r>
          <w:rPr>
            <w:webHidden/>
          </w:rPr>
          <w:fldChar w:fldCharType="begin"/>
        </w:r>
        <w:r>
          <w:rPr>
            <w:webHidden/>
          </w:rPr>
          <w:instrText xml:space="preserve"> PAGEREF _Toc513793741 \h </w:instrText>
        </w:r>
        <w:r>
          <w:rPr>
            <w:webHidden/>
          </w:rPr>
        </w:r>
        <w:r>
          <w:rPr>
            <w:webHidden/>
          </w:rPr>
          <w:fldChar w:fldCharType="separate"/>
        </w:r>
        <w:r w:rsidR="007D6F7F">
          <w:rPr>
            <w:webHidden/>
          </w:rPr>
          <w:t>34</w:t>
        </w:r>
        <w:r>
          <w:rPr>
            <w:webHidden/>
          </w:rPr>
          <w:fldChar w:fldCharType="end"/>
        </w:r>
      </w:hyperlink>
    </w:p>
    <w:p w14:paraId="65ABC87E" w14:textId="1BB0C5C5" w:rsidR="00741291" w:rsidRDefault="00741291">
      <w:pPr>
        <w:pStyle w:val="TOC1"/>
        <w:rPr>
          <w:rFonts w:asciiTheme="minorHAnsi" w:eastAsiaTheme="minorEastAsia" w:hAnsiTheme="minorHAnsi" w:cstheme="minorBidi"/>
          <w:sz w:val="22"/>
          <w:szCs w:val="22"/>
        </w:rPr>
      </w:pPr>
      <w:hyperlink w:anchor="_Toc513793742" w:history="1">
        <w:r w:rsidRPr="002E758D">
          <w:rPr>
            <w:rStyle w:val="Hyperlink"/>
          </w:rPr>
          <w:t>Appendix B - Formatting Requirements</w:t>
        </w:r>
        <w:r>
          <w:rPr>
            <w:webHidden/>
          </w:rPr>
          <w:tab/>
        </w:r>
        <w:r>
          <w:rPr>
            <w:webHidden/>
          </w:rPr>
          <w:fldChar w:fldCharType="begin"/>
        </w:r>
        <w:r>
          <w:rPr>
            <w:webHidden/>
          </w:rPr>
          <w:instrText xml:space="preserve"> PAGEREF _Toc513793742 \h </w:instrText>
        </w:r>
        <w:r>
          <w:rPr>
            <w:webHidden/>
          </w:rPr>
        </w:r>
        <w:r>
          <w:rPr>
            <w:webHidden/>
          </w:rPr>
          <w:fldChar w:fldCharType="separate"/>
        </w:r>
        <w:r w:rsidR="007D6F7F">
          <w:rPr>
            <w:webHidden/>
          </w:rPr>
          <w:t>37</w:t>
        </w:r>
        <w:r>
          <w:rPr>
            <w:webHidden/>
          </w:rPr>
          <w:fldChar w:fldCharType="end"/>
        </w:r>
      </w:hyperlink>
    </w:p>
    <w:p w14:paraId="0A377F9A" w14:textId="78AF32CF" w:rsidR="00741291" w:rsidRDefault="00741291">
      <w:pPr>
        <w:pStyle w:val="TOC1"/>
        <w:rPr>
          <w:rFonts w:asciiTheme="minorHAnsi" w:eastAsiaTheme="minorEastAsia" w:hAnsiTheme="minorHAnsi" w:cstheme="minorBidi"/>
          <w:sz w:val="22"/>
          <w:szCs w:val="22"/>
        </w:rPr>
      </w:pPr>
      <w:hyperlink w:anchor="_Toc513793743" w:history="1">
        <w:r w:rsidRPr="002E758D">
          <w:rPr>
            <w:rStyle w:val="Hyperlink"/>
          </w:rPr>
          <w:t>and System Validation</w:t>
        </w:r>
        <w:r>
          <w:rPr>
            <w:webHidden/>
          </w:rPr>
          <w:tab/>
        </w:r>
        <w:r>
          <w:rPr>
            <w:webHidden/>
          </w:rPr>
          <w:fldChar w:fldCharType="begin"/>
        </w:r>
        <w:r>
          <w:rPr>
            <w:webHidden/>
          </w:rPr>
          <w:instrText xml:space="preserve"> PAGEREF _Toc513793743 \h </w:instrText>
        </w:r>
        <w:r>
          <w:rPr>
            <w:webHidden/>
          </w:rPr>
        </w:r>
        <w:r>
          <w:rPr>
            <w:webHidden/>
          </w:rPr>
          <w:fldChar w:fldCharType="separate"/>
        </w:r>
        <w:r w:rsidR="007D6F7F">
          <w:rPr>
            <w:webHidden/>
          </w:rPr>
          <w:t>37</w:t>
        </w:r>
        <w:r>
          <w:rPr>
            <w:webHidden/>
          </w:rPr>
          <w:fldChar w:fldCharType="end"/>
        </w:r>
      </w:hyperlink>
    </w:p>
    <w:p w14:paraId="0E26EF72" w14:textId="6C0260B6" w:rsidR="00741291" w:rsidRDefault="00741291">
      <w:pPr>
        <w:pStyle w:val="TOC2"/>
        <w:rPr>
          <w:rFonts w:asciiTheme="minorHAnsi" w:eastAsiaTheme="minorEastAsia" w:hAnsiTheme="minorHAnsi" w:cstheme="minorBidi"/>
          <w:bCs w:val="0"/>
          <w:iCs w:val="0"/>
          <w:sz w:val="22"/>
          <w:szCs w:val="22"/>
        </w:rPr>
      </w:pPr>
      <w:hyperlink w:anchor="_Toc513793744" w:history="1">
        <w:r w:rsidRPr="002E758D">
          <w:rPr>
            <w:rStyle w:val="Hyperlink"/>
          </w:rPr>
          <w:t>1.</w:t>
        </w:r>
        <w:r>
          <w:rPr>
            <w:rFonts w:asciiTheme="minorHAnsi" w:eastAsiaTheme="minorEastAsia" w:hAnsiTheme="minorHAnsi" w:cstheme="minorBidi"/>
            <w:bCs w:val="0"/>
            <w:iCs w:val="0"/>
            <w:sz w:val="22"/>
            <w:szCs w:val="22"/>
          </w:rPr>
          <w:tab/>
        </w:r>
        <w:r w:rsidRPr="002E758D">
          <w:rPr>
            <w:rStyle w:val="Hyperlink"/>
          </w:rPr>
          <w:t>SAMHSA FORMATTING REQUIREMENTS</w:t>
        </w:r>
        <w:r>
          <w:rPr>
            <w:webHidden/>
          </w:rPr>
          <w:tab/>
        </w:r>
        <w:r>
          <w:rPr>
            <w:webHidden/>
          </w:rPr>
          <w:fldChar w:fldCharType="begin"/>
        </w:r>
        <w:r>
          <w:rPr>
            <w:webHidden/>
          </w:rPr>
          <w:instrText xml:space="preserve"> PAGEREF _Toc513793744 \h </w:instrText>
        </w:r>
        <w:r>
          <w:rPr>
            <w:webHidden/>
          </w:rPr>
        </w:r>
        <w:r>
          <w:rPr>
            <w:webHidden/>
          </w:rPr>
          <w:fldChar w:fldCharType="separate"/>
        </w:r>
        <w:r w:rsidR="007D6F7F">
          <w:rPr>
            <w:webHidden/>
          </w:rPr>
          <w:t>37</w:t>
        </w:r>
        <w:r>
          <w:rPr>
            <w:webHidden/>
          </w:rPr>
          <w:fldChar w:fldCharType="end"/>
        </w:r>
      </w:hyperlink>
    </w:p>
    <w:p w14:paraId="06BC9A3F" w14:textId="1CDFA2F6" w:rsidR="00741291" w:rsidRDefault="00741291">
      <w:pPr>
        <w:pStyle w:val="TOC2"/>
        <w:rPr>
          <w:rFonts w:asciiTheme="minorHAnsi" w:eastAsiaTheme="minorEastAsia" w:hAnsiTheme="minorHAnsi" w:cstheme="minorBidi"/>
          <w:bCs w:val="0"/>
          <w:iCs w:val="0"/>
          <w:sz w:val="22"/>
          <w:szCs w:val="22"/>
        </w:rPr>
      </w:pPr>
      <w:hyperlink w:anchor="_Toc513793745" w:history="1">
        <w:r w:rsidRPr="002E758D">
          <w:rPr>
            <w:rStyle w:val="Hyperlink"/>
          </w:rPr>
          <w:t>2.</w:t>
        </w:r>
        <w:r>
          <w:rPr>
            <w:rFonts w:asciiTheme="minorHAnsi" w:eastAsiaTheme="minorEastAsia" w:hAnsiTheme="minorHAnsi" w:cstheme="minorBidi"/>
            <w:bCs w:val="0"/>
            <w:iCs w:val="0"/>
            <w:sz w:val="22"/>
            <w:szCs w:val="22"/>
          </w:rPr>
          <w:tab/>
        </w:r>
        <w:r w:rsidRPr="002E758D">
          <w:rPr>
            <w:rStyle w:val="Hyperlink"/>
          </w:rPr>
          <w:t>GRANTS.GOV FORMATTING AND VALIDATION REQUIREMENTS</w:t>
        </w:r>
        <w:r>
          <w:rPr>
            <w:webHidden/>
          </w:rPr>
          <w:tab/>
        </w:r>
        <w:r>
          <w:rPr>
            <w:webHidden/>
          </w:rPr>
          <w:fldChar w:fldCharType="begin"/>
        </w:r>
        <w:r>
          <w:rPr>
            <w:webHidden/>
          </w:rPr>
          <w:instrText xml:space="preserve"> PAGEREF _Toc513793745 \h </w:instrText>
        </w:r>
        <w:r>
          <w:rPr>
            <w:webHidden/>
          </w:rPr>
        </w:r>
        <w:r>
          <w:rPr>
            <w:webHidden/>
          </w:rPr>
          <w:fldChar w:fldCharType="separate"/>
        </w:r>
        <w:r w:rsidR="007D6F7F">
          <w:rPr>
            <w:webHidden/>
          </w:rPr>
          <w:t>37</w:t>
        </w:r>
        <w:r>
          <w:rPr>
            <w:webHidden/>
          </w:rPr>
          <w:fldChar w:fldCharType="end"/>
        </w:r>
      </w:hyperlink>
    </w:p>
    <w:p w14:paraId="0C760E59" w14:textId="7AF85B10" w:rsidR="00741291" w:rsidRDefault="00741291">
      <w:pPr>
        <w:pStyle w:val="TOC2"/>
        <w:rPr>
          <w:rFonts w:asciiTheme="minorHAnsi" w:eastAsiaTheme="minorEastAsia" w:hAnsiTheme="minorHAnsi" w:cstheme="minorBidi"/>
          <w:bCs w:val="0"/>
          <w:iCs w:val="0"/>
          <w:sz w:val="22"/>
          <w:szCs w:val="22"/>
        </w:rPr>
      </w:pPr>
      <w:hyperlink w:anchor="_Toc513793746" w:history="1">
        <w:r w:rsidRPr="002E758D">
          <w:rPr>
            <w:rStyle w:val="Hyperlink"/>
          </w:rPr>
          <w:t>3.</w:t>
        </w:r>
        <w:r>
          <w:rPr>
            <w:rFonts w:asciiTheme="minorHAnsi" w:eastAsiaTheme="minorEastAsia" w:hAnsiTheme="minorHAnsi" w:cstheme="minorBidi"/>
            <w:bCs w:val="0"/>
            <w:iCs w:val="0"/>
            <w:sz w:val="22"/>
            <w:szCs w:val="22"/>
          </w:rPr>
          <w:tab/>
        </w:r>
        <w:r w:rsidRPr="002E758D">
          <w:rPr>
            <w:rStyle w:val="Hyperlink"/>
          </w:rPr>
          <w:t>eRA COMMONS FORMATTING AND VALIDATION REQUIREMENTS</w:t>
        </w:r>
        <w:r>
          <w:rPr>
            <w:webHidden/>
          </w:rPr>
          <w:tab/>
        </w:r>
        <w:r>
          <w:rPr>
            <w:webHidden/>
          </w:rPr>
          <w:fldChar w:fldCharType="begin"/>
        </w:r>
        <w:r>
          <w:rPr>
            <w:webHidden/>
          </w:rPr>
          <w:instrText xml:space="preserve"> PAGEREF _Toc513793746 \h </w:instrText>
        </w:r>
        <w:r>
          <w:rPr>
            <w:webHidden/>
          </w:rPr>
        </w:r>
        <w:r>
          <w:rPr>
            <w:webHidden/>
          </w:rPr>
          <w:fldChar w:fldCharType="separate"/>
        </w:r>
        <w:r w:rsidR="007D6F7F">
          <w:rPr>
            <w:webHidden/>
          </w:rPr>
          <w:t>38</w:t>
        </w:r>
        <w:r>
          <w:rPr>
            <w:webHidden/>
          </w:rPr>
          <w:fldChar w:fldCharType="end"/>
        </w:r>
      </w:hyperlink>
    </w:p>
    <w:p w14:paraId="28112D4C" w14:textId="028573D5" w:rsidR="00741291" w:rsidRDefault="00741291">
      <w:pPr>
        <w:pStyle w:val="TOC1"/>
        <w:rPr>
          <w:rFonts w:asciiTheme="minorHAnsi" w:eastAsiaTheme="minorEastAsia" w:hAnsiTheme="minorHAnsi" w:cstheme="minorBidi"/>
          <w:sz w:val="22"/>
          <w:szCs w:val="22"/>
        </w:rPr>
      </w:pPr>
      <w:hyperlink w:anchor="_Toc513793747" w:history="1">
        <w:r w:rsidRPr="002E758D">
          <w:rPr>
            <w:rStyle w:val="Hyperlink"/>
          </w:rPr>
          <w:t>Appendix C – Confidentiality and SAMHSA Participant Protection Guidelines</w:t>
        </w:r>
        <w:r>
          <w:rPr>
            <w:webHidden/>
          </w:rPr>
          <w:tab/>
        </w:r>
        <w:r>
          <w:rPr>
            <w:webHidden/>
          </w:rPr>
          <w:fldChar w:fldCharType="begin"/>
        </w:r>
        <w:r>
          <w:rPr>
            <w:webHidden/>
          </w:rPr>
          <w:instrText xml:space="preserve"> PAGEREF _Toc513793747 \h </w:instrText>
        </w:r>
        <w:r>
          <w:rPr>
            <w:webHidden/>
          </w:rPr>
        </w:r>
        <w:r>
          <w:rPr>
            <w:webHidden/>
          </w:rPr>
          <w:fldChar w:fldCharType="separate"/>
        </w:r>
        <w:r w:rsidR="007D6F7F">
          <w:rPr>
            <w:webHidden/>
          </w:rPr>
          <w:t>43</w:t>
        </w:r>
        <w:r>
          <w:rPr>
            <w:webHidden/>
          </w:rPr>
          <w:fldChar w:fldCharType="end"/>
        </w:r>
      </w:hyperlink>
    </w:p>
    <w:p w14:paraId="36038298" w14:textId="6754766E" w:rsidR="00741291" w:rsidRDefault="00741291">
      <w:pPr>
        <w:pStyle w:val="TOC1"/>
        <w:rPr>
          <w:rFonts w:asciiTheme="minorHAnsi" w:eastAsiaTheme="minorEastAsia" w:hAnsiTheme="minorHAnsi" w:cstheme="minorBidi"/>
          <w:sz w:val="22"/>
          <w:szCs w:val="22"/>
        </w:rPr>
      </w:pPr>
      <w:hyperlink w:anchor="_Toc513793748" w:history="1">
        <w:r w:rsidRPr="002E758D">
          <w:rPr>
            <w:rStyle w:val="Hyperlink"/>
          </w:rPr>
          <w:t>Appendix D:  Developing Goals and Measureable Objectives</w:t>
        </w:r>
        <w:r>
          <w:rPr>
            <w:webHidden/>
          </w:rPr>
          <w:tab/>
        </w:r>
        <w:r>
          <w:rPr>
            <w:webHidden/>
          </w:rPr>
          <w:fldChar w:fldCharType="begin"/>
        </w:r>
        <w:r>
          <w:rPr>
            <w:webHidden/>
          </w:rPr>
          <w:instrText xml:space="preserve"> PAGEREF _Toc513793748 \h </w:instrText>
        </w:r>
        <w:r>
          <w:rPr>
            <w:webHidden/>
          </w:rPr>
        </w:r>
        <w:r>
          <w:rPr>
            <w:webHidden/>
          </w:rPr>
          <w:fldChar w:fldCharType="separate"/>
        </w:r>
        <w:r w:rsidR="007D6F7F">
          <w:rPr>
            <w:webHidden/>
          </w:rPr>
          <w:t>46</w:t>
        </w:r>
        <w:r>
          <w:rPr>
            <w:webHidden/>
          </w:rPr>
          <w:fldChar w:fldCharType="end"/>
        </w:r>
      </w:hyperlink>
    </w:p>
    <w:p w14:paraId="3FB5CDB9" w14:textId="584175BA" w:rsidR="00741291" w:rsidRDefault="00741291">
      <w:pPr>
        <w:pStyle w:val="TOC1"/>
        <w:rPr>
          <w:rFonts w:asciiTheme="minorHAnsi" w:eastAsiaTheme="minorEastAsia" w:hAnsiTheme="minorHAnsi" w:cstheme="minorBidi"/>
          <w:sz w:val="22"/>
          <w:szCs w:val="22"/>
        </w:rPr>
      </w:pPr>
      <w:hyperlink w:anchor="_Toc513793749" w:history="1">
        <w:r w:rsidRPr="002E758D">
          <w:rPr>
            <w:rStyle w:val="Hyperlink"/>
          </w:rPr>
          <w:t>Appendix E: Developing the Plan for Data Collection, Performance Assessment, and Quality Improvement</w:t>
        </w:r>
        <w:r>
          <w:rPr>
            <w:webHidden/>
          </w:rPr>
          <w:tab/>
        </w:r>
        <w:r>
          <w:rPr>
            <w:webHidden/>
          </w:rPr>
          <w:fldChar w:fldCharType="begin"/>
        </w:r>
        <w:r>
          <w:rPr>
            <w:webHidden/>
          </w:rPr>
          <w:instrText xml:space="preserve"> PAGEREF _Toc513793749 \h </w:instrText>
        </w:r>
        <w:r>
          <w:rPr>
            <w:webHidden/>
          </w:rPr>
        </w:r>
        <w:r>
          <w:rPr>
            <w:webHidden/>
          </w:rPr>
          <w:fldChar w:fldCharType="separate"/>
        </w:r>
        <w:r w:rsidR="007D6F7F">
          <w:rPr>
            <w:webHidden/>
          </w:rPr>
          <w:t>50</w:t>
        </w:r>
        <w:r>
          <w:rPr>
            <w:webHidden/>
          </w:rPr>
          <w:fldChar w:fldCharType="end"/>
        </w:r>
      </w:hyperlink>
    </w:p>
    <w:p w14:paraId="3CA1F724" w14:textId="6F5FD197" w:rsidR="00741291" w:rsidRDefault="00741291">
      <w:pPr>
        <w:pStyle w:val="TOC1"/>
        <w:rPr>
          <w:rFonts w:asciiTheme="minorHAnsi" w:eastAsiaTheme="minorEastAsia" w:hAnsiTheme="minorHAnsi" w:cstheme="minorBidi"/>
          <w:sz w:val="22"/>
          <w:szCs w:val="22"/>
        </w:rPr>
      </w:pPr>
      <w:hyperlink w:anchor="_Toc513793750" w:history="1">
        <w:r w:rsidRPr="002E758D">
          <w:rPr>
            <w:rStyle w:val="Hyperlink"/>
          </w:rPr>
          <w:t>Appendix F – Biographical Sketches and Position Descriptions</w:t>
        </w:r>
        <w:r>
          <w:rPr>
            <w:webHidden/>
          </w:rPr>
          <w:tab/>
        </w:r>
        <w:r>
          <w:rPr>
            <w:webHidden/>
          </w:rPr>
          <w:fldChar w:fldCharType="begin"/>
        </w:r>
        <w:r>
          <w:rPr>
            <w:webHidden/>
          </w:rPr>
          <w:instrText xml:space="preserve"> PAGEREF _Toc513793750 \h </w:instrText>
        </w:r>
        <w:r>
          <w:rPr>
            <w:webHidden/>
          </w:rPr>
        </w:r>
        <w:r>
          <w:rPr>
            <w:webHidden/>
          </w:rPr>
          <w:fldChar w:fldCharType="separate"/>
        </w:r>
        <w:r w:rsidR="007D6F7F">
          <w:rPr>
            <w:webHidden/>
          </w:rPr>
          <w:t>53</w:t>
        </w:r>
        <w:r>
          <w:rPr>
            <w:webHidden/>
          </w:rPr>
          <w:fldChar w:fldCharType="end"/>
        </w:r>
      </w:hyperlink>
    </w:p>
    <w:p w14:paraId="2C92FE1D" w14:textId="5AABDE07" w:rsidR="00741291" w:rsidRDefault="00741291">
      <w:pPr>
        <w:pStyle w:val="TOC1"/>
        <w:rPr>
          <w:rFonts w:asciiTheme="minorHAnsi" w:eastAsiaTheme="minorEastAsia" w:hAnsiTheme="minorHAnsi" w:cstheme="minorBidi"/>
          <w:sz w:val="22"/>
          <w:szCs w:val="22"/>
        </w:rPr>
      </w:pPr>
      <w:hyperlink w:anchor="_Toc513793751" w:history="1">
        <w:r w:rsidRPr="002E758D">
          <w:rPr>
            <w:rStyle w:val="Hyperlink"/>
          </w:rPr>
          <w:t>Appendix G – Addressing Behavioral Health Disparities</w:t>
        </w:r>
        <w:r>
          <w:rPr>
            <w:webHidden/>
          </w:rPr>
          <w:tab/>
        </w:r>
        <w:r>
          <w:rPr>
            <w:webHidden/>
          </w:rPr>
          <w:fldChar w:fldCharType="begin"/>
        </w:r>
        <w:r>
          <w:rPr>
            <w:webHidden/>
          </w:rPr>
          <w:instrText xml:space="preserve"> PAGEREF _Toc513793751 \h </w:instrText>
        </w:r>
        <w:r>
          <w:rPr>
            <w:webHidden/>
          </w:rPr>
        </w:r>
        <w:r>
          <w:rPr>
            <w:webHidden/>
          </w:rPr>
          <w:fldChar w:fldCharType="separate"/>
        </w:r>
        <w:r w:rsidR="007D6F7F">
          <w:rPr>
            <w:webHidden/>
          </w:rPr>
          <w:t>54</w:t>
        </w:r>
        <w:r>
          <w:rPr>
            <w:webHidden/>
          </w:rPr>
          <w:fldChar w:fldCharType="end"/>
        </w:r>
      </w:hyperlink>
    </w:p>
    <w:p w14:paraId="1E2B76CE" w14:textId="39424DD0" w:rsidR="00741291" w:rsidRDefault="00741291">
      <w:pPr>
        <w:pStyle w:val="TOC1"/>
        <w:rPr>
          <w:rFonts w:asciiTheme="minorHAnsi" w:eastAsiaTheme="minorEastAsia" w:hAnsiTheme="minorHAnsi" w:cstheme="minorBidi"/>
          <w:sz w:val="22"/>
          <w:szCs w:val="22"/>
        </w:rPr>
      </w:pPr>
      <w:hyperlink w:anchor="_Toc513793752" w:history="1">
        <w:r w:rsidRPr="002E758D">
          <w:rPr>
            <w:rStyle w:val="Hyperlink"/>
          </w:rPr>
          <w:t>Appendix H – Standard Funding Restrictions</w:t>
        </w:r>
        <w:r>
          <w:rPr>
            <w:webHidden/>
          </w:rPr>
          <w:tab/>
        </w:r>
        <w:r>
          <w:rPr>
            <w:webHidden/>
          </w:rPr>
          <w:fldChar w:fldCharType="begin"/>
        </w:r>
        <w:r>
          <w:rPr>
            <w:webHidden/>
          </w:rPr>
          <w:instrText xml:space="preserve"> PAGEREF _Toc513793752 \h </w:instrText>
        </w:r>
        <w:r>
          <w:rPr>
            <w:webHidden/>
          </w:rPr>
        </w:r>
        <w:r>
          <w:rPr>
            <w:webHidden/>
          </w:rPr>
          <w:fldChar w:fldCharType="separate"/>
        </w:r>
        <w:r w:rsidR="007D6F7F">
          <w:rPr>
            <w:webHidden/>
          </w:rPr>
          <w:t>56</w:t>
        </w:r>
        <w:r>
          <w:rPr>
            <w:webHidden/>
          </w:rPr>
          <w:fldChar w:fldCharType="end"/>
        </w:r>
      </w:hyperlink>
    </w:p>
    <w:p w14:paraId="04796F44" w14:textId="5B3E83EE" w:rsidR="00741291" w:rsidRDefault="00741291">
      <w:pPr>
        <w:pStyle w:val="TOC1"/>
        <w:rPr>
          <w:rFonts w:asciiTheme="minorHAnsi" w:eastAsiaTheme="minorEastAsia" w:hAnsiTheme="minorHAnsi" w:cstheme="minorBidi"/>
          <w:sz w:val="22"/>
          <w:szCs w:val="22"/>
        </w:rPr>
      </w:pPr>
      <w:hyperlink w:anchor="_Toc513793753" w:history="1">
        <w:r w:rsidRPr="002E758D">
          <w:rPr>
            <w:rStyle w:val="Hyperlink"/>
          </w:rPr>
          <w:t>Appendix I – Intergovernmental Review (E.O. 12372) Requirements</w:t>
        </w:r>
        <w:r>
          <w:rPr>
            <w:webHidden/>
          </w:rPr>
          <w:tab/>
        </w:r>
        <w:r>
          <w:rPr>
            <w:webHidden/>
          </w:rPr>
          <w:fldChar w:fldCharType="begin"/>
        </w:r>
        <w:r>
          <w:rPr>
            <w:webHidden/>
          </w:rPr>
          <w:instrText xml:space="preserve"> PAGEREF _Toc513793753 \h </w:instrText>
        </w:r>
        <w:r>
          <w:rPr>
            <w:webHidden/>
          </w:rPr>
        </w:r>
        <w:r>
          <w:rPr>
            <w:webHidden/>
          </w:rPr>
          <w:fldChar w:fldCharType="separate"/>
        </w:r>
        <w:r w:rsidR="007D6F7F">
          <w:rPr>
            <w:webHidden/>
          </w:rPr>
          <w:t>58</w:t>
        </w:r>
        <w:r>
          <w:rPr>
            <w:webHidden/>
          </w:rPr>
          <w:fldChar w:fldCharType="end"/>
        </w:r>
      </w:hyperlink>
    </w:p>
    <w:p w14:paraId="41AE408C" w14:textId="36C8CE65" w:rsidR="00741291" w:rsidRDefault="00741291">
      <w:pPr>
        <w:pStyle w:val="TOC1"/>
        <w:rPr>
          <w:rFonts w:asciiTheme="minorHAnsi" w:eastAsiaTheme="minorEastAsia" w:hAnsiTheme="minorHAnsi" w:cstheme="minorBidi"/>
          <w:sz w:val="22"/>
          <w:szCs w:val="22"/>
        </w:rPr>
      </w:pPr>
      <w:hyperlink w:anchor="_Toc513793754" w:history="1">
        <w:r w:rsidRPr="002E758D">
          <w:rPr>
            <w:rStyle w:val="Hyperlink"/>
          </w:rPr>
          <w:t>Appendix J – Administrative and National Policy Requirements</w:t>
        </w:r>
        <w:r>
          <w:rPr>
            <w:webHidden/>
          </w:rPr>
          <w:tab/>
        </w:r>
        <w:r>
          <w:rPr>
            <w:webHidden/>
          </w:rPr>
          <w:fldChar w:fldCharType="begin"/>
        </w:r>
        <w:r>
          <w:rPr>
            <w:webHidden/>
          </w:rPr>
          <w:instrText xml:space="preserve"> PAGEREF _Toc513793754 \h </w:instrText>
        </w:r>
        <w:r>
          <w:rPr>
            <w:webHidden/>
          </w:rPr>
        </w:r>
        <w:r>
          <w:rPr>
            <w:webHidden/>
          </w:rPr>
          <w:fldChar w:fldCharType="separate"/>
        </w:r>
        <w:r w:rsidR="007D6F7F">
          <w:rPr>
            <w:webHidden/>
          </w:rPr>
          <w:t>60</w:t>
        </w:r>
        <w:r>
          <w:rPr>
            <w:webHidden/>
          </w:rPr>
          <w:fldChar w:fldCharType="end"/>
        </w:r>
      </w:hyperlink>
    </w:p>
    <w:p w14:paraId="54EF0137" w14:textId="120BD63A" w:rsidR="00741291" w:rsidRDefault="00741291">
      <w:pPr>
        <w:pStyle w:val="TOC1"/>
        <w:rPr>
          <w:rFonts w:asciiTheme="minorHAnsi" w:eastAsiaTheme="minorEastAsia" w:hAnsiTheme="minorHAnsi" w:cstheme="minorBidi"/>
          <w:sz w:val="22"/>
          <w:szCs w:val="22"/>
        </w:rPr>
      </w:pPr>
      <w:hyperlink w:anchor="_Toc513793755" w:history="1">
        <w:r w:rsidRPr="002E758D">
          <w:rPr>
            <w:rStyle w:val="Hyperlink"/>
          </w:rPr>
          <w:t>Appendix K – Sample Budget and Justification (no match required)</w:t>
        </w:r>
        <w:r>
          <w:rPr>
            <w:webHidden/>
          </w:rPr>
          <w:tab/>
        </w:r>
        <w:r>
          <w:rPr>
            <w:webHidden/>
          </w:rPr>
          <w:fldChar w:fldCharType="begin"/>
        </w:r>
        <w:r>
          <w:rPr>
            <w:webHidden/>
          </w:rPr>
          <w:instrText xml:space="preserve"> PAGEREF _Toc513793755 \h </w:instrText>
        </w:r>
        <w:r>
          <w:rPr>
            <w:webHidden/>
          </w:rPr>
        </w:r>
        <w:r>
          <w:rPr>
            <w:webHidden/>
          </w:rPr>
          <w:fldChar w:fldCharType="separate"/>
        </w:r>
        <w:r w:rsidR="007D6F7F">
          <w:rPr>
            <w:webHidden/>
          </w:rPr>
          <w:t>65</w:t>
        </w:r>
        <w:r>
          <w:rPr>
            <w:webHidden/>
          </w:rPr>
          <w:fldChar w:fldCharType="end"/>
        </w:r>
      </w:hyperlink>
    </w:p>
    <w:p w14:paraId="700E8A52" w14:textId="32BA3301" w:rsidR="00741291" w:rsidRDefault="00741291">
      <w:pPr>
        <w:pStyle w:val="TOC1"/>
        <w:rPr>
          <w:rFonts w:asciiTheme="minorHAnsi" w:eastAsiaTheme="minorEastAsia" w:hAnsiTheme="minorHAnsi" w:cstheme="minorBidi"/>
          <w:sz w:val="22"/>
          <w:szCs w:val="22"/>
        </w:rPr>
      </w:pPr>
      <w:hyperlink w:anchor="_Toc513793756" w:history="1">
        <w:r w:rsidRPr="002E758D">
          <w:rPr>
            <w:rStyle w:val="Hyperlink"/>
          </w:rPr>
          <w:t>Appendix L – HHS Regions</w:t>
        </w:r>
        <w:r>
          <w:rPr>
            <w:webHidden/>
          </w:rPr>
          <w:tab/>
        </w:r>
        <w:r>
          <w:rPr>
            <w:webHidden/>
          </w:rPr>
          <w:fldChar w:fldCharType="begin"/>
        </w:r>
        <w:r>
          <w:rPr>
            <w:webHidden/>
          </w:rPr>
          <w:instrText xml:space="preserve"> PAGEREF _Toc513793756 \h </w:instrText>
        </w:r>
        <w:r>
          <w:rPr>
            <w:webHidden/>
          </w:rPr>
        </w:r>
        <w:r>
          <w:rPr>
            <w:webHidden/>
          </w:rPr>
          <w:fldChar w:fldCharType="separate"/>
        </w:r>
        <w:r w:rsidR="007D6F7F">
          <w:rPr>
            <w:webHidden/>
          </w:rPr>
          <w:t>84</w:t>
        </w:r>
        <w:r>
          <w:rPr>
            <w:webHidden/>
          </w:rPr>
          <w:fldChar w:fldCharType="end"/>
        </w:r>
      </w:hyperlink>
    </w:p>
    <w:p w14:paraId="4B94A6A1" w14:textId="57D6FDA3" w:rsidR="005A02B0" w:rsidRPr="00FB520B" w:rsidRDefault="00CF7CAD" w:rsidP="00FC495D">
      <w:pPr>
        <w:pStyle w:val="TOC1"/>
        <w:rPr>
          <w:rFonts w:cs="Arial"/>
        </w:rPr>
      </w:pPr>
      <w:r w:rsidRPr="00FB520B">
        <w:rPr>
          <w:rFonts w:cs="Arial"/>
        </w:rPr>
        <w:fldChar w:fldCharType="end"/>
      </w:r>
    </w:p>
    <w:p w14:paraId="66A33C45" w14:textId="77777777" w:rsidR="00147778" w:rsidRDefault="00147778" w:rsidP="00521ACC">
      <w:pPr>
        <w:rPr>
          <w:b/>
        </w:rPr>
      </w:pPr>
    </w:p>
    <w:p w14:paraId="1F4C0DFE" w14:textId="77777777" w:rsidR="00E026BC" w:rsidRDefault="00E026BC" w:rsidP="00521ACC">
      <w:pPr>
        <w:rPr>
          <w:b/>
        </w:rPr>
        <w:sectPr w:rsidR="00E026BC" w:rsidSect="005207A4">
          <w:footerReference w:type="default" r:id="rId13"/>
          <w:pgSz w:w="12240" w:h="15840" w:code="1"/>
          <w:pgMar w:top="1440" w:right="1440" w:bottom="1440" w:left="1440" w:header="720" w:footer="720" w:gutter="0"/>
          <w:cols w:space="720"/>
          <w:titlePg/>
          <w:docGrid w:linePitch="326"/>
        </w:sectPr>
      </w:pPr>
    </w:p>
    <w:p w14:paraId="43C18478" w14:textId="77777777" w:rsidR="00521ACC" w:rsidRDefault="00521ACC" w:rsidP="00E026BC">
      <w:pPr>
        <w:pStyle w:val="Heading1"/>
      </w:pPr>
      <w:bookmarkStart w:id="0" w:name="_Toc513793715"/>
      <w:r>
        <w:lastRenderedPageBreak/>
        <w:t>E</w:t>
      </w:r>
      <w:r w:rsidR="00AF0F8B">
        <w:t>XECUTIVE SUMMARY</w:t>
      </w:r>
      <w:bookmarkEnd w:id="0"/>
    </w:p>
    <w:p w14:paraId="7203B619" w14:textId="1CAF175E" w:rsidR="003E1BBC" w:rsidRPr="004E1A15" w:rsidRDefault="003E1BBC" w:rsidP="003E1BBC">
      <w:pPr>
        <w:spacing w:after="0"/>
        <w:rPr>
          <w:rFonts w:cs="Arial"/>
        </w:rPr>
      </w:pPr>
      <w:r w:rsidRPr="004E1A15">
        <w:rPr>
          <w:rFonts w:cs="Arial"/>
        </w:rPr>
        <w:t>The Substance Abuse and Mental Health Services Administration (SAMHSA), Center for Substance Abuse Prevention (CSAP) is accepting applications for fiscal year (FY) 201</w:t>
      </w:r>
      <w:r w:rsidR="00AC63D8">
        <w:rPr>
          <w:rFonts w:cs="Arial"/>
        </w:rPr>
        <w:t>9</w:t>
      </w:r>
      <w:r w:rsidRPr="004E1A15">
        <w:rPr>
          <w:rFonts w:cs="Arial"/>
        </w:rPr>
        <w:t xml:space="preserve"> Prevention Technology Transfer Centers (PTTC) Cooperative Agreements.  The purpose of this program</w:t>
      </w:r>
      <w:r w:rsidRPr="004E1A15">
        <w:rPr>
          <w:rFonts w:cs="Arial"/>
          <w:b/>
        </w:rPr>
        <w:t xml:space="preserve"> </w:t>
      </w:r>
      <w:r w:rsidRPr="004E1A15">
        <w:rPr>
          <w:rFonts w:cs="Arial"/>
        </w:rPr>
        <w:t>is to</w:t>
      </w:r>
      <w:r w:rsidRPr="004E1A15">
        <w:rPr>
          <w:rFonts w:cs="Arial"/>
          <w:b/>
        </w:rPr>
        <w:t xml:space="preserve"> </w:t>
      </w:r>
      <w:r w:rsidRPr="004E1A15">
        <w:rPr>
          <w:rFonts w:cs="Arial"/>
        </w:rPr>
        <w:t xml:space="preserve">establish a PTTC Network to provide training and technical assistance services to </w:t>
      </w:r>
      <w:r w:rsidR="00AC63D8">
        <w:rPr>
          <w:rFonts w:cs="Arial"/>
        </w:rPr>
        <w:t xml:space="preserve">the </w:t>
      </w:r>
      <w:r w:rsidRPr="004E1A15">
        <w:rPr>
          <w:rFonts w:cs="Arial"/>
        </w:rPr>
        <w:t xml:space="preserve">substance abuse prevention </w:t>
      </w:r>
      <w:r w:rsidR="00AC63D8">
        <w:rPr>
          <w:rFonts w:cs="Arial"/>
        </w:rPr>
        <w:t>field including</w:t>
      </w:r>
      <w:r w:rsidRPr="004E1A15">
        <w:rPr>
          <w:rFonts w:cs="Arial"/>
        </w:rPr>
        <w:t xml:space="preserve"> professionals/pre-professionals, organizations, and others in the prevention community. The PTTCs will work directly with SAMHSA and across the PTTC Network on activities aimed at improving implementation and delivery of effective substance abuse prevention interventions</w:t>
      </w:r>
      <w:r w:rsidRPr="004B4BAE">
        <w:rPr>
          <w:rFonts w:cs="Arial"/>
        </w:rPr>
        <w:t>.</w:t>
      </w:r>
      <w:r w:rsidR="002950E8">
        <w:rPr>
          <w:rFonts w:cs="Arial"/>
        </w:rPr>
        <w:t xml:space="preserve">  </w:t>
      </w:r>
      <w:r w:rsidRPr="004E1A15">
        <w:rPr>
          <w:rFonts w:cs="Arial"/>
        </w:rPr>
        <w:t>PTTCs will provide prevention skills trainings and technical assistance services that are:</w:t>
      </w:r>
      <w:r w:rsidR="004160A1">
        <w:rPr>
          <w:rFonts w:cs="Arial"/>
        </w:rPr>
        <w:t xml:space="preserve"> </w:t>
      </w:r>
      <w:r w:rsidRPr="004E1A15">
        <w:rPr>
          <w:rFonts w:cs="Arial"/>
        </w:rPr>
        <w:t xml:space="preserve">tailored to meet the needs of </w:t>
      </w:r>
      <w:r w:rsidR="00BA2203">
        <w:rPr>
          <w:rFonts w:cs="Arial"/>
        </w:rPr>
        <w:t>recipients</w:t>
      </w:r>
      <w:r w:rsidRPr="004E1A15">
        <w:rPr>
          <w:rFonts w:cs="Arial"/>
        </w:rPr>
        <w:t xml:space="preserve"> and the prevention field; based in prevention </w:t>
      </w:r>
      <w:r w:rsidR="004A5B5C">
        <w:rPr>
          <w:rFonts w:cs="Arial"/>
        </w:rPr>
        <w:t xml:space="preserve">science </w:t>
      </w:r>
      <w:r w:rsidRPr="004E1A15">
        <w:rPr>
          <w:rFonts w:cs="Arial"/>
        </w:rPr>
        <w:t xml:space="preserve">and use evidence-based and promising practices; and leverage the expertise and resources available through the alliances formed within and across the HHS regions and the PTTC network. </w:t>
      </w:r>
    </w:p>
    <w:p w14:paraId="136DDA5D" w14:textId="77777777" w:rsidR="00C93FEA" w:rsidRPr="00EB0562" w:rsidRDefault="00C93FEA" w:rsidP="00C93F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80"/>
        <w:gridCol w:w="4670"/>
      </w:tblGrid>
      <w:tr w:rsidR="00075C3D" w:rsidRPr="00572142" w14:paraId="5ABE5E44" w14:textId="77777777" w:rsidTr="00572142">
        <w:trPr>
          <w:cantSplit/>
        </w:trPr>
        <w:tc>
          <w:tcPr>
            <w:tcW w:w="4788" w:type="dxa"/>
          </w:tcPr>
          <w:p w14:paraId="785EF03B" w14:textId="77777777" w:rsidR="00075C3D" w:rsidRPr="00572142" w:rsidRDefault="00075C3D" w:rsidP="00521ACC">
            <w:pPr>
              <w:rPr>
                <w:rFonts w:cs="Arial"/>
                <w:b/>
              </w:rPr>
            </w:pPr>
            <w:bookmarkStart w:id="1" w:name="_Toc139161419"/>
            <w:bookmarkStart w:id="2" w:name="_Toc143489856"/>
            <w:r w:rsidRPr="00572142">
              <w:rPr>
                <w:rFonts w:cs="Arial"/>
                <w:b/>
              </w:rPr>
              <w:t>Funding Opportunity Title:</w:t>
            </w:r>
          </w:p>
        </w:tc>
        <w:tc>
          <w:tcPr>
            <w:tcW w:w="4788" w:type="dxa"/>
          </w:tcPr>
          <w:p w14:paraId="6D330E74" w14:textId="77777777" w:rsidR="00075C3D" w:rsidRPr="00572142" w:rsidRDefault="003E1BBC" w:rsidP="003E1BBC">
            <w:pPr>
              <w:rPr>
                <w:rFonts w:cs="Arial"/>
                <w:b/>
              </w:rPr>
            </w:pPr>
            <w:r w:rsidRPr="004E1A15">
              <w:rPr>
                <w:rFonts w:cs="Arial"/>
              </w:rPr>
              <w:t>Prevention Technology Transfer Centers Cooperative Agreements (Short Title:  PTTC)</w:t>
            </w:r>
            <w:r w:rsidRPr="00572142">
              <w:rPr>
                <w:b/>
              </w:rPr>
              <w:t xml:space="preserve"> </w:t>
            </w:r>
          </w:p>
        </w:tc>
      </w:tr>
      <w:tr w:rsidR="00075C3D" w:rsidRPr="00572142" w14:paraId="2CFBB8A6" w14:textId="77777777" w:rsidTr="00572142">
        <w:trPr>
          <w:cantSplit/>
        </w:trPr>
        <w:tc>
          <w:tcPr>
            <w:tcW w:w="4788" w:type="dxa"/>
          </w:tcPr>
          <w:p w14:paraId="543346B8" w14:textId="77777777" w:rsidR="00075C3D" w:rsidRPr="00572142" w:rsidRDefault="00075C3D" w:rsidP="00521ACC">
            <w:pPr>
              <w:rPr>
                <w:rFonts w:cs="Arial"/>
                <w:b/>
              </w:rPr>
            </w:pPr>
            <w:r w:rsidRPr="00572142">
              <w:rPr>
                <w:rFonts w:cs="Arial"/>
                <w:b/>
              </w:rPr>
              <w:t>Funding Opportunity Number:</w:t>
            </w:r>
          </w:p>
        </w:tc>
        <w:tc>
          <w:tcPr>
            <w:tcW w:w="4788" w:type="dxa"/>
          </w:tcPr>
          <w:p w14:paraId="4E2CEFE3" w14:textId="4AC31CB9" w:rsidR="00075C3D" w:rsidRPr="00572142" w:rsidRDefault="004160A1" w:rsidP="003E1BBC">
            <w:pPr>
              <w:rPr>
                <w:rFonts w:cs="Arial"/>
                <w:b/>
              </w:rPr>
            </w:pPr>
            <w:r>
              <w:rPr>
                <w:rFonts w:cs="Arial"/>
              </w:rPr>
              <w:t>SP-19</w:t>
            </w:r>
            <w:r w:rsidR="005356C5">
              <w:rPr>
                <w:rFonts w:cs="Arial"/>
              </w:rPr>
              <w:t>-00</w:t>
            </w:r>
            <w:r>
              <w:rPr>
                <w:rFonts w:cs="Arial"/>
              </w:rPr>
              <w:t>1</w:t>
            </w:r>
          </w:p>
        </w:tc>
      </w:tr>
      <w:tr w:rsidR="00075C3D" w:rsidRPr="00572142" w14:paraId="681D55FE" w14:textId="77777777" w:rsidTr="00572142">
        <w:trPr>
          <w:cantSplit/>
        </w:trPr>
        <w:tc>
          <w:tcPr>
            <w:tcW w:w="4788" w:type="dxa"/>
          </w:tcPr>
          <w:p w14:paraId="4FE78255" w14:textId="77777777" w:rsidR="00075C3D" w:rsidRPr="00572142" w:rsidRDefault="00075C3D" w:rsidP="00521ACC">
            <w:pPr>
              <w:rPr>
                <w:rFonts w:cs="Arial"/>
                <w:b/>
              </w:rPr>
            </w:pPr>
            <w:r w:rsidRPr="00572142">
              <w:rPr>
                <w:rFonts w:cs="Arial"/>
                <w:b/>
              </w:rPr>
              <w:t>Due Date for Applications:</w:t>
            </w:r>
          </w:p>
        </w:tc>
        <w:tc>
          <w:tcPr>
            <w:tcW w:w="4788" w:type="dxa"/>
          </w:tcPr>
          <w:p w14:paraId="7F7FE266" w14:textId="1D767D68" w:rsidR="00075C3D" w:rsidRPr="003E1BBC" w:rsidRDefault="004160A1" w:rsidP="004160A1">
            <w:pPr>
              <w:rPr>
                <w:rFonts w:cs="Arial"/>
              </w:rPr>
            </w:pPr>
            <w:r>
              <w:rPr>
                <w:rFonts w:cs="Arial"/>
              </w:rPr>
              <w:t>July 10</w:t>
            </w:r>
            <w:r w:rsidR="00531BA5">
              <w:rPr>
                <w:rFonts w:cs="Arial"/>
              </w:rPr>
              <w:t>, 2018</w:t>
            </w:r>
          </w:p>
        </w:tc>
      </w:tr>
      <w:tr w:rsidR="00075C3D" w:rsidRPr="00572142" w14:paraId="5815042A" w14:textId="77777777" w:rsidTr="00572142">
        <w:trPr>
          <w:cantSplit/>
        </w:trPr>
        <w:tc>
          <w:tcPr>
            <w:tcW w:w="4788" w:type="dxa"/>
          </w:tcPr>
          <w:p w14:paraId="4878E3B0" w14:textId="77777777" w:rsidR="00075C3D" w:rsidRPr="00572142" w:rsidRDefault="00075C3D" w:rsidP="00521ACC">
            <w:pPr>
              <w:rPr>
                <w:rFonts w:cs="Arial"/>
                <w:b/>
              </w:rPr>
            </w:pPr>
            <w:r w:rsidRPr="00572142">
              <w:rPr>
                <w:rFonts w:cs="Arial"/>
                <w:b/>
              </w:rPr>
              <w:t>Anticipated Total Available Funding:</w:t>
            </w:r>
          </w:p>
        </w:tc>
        <w:tc>
          <w:tcPr>
            <w:tcW w:w="4788" w:type="dxa"/>
          </w:tcPr>
          <w:p w14:paraId="0CDEBD68" w14:textId="777291F5" w:rsidR="006B10CD" w:rsidRPr="00572142" w:rsidRDefault="006C2A8B" w:rsidP="00482E0A">
            <w:pPr>
              <w:spacing w:after="0"/>
              <w:rPr>
                <w:rFonts w:cs="Arial"/>
                <w:b/>
              </w:rPr>
            </w:pPr>
            <w:r>
              <w:rPr>
                <w:rFonts w:cs="Arial"/>
              </w:rPr>
              <w:t>$7</w:t>
            </w:r>
            <w:r w:rsidR="006B10CD">
              <w:rPr>
                <w:rFonts w:cs="Arial"/>
              </w:rPr>
              <w:t>,</w:t>
            </w:r>
            <w:r w:rsidR="00482E0A">
              <w:rPr>
                <w:rFonts w:cs="Arial"/>
              </w:rPr>
              <w:t>5</w:t>
            </w:r>
            <w:r w:rsidR="006B10CD">
              <w:rPr>
                <w:rFonts w:cs="Arial"/>
              </w:rPr>
              <w:t>00,000</w:t>
            </w:r>
            <w:r>
              <w:rPr>
                <w:rFonts w:cs="Arial"/>
              </w:rPr>
              <w:t xml:space="preserve"> </w:t>
            </w:r>
          </w:p>
        </w:tc>
      </w:tr>
      <w:tr w:rsidR="00075C3D" w:rsidRPr="00572142" w14:paraId="447E675A" w14:textId="77777777" w:rsidTr="00572142">
        <w:trPr>
          <w:cantSplit/>
        </w:trPr>
        <w:tc>
          <w:tcPr>
            <w:tcW w:w="4788" w:type="dxa"/>
          </w:tcPr>
          <w:p w14:paraId="394DA0BE" w14:textId="77777777" w:rsidR="00075C3D" w:rsidRPr="00572142" w:rsidRDefault="00075C3D" w:rsidP="00521ACC">
            <w:pPr>
              <w:rPr>
                <w:rFonts w:cs="Arial"/>
                <w:b/>
              </w:rPr>
            </w:pPr>
            <w:r w:rsidRPr="00572142">
              <w:rPr>
                <w:rFonts w:cs="Arial"/>
                <w:b/>
              </w:rPr>
              <w:t>Estimated Number of Awards:</w:t>
            </w:r>
          </w:p>
        </w:tc>
        <w:tc>
          <w:tcPr>
            <w:tcW w:w="4788" w:type="dxa"/>
          </w:tcPr>
          <w:p w14:paraId="721C588F" w14:textId="4B8AB90A" w:rsidR="00075C3D" w:rsidRPr="003E1BBC" w:rsidRDefault="003E1BBC" w:rsidP="00EE284C">
            <w:pPr>
              <w:rPr>
                <w:rFonts w:cs="Arial"/>
              </w:rPr>
            </w:pPr>
            <w:r w:rsidRPr="003E1BBC">
              <w:t>1</w:t>
            </w:r>
            <w:r w:rsidR="00EE284C">
              <w:t>3</w:t>
            </w:r>
          </w:p>
        </w:tc>
      </w:tr>
      <w:tr w:rsidR="00075C3D" w:rsidRPr="00572142" w14:paraId="15A41F80" w14:textId="77777777" w:rsidTr="00572142">
        <w:trPr>
          <w:cantSplit/>
        </w:trPr>
        <w:tc>
          <w:tcPr>
            <w:tcW w:w="4788" w:type="dxa"/>
          </w:tcPr>
          <w:p w14:paraId="404FB5D9" w14:textId="77777777" w:rsidR="00075C3D" w:rsidRPr="00572142" w:rsidRDefault="00075C3D" w:rsidP="00521ACC">
            <w:pPr>
              <w:rPr>
                <w:rFonts w:cs="Arial"/>
                <w:b/>
              </w:rPr>
            </w:pPr>
            <w:r w:rsidRPr="00572142">
              <w:rPr>
                <w:rFonts w:cs="Arial"/>
                <w:b/>
              </w:rPr>
              <w:t>Estimated Award Amount:</w:t>
            </w:r>
          </w:p>
        </w:tc>
        <w:tc>
          <w:tcPr>
            <w:tcW w:w="4788" w:type="dxa"/>
          </w:tcPr>
          <w:p w14:paraId="47FB5538" w14:textId="22AAD0B8" w:rsidR="00531BA5" w:rsidRDefault="00A54441" w:rsidP="00531BA5">
            <w:r w:rsidRPr="001A7EB4">
              <w:t>Up to</w:t>
            </w:r>
            <w:r w:rsidR="006C2A8B">
              <w:t xml:space="preserve"> $</w:t>
            </w:r>
            <w:r w:rsidR="00482E0A">
              <w:t>500</w:t>
            </w:r>
            <w:r w:rsidR="00CE1CBC" w:rsidRPr="004A5B5C">
              <w:t>,000</w:t>
            </w:r>
            <w:r w:rsidR="00531BA5">
              <w:t xml:space="preserve"> per year for the</w:t>
            </w:r>
            <w:r w:rsidR="006C2A8B">
              <w:t xml:space="preserve"> PTTC National Coordinating </w:t>
            </w:r>
            <w:r w:rsidR="00531BA5">
              <w:t>Center</w:t>
            </w:r>
            <w:r w:rsidR="006C2A8B">
              <w:t xml:space="preserve">. </w:t>
            </w:r>
          </w:p>
          <w:p w14:paraId="69D33774" w14:textId="77777777" w:rsidR="00531BA5" w:rsidRDefault="006C2A8B" w:rsidP="00531BA5">
            <w:pPr>
              <w:rPr>
                <w:rStyle w:val="StyleBold"/>
              </w:rPr>
            </w:pPr>
            <w:r>
              <w:t>Up to $600,000</w:t>
            </w:r>
            <w:r w:rsidR="00531BA5">
              <w:t xml:space="preserve"> per year</w:t>
            </w:r>
            <w:r>
              <w:t xml:space="preserve"> for each of </w:t>
            </w:r>
            <w:r w:rsidR="00531BA5">
              <w:t xml:space="preserve">the </w:t>
            </w:r>
            <w:r>
              <w:t>10 PTTC Regional Centers</w:t>
            </w:r>
            <w:r w:rsidR="0068530B">
              <w:rPr>
                <w:rStyle w:val="StyleBold"/>
              </w:rPr>
              <w:t>.</w:t>
            </w:r>
            <w:r w:rsidR="00531BA5">
              <w:rPr>
                <w:rStyle w:val="StyleBold"/>
              </w:rPr>
              <w:t xml:space="preserve"> </w:t>
            </w:r>
          </w:p>
          <w:p w14:paraId="562221C4" w14:textId="11670DE1" w:rsidR="00531BA5" w:rsidRDefault="00531BA5" w:rsidP="00531BA5">
            <w:r>
              <w:t xml:space="preserve">Up to $500,000 per year for the </w:t>
            </w:r>
            <w:r w:rsidR="007467BF">
              <w:t>P</w:t>
            </w:r>
            <w:r>
              <w:t>TTC Tribal Affairs Center.</w:t>
            </w:r>
          </w:p>
          <w:p w14:paraId="4D000A9E" w14:textId="6A9ADACD" w:rsidR="00075C3D" w:rsidRPr="00531BA5" w:rsidRDefault="00531BA5" w:rsidP="007467BF">
            <w:pPr>
              <w:rPr>
                <w:rFonts w:cs="Arial"/>
              </w:rPr>
            </w:pPr>
            <w:r>
              <w:t xml:space="preserve">Up to $500,000 per year for the </w:t>
            </w:r>
            <w:r w:rsidR="007467BF">
              <w:t>P</w:t>
            </w:r>
            <w:r>
              <w:t>TTC Hispanic and Latino Center</w:t>
            </w:r>
          </w:p>
        </w:tc>
      </w:tr>
      <w:tr w:rsidR="00075C3D" w:rsidRPr="00572142" w14:paraId="2F1FF76F" w14:textId="77777777" w:rsidTr="00572142">
        <w:trPr>
          <w:cantSplit/>
        </w:trPr>
        <w:tc>
          <w:tcPr>
            <w:tcW w:w="4788" w:type="dxa"/>
          </w:tcPr>
          <w:p w14:paraId="54592BA5" w14:textId="77777777" w:rsidR="00075C3D" w:rsidRPr="00572142" w:rsidRDefault="00075C3D" w:rsidP="00521ACC">
            <w:pPr>
              <w:rPr>
                <w:rFonts w:cs="Arial"/>
                <w:b/>
              </w:rPr>
            </w:pPr>
            <w:r w:rsidRPr="00572142">
              <w:rPr>
                <w:rFonts w:cs="Arial"/>
                <w:b/>
              </w:rPr>
              <w:lastRenderedPageBreak/>
              <w:t>Cost Sharing/Match Required:</w:t>
            </w:r>
          </w:p>
        </w:tc>
        <w:tc>
          <w:tcPr>
            <w:tcW w:w="4788" w:type="dxa"/>
          </w:tcPr>
          <w:p w14:paraId="7BEC30FB" w14:textId="77777777" w:rsidR="00075C3D" w:rsidRPr="003E1BBC" w:rsidRDefault="003E1BBC" w:rsidP="00284294">
            <w:pPr>
              <w:rPr>
                <w:rFonts w:cs="Arial"/>
              </w:rPr>
            </w:pPr>
            <w:r w:rsidRPr="003E1BBC">
              <w:rPr>
                <w:rFonts w:cs="Arial"/>
              </w:rPr>
              <w:t>No</w:t>
            </w:r>
          </w:p>
        </w:tc>
      </w:tr>
      <w:tr w:rsidR="00075C3D" w:rsidRPr="00572142" w14:paraId="0F10DF0F" w14:textId="77777777" w:rsidTr="00572142">
        <w:trPr>
          <w:cantSplit/>
        </w:trPr>
        <w:tc>
          <w:tcPr>
            <w:tcW w:w="4788" w:type="dxa"/>
          </w:tcPr>
          <w:p w14:paraId="786426AD" w14:textId="77777777" w:rsidR="00075C3D" w:rsidRPr="00572142" w:rsidRDefault="00075C3D" w:rsidP="00521ACC">
            <w:pPr>
              <w:rPr>
                <w:rFonts w:cs="Arial"/>
                <w:b/>
              </w:rPr>
            </w:pPr>
            <w:r w:rsidRPr="00572142">
              <w:rPr>
                <w:rFonts w:cs="Arial"/>
                <w:b/>
              </w:rPr>
              <w:t>Length of Project Period:</w:t>
            </w:r>
          </w:p>
        </w:tc>
        <w:tc>
          <w:tcPr>
            <w:tcW w:w="4788" w:type="dxa"/>
          </w:tcPr>
          <w:p w14:paraId="352CB462" w14:textId="77777777" w:rsidR="00075C3D" w:rsidRPr="00572142" w:rsidRDefault="00075C3D" w:rsidP="003E1BBC">
            <w:pPr>
              <w:rPr>
                <w:rFonts w:cs="Arial"/>
                <w:b/>
              </w:rPr>
            </w:pPr>
            <w:r>
              <w:t xml:space="preserve">Up to </w:t>
            </w:r>
            <w:r w:rsidR="003E1BBC">
              <w:t>five (5) years</w:t>
            </w:r>
          </w:p>
        </w:tc>
      </w:tr>
      <w:tr w:rsidR="003C122C" w:rsidRPr="00572142" w14:paraId="61E8FFE0" w14:textId="77777777" w:rsidTr="00572142">
        <w:trPr>
          <w:cantSplit/>
        </w:trPr>
        <w:tc>
          <w:tcPr>
            <w:tcW w:w="4788" w:type="dxa"/>
          </w:tcPr>
          <w:p w14:paraId="1549F28E" w14:textId="77777777" w:rsidR="003C122C" w:rsidRPr="00572142" w:rsidRDefault="003C122C" w:rsidP="00521ACC">
            <w:pPr>
              <w:rPr>
                <w:rFonts w:cs="Arial"/>
                <w:b/>
              </w:rPr>
            </w:pPr>
            <w:r>
              <w:rPr>
                <w:rFonts w:cs="Arial"/>
                <w:b/>
              </w:rPr>
              <w:t>Anticipated Project Start Date:</w:t>
            </w:r>
          </w:p>
        </w:tc>
        <w:tc>
          <w:tcPr>
            <w:tcW w:w="4788" w:type="dxa"/>
          </w:tcPr>
          <w:p w14:paraId="50EAFC97" w14:textId="55AD7769" w:rsidR="003C122C" w:rsidRPr="003E1BBC" w:rsidRDefault="00482E0A" w:rsidP="003F4DBE">
            <w:pPr>
              <w:rPr>
                <w:highlight w:val="yellow"/>
              </w:rPr>
            </w:pPr>
            <w:r>
              <w:t>October 1</w:t>
            </w:r>
            <w:r w:rsidR="006B10CD" w:rsidRPr="006B10CD">
              <w:t>, 201</w:t>
            </w:r>
            <w:r w:rsidR="003F4DBE">
              <w:t>8</w:t>
            </w:r>
          </w:p>
        </w:tc>
      </w:tr>
      <w:tr w:rsidR="00075C3D" w:rsidRPr="00572142" w14:paraId="25A4174F" w14:textId="77777777" w:rsidTr="00572142">
        <w:trPr>
          <w:cantSplit/>
        </w:trPr>
        <w:tc>
          <w:tcPr>
            <w:tcW w:w="4788" w:type="dxa"/>
          </w:tcPr>
          <w:p w14:paraId="42AD181B" w14:textId="77777777" w:rsidR="00075C3D" w:rsidRPr="00572142" w:rsidRDefault="00075C3D" w:rsidP="00521ACC">
            <w:pPr>
              <w:rPr>
                <w:rFonts w:cs="Arial"/>
                <w:b/>
              </w:rPr>
            </w:pPr>
            <w:r w:rsidRPr="00572142">
              <w:rPr>
                <w:rFonts w:cs="Arial"/>
                <w:b/>
              </w:rPr>
              <w:t>Eligible Applicants:</w:t>
            </w:r>
          </w:p>
        </w:tc>
        <w:tc>
          <w:tcPr>
            <w:tcW w:w="4788" w:type="dxa"/>
          </w:tcPr>
          <w:p w14:paraId="05829496" w14:textId="77777777" w:rsidR="003E1BBC" w:rsidRPr="004E1A15" w:rsidRDefault="003E1BBC" w:rsidP="003E1BBC">
            <w:pPr>
              <w:spacing w:after="0"/>
              <w:rPr>
                <w:rFonts w:cs="Arial"/>
              </w:rPr>
            </w:pPr>
            <w:r w:rsidRPr="004E1A15">
              <w:rPr>
                <w:rFonts w:cs="Arial"/>
              </w:rPr>
              <w:t xml:space="preserve">Domestic public and private nonprofit entities </w:t>
            </w:r>
          </w:p>
          <w:p w14:paraId="7D8AEA9F" w14:textId="77777777" w:rsidR="003E1BBC" w:rsidRDefault="003E1BBC" w:rsidP="003E1BBC">
            <w:pPr>
              <w:rPr>
                <w:b/>
              </w:rPr>
            </w:pPr>
            <w:r w:rsidRPr="00572142">
              <w:rPr>
                <w:b/>
                <w:highlight w:val="yellow"/>
              </w:rPr>
              <w:t xml:space="preserve"> </w:t>
            </w:r>
          </w:p>
          <w:p w14:paraId="5557D570" w14:textId="77777777" w:rsidR="00075C3D" w:rsidRPr="00572142" w:rsidRDefault="00075C3D" w:rsidP="003E1BBC">
            <w:pPr>
              <w:rPr>
                <w:rFonts w:cs="Arial"/>
                <w:b/>
              </w:rPr>
            </w:pPr>
            <w:r>
              <w:t xml:space="preserve">[See </w:t>
            </w:r>
            <w:hyperlink w:anchor="_1._ELIGIBLE_APPLICANTS" w:history="1">
              <w:r w:rsidRPr="00FB405B">
                <w:rPr>
                  <w:rStyle w:val="Hyperlink"/>
                </w:rPr>
                <w:t>Section III-1</w:t>
              </w:r>
            </w:hyperlink>
            <w:r>
              <w:t xml:space="preserve"> for complete eligibility information.]</w:t>
            </w:r>
          </w:p>
        </w:tc>
      </w:tr>
      <w:bookmarkEnd w:id="1"/>
      <w:bookmarkEnd w:id="2"/>
    </w:tbl>
    <w:p w14:paraId="231F0193" w14:textId="77777777" w:rsidR="00F70D85" w:rsidRDefault="00521ACC" w:rsidP="000E793A">
      <w:pPr>
        <w:rPr>
          <w:rStyle w:val="StyleBold"/>
        </w:rPr>
      </w:pPr>
      <w:r>
        <w:br w:type="page"/>
      </w:r>
      <w:bookmarkStart w:id="3" w:name="_Toc454207958"/>
      <w:r w:rsidR="00F70D85" w:rsidRPr="00855E3B">
        <w:rPr>
          <w:rStyle w:val="StyleBold"/>
        </w:rPr>
        <w:lastRenderedPageBreak/>
        <w:t>Be sure to check the SAMHSA website periodically for any updates on this program.</w:t>
      </w:r>
      <w:bookmarkEnd w:id="3"/>
      <w:r w:rsidR="00F70D85" w:rsidRPr="00855E3B">
        <w:rPr>
          <w:rStyle w:val="StyleBold"/>
        </w:rPr>
        <w:t xml:space="preserve"> </w:t>
      </w:r>
    </w:p>
    <w:p w14:paraId="778C3000" w14:textId="2545AE2F" w:rsidR="006F1E3F" w:rsidRPr="006F1E3F" w:rsidRDefault="003A27F8" w:rsidP="006F1E3F">
      <w:pPr>
        <w:rPr>
          <w:rFonts w:cs="Arial"/>
          <w:color w:val="FF0000"/>
          <w:szCs w:val="24"/>
        </w:rPr>
      </w:pPr>
      <w:r>
        <w:rPr>
          <w:b/>
          <w:noProof/>
          <w:color w:val="FF0000"/>
          <w:sz w:val="28"/>
          <w:szCs w:val="28"/>
        </w:rPr>
        <mc:AlternateContent>
          <mc:Choice Requires="wps">
            <w:drawing>
              <wp:anchor distT="0" distB="0" distL="114300" distR="114300" simplePos="0" relativeHeight="251657216" behindDoc="0" locked="0" layoutInCell="1" allowOverlap="1" wp14:anchorId="69115BB8" wp14:editId="405202E4">
                <wp:simplePos x="0" y="0"/>
                <wp:positionH relativeFrom="column">
                  <wp:posOffset>9525</wp:posOffset>
                </wp:positionH>
                <wp:positionV relativeFrom="paragraph">
                  <wp:posOffset>20955</wp:posOffset>
                </wp:positionV>
                <wp:extent cx="6266180" cy="1905000"/>
                <wp:effectExtent l="9525" t="9525" r="1079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1905000"/>
                        </a:xfrm>
                        <a:prstGeom prst="rect">
                          <a:avLst/>
                        </a:prstGeom>
                        <a:solidFill>
                          <a:srgbClr val="FFFFFF"/>
                        </a:solidFill>
                        <a:ln w="9525">
                          <a:solidFill>
                            <a:srgbClr val="000000"/>
                          </a:solidFill>
                          <a:miter lim="800000"/>
                          <a:headEnd/>
                          <a:tailEnd/>
                        </a:ln>
                      </wps:spPr>
                      <wps:txbx>
                        <w:txbxContent>
                          <w:p w14:paraId="04EC5F44" w14:textId="77777777" w:rsidR="002A2585" w:rsidRPr="008F4952" w:rsidRDefault="002A2585" w:rsidP="008177DF">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7B0F58B7" w14:textId="77777777" w:rsidR="002A2585" w:rsidRPr="00E753F1" w:rsidRDefault="002A2585" w:rsidP="008177DF">
                            <w:r w:rsidRPr="008F4952">
                              <w:t>Applicants also must register with the System for Award Management (SAM) and Grants.gov (see Appendix A for all registration requirements). </w:t>
                            </w:r>
                          </w:p>
                          <w:p w14:paraId="16CB5A58" w14:textId="77777777" w:rsidR="002A2585" w:rsidRPr="00E753F1" w:rsidRDefault="002A2585" w:rsidP="000D435D"/>
                          <w:p w14:paraId="1255B12C" w14:textId="77777777" w:rsidR="002A2585" w:rsidRPr="00DB7CED" w:rsidRDefault="002A2585" w:rsidP="006F1E3F">
                            <w:pPr>
                              <w:rPr>
                                <w:rFonts w:cs="Arial"/>
                                <w:b/>
                                <w:szCs w:val="24"/>
                              </w:rPr>
                            </w:pPr>
                          </w:p>
                          <w:p w14:paraId="7C7A983B" w14:textId="77777777" w:rsidR="002A2585" w:rsidRDefault="002A2585" w:rsidP="006F1E3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115BB8" id="_x0000_t202" coordsize="21600,21600" o:spt="202" path="m,l,21600r21600,l21600,xe">
                <v:stroke joinstyle="miter"/>
                <v:path gradientshapeok="t" o:connecttype="rect"/>
              </v:shapetype>
              <v:shape id="Text Box 2" o:spid="_x0000_s1026" type="#_x0000_t202" style="position:absolute;margin-left:.75pt;margin-top:1.65pt;width:493.4pt;height:15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">
                <v:textbox>
                  <w:txbxContent>
                    <w:p w14:paraId="04EC5F44" w14:textId="77777777" w:rsidR="002A2585" w:rsidRPr="008F4952" w:rsidRDefault="002A2585" w:rsidP="008177DF">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7B0F58B7" w14:textId="77777777" w:rsidR="002A2585" w:rsidRPr="00E753F1" w:rsidRDefault="002A2585" w:rsidP="008177DF">
                      <w:r w:rsidRPr="008F4952">
                        <w:t>Applicants also must register with the System for Award Management (SAM) and Grants.gov (see Appendix A for all registration requirements). </w:t>
                      </w:r>
                    </w:p>
                    <w:p w14:paraId="16CB5A58" w14:textId="77777777" w:rsidR="002A2585" w:rsidRPr="00E753F1" w:rsidRDefault="002A2585" w:rsidP="000D435D"/>
                    <w:p w14:paraId="1255B12C" w14:textId="77777777" w:rsidR="002A2585" w:rsidRPr="00DB7CED" w:rsidRDefault="002A2585" w:rsidP="006F1E3F">
                      <w:pPr>
                        <w:rPr>
                          <w:rFonts w:cs="Arial"/>
                          <w:b/>
                          <w:szCs w:val="24"/>
                        </w:rPr>
                      </w:pPr>
                    </w:p>
                    <w:p w14:paraId="7C7A983B" w14:textId="77777777" w:rsidR="002A2585" w:rsidRDefault="002A2585" w:rsidP="006F1E3F"/>
                  </w:txbxContent>
                </v:textbox>
              </v:shape>
            </w:pict>
          </mc:Fallback>
        </mc:AlternateContent>
      </w:r>
    </w:p>
    <w:p w14:paraId="581A7AC4" w14:textId="77777777" w:rsidR="000D435D" w:rsidRDefault="000D435D" w:rsidP="000E793A"/>
    <w:p w14:paraId="0AE49A55" w14:textId="77777777" w:rsidR="008177DF" w:rsidRDefault="008177DF" w:rsidP="000E793A"/>
    <w:p w14:paraId="7F015C48" w14:textId="77777777" w:rsidR="008177DF" w:rsidRDefault="008177DF" w:rsidP="000E793A"/>
    <w:p w14:paraId="723E3934" w14:textId="77777777" w:rsidR="008177DF" w:rsidRDefault="008177DF" w:rsidP="000E793A"/>
    <w:p w14:paraId="58257441" w14:textId="14271D81" w:rsidR="008177DF" w:rsidRDefault="008177DF" w:rsidP="000E793A"/>
    <w:p w14:paraId="3BA3AC3D" w14:textId="77777777" w:rsidR="00687C9C" w:rsidRDefault="00687C9C" w:rsidP="000E793A"/>
    <w:p w14:paraId="2FE9BEE6" w14:textId="065A8C24" w:rsidR="008151F1" w:rsidRPr="008151F1" w:rsidRDefault="00AA3737" w:rsidP="008E09C7">
      <w:pPr>
        <w:pStyle w:val="Heading1"/>
        <w:spacing w:before="240"/>
      </w:pPr>
      <w:bookmarkStart w:id="4" w:name="_Toc513793716"/>
      <w:r>
        <w:t>I.</w:t>
      </w:r>
      <w:r>
        <w:tab/>
      </w:r>
      <w:r w:rsidR="00E85004">
        <w:t>PROGRAM</w:t>
      </w:r>
      <w:r>
        <w:t xml:space="preserve"> DESCRIPTION</w:t>
      </w:r>
      <w:bookmarkEnd w:id="4"/>
    </w:p>
    <w:p w14:paraId="354D5CDD" w14:textId="77777777" w:rsidR="00AA3737" w:rsidRDefault="00AA3737" w:rsidP="00AA3737">
      <w:pPr>
        <w:pStyle w:val="Heading2"/>
      </w:pPr>
      <w:bookmarkStart w:id="5" w:name="_Toc513793717"/>
      <w:r>
        <w:t>1.</w:t>
      </w:r>
      <w:r>
        <w:tab/>
      </w:r>
      <w:r w:rsidR="00B85391" w:rsidRPr="00EB0562">
        <w:t>PURPOSE</w:t>
      </w:r>
      <w:bookmarkEnd w:id="5"/>
    </w:p>
    <w:p w14:paraId="04D522AF" w14:textId="1C49903D" w:rsidR="00AC63D8" w:rsidRPr="004E1A15" w:rsidRDefault="00AC63D8" w:rsidP="00AC63D8">
      <w:pPr>
        <w:spacing w:after="0"/>
        <w:rPr>
          <w:rFonts w:cs="Arial"/>
        </w:rPr>
      </w:pPr>
      <w:r w:rsidRPr="004E1A15">
        <w:rPr>
          <w:rFonts w:cs="Arial"/>
        </w:rPr>
        <w:t>The Substance Abuse and Mental Health Services Administration (SAMHSA), Center for Substance Abuse Prevention (CSAP) is accepting applications for fiscal year (FY) 201</w:t>
      </w:r>
      <w:r>
        <w:rPr>
          <w:rFonts w:cs="Arial"/>
        </w:rPr>
        <w:t>9</w:t>
      </w:r>
      <w:r w:rsidRPr="004E1A15">
        <w:rPr>
          <w:rFonts w:cs="Arial"/>
        </w:rPr>
        <w:t xml:space="preserve"> Prevention Technology Transfer Centers (PTTC) Cooperative Agreements.  The purpose of this program</w:t>
      </w:r>
      <w:r w:rsidRPr="004E1A15">
        <w:rPr>
          <w:rFonts w:cs="Arial"/>
          <w:b/>
        </w:rPr>
        <w:t xml:space="preserve"> </w:t>
      </w:r>
      <w:r w:rsidRPr="004E1A15">
        <w:rPr>
          <w:rFonts w:cs="Arial"/>
        </w:rPr>
        <w:t>is to</w:t>
      </w:r>
      <w:r w:rsidRPr="004E1A15">
        <w:rPr>
          <w:rFonts w:cs="Arial"/>
          <w:b/>
        </w:rPr>
        <w:t xml:space="preserve"> </w:t>
      </w:r>
      <w:r w:rsidRPr="004E1A15">
        <w:rPr>
          <w:rFonts w:cs="Arial"/>
        </w:rPr>
        <w:t xml:space="preserve">establish a PTTC Network to provide training and technical assistance services to </w:t>
      </w:r>
      <w:r>
        <w:rPr>
          <w:rFonts w:cs="Arial"/>
        </w:rPr>
        <w:t xml:space="preserve">the </w:t>
      </w:r>
      <w:r w:rsidRPr="004E1A15">
        <w:rPr>
          <w:rFonts w:cs="Arial"/>
        </w:rPr>
        <w:t xml:space="preserve">substance abuse prevention </w:t>
      </w:r>
      <w:r>
        <w:rPr>
          <w:rFonts w:cs="Arial"/>
        </w:rPr>
        <w:t>field including</w:t>
      </w:r>
      <w:r w:rsidRPr="004E1A15">
        <w:rPr>
          <w:rFonts w:cs="Arial"/>
        </w:rPr>
        <w:t xml:space="preserve"> professionals/pre-professionals, organizations, and others in the prevention community. The PTTCs will work directly with SAMHSA and across the PTTC Network on activities aimed at improving implementation and delivery of effective substance abuse prevention interventions</w:t>
      </w:r>
      <w:r w:rsidRPr="004B4BAE">
        <w:rPr>
          <w:rFonts w:cs="Arial"/>
        </w:rPr>
        <w:t>.</w:t>
      </w:r>
      <w:r>
        <w:rPr>
          <w:rFonts w:cs="Arial"/>
        </w:rPr>
        <w:t xml:space="preserve">  </w:t>
      </w:r>
      <w:r w:rsidRPr="004E1A15">
        <w:rPr>
          <w:rFonts w:cs="Arial"/>
        </w:rPr>
        <w:t xml:space="preserve">PTTCs will provide prevention skills trainings and technical assistance services that are: tailored to meet the needs of </w:t>
      </w:r>
      <w:r>
        <w:rPr>
          <w:rFonts w:cs="Arial"/>
        </w:rPr>
        <w:t>recipients</w:t>
      </w:r>
      <w:r w:rsidRPr="004E1A15">
        <w:rPr>
          <w:rFonts w:cs="Arial"/>
        </w:rPr>
        <w:t xml:space="preserve"> and the prevention field; based in prevention </w:t>
      </w:r>
      <w:r>
        <w:rPr>
          <w:rFonts w:cs="Arial"/>
        </w:rPr>
        <w:t xml:space="preserve">science </w:t>
      </w:r>
      <w:r w:rsidRPr="004E1A15">
        <w:rPr>
          <w:rFonts w:cs="Arial"/>
        </w:rPr>
        <w:t xml:space="preserve">and use evidence-based and promising practices; and leverage the expertise and resources available through the alliances formed within and across the HHS regions and the PTTC network. </w:t>
      </w:r>
    </w:p>
    <w:p w14:paraId="695BC553" w14:textId="69838730" w:rsidR="004A5B5C" w:rsidRDefault="004A5B5C" w:rsidP="003E1BBC">
      <w:pPr>
        <w:spacing w:after="0"/>
        <w:rPr>
          <w:rFonts w:cs="Arial"/>
        </w:rPr>
      </w:pPr>
    </w:p>
    <w:p w14:paraId="70F1E3B5" w14:textId="62E94D74" w:rsidR="003E1BBC" w:rsidRDefault="003E1BBC" w:rsidP="003E1BBC">
      <w:pPr>
        <w:spacing w:after="0"/>
        <w:rPr>
          <w:rFonts w:cs="Arial"/>
        </w:rPr>
      </w:pPr>
      <w:r w:rsidRPr="004E1A15">
        <w:rPr>
          <w:rFonts w:cs="Arial"/>
        </w:rPr>
        <w:t xml:space="preserve">Through the funding of this effort, SAMHSA expects to support activities focused on: 1) developing and disseminating tools and strategies needed to improve the quality of substance abuse prevention efforts (see </w:t>
      </w:r>
      <w:hyperlink r:id="rId14" w:history="1">
        <w:r w:rsidRPr="004E1A15">
          <w:rPr>
            <w:rStyle w:val="Hyperlink"/>
            <w:rFonts w:cs="Arial"/>
          </w:rPr>
          <w:t>https://www.nap.edu/catalog/12480/preventing-mental-emotional-and-behavioral-disorders-among-young-people-progress</w:t>
        </w:r>
      </w:hyperlink>
      <w:r w:rsidRPr="004E1A15">
        <w:rPr>
          <w:rFonts w:cs="Arial"/>
        </w:rPr>
        <w:t xml:space="preserve">); 2) providing intensive technical assistance and learning resources to prevention professionals in order to improve their understanding of prevention science, how to use epidemiological data to guide prevention planning, and selection and implementation of evidence-based and promising prevention practices; and 3) developing tools and resources to engage the next generation of prevention professionals. The intent of these efforts is to increase capacity, skills, and expertise to ensure and/or enhance delivery of effective substance abuse prevention interventions, trainings, and other prevention activities. </w:t>
      </w:r>
    </w:p>
    <w:p w14:paraId="711EC277" w14:textId="77777777" w:rsidR="003E1BBC" w:rsidRDefault="003E1BBC" w:rsidP="003E1BBC">
      <w:pPr>
        <w:spacing w:after="0"/>
        <w:rPr>
          <w:rFonts w:cs="Arial"/>
        </w:rPr>
      </w:pPr>
      <w:r w:rsidRPr="004E1A15">
        <w:rPr>
          <w:rFonts w:cs="Arial"/>
        </w:rPr>
        <w:lastRenderedPageBreak/>
        <w:t>The PTTC grants are authorized under Section 509 of the Public Health Service Act, as amended.  This announcement addresses Healthy People 2020 Substance Abuse Topic Area HP 2020-SA.</w:t>
      </w:r>
    </w:p>
    <w:p w14:paraId="44173FB3" w14:textId="77777777" w:rsidR="003E1BBC" w:rsidRPr="004E1A15" w:rsidRDefault="003E1BBC" w:rsidP="003E1BBC">
      <w:pPr>
        <w:spacing w:after="0"/>
        <w:rPr>
          <w:rFonts w:cs="Arial"/>
        </w:rPr>
      </w:pPr>
    </w:p>
    <w:p w14:paraId="4AF3823B" w14:textId="77777777" w:rsidR="00AA3737" w:rsidRDefault="00AA3737" w:rsidP="00AA3737">
      <w:pPr>
        <w:pStyle w:val="Heading2"/>
      </w:pPr>
      <w:bookmarkStart w:id="6" w:name="_2._EXPECTATIONS"/>
      <w:bookmarkStart w:id="7" w:name="_Toc513793718"/>
      <w:bookmarkEnd w:id="6"/>
      <w:r>
        <w:t>2.</w:t>
      </w:r>
      <w:r>
        <w:tab/>
        <w:t>EXPECTATIONS</w:t>
      </w:r>
      <w:bookmarkEnd w:id="7"/>
    </w:p>
    <w:p w14:paraId="05752FE7" w14:textId="42E941DD" w:rsidR="00BF0D69" w:rsidRPr="004E1A15" w:rsidRDefault="00BF0D69" w:rsidP="00BF0D69">
      <w:pPr>
        <w:spacing w:after="0"/>
        <w:rPr>
          <w:rFonts w:cs="Arial"/>
          <w:bCs/>
        </w:rPr>
      </w:pPr>
      <w:r w:rsidRPr="004E1A15">
        <w:rPr>
          <w:rFonts w:cs="Arial"/>
          <w:bCs/>
        </w:rPr>
        <w:t>SAMHSA’s grants for training and technical assistance are intended to provide training and technical assistance on practices that have a demonstrated effectiveness in transferring knowledge, skill acquisition, and service implementation and are appropriate for the specific technical assistance recipients.</w:t>
      </w:r>
      <w:r w:rsidRPr="004E1A15">
        <w:rPr>
          <w:rFonts w:cs="Arial"/>
          <w:b/>
          <w:bCs/>
          <w:szCs w:val="24"/>
        </w:rPr>
        <w:t xml:space="preserve"> </w:t>
      </w:r>
      <w:r w:rsidRPr="004E1A15">
        <w:rPr>
          <w:rFonts w:cs="Arial"/>
          <w:bCs/>
          <w:szCs w:val="24"/>
        </w:rPr>
        <w:t>PTTC Regional</w:t>
      </w:r>
      <w:r w:rsidR="006C5B4E">
        <w:rPr>
          <w:rFonts w:cs="Arial"/>
          <w:bCs/>
          <w:szCs w:val="24"/>
        </w:rPr>
        <w:t xml:space="preserve">/Tribal/Hispanic and Latino </w:t>
      </w:r>
      <w:r w:rsidRPr="004E1A15">
        <w:rPr>
          <w:rFonts w:cs="Arial"/>
          <w:bCs/>
          <w:szCs w:val="24"/>
        </w:rPr>
        <w:t xml:space="preserve">Centers will work together and in collaboration with the </w:t>
      </w:r>
      <w:r w:rsidRPr="004E1A15">
        <w:rPr>
          <w:rFonts w:cs="Arial"/>
          <w:bCs/>
        </w:rPr>
        <w:t>National Coordinating</w:t>
      </w:r>
      <w:r w:rsidR="006C5B4E">
        <w:rPr>
          <w:rFonts w:cs="Arial"/>
          <w:bCs/>
        </w:rPr>
        <w:t xml:space="preserve"> Center</w:t>
      </w:r>
      <w:r w:rsidRPr="004E1A15">
        <w:rPr>
          <w:rFonts w:cs="Arial"/>
          <w:bCs/>
        </w:rPr>
        <w:t xml:space="preserve"> to prevent duplication of efforts. The National Coordinating </w:t>
      </w:r>
      <w:r w:rsidR="006C5B4E">
        <w:rPr>
          <w:rFonts w:cs="Arial"/>
          <w:bCs/>
        </w:rPr>
        <w:t>Center</w:t>
      </w:r>
      <w:r w:rsidRPr="004E1A15">
        <w:rPr>
          <w:rFonts w:cs="Arial"/>
          <w:bCs/>
        </w:rPr>
        <w:t xml:space="preserve"> will ensure public accessibility through a single PTTC website </w:t>
      </w:r>
      <w:r w:rsidR="008700BE">
        <w:rPr>
          <w:rFonts w:cs="Arial"/>
          <w:bCs/>
        </w:rPr>
        <w:t>for</w:t>
      </w:r>
      <w:r w:rsidRPr="004E1A15">
        <w:rPr>
          <w:rFonts w:cs="Arial"/>
          <w:bCs/>
        </w:rPr>
        <w:t xml:space="preserve"> available resources. </w:t>
      </w:r>
    </w:p>
    <w:p w14:paraId="7BBB6630" w14:textId="77777777" w:rsidR="00BF0D69" w:rsidRPr="004E1A15" w:rsidRDefault="00BF0D69" w:rsidP="00BF0D69">
      <w:pPr>
        <w:spacing w:after="0"/>
        <w:rPr>
          <w:rFonts w:cs="Arial"/>
          <w:bCs/>
        </w:rPr>
      </w:pPr>
      <w:r w:rsidRPr="004E1A15">
        <w:rPr>
          <w:rFonts w:cs="Arial"/>
          <w:bCs/>
        </w:rPr>
        <w:t xml:space="preserve"> </w:t>
      </w:r>
    </w:p>
    <w:p w14:paraId="5F4C4542" w14:textId="2AFB8BBD" w:rsidR="00BF0D69" w:rsidRPr="004E1A15" w:rsidRDefault="00BF0D69" w:rsidP="00BF0D69">
      <w:pPr>
        <w:spacing w:after="0"/>
        <w:rPr>
          <w:rFonts w:cs="Arial"/>
        </w:rPr>
      </w:pPr>
      <w:r w:rsidRPr="004E1A15">
        <w:rPr>
          <w:rFonts w:cs="Arial"/>
        </w:rPr>
        <w:t>SAMHSA will make 1</w:t>
      </w:r>
      <w:r w:rsidR="006C5B4E">
        <w:rPr>
          <w:rFonts w:cs="Arial"/>
        </w:rPr>
        <w:t>3</w:t>
      </w:r>
      <w:r w:rsidRPr="004E1A15">
        <w:rPr>
          <w:rFonts w:cs="Arial"/>
        </w:rPr>
        <w:t xml:space="preserve"> cooperative agreement awards to support the following number and types of PTTCs: </w:t>
      </w:r>
    </w:p>
    <w:p w14:paraId="0C09DEB4" w14:textId="77777777" w:rsidR="00BF0D69" w:rsidRPr="004E1A15" w:rsidRDefault="00BF0D69" w:rsidP="00BF0D69">
      <w:pPr>
        <w:spacing w:after="0"/>
        <w:rPr>
          <w:rFonts w:cs="Arial"/>
        </w:rPr>
      </w:pPr>
    </w:p>
    <w:p w14:paraId="71B15E2E" w14:textId="032618DC" w:rsidR="00BF0D69" w:rsidRPr="004E1A15" w:rsidRDefault="00BF0D69" w:rsidP="005D3583">
      <w:pPr>
        <w:pStyle w:val="ListParagraph"/>
        <w:numPr>
          <w:ilvl w:val="0"/>
          <w:numId w:val="88"/>
        </w:numPr>
        <w:spacing w:after="0"/>
        <w:rPr>
          <w:rFonts w:cs="Arial"/>
          <w:szCs w:val="24"/>
        </w:rPr>
      </w:pPr>
      <w:r w:rsidRPr="004E1A15">
        <w:rPr>
          <w:rFonts w:cs="Arial"/>
          <w:szCs w:val="24"/>
        </w:rPr>
        <w:t xml:space="preserve">One (1) PTTC National Coordinating </w:t>
      </w:r>
      <w:r w:rsidR="006C5B4E">
        <w:rPr>
          <w:rFonts w:cs="Arial"/>
          <w:szCs w:val="24"/>
        </w:rPr>
        <w:t>Center</w:t>
      </w:r>
      <w:r w:rsidRPr="004E1A15">
        <w:rPr>
          <w:rFonts w:cs="Arial"/>
          <w:szCs w:val="24"/>
        </w:rPr>
        <w:t xml:space="preserve">; </w:t>
      </w:r>
    </w:p>
    <w:p w14:paraId="3C76ECCB" w14:textId="277CBD1A" w:rsidR="00BF0D69" w:rsidRDefault="00BF0D69" w:rsidP="005D3583">
      <w:pPr>
        <w:pStyle w:val="ListParagraph"/>
        <w:numPr>
          <w:ilvl w:val="0"/>
          <w:numId w:val="88"/>
        </w:numPr>
        <w:spacing w:after="0"/>
        <w:rPr>
          <w:rFonts w:cs="Arial"/>
          <w:szCs w:val="24"/>
        </w:rPr>
      </w:pPr>
      <w:r w:rsidRPr="004E1A15">
        <w:rPr>
          <w:rFonts w:cs="Arial"/>
          <w:szCs w:val="24"/>
        </w:rPr>
        <w:t>Ten (10) PTTC Regional Centers (one within each HHS region)</w:t>
      </w:r>
      <w:r w:rsidR="006C5B4E">
        <w:rPr>
          <w:rFonts w:cs="Arial"/>
          <w:szCs w:val="24"/>
        </w:rPr>
        <w:t>;</w:t>
      </w:r>
    </w:p>
    <w:p w14:paraId="2E4A1215" w14:textId="546D333C" w:rsidR="006C5B4E" w:rsidRDefault="006C5B4E" w:rsidP="005D3583">
      <w:pPr>
        <w:pStyle w:val="ListParagraph"/>
        <w:numPr>
          <w:ilvl w:val="0"/>
          <w:numId w:val="88"/>
        </w:numPr>
        <w:spacing w:after="0"/>
        <w:rPr>
          <w:rFonts w:cs="Arial"/>
          <w:szCs w:val="24"/>
        </w:rPr>
      </w:pPr>
      <w:r>
        <w:rPr>
          <w:rFonts w:cs="Arial"/>
          <w:szCs w:val="24"/>
        </w:rPr>
        <w:t>One (1) Tribal Affairs Center; and</w:t>
      </w:r>
    </w:p>
    <w:p w14:paraId="7C53764F" w14:textId="57D4CFAF" w:rsidR="006C5B4E" w:rsidRPr="004E1A15" w:rsidRDefault="006C5B4E" w:rsidP="005D3583">
      <w:pPr>
        <w:pStyle w:val="ListParagraph"/>
        <w:numPr>
          <w:ilvl w:val="0"/>
          <w:numId w:val="88"/>
        </w:numPr>
        <w:spacing w:after="0"/>
        <w:rPr>
          <w:rFonts w:cs="Arial"/>
          <w:szCs w:val="24"/>
        </w:rPr>
      </w:pPr>
      <w:r>
        <w:rPr>
          <w:rFonts w:cs="Arial"/>
          <w:szCs w:val="24"/>
        </w:rPr>
        <w:t>One (1) Hispanic and Latino Center</w:t>
      </w:r>
    </w:p>
    <w:p w14:paraId="3966F8BF" w14:textId="77777777" w:rsidR="00BF0D69" w:rsidRPr="004E1A15" w:rsidRDefault="00BF0D69" w:rsidP="00BF0D69">
      <w:pPr>
        <w:pStyle w:val="ListParagraph"/>
        <w:spacing w:after="0"/>
        <w:ind w:left="0"/>
        <w:rPr>
          <w:rFonts w:cs="Arial"/>
          <w:szCs w:val="24"/>
        </w:rPr>
      </w:pPr>
    </w:p>
    <w:p w14:paraId="3E61786D" w14:textId="35DF95C4" w:rsidR="00BF0D69" w:rsidRPr="004E1A15" w:rsidRDefault="00BF0D69" w:rsidP="00BF0D69">
      <w:pPr>
        <w:spacing w:after="0"/>
        <w:rPr>
          <w:rFonts w:cs="Arial"/>
          <w:szCs w:val="24"/>
        </w:rPr>
      </w:pPr>
      <w:r w:rsidRPr="004E1A15">
        <w:rPr>
          <w:rFonts w:cs="Arial"/>
        </w:rPr>
        <w:t xml:space="preserve">For more information on the states covered by the Regional PTTCs, see </w:t>
      </w:r>
      <w:hyperlink w:anchor="_Appendix_L_–" w:history="1">
        <w:r w:rsidRPr="00E17B25">
          <w:rPr>
            <w:rStyle w:val="Hyperlink"/>
          </w:rPr>
          <w:t>Append</w:t>
        </w:r>
        <w:r w:rsidRPr="00E17B25">
          <w:rPr>
            <w:rStyle w:val="Hyperlink"/>
          </w:rPr>
          <w:t>i</w:t>
        </w:r>
        <w:r w:rsidRPr="00E17B25">
          <w:rPr>
            <w:rStyle w:val="Hyperlink"/>
          </w:rPr>
          <w:t xml:space="preserve">x </w:t>
        </w:r>
        <w:r w:rsidR="004B4BAE" w:rsidRPr="00E17B25">
          <w:rPr>
            <w:rStyle w:val="Hyperlink"/>
          </w:rPr>
          <w:t>L</w:t>
        </w:r>
      </w:hyperlink>
      <w:r w:rsidRPr="004E1A15">
        <w:rPr>
          <w:rFonts w:cs="Arial"/>
          <w:b/>
        </w:rPr>
        <w:t>.</w:t>
      </w:r>
      <w:r w:rsidRPr="004E1A15">
        <w:rPr>
          <w:rFonts w:cs="Arial"/>
          <w:szCs w:val="24"/>
        </w:rPr>
        <w:t xml:space="preserve"> </w:t>
      </w:r>
    </w:p>
    <w:p w14:paraId="33EBDA97" w14:textId="708D5997" w:rsidR="00783389" w:rsidRDefault="00783389" w:rsidP="00BF0D69">
      <w:pPr>
        <w:spacing w:after="0"/>
        <w:rPr>
          <w:rFonts w:cs="Arial"/>
        </w:rPr>
      </w:pPr>
    </w:p>
    <w:p w14:paraId="7F259BDA" w14:textId="5F243969" w:rsidR="00783389" w:rsidRPr="002743C7" w:rsidRDefault="00783389" w:rsidP="00783389">
      <w:pPr>
        <w:rPr>
          <w:b/>
          <w:bCs/>
        </w:rPr>
      </w:pPr>
      <w:r>
        <w:rPr>
          <w:b/>
          <w:bCs/>
        </w:rPr>
        <w:t>A</w:t>
      </w:r>
      <w:r w:rsidRPr="002743C7">
        <w:rPr>
          <w:b/>
          <w:bCs/>
        </w:rPr>
        <w:t xml:space="preserve">n organization may apply for </w:t>
      </w:r>
      <w:r>
        <w:rPr>
          <w:b/>
          <w:bCs/>
        </w:rPr>
        <w:t>multiple PTTCs</w:t>
      </w:r>
      <w:r w:rsidRPr="002743C7">
        <w:rPr>
          <w:b/>
          <w:bCs/>
        </w:rPr>
        <w:t xml:space="preserve"> </w:t>
      </w:r>
      <w:r>
        <w:rPr>
          <w:b/>
          <w:bCs/>
        </w:rPr>
        <w:t xml:space="preserve">(National Coordinating, Regional, Tribal Affairs, or Hispanic and Latino). However, a </w:t>
      </w:r>
      <w:r w:rsidRPr="002743C7">
        <w:rPr>
          <w:b/>
          <w:bCs/>
        </w:rPr>
        <w:t>separate application must be submitted for each</w:t>
      </w:r>
      <w:r>
        <w:rPr>
          <w:b/>
          <w:bCs/>
        </w:rPr>
        <w:t xml:space="preserve"> PTTC.</w:t>
      </w:r>
    </w:p>
    <w:p w14:paraId="60D8F081" w14:textId="0F8EFB2D" w:rsidR="00783389" w:rsidRDefault="00783389" w:rsidP="00783389">
      <w:pPr>
        <w:rPr>
          <w:bCs/>
        </w:rPr>
      </w:pPr>
      <w:r>
        <w:rPr>
          <w:bCs/>
        </w:rPr>
        <w:t xml:space="preserve">Organizations applying for a </w:t>
      </w:r>
      <w:r w:rsidRPr="00783389">
        <w:rPr>
          <w:b/>
          <w:bCs/>
        </w:rPr>
        <w:t>P</w:t>
      </w:r>
      <w:r w:rsidRPr="00CD20FC">
        <w:rPr>
          <w:b/>
          <w:bCs/>
        </w:rPr>
        <w:t>TTC Regional Center</w:t>
      </w:r>
      <w:r>
        <w:rPr>
          <w:bCs/>
        </w:rPr>
        <w:t xml:space="preserve"> must be located in one of the States that is part of the selected HHS Region.</w:t>
      </w:r>
    </w:p>
    <w:p w14:paraId="7D8F7DDE" w14:textId="77777777" w:rsidR="00783389" w:rsidRPr="006D051F" w:rsidRDefault="00783389" w:rsidP="00783389">
      <w:pPr>
        <w:rPr>
          <w:bCs/>
        </w:rPr>
      </w:pPr>
      <w:r>
        <w:rPr>
          <w:bCs/>
        </w:rPr>
        <w:t>A</w:t>
      </w:r>
      <w:r w:rsidRPr="006D051F">
        <w:rPr>
          <w:bCs/>
        </w:rPr>
        <w:t xml:space="preserve">n applicant organization may receive only one award.  If an applicant submits </w:t>
      </w:r>
      <w:r>
        <w:rPr>
          <w:bCs/>
        </w:rPr>
        <w:t xml:space="preserve">multiple </w:t>
      </w:r>
      <w:r w:rsidRPr="006D051F">
        <w:rPr>
          <w:bCs/>
        </w:rPr>
        <w:t>high scoring applications, award decisions will be made in the following priority order:</w:t>
      </w:r>
    </w:p>
    <w:p w14:paraId="04DCBB44" w14:textId="444AA4E9" w:rsidR="00783389" w:rsidRDefault="00783389" w:rsidP="00783389">
      <w:pPr>
        <w:numPr>
          <w:ilvl w:val="0"/>
          <w:numId w:val="99"/>
        </w:numPr>
        <w:rPr>
          <w:bCs/>
        </w:rPr>
      </w:pPr>
      <w:r>
        <w:rPr>
          <w:bCs/>
        </w:rPr>
        <w:t>PTTC Tribal Affairs Center</w:t>
      </w:r>
    </w:p>
    <w:p w14:paraId="2308DEDF" w14:textId="2E3F7C67" w:rsidR="00783389" w:rsidRDefault="00783389" w:rsidP="00783389">
      <w:pPr>
        <w:numPr>
          <w:ilvl w:val="0"/>
          <w:numId w:val="99"/>
        </w:numPr>
        <w:rPr>
          <w:bCs/>
        </w:rPr>
      </w:pPr>
      <w:r>
        <w:rPr>
          <w:bCs/>
        </w:rPr>
        <w:t>PTTC Hispanic and Latino Center</w:t>
      </w:r>
    </w:p>
    <w:p w14:paraId="265AC936" w14:textId="4266907E" w:rsidR="00783389" w:rsidRDefault="00783389" w:rsidP="00783389">
      <w:pPr>
        <w:numPr>
          <w:ilvl w:val="0"/>
          <w:numId w:val="99"/>
        </w:numPr>
        <w:rPr>
          <w:bCs/>
        </w:rPr>
      </w:pPr>
      <w:r>
        <w:rPr>
          <w:bCs/>
        </w:rPr>
        <w:t>P</w:t>
      </w:r>
      <w:r w:rsidRPr="006D051F">
        <w:rPr>
          <w:bCs/>
        </w:rPr>
        <w:t xml:space="preserve">TTC Regional </w:t>
      </w:r>
      <w:r>
        <w:rPr>
          <w:bCs/>
        </w:rPr>
        <w:t>Centers</w:t>
      </w:r>
    </w:p>
    <w:p w14:paraId="6147163B" w14:textId="08C815AD" w:rsidR="00783389" w:rsidRPr="00783389" w:rsidRDefault="00783389" w:rsidP="004A5B5C">
      <w:pPr>
        <w:numPr>
          <w:ilvl w:val="0"/>
          <w:numId w:val="99"/>
        </w:numPr>
        <w:spacing w:after="0"/>
        <w:rPr>
          <w:rFonts w:cs="Arial"/>
        </w:rPr>
      </w:pPr>
      <w:r w:rsidRPr="00783389">
        <w:rPr>
          <w:bCs/>
        </w:rPr>
        <w:t>PTTC National Coordinating Center</w:t>
      </w:r>
    </w:p>
    <w:p w14:paraId="17897DAC" w14:textId="77777777" w:rsidR="00BF0D69" w:rsidRPr="004E1A15" w:rsidRDefault="00BF0D69" w:rsidP="00BF0D69">
      <w:pPr>
        <w:spacing w:after="0"/>
        <w:rPr>
          <w:rFonts w:cs="Arial"/>
        </w:rPr>
      </w:pPr>
    </w:p>
    <w:p w14:paraId="1814FABA" w14:textId="77777777" w:rsidR="006410D6" w:rsidRDefault="006410D6" w:rsidP="00A30DED">
      <w:pPr>
        <w:tabs>
          <w:tab w:val="left" w:pos="1008"/>
        </w:tabs>
        <w:rPr>
          <w:rStyle w:val="StyleBold"/>
        </w:rPr>
      </w:pPr>
      <w:bookmarkStart w:id="8" w:name="_Toc198626943"/>
      <w:bookmarkStart w:id="9" w:name="_Toc256671980"/>
    </w:p>
    <w:p w14:paraId="7669AD56" w14:textId="77777777" w:rsidR="006410D6" w:rsidRDefault="006410D6" w:rsidP="00A30DED">
      <w:pPr>
        <w:tabs>
          <w:tab w:val="left" w:pos="1008"/>
        </w:tabs>
        <w:rPr>
          <w:rStyle w:val="StyleBold"/>
        </w:rPr>
      </w:pPr>
    </w:p>
    <w:p w14:paraId="46DA2014" w14:textId="25BD9E2B" w:rsidR="00A30DED" w:rsidRPr="00CB1AA5" w:rsidRDefault="00A30DED" w:rsidP="00A30DED">
      <w:pPr>
        <w:tabs>
          <w:tab w:val="left" w:pos="1008"/>
        </w:tabs>
        <w:rPr>
          <w:rStyle w:val="StyleBold"/>
        </w:rPr>
      </w:pPr>
      <w:r w:rsidRPr="00CB1AA5">
        <w:rPr>
          <w:rStyle w:val="StyleBold"/>
        </w:rPr>
        <w:lastRenderedPageBreak/>
        <w:t>Key Personnel</w:t>
      </w:r>
      <w:r>
        <w:rPr>
          <w:rStyle w:val="StyleBold"/>
        </w:rPr>
        <w:t>:</w:t>
      </w:r>
    </w:p>
    <w:p w14:paraId="390D761C" w14:textId="53F3F714" w:rsidR="00A30DED" w:rsidRDefault="00A30DED" w:rsidP="00A30DED">
      <w:pPr>
        <w:tabs>
          <w:tab w:val="left" w:pos="1008"/>
        </w:tabs>
        <w:rPr>
          <w:rStyle w:val="StyleBold"/>
          <w:b w:val="0"/>
        </w:rPr>
      </w:pPr>
      <w:r w:rsidRPr="00D01C62">
        <w:rPr>
          <w:rStyle w:val="StyleBold"/>
          <w:b w:val="0"/>
        </w:rPr>
        <w:t>Key personnel are staff members who must be part of the project regardless of whether or not they receive a salary or compensation from the project.  These staff members must make a substantial contribution to the execution of the project</w:t>
      </w:r>
      <w:r w:rsidR="0068530B">
        <w:rPr>
          <w:rStyle w:val="StyleBold"/>
        </w:rPr>
        <w:t>.</w:t>
      </w:r>
      <w:r>
        <w:rPr>
          <w:rStyle w:val="StyleBold"/>
        </w:rPr>
        <w:t xml:space="preserve"> </w:t>
      </w:r>
      <w:r w:rsidRPr="00380D19">
        <w:rPr>
          <w:rStyle w:val="StyleBold"/>
        </w:rPr>
        <w:t xml:space="preserve"> </w:t>
      </w:r>
    </w:p>
    <w:p w14:paraId="17B8BD5D" w14:textId="59EC5F7E" w:rsidR="002B7FBC" w:rsidRPr="00D01C62" w:rsidRDefault="002B7FBC" w:rsidP="002B7FBC">
      <w:pPr>
        <w:tabs>
          <w:tab w:val="left" w:pos="1008"/>
        </w:tabs>
        <w:rPr>
          <w:szCs w:val="24"/>
        </w:rPr>
      </w:pPr>
      <w:r w:rsidRPr="00D01C62">
        <w:rPr>
          <w:rStyle w:val="StyleBold"/>
        </w:rPr>
        <w:t xml:space="preserve">The key personnel for </w:t>
      </w:r>
      <w:r>
        <w:rPr>
          <w:rStyle w:val="StyleBold"/>
        </w:rPr>
        <w:t xml:space="preserve">the PTTC </w:t>
      </w:r>
      <w:r w:rsidR="006410D6">
        <w:rPr>
          <w:rStyle w:val="StyleBold"/>
        </w:rPr>
        <w:t xml:space="preserve">National </w:t>
      </w:r>
      <w:r>
        <w:rPr>
          <w:rStyle w:val="StyleBold"/>
        </w:rPr>
        <w:t>Coordinating Center</w:t>
      </w:r>
      <w:r w:rsidR="00532FF2">
        <w:rPr>
          <w:rStyle w:val="StyleBold"/>
        </w:rPr>
        <w:t xml:space="preserve"> and each Center</w:t>
      </w:r>
      <w:r w:rsidR="006410D6">
        <w:rPr>
          <w:rStyle w:val="StyleBold"/>
        </w:rPr>
        <w:t xml:space="preserve"> (Regional/Tribal/Hispanic and Latino)</w:t>
      </w:r>
      <w:r>
        <w:rPr>
          <w:rStyle w:val="StyleBold"/>
        </w:rPr>
        <w:t xml:space="preserve"> is the </w:t>
      </w:r>
      <w:r w:rsidRPr="00D01C62">
        <w:rPr>
          <w:rStyle w:val="StyleBold"/>
        </w:rPr>
        <w:t xml:space="preserve">Project </w:t>
      </w:r>
      <w:r>
        <w:rPr>
          <w:rStyle w:val="StyleBold"/>
        </w:rPr>
        <w:t xml:space="preserve">Coordinator (1.0 FTE level of effort).  </w:t>
      </w:r>
    </w:p>
    <w:p w14:paraId="3AF60672" w14:textId="77777777" w:rsidR="00AA3737" w:rsidRDefault="00AA3737" w:rsidP="00AA3737">
      <w:pPr>
        <w:pStyle w:val="Heading3"/>
        <w:rPr>
          <w:szCs w:val="24"/>
        </w:rPr>
      </w:pPr>
      <w:bookmarkStart w:id="10" w:name="_Required_Activities"/>
      <w:bookmarkEnd w:id="10"/>
      <w:r w:rsidRPr="001B235D">
        <w:rPr>
          <w:szCs w:val="24"/>
        </w:rPr>
        <w:t>Required Activities</w:t>
      </w:r>
      <w:bookmarkEnd w:id="8"/>
      <w:bookmarkEnd w:id="9"/>
    </w:p>
    <w:p w14:paraId="5BF65E4F" w14:textId="77777777" w:rsidR="00687C9C" w:rsidRPr="004E1A15" w:rsidRDefault="00687C9C" w:rsidP="00687C9C">
      <w:pPr>
        <w:spacing w:after="0"/>
        <w:rPr>
          <w:rFonts w:cs="Arial"/>
          <w:b/>
        </w:rPr>
      </w:pPr>
      <w:r w:rsidRPr="004E1A15">
        <w:rPr>
          <w:rFonts w:cs="Arial"/>
          <w:bCs/>
        </w:rPr>
        <w:t>The PTTC</w:t>
      </w:r>
      <w:r w:rsidRPr="004E1A15">
        <w:rPr>
          <w:rFonts w:cs="Arial"/>
        </w:rPr>
        <w:t xml:space="preserve"> grant funds must be used to support the following activities: </w:t>
      </w:r>
    </w:p>
    <w:p w14:paraId="158CD318" w14:textId="77777777" w:rsidR="00687C9C" w:rsidRPr="004E1A15" w:rsidRDefault="00687C9C" w:rsidP="00687C9C">
      <w:pPr>
        <w:spacing w:after="0"/>
        <w:rPr>
          <w:rFonts w:cs="Arial"/>
          <w:b/>
        </w:rPr>
      </w:pPr>
    </w:p>
    <w:p w14:paraId="568B03C1" w14:textId="34E9C183" w:rsidR="00687C9C" w:rsidRPr="004E1A15" w:rsidRDefault="00BF7EF2" w:rsidP="00687C9C">
      <w:pPr>
        <w:pStyle w:val="Heading4"/>
        <w:spacing w:before="0" w:after="0"/>
        <w:rPr>
          <w:rFonts w:ascii="Arial" w:hAnsi="Arial" w:cs="Arial"/>
          <w:sz w:val="24"/>
          <w:szCs w:val="24"/>
          <w:u w:val="single"/>
        </w:rPr>
      </w:pPr>
      <w:bookmarkStart w:id="11" w:name="_2.1.1__ATTC"/>
      <w:bookmarkEnd w:id="11"/>
      <w:r>
        <w:rPr>
          <w:rFonts w:ascii="Arial" w:hAnsi="Arial" w:cs="Arial"/>
          <w:sz w:val="24"/>
          <w:szCs w:val="24"/>
          <w:u w:val="single"/>
        </w:rPr>
        <w:t>P</w:t>
      </w:r>
      <w:r w:rsidR="00687C9C" w:rsidRPr="004E1A15">
        <w:rPr>
          <w:rFonts w:ascii="Arial" w:hAnsi="Arial" w:cs="Arial"/>
          <w:sz w:val="24"/>
          <w:szCs w:val="24"/>
          <w:u w:val="single"/>
        </w:rPr>
        <w:t>TTC National Coordinating</w:t>
      </w:r>
      <w:r w:rsidR="002B7FBC">
        <w:rPr>
          <w:rFonts w:ascii="Arial" w:hAnsi="Arial" w:cs="Arial"/>
          <w:sz w:val="24"/>
          <w:szCs w:val="24"/>
          <w:u w:val="single"/>
        </w:rPr>
        <w:t xml:space="preserve"> Center</w:t>
      </w:r>
      <w:r w:rsidR="00687C9C" w:rsidRPr="004E1A15">
        <w:rPr>
          <w:rFonts w:ascii="Arial" w:hAnsi="Arial" w:cs="Arial"/>
          <w:sz w:val="24"/>
          <w:szCs w:val="24"/>
          <w:u w:val="single"/>
        </w:rPr>
        <w:t>:</w:t>
      </w:r>
    </w:p>
    <w:p w14:paraId="2E1BDA42" w14:textId="77777777" w:rsidR="00687C9C" w:rsidRPr="004E1A15" w:rsidRDefault="00687C9C" w:rsidP="00687C9C">
      <w:pPr>
        <w:spacing w:after="0"/>
        <w:rPr>
          <w:rFonts w:cs="Arial"/>
          <w:b/>
        </w:rPr>
      </w:pPr>
    </w:p>
    <w:p w14:paraId="7D90D2F7" w14:textId="3A4B2FCB" w:rsidR="00687C9C" w:rsidRPr="004E1A15" w:rsidRDefault="00687C9C" w:rsidP="00687C9C">
      <w:pPr>
        <w:spacing w:after="0"/>
        <w:rPr>
          <w:rFonts w:cs="Arial"/>
        </w:rPr>
      </w:pPr>
      <w:r w:rsidRPr="004E1A15">
        <w:rPr>
          <w:rFonts w:cs="Arial"/>
        </w:rPr>
        <w:t xml:space="preserve">The PTTC National Coordinating </w:t>
      </w:r>
      <w:r w:rsidR="002B7FBC">
        <w:rPr>
          <w:rFonts w:cs="Arial"/>
        </w:rPr>
        <w:t>Center</w:t>
      </w:r>
      <w:r w:rsidRPr="004E1A15">
        <w:rPr>
          <w:rFonts w:cs="Arial"/>
        </w:rPr>
        <w:t xml:space="preserve"> must provide the following services:</w:t>
      </w:r>
    </w:p>
    <w:p w14:paraId="37FA4864" w14:textId="77777777" w:rsidR="00687C9C" w:rsidRPr="004E1A15" w:rsidRDefault="00687C9C" w:rsidP="00687C9C">
      <w:pPr>
        <w:spacing w:after="0"/>
        <w:rPr>
          <w:rFonts w:cs="Arial"/>
        </w:rPr>
      </w:pPr>
    </w:p>
    <w:p w14:paraId="244D579E" w14:textId="45B533F4" w:rsidR="000B3522" w:rsidRDefault="002B7FBC" w:rsidP="000B3522">
      <w:pPr>
        <w:numPr>
          <w:ilvl w:val="0"/>
          <w:numId w:val="89"/>
        </w:numPr>
        <w:spacing w:after="0"/>
        <w:rPr>
          <w:rFonts w:cs="Arial"/>
        </w:rPr>
      </w:pPr>
      <w:r>
        <w:t xml:space="preserve">Serve as the focal point and provide leadership, infrastructure, and support for the ten PTTC Regional Centers, the PTTC Tribal Affairs Center, and the PTTC Hispanic and Latino Center in identifying and facilitating cross-network and regional-wide activities to promote </w:t>
      </w:r>
      <w:r w:rsidR="00006D8A" w:rsidRPr="004E1A15">
        <w:rPr>
          <w:rFonts w:cs="Arial"/>
        </w:rPr>
        <w:t>the adoption of evidence-based, promising, emerging substance abuse prevention practices, educational standards, and other skills and learnings of importance to the substance abuse prevention field.</w:t>
      </w:r>
    </w:p>
    <w:p w14:paraId="1EB256DB" w14:textId="77777777" w:rsidR="000B3522" w:rsidRDefault="000B3522" w:rsidP="000B3522">
      <w:pPr>
        <w:spacing w:after="0"/>
        <w:ind w:left="720"/>
        <w:rPr>
          <w:rFonts w:cs="Arial"/>
        </w:rPr>
      </w:pPr>
    </w:p>
    <w:p w14:paraId="2A7D83A0" w14:textId="493D198C" w:rsidR="000B3522" w:rsidRDefault="000B3522" w:rsidP="000B3522">
      <w:pPr>
        <w:numPr>
          <w:ilvl w:val="0"/>
          <w:numId w:val="89"/>
        </w:numPr>
        <w:spacing w:after="0"/>
        <w:rPr>
          <w:rFonts w:cs="Arial"/>
        </w:rPr>
      </w:pPr>
      <w:r>
        <w:rPr>
          <w:rFonts w:cs="Arial"/>
        </w:rPr>
        <w:t xml:space="preserve">Establish a process to identify and track specialized areas of focus of each Regional Center and ensure resources developed on the specialized area are shared across the Network. </w:t>
      </w:r>
    </w:p>
    <w:p w14:paraId="191156D6" w14:textId="77777777" w:rsidR="000B3522" w:rsidRPr="000B3522" w:rsidRDefault="000B3522" w:rsidP="000B3522">
      <w:pPr>
        <w:spacing w:after="0"/>
        <w:ind w:left="720"/>
        <w:rPr>
          <w:rFonts w:cs="Arial"/>
        </w:rPr>
      </w:pPr>
    </w:p>
    <w:p w14:paraId="799EC13C" w14:textId="51A07458" w:rsidR="002B7FBC" w:rsidRDefault="002B7FBC" w:rsidP="004A5B5C">
      <w:pPr>
        <w:numPr>
          <w:ilvl w:val="0"/>
          <w:numId w:val="96"/>
        </w:numPr>
        <w:spacing w:after="0"/>
      </w:pPr>
      <w:r>
        <w:t xml:space="preserve">Establish a </w:t>
      </w:r>
      <w:r w:rsidR="00006D8A">
        <w:t>P</w:t>
      </w:r>
      <w:r>
        <w:t xml:space="preserve">TTC Steering Committee to develop Network-wide strategic priorities, set direction and policy for the overall Network, and review progress in meeting goals and objectives.  At a minimum, the Steering Committee must include the key personnel (i.e., Project </w:t>
      </w:r>
      <w:r w:rsidR="006410D6">
        <w:t>Coordinators</w:t>
      </w:r>
      <w:r>
        <w:t xml:space="preserve"> from the </w:t>
      </w:r>
      <w:r w:rsidR="00006D8A">
        <w:t>P</w:t>
      </w:r>
      <w:r>
        <w:t xml:space="preserve">TTC Regional Centers, the </w:t>
      </w:r>
      <w:r w:rsidR="00006D8A">
        <w:t>P</w:t>
      </w:r>
      <w:r>
        <w:t xml:space="preserve">TTC Tribal Affairs Center, and the </w:t>
      </w:r>
      <w:r w:rsidR="00006D8A">
        <w:t>P</w:t>
      </w:r>
      <w:r>
        <w:t xml:space="preserve">TTC Hispanic and Latino Center). </w:t>
      </w:r>
    </w:p>
    <w:p w14:paraId="3BF91CA3" w14:textId="2DB20B9A" w:rsidR="00006D8A" w:rsidRDefault="00006D8A" w:rsidP="00006D8A">
      <w:pPr>
        <w:spacing w:after="0"/>
        <w:ind w:left="720"/>
      </w:pPr>
    </w:p>
    <w:p w14:paraId="5A680199" w14:textId="3CA90CEC" w:rsidR="002B7FBC" w:rsidRDefault="002B7FBC" w:rsidP="002B7FBC">
      <w:pPr>
        <w:numPr>
          <w:ilvl w:val="0"/>
          <w:numId w:val="96"/>
        </w:numPr>
      </w:pPr>
      <w:r>
        <w:t xml:space="preserve">Develop and implement a coordinated and integrated Network approach for the delivery of training and technical assistance by the ten </w:t>
      </w:r>
      <w:r w:rsidR="00006D8A">
        <w:t>P</w:t>
      </w:r>
      <w:r>
        <w:t xml:space="preserve">TTC Regional Centers, the </w:t>
      </w:r>
      <w:r w:rsidR="00006D8A">
        <w:t>P</w:t>
      </w:r>
      <w:r>
        <w:t xml:space="preserve">TTC Tribal Affairs Center, and the </w:t>
      </w:r>
      <w:r w:rsidR="00006D8A">
        <w:t>P</w:t>
      </w:r>
      <w:r>
        <w:t>TTC Hispanic and Latino Center to strengthen the impact of the overall program and prevent duplication of efforts.</w:t>
      </w:r>
    </w:p>
    <w:p w14:paraId="63122C83" w14:textId="192C2538" w:rsidR="002B7FBC" w:rsidRDefault="002B7FBC" w:rsidP="002B7FBC">
      <w:pPr>
        <w:numPr>
          <w:ilvl w:val="0"/>
          <w:numId w:val="96"/>
        </w:numPr>
      </w:pPr>
      <w:r>
        <w:t xml:space="preserve">Develop and implement </w:t>
      </w:r>
      <w:r w:rsidRPr="00A0089D">
        <w:t xml:space="preserve">innovative </w:t>
      </w:r>
      <w:r>
        <w:t>knowledge</w:t>
      </w:r>
      <w:r w:rsidRPr="00A0089D">
        <w:t xml:space="preserve"> transfer strategies to promote the adoption of culturally and linguistically appropriate,</w:t>
      </w:r>
      <w:r>
        <w:t xml:space="preserve"> and </w:t>
      </w:r>
      <w:r w:rsidRPr="00A0089D">
        <w:t>evidence-based</w:t>
      </w:r>
      <w:r>
        <w:t xml:space="preserve"> practices, </w:t>
      </w:r>
      <w:r w:rsidRPr="00A0089D">
        <w:t xml:space="preserve">and to disseminate relevant research findings in the area of </w:t>
      </w:r>
      <w:r w:rsidR="00006D8A">
        <w:t xml:space="preserve">substance use </w:t>
      </w:r>
      <w:r w:rsidRPr="00A0089D">
        <w:t>prevention</w:t>
      </w:r>
      <w:r w:rsidR="00006D8A">
        <w:t>.</w:t>
      </w:r>
      <w:r w:rsidRPr="00A0089D">
        <w:t xml:space="preserve"> Strategies must include, among other approaches, curricula and learning events delivered face-to-face and/or </w:t>
      </w:r>
      <w:r>
        <w:t>virtually</w:t>
      </w:r>
      <w:r w:rsidRPr="00A0089D">
        <w:t xml:space="preserve">. </w:t>
      </w:r>
    </w:p>
    <w:p w14:paraId="4B4286F0" w14:textId="67A9E09E" w:rsidR="002B7FBC" w:rsidRPr="00A0089D" w:rsidRDefault="002B7FBC" w:rsidP="002B7FBC">
      <w:pPr>
        <w:numPr>
          <w:ilvl w:val="0"/>
          <w:numId w:val="96"/>
        </w:numPr>
      </w:pPr>
      <w:r w:rsidRPr="00A0089D">
        <w:lastRenderedPageBreak/>
        <w:t>Maintain an inventory of, and serve as a clearinghouse for</w:t>
      </w:r>
      <w:r>
        <w:t xml:space="preserve">, </w:t>
      </w:r>
      <w:r w:rsidR="00006D8A">
        <w:t>P</w:t>
      </w:r>
      <w:r>
        <w:t xml:space="preserve">TTC </w:t>
      </w:r>
      <w:r w:rsidRPr="00A0089D">
        <w:t>products (</w:t>
      </w:r>
      <w:r>
        <w:t xml:space="preserve">e.g., </w:t>
      </w:r>
      <w:r w:rsidRPr="00A0089D">
        <w:t>curricula, trainings, distance learning programs),</w:t>
      </w:r>
      <w:r>
        <w:t xml:space="preserve"> and ensure wide marketing and dissemination of these products to the field.</w:t>
      </w:r>
    </w:p>
    <w:p w14:paraId="523F8DDD" w14:textId="3FB2E53D" w:rsidR="002B7FBC" w:rsidRDefault="002B7FBC" w:rsidP="002B7FBC">
      <w:pPr>
        <w:numPr>
          <w:ilvl w:val="0"/>
          <w:numId w:val="96"/>
        </w:numPr>
      </w:pPr>
      <w:r>
        <w:t xml:space="preserve">Facilitate and coordinate communication and collaboration among the </w:t>
      </w:r>
      <w:r w:rsidR="00006D8A">
        <w:t>P</w:t>
      </w:r>
      <w:r>
        <w:t xml:space="preserve">TTC Regional Centers, the </w:t>
      </w:r>
      <w:r w:rsidR="00006D8A">
        <w:t>P</w:t>
      </w:r>
      <w:r>
        <w:t xml:space="preserve">TTC Tribal Affairs Center, and the </w:t>
      </w:r>
      <w:r w:rsidR="00006D8A">
        <w:t>P</w:t>
      </w:r>
      <w:r>
        <w:t>TTC Hispanic and Latino Center by maintaining Network-wide intranet and communication resources (e.g., electronic discussion lists, information/data collection instruments).</w:t>
      </w:r>
    </w:p>
    <w:p w14:paraId="6B32279B" w14:textId="533FEB76" w:rsidR="002B7FBC" w:rsidRDefault="002B7FBC" w:rsidP="002B7FBC">
      <w:pPr>
        <w:numPr>
          <w:ilvl w:val="0"/>
          <w:numId w:val="96"/>
        </w:numPr>
      </w:pPr>
      <w:r>
        <w:t xml:space="preserve">Establish an e-learning environment to promote and facilitate the use of technology throughout the </w:t>
      </w:r>
      <w:r w:rsidR="00006D8A">
        <w:t>P</w:t>
      </w:r>
      <w:r>
        <w:t>TTC Network.</w:t>
      </w:r>
    </w:p>
    <w:p w14:paraId="7E265AB8" w14:textId="4E226CA8" w:rsidR="002B7FBC" w:rsidRDefault="002B7FBC" w:rsidP="002B7FBC">
      <w:pPr>
        <w:numPr>
          <w:ilvl w:val="0"/>
          <w:numId w:val="96"/>
        </w:numPr>
      </w:pPr>
      <w:r>
        <w:t xml:space="preserve">Collaborate with other SAMHSA supported technical assistance programs to identify opportunities for fostering regional and national alliances among </w:t>
      </w:r>
      <w:r w:rsidR="00006D8A">
        <w:t xml:space="preserve">individuals and agencies delivering </w:t>
      </w:r>
      <w:r>
        <w:t xml:space="preserve">substance use </w:t>
      </w:r>
      <w:r w:rsidR="00006D8A">
        <w:t>prevention</w:t>
      </w:r>
      <w:r>
        <w:t xml:space="preserve"> </w:t>
      </w:r>
      <w:r w:rsidR="00006D8A">
        <w:t>services</w:t>
      </w:r>
      <w:r w:rsidR="00D31634">
        <w:t>, and ensure</w:t>
      </w:r>
      <w:r>
        <w:t xml:space="preserve"> a coordinated approach to delivering training and technical assistance to SAMHSA.  </w:t>
      </w:r>
    </w:p>
    <w:p w14:paraId="207336F6" w14:textId="422AEBB4" w:rsidR="002B7FBC" w:rsidRDefault="007039FD" w:rsidP="002B7FBC">
      <w:pPr>
        <w:pStyle w:val="Heading3"/>
      </w:pPr>
      <w:r>
        <w:t>P</w:t>
      </w:r>
      <w:r w:rsidR="002B7FBC">
        <w:t xml:space="preserve">TTC National Coordinating Center </w:t>
      </w:r>
      <w:r w:rsidR="002B7FBC" w:rsidRPr="001B235D">
        <w:t>Allowable Activities</w:t>
      </w:r>
    </w:p>
    <w:p w14:paraId="7F10476A" w14:textId="77777777" w:rsidR="002B7FBC" w:rsidRPr="007F0FE8" w:rsidRDefault="002B7FBC" w:rsidP="002B7FBC">
      <w:pPr>
        <w:pStyle w:val="Heading3"/>
        <w:rPr>
          <w:b w:val="0"/>
        </w:rPr>
      </w:pPr>
      <w:r w:rsidRPr="007F0FE8">
        <w:rPr>
          <w:b w:val="0"/>
          <w:bCs w:val="0"/>
        </w:rPr>
        <w:t xml:space="preserve">Funds can also be used to support the following types of allowable activities: </w:t>
      </w:r>
    </w:p>
    <w:p w14:paraId="2E90BBB9" w14:textId="63AD9503" w:rsidR="002B7FBC" w:rsidRDefault="002B7FBC" w:rsidP="002B7FBC">
      <w:pPr>
        <w:numPr>
          <w:ilvl w:val="0"/>
          <w:numId w:val="97"/>
        </w:numPr>
      </w:pPr>
      <w:r w:rsidRPr="00A0089D">
        <w:t xml:space="preserve">Develop, implement, and/or participate in activities aimed at upgrading standards of professional practice for providers of </w:t>
      </w:r>
      <w:r w:rsidR="00006D8A">
        <w:t>substance use</w:t>
      </w:r>
      <w:r>
        <w:t xml:space="preserve"> p</w:t>
      </w:r>
      <w:r w:rsidRPr="00A0089D">
        <w:t>revention</w:t>
      </w:r>
      <w:r w:rsidR="00006D8A">
        <w:t xml:space="preserve"> services</w:t>
      </w:r>
      <w:r>
        <w:t xml:space="preserve">, </w:t>
      </w:r>
      <w:r w:rsidRPr="00A0089D">
        <w:t>including working with academic institutions that train and educate students</w:t>
      </w:r>
      <w:r w:rsidR="007039FD">
        <w:t xml:space="preserve"> in this field</w:t>
      </w:r>
      <w:r w:rsidRPr="00A0089D">
        <w:t>.</w:t>
      </w:r>
      <w:r>
        <w:t xml:space="preserve"> </w:t>
      </w:r>
    </w:p>
    <w:p w14:paraId="53E8FEDA" w14:textId="36F35A9B" w:rsidR="002B7FBC" w:rsidRPr="00006D8A" w:rsidRDefault="002B7FBC" w:rsidP="004A5B5C">
      <w:pPr>
        <w:numPr>
          <w:ilvl w:val="0"/>
          <w:numId w:val="97"/>
        </w:numPr>
        <w:spacing w:after="0"/>
        <w:rPr>
          <w:rFonts w:cs="Arial"/>
        </w:rPr>
      </w:pPr>
      <w:r w:rsidRPr="00A0089D">
        <w:t xml:space="preserve">Develop strategies and materials to enhance recruitment and retention of </w:t>
      </w:r>
      <w:r w:rsidR="00006D8A">
        <w:t>providers of substance use prevention services.</w:t>
      </w:r>
    </w:p>
    <w:p w14:paraId="6763802E" w14:textId="77777777" w:rsidR="002B7FBC" w:rsidRPr="004E1A15" w:rsidRDefault="002B7FBC" w:rsidP="00D72F77">
      <w:pPr>
        <w:spacing w:after="0"/>
        <w:ind w:left="720"/>
        <w:rPr>
          <w:rFonts w:cs="Arial"/>
        </w:rPr>
      </w:pPr>
    </w:p>
    <w:p w14:paraId="7ACCD64B" w14:textId="5D7F512F" w:rsidR="00687C9C" w:rsidRPr="004E1A15" w:rsidRDefault="00687C9C" w:rsidP="00687C9C">
      <w:pPr>
        <w:pStyle w:val="Heading4"/>
        <w:spacing w:before="0" w:after="0"/>
        <w:rPr>
          <w:rFonts w:ascii="Arial" w:hAnsi="Arial" w:cs="Arial"/>
          <w:sz w:val="24"/>
          <w:szCs w:val="24"/>
          <w:u w:val="single"/>
        </w:rPr>
      </w:pPr>
      <w:r w:rsidRPr="004E1A15">
        <w:rPr>
          <w:rFonts w:ascii="Arial" w:hAnsi="Arial" w:cs="Arial"/>
          <w:sz w:val="24"/>
          <w:szCs w:val="24"/>
          <w:u w:val="single"/>
        </w:rPr>
        <w:t>PTTC Regional Centers</w:t>
      </w:r>
      <w:r w:rsidR="00086F8B">
        <w:rPr>
          <w:rFonts w:ascii="Arial" w:hAnsi="Arial" w:cs="Arial"/>
          <w:sz w:val="24"/>
          <w:szCs w:val="24"/>
          <w:u w:val="single"/>
        </w:rPr>
        <w:t xml:space="preserve"> Required Activities</w:t>
      </w:r>
      <w:r w:rsidRPr="004E1A15">
        <w:rPr>
          <w:rFonts w:ascii="Arial" w:hAnsi="Arial" w:cs="Arial"/>
          <w:sz w:val="24"/>
          <w:szCs w:val="24"/>
          <w:u w:val="single"/>
        </w:rPr>
        <w:t>:</w:t>
      </w:r>
    </w:p>
    <w:p w14:paraId="1F45E785" w14:textId="77777777" w:rsidR="00687C9C" w:rsidRPr="004E1A15" w:rsidRDefault="00687C9C" w:rsidP="00687C9C">
      <w:pPr>
        <w:spacing w:after="0"/>
        <w:rPr>
          <w:rFonts w:cs="Arial"/>
        </w:rPr>
      </w:pPr>
    </w:p>
    <w:p w14:paraId="5EC9F269" w14:textId="396D7E16" w:rsidR="007039FD" w:rsidRDefault="00D31634" w:rsidP="007039FD">
      <w:pPr>
        <w:rPr>
          <w:rStyle w:val="Hyperlink"/>
          <w:b/>
          <w:bCs/>
        </w:rPr>
      </w:pPr>
      <w:bookmarkStart w:id="12" w:name="_Toc198626945"/>
      <w:bookmarkStart w:id="13" w:name="_Toc256671982"/>
      <w:r>
        <w:rPr>
          <w:bCs/>
        </w:rPr>
        <w:t xml:space="preserve">It </w:t>
      </w:r>
      <w:r w:rsidR="007039FD" w:rsidRPr="00F87729">
        <w:rPr>
          <w:bCs/>
        </w:rPr>
        <w:t>is expected that the following activities will be implemented</w:t>
      </w:r>
      <w:r w:rsidR="007039FD">
        <w:rPr>
          <w:bCs/>
        </w:rPr>
        <w:t xml:space="preserve"> by the ten PTTC Regional Centers.  </w:t>
      </w:r>
      <w:r w:rsidR="007039FD" w:rsidRPr="00545EAB">
        <w:rPr>
          <w:b/>
          <w:bCs/>
        </w:rPr>
        <w:t xml:space="preserve">Required activities must be reflected in the Project Narrative in </w:t>
      </w:r>
      <w:hyperlink w:anchor="_Section_B:_Proposed" w:history="1">
        <w:r w:rsidR="007039FD" w:rsidRPr="00545EAB">
          <w:rPr>
            <w:rStyle w:val="Hyperlink"/>
            <w:b/>
            <w:bCs/>
          </w:rPr>
          <w:t>Section V.</w:t>
        </w:r>
      </w:hyperlink>
    </w:p>
    <w:p w14:paraId="31FBA42B" w14:textId="287D7F92" w:rsidR="00B17498" w:rsidRPr="004E1A15" w:rsidRDefault="00B17498" w:rsidP="00B17498">
      <w:pPr>
        <w:numPr>
          <w:ilvl w:val="0"/>
          <w:numId w:val="90"/>
        </w:numPr>
        <w:spacing w:after="0"/>
        <w:rPr>
          <w:rFonts w:cs="Arial"/>
          <w:szCs w:val="24"/>
        </w:rPr>
      </w:pPr>
      <w:r w:rsidRPr="004E1A15">
        <w:rPr>
          <w:rFonts w:cs="Arial"/>
        </w:rPr>
        <w:t>Promote regional and local communication and collaboration for the purpose of supporting SAMHSA’s workforce development and quality improvement missions, goals, and objectives.</w:t>
      </w:r>
      <w:r w:rsidR="006B1122">
        <w:rPr>
          <w:rFonts w:cs="Arial"/>
        </w:rPr>
        <w:t xml:space="preserve">  Ensure close coordination of training with SAMHSA’s </w:t>
      </w:r>
      <w:r w:rsidR="00EC774D">
        <w:rPr>
          <w:rFonts w:cs="Arial"/>
        </w:rPr>
        <w:t>other regional TA efforts</w:t>
      </w:r>
      <w:r w:rsidR="006B1122">
        <w:rPr>
          <w:rFonts w:cs="Arial"/>
        </w:rPr>
        <w:t>.</w:t>
      </w:r>
    </w:p>
    <w:p w14:paraId="1DD5CE9B" w14:textId="77777777" w:rsidR="00B17498" w:rsidRPr="004E1A15" w:rsidRDefault="00B17498" w:rsidP="00B17498">
      <w:pPr>
        <w:spacing w:after="0"/>
        <w:ind w:left="720"/>
        <w:rPr>
          <w:rFonts w:cs="Arial"/>
          <w:szCs w:val="24"/>
        </w:rPr>
      </w:pPr>
    </w:p>
    <w:p w14:paraId="0F9C971A" w14:textId="32D06B7B" w:rsidR="005D4121" w:rsidRDefault="005D4121" w:rsidP="00B17498">
      <w:pPr>
        <w:numPr>
          <w:ilvl w:val="0"/>
          <w:numId w:val="90"/>
        </w:numPr>
        <w:spacing w:after="0"/>
        <w:rPr>
          <w:rFonts w:cs="Arial"/>
          <w:szCs w:val="24"/>
        </w:rPr>
      </w:pPr>
      <w:r>
        <w:rPr>
          <w:rFonts w:cs="Arial"/>
          <w:szCs w:val="24"/>
        </w:rPr>
        <w:t xml:space="preserve">Provide training and technical assistance to the substance abuse prevention field on issues including but not limited to: the implementation of evidence-based and promising prevention practices; the use of the Strategic Prevention Framework; use of epidemiological data to inform prevention strategies; </w:t>
      </w:r>
      <w:r w:rsidR="006B1122">
        <w:rPr>
          <w:rFonts w:cs="Arial"/>
          <w:szCs w:val="24"/>
        </w:rPr>
        <w:t xml:space="preserve">implementation of prevention science; </w:t>
      </w:r>
      <w:r w:rsidR="00EC774D">
        <w:rPr>
          <w:rFonts w:cs="Arial"/>
          <w:szCs w:val="24"/>
        </w:rPr>
        <w:t xml:space="preserve">engagement of the medical community; </w:t>
      </w:r>
      <w:r>
        <w:rPr>
          <w:rFonts w:cs="Arial"/>
          <w:szCs w:val="24"/>
        </w:rPr>
        <w:t xml:space="preserve">development of </w:t>
      </w:r>
      <w:r>
        <w:rPr>
          <w:rFonts w:cs="Arial"/>
          <w:szCs w:val="24"/>
        </w:rPr>
        <w:lastRenderedPageBreak/>
        <w:t xml:space="preserve">comprehensive community prevention activities; </w:t>
      </w:r>
      <w:r w:rsidR="006B1122">
        <w:rPr>
          <w:rFonts w:cs="Arial"/>
          <w:szCs w:val="24"/>
        </w:rPr>
        <w:t xml:space="preserve">strategic messaging to reduce stigma; </w:t>
      </w:r>
      <w:r w:rsidR="001946DA">
        <w:rPr>
          <w:rFonts w:cs="Arial"/>
          <w:szCs w:val="24"/>
        </w:rPr>
        <w:t xml:space="preserve">message development on alcohol and drug misuse prevention including marijuana and tobacco; </w:t>
      </w:r>
      <w:r w:rsidR="006B1122">
        <w:rPr>
          <w:rFonts w:cs="Arial"/>
          <w:szCs w:val="24"/>
        </w:rPr>
        <w:t>and the use of media campaigns and social marketing.</w:t>
      </w:r>
    </w:p>
    <w:p w14:paraId="43E20D20" w14:textId="77777777" w:rsidR="00B17498" w:rsidRPr="004E1A15" w:rsidRDefault="00B17498" w:rsidP="00B17498">
      <w:pPr>
        <w:spacing w:after="0"/>
        <w:rPr>
          <w:rFonts w:cs="Arial"/>
          <w:szCs w:val="24"/>
        </w:rPr>
      </w:pPr>
    </w:p>
    <w:p w14:paraId="521E4B48" w14:textId="0509095A" w:rsidR="00B17498" w:rsidRPr="004E1A15" w:rsidRDefault="00B17498" w:rsidP="00B17498">
      <w:pPr>
        <w:numPr>
          <w:ilvl w:val="0"/>
          <w:numId w:val="90"/>
        </w:numPr>
        <w:spacing w:after="0"/>
        <w:rPr>
          <w:rFonts w:cs="Arial"/>
          <w:szCs w:val="24"/>
        </w:rPr>
      </w:pPr>
      <w:r w:rsidRPr="004E1A15">
        <w:rPr>
          <w:rFonts w:cs="Arial"/>
          <w:szCs w:val="24"/>
        </w:rPr>
        <w:t xml:space="preserve">Closely monitor communications and actively participate in PTTC Network </w:t>
      </w:r>
      <w:r w:rsidR="006B1122">
        <w:rPr>
          <w:rFonts w:cs="Arial"/>
          <w:szCs w:val="24"/>
        </w:rPr>
        <w:t>activities, including the sharing of developed resources.</w:t>
      </w:r>
      <w:r w:rsidRPr="004E1A15">
        <w:rPr>
          <w:rFonts w:cs="Arial"/>
          <w:szCs w:val="24"/>
        </w:rPr>
        <w:t xml:space="preserve"> </w:t>
      </w:r>
    </w:p>
    <w:p w14:paraId="6F3AEE02" w14:textId="77777777" w:rsidR="00B17498" w:rsidRPr="004E1A15" w:rsidRDefault="00B17498" w:rsidP="00B17498">
      <w:pPr>
        <w:pStyle w:val="ListParagraph"/>
        <w:spacing w:after="0"/>
        <w:rPr>
          <w:rFonts w:cs="Arial"/>
          <w:szCs w:val="24"/>
        </w:rPr>
      </w:pPr>
    </w:p>
    <w:p w14:paraId="42C9AF4C" w14:textId="04809173" w:rsidR="00B17498" w:rsidRPr="004E1A15" w:rsidRDefault="00B17498" w:rsidP="00B17498">
      <w:pPr>
        <w:numPr>
          <w:ilvl w:val="0"/>
          <w:numId w:val="90"/>
        </w:numPr>
        <w:spacing w:after="0"/>
        <w:rPr>
          <w:rFonts w:cs="Arial"/>
          <w:szCs w:val="24"/>
        </w:rPr>
      </w:pPr>
      <w:r w:rsidRPr="004E1A15">
        <w:rPr>
          <w:rFonts w:cs="Arial"/>
          <w:szCs w:val="24"/>
        </w:rPr>
        <w:t xml:space="preserve">To the extent possible, avoid duplication of effort and maximize the impact of activities and services within the region by coordinating activities with the National Coordinating </w:t>
      </w:r>
      <w:r>
        <w:rPr>
          <w:rFonts w:cs="Arial"/>
          <w:szCs w:val="24"/>
        </w:rPr>
        <w:t>Center</w:t>
      </w:r>
      <w:r w:rsidRPr="004E1A15">
        <w:rPr>
          <w:rFonts w:cs="Arial"/>
          <w:szCs w:val="24"/>
        </w:rPr>
        <w:t xml:space="preserve">, the </w:t>
      </w:r>
      <w:r>
        <w:rPr>
          <w:rFonts w:cs="Arial"/>
          <w:szCs w:val="24"/>
        </w:rPr>
        <w:t xml:space="preserve">other </w:t>
      </w:r>
      <w:r w:rsidRPr="004E1A15">
        <w:rPr>
          <w:rFonts w:cs="Arial"/>
          <w:szCs w:val="24"/>
        </w:rPr>
        <w:t>PTTC Regional Centers,</w:t>
      </w:r>
      <w:r>
        <w:rPr>
          <w:rFonts w:cs="Arial"/>
          <w:szCs w:val="24"/>
        </w:rPr>
        <w:t xml:space="preserve"> the Tribal Affairs Center, and the Hispanic and Latino Center,</w:t>
      </w:r>
      <w:r w:rsidRPr="004E1A15">
        <w:rPr>
          <w:rFonts w:cs="Arial"/>
          <w:szCs w:val="24"/>
        </w:rPr>
        <w:t xml:space="preserve"> key stakeholders and related organizations, and other HHS training centers focused on issues substance abuse prevention or closely related topics. </w:t>
      </w:r>
    </w:p>
    <w:p w14:paraId="4E56D817" w14:textId="77777777" w:rsidR="00B17498" w:rsidRPr="004E1A15" w:rsidRDefault="00B17498" w:rsidP="00B17498">
      <w:pPr>
        <w:pStyle w:val="ListParagraph"/>
        <w:spacing w:after="0"/>
        <w:rPr>
          <w:rFonts w:cs="Arial"/>
          <w:szCs w:val="24"/>
        </w:rPr>
      </w:pPr>
    </w:p>
    <w:p w14:paraId="33EA1A9B" w14:textId="5AA6BA94" w:rsidR="00B17498" w:rsidRPr="004E1A15" w:rsidRDefault="00B17498" w:rsidP="00B17498">
      <w:pPr>
        <w:numPr>
          <w:ilvl w:val="0"/>
          <w:numId w:val="90"/>
        </w:numPr>
        <w:spacing w:after="0"/>
        <w:rPr>
          <w:rFonts w:cs="Arial"/>
        </w:rPr>
      </w:pPr>
      <w:r w:rsidRPr="004E1A15">
        <w:rPr>
          <w:rFonts w:cs="Arial"/>
        </w:rPr>
        <w:t>Serve as a</w:t>
      </w:r>
      <w:r w:rsidR="006B1122">
        <w:rPr>
          <w:rFonts w:cs="Arial"/>
        </w:rPr>
        <w:t xml:space="preserve"> primary technical assistance</w:t>
      </w:r>
      <w:r w:rsidRPr="004E1A15">
        <w:rPr>
          <w:rFonts w:cs="Arial"/>
        </w:rPr>
        <w:t xml:space="preserve"> resource </w:t>
      </w:r>
      <w:r w:rsidR="006B1122">
        <w:rPr>
          <w:rFonts w:cs="Arial"/>
        </w:rPr>
        <w:t xml:space="preserve">for </w:t>
      </w:r>
      <w:r w:rsidRPr="004E1A15">
        <w:rPr>
          <w:rFonts w:cs="Arial"/>
        </w:rPr>
        <w:t xml:space="preserve">prevention professionals, and others in the prevention field by developing and testing tools to improve the quality of interventions, trainings, and other prevention services. </w:t>
      </w:r>
    </w:p>
    <w:p w14:paraId="5C7BA8B9" w14:textId="77777777" w:rsidR="00F370C5" w:rsidRDefault="00F370C5" w:rsidP="006B1122">
      <w:pPr>
        <w:spacing w:after="0"/>
        <w:rPr>
          <w:rFonts w:cs="Arial"/>
        </w:rPr>
      </w:pPr>
    </w:p>
    <w:p w14:paraId="24C2815E" w14:textId="1B400693" w:rsidR="00B17498" w:rsidRPr="004E1A15" w:rsidRDefault="00B17498" w:rsidP="00B17498">
      <w:pPr>
        <w:numPr>
          <w:ilvl w:val="0"/>
          <w:numId w:val="90"/>
        </w:numPr>
        <w:spacing w:after="0"/>
        <w:rPr>
          <w:rFonts w:cs="Arial"/>
        </w:rPr>
      </w:pPr>
      <w:r w:rsidRPr="004E1A15">
        <w:rPr>
          <w:rFonts w:cs="Arial"/>
        </w:rPr>
        <w:t xml:space="preserve">Provide training and technical assistance using self-paced online courses and distance learning paired with hub and spoke network technology. </w:t>
      </w:r>
      <w:r w:rsidR="001965C8">
        <w:rPr>
          <w:rFonts w:cs="Arial"/>
        </w:rPr>
        <w:t xml:space="preserve"> </w:t>
      </w:r>
      <w:r w:rsidRPr="004E1A15">
        <w:rPr>
          <w:rFonts w:cs="Arial"/>
        </w:rPr>
        <w:t xml:space="preserve">Use </w:t>
      </w:r>
      <w:r>
        <w:rPr>
          <w:rFonts w:cs="Arial"/>
        </w:rPr>
        <w:t xml:space="preserve">innovative internet-based and other virtual </w:t>
      </w:r>
      <w:r w:rsidRPr="004E1A15">
        <w:rPr>
          <w:rFonts w:cs="Arial"/>
        </w:rPr>
        <w:t xml:space="preserve">technologies such as smartphones, mobile apps, and web-based technologies to support use of newly learned skills. Consider innovative techniques grounded in prevention science to address needs. Share training and technical assistance courses, technologies, and innovative ideas with the National Coordinating Center to multiply </w:t>
      </w:r>
      <w:r>
        <w:rPr>
          <w:rFonts w:cs="Arial"/>
        </w:rPr>
        <w:t xml:space="preserve">overall audience </w:t>
      </w:r>
      <w:r w:rsidRPr="004E1A15">
        <w:rPr>
          <w:rFonts w:cs="Arial"/>
        </w:rPr>
        <w:t>reach.</w:t>
      </w:r>
    </w:p>
    <w:p w14:paraId="54E9B708" w14:textId="77777777" w:rsidR="00B17498" w:rsidRPr="004E1A15" w:rsidRDefault="00B17498" w:rsidP="00B17498">
      <w:pPr>
        <w:spacing w:after="0"/>
        <w:rPr>
          <w:rFonts w:cs="Arial"/>
        </w:rPr>
      </w:pPr>
    </w:p>
    <w:p w14:paraId="251F9D7A" w14:textId="2877F13B" w:rsidR="00B17498" w:rsidRPr="004E1A15" w:rsidRDefault="00B17498" w:rsidP="00B17498">
      <w:pPr>
        <w:numPr>
          <w:ilvl w:val="0"/>
          <w:numId w:val="90"/>
        </w:numPr>
        <w:spacing w:after="0"/>
        <w:rPr>
          <w:rFonts w:cs="Arial"/>
        </w:rPr>
      </w:pPr>
      <w:r w:rsidRPr="004E1A15">
        <w:rPr>
          <w:rFonts w:cs="Arial"/>
        </w:rPr>
        <w:t xml:space="preserve">Serve as a resource for community-based and faith-based organizations, prevention community and social service groups, consumers and family members, and other stakeholders, including racial/ethnic or </w:t>
      </w:r>
      <w:r w:rsidR="00CB1187">
        <w:rPr>
          <w:rFonts w:cs="Arial"/>
        </w:rPr>
        <w:t>gender and sexual minorities</w:t>
      </w:r>
      <w:r w:rsidRPr="004E1A15">
        <w:rPr>
          <w:rFonts w:cs="Arial"/>
        </w:rPr>
        <w:t>-specific organizations, who are interested in learning more about or getting involved in substance abuse prevention efforts.</w:t>
      </w:r>
    </w:p>
    <w:p w14:paraId="29E6AFB3" w14:textId="2D95BE8B" w:rsidR="00B17498" w:rsidRPr="006B1122" w:rsidRDefault="00B17498" w:rsidP="006B1122">
      <w:pPr>
        <w:spacing w:after="0"/>
        <w:rPr>
          <w:rFonts w:cs="Arial"/>
        </w:rPr>
      </w:pPr>
    </w:p>
    <w:p w14:paraId="69AFBA15" w14:textId="601865BF" w:rsidR="00301881" w:rsidRDefault="00B17498" w:rsidP="00301881">
      <w:pPr>
        <w:numPr>
          <w:ilvl w:val="0"/>
          <w:numId w:val="90"/>
        </w:numPr>
        <w:spacing w:after="0"/>
        <w:rPr>
          <w:rFonts w:cs="Arial"/>
        </w:rPr>
      </w:pPr>
      <w:r w:rsidRPr="00A33D17">
        <w:rPr>
          <w:rFonts w:cs="Arial"/>
        </w:rPr>
        <w:t xml:space="preserve">Participate in cross-regional and/or Network-wide activities coordinated by the PTTC National Coordinating </w:t>
      </w:r>
      <w:r>
        <w:rPr>
          <w:rFonts w:cs="Arial"/>
        </w:rPr>
        <w:t>Center</w:t>
      </w:r>
      <w:r w:rsidRPr="00A33D17">
        <w:rPr>
          <w:rFonts w:cs="Arial"/>
        </w:rPr>
        <w:t xml:space="preserve"> to promote the adoption of evidence-based and promising prevention practices, educational standards, and other topics of importance to the substance abuse prevention field.</w:t>
      </w:r>
    </w:p>
    <w:p w14:paraId="12CB2433" w14:textId="77777777" w:rsidR="00301881" w:rsidRDefault="00301881" w:rsidP="00301881">
      <w:pPr>
        <w:spacing w:after="0"/>
        <w:ind w:left="720"/>
        <w:rPr>
          <w:rFonts w:cs="Arial"/>
        </w:rPr>
      </w:pPr>
    </w:p>
    <w:p w14:paraId="47EA3E0D" w14:textId="013C25F2" w:rsidR="00086F8B" w:rsidRPr="00301881" w:rsidRDefault="00086F8B" w:rsidP="00301881">
      <w:pPr>
        <w:numPr>
          <w:ilvl w:val="0"/>
          <w:numId w:val="90"/>
        </w:numPr>
        <w:spacing w:after="0"/>
        <w:rPr>
          <w:rFonts w:cs="Arial"/>
        </w:rPr>
      </w:pPr>
      <w:r w:rsidRPr="00301881">
        <w:rPr>
          <w:rFonts w:cs="Arial"/>
        </w:rPr>
        <w:t>Each PTTC must identify a prevention subject area of special expertise and describe a program of how these specialty prevention technical assistance and training resources will be offered. Please note that this is in addition to providing requested resources in prevention evidence-based and promising practices. This area of special expertise must be available nationally through training mechanisms that can include webinars, virtual courses, online training and technical assistance through answering queries from providers in the field about the specific area identified by the PTTC</w:t>
      </w:r>
      <w:r w:rsidR="00301881">
        <w:rPr>
          <w:rFonts w:cs="Arial"/>
        </w:rPr>
        <w:t>.</w:t>
      </w:r>
      <w:r w:rsidR="00EC774D">
        <w:rPr>
          <w:rFonts w:cs="Arial"/>
        </w:rPr>
        <w:t xml:space="preserve">  Coordination of specialized area of focus must be coordinated with </w:t>
      </w:r>
      <w:r w:rsidR="001965C8">
        <w:rPr>
          <w:rFonts w:cs="Arial"/>
        </w:rPr>
        <w:t xml:space="preserve">the </w:t>
      </w:r>
      <w:r w:rsidR="00EC774D">
        <w:rPr>
          <w:rFonts w:cs="Arial"/>
        </w:rPr>
        <w:t>National Coordinating Center.</w:t>
      </w:r>
      <w:r w:rsidR="003F4DBE">
        <w:rPr>
          <w:rFonts w:cs="Arial"/>
        </w:rPr>
        <w:t xml:space="preserve">  Specialized </w:t>
      </w:r>
      <w:r w:rsidR="003F4DBE">
        <w:rPr>
          <w:rFonts w:cs="Arial"/>
        </w:rPr>
        <w:lastRenderedPageBreak/>
        <w:t>area topics include examples such as:  drug/drug interaction; use of PDMP data to plan for service needs; naloxone training for first responders and other stakeholders; family opioid overdose training; marijuana risk education; environmental scans for abused substances—outreach development based on these scans; risks of alcohol misuse over lifetime; pain management (non</w:t>
      </w:r>
      <w:r w:rsidR="001965C8">
        <w:rPr>
          <w:rFonts w:cs="Arial"/>
        </w:rPr>
        <w:t>-</w:t>
      </w:r>
      <w:r w:rsidR="003F4DBE">
        <w:rPr>
          <w:rFonts w:cs="Arial"/>
        </w:rPr>
        <w:t xml:space="preserve">opioid choices) and risk of tobacco use particularly for those with co-occurring disorders. </w:t>
      </w:r>
    </w:p>
    <w:p w14:paraId="1D0D6792" w14:textId="471BD3D7" w:rsidR="007039FD" w:rsidRDefault="007039FD" w:rsidP="001965C8">
      <w:pPr>
        <w:pStyle w:val="Heading3"/>
        <w:shd w:val="clear" w:color="auto" w:fill="FFFFFF"/>
        <w:spacing w:before="240"/>
      </w:pPr>
      <w:r w:rsidRPr="00F87729">
        <w:t xml:space="preserve">Regional </w:t>
      </w:r>
      <w:r w:rsidR="00B17498">
        <w:t>P</w:t>
      </w:r>
      <w:r w:rsidRPr="00F87729">
        <w:t xml:space="preserve">TTC </w:t>
      </w:r>
      <w:r>
        <w:t>Centers</w:t>
      </w:r>
      <w:r w:rsidRPr="00F87729">
        <w:t xml:space="preserve"> Allowable Activities</w:t>
      </w:r>
    </w:p>
    <w:p w14:paraId="264B1F36" w14:textId="77777777" w:rsidR="007039FD" w:rsidRPr="007F0FE8" w:rsidRDefault="007039FD" w:rsidP="007039FD">
      <w:pPr>
        <w:pStyle w:val="Heading3"/>
        <w:rPr>
          <w:b w:val="0"/>
        </w:rPr>
      </w:pPr>
      <w:r w:rsidRPr="007F0FE8">
        <w:rPr>
          <w:b w:val="0"/>
          <w:bCs w:val="0"/>
        </w:rPr>
        <w:t xml:space="preserve">Funds can also be used to support the following types of allowable activities: </w:t>
      </w:r>
    </w:p>
    <w:p w14:paraId="2AF925EC" w14:textId="77777777" w:rsidR="007039FD" w:rsidRDefault="007039FD" w:rsidP="007039FD">
      <w:pPr>
        <w:numPr>
          <w:ilvl w:val="0"/>
          <w:numId w:val="97"/>
        </w:numPr>
      </w:pPr>
      <w:r>
        <w:t>Assist states and communities in the region with pursuing and promoting state and community-level systems integration and practice change.</w:t>
      </w:r>
    </w:p>
    <w:p w14:paraId="33309744" w14:textId="77777777" w:rsidR="007039FD" w:rsidRPr="00F87729" w:rsidRDefault="007039FD" w:rsidP="007039FD">
      <w:pPr>
        <w:numPr>
          <w:ilvl w:val="0"/>
          <w:numId w:val="97"/>
        </w:numPr>
      </w:pPr>
      <w:r>
        <w:t xml:space="preserve">Assist providers in the region with developing and implementing plans for sustainability when federal or other sources of funding ends. </w:t>
      </w:r>
    </w:p>
    <w:p w14:paraId="6A27DEF2" w14:textId="0E35A262" w:rsidR="007039FD" w:rsidRPr="00CC4D02" w:rsidRDefault="00B17498" w:rsidP="007039FD">
      <w:pPr>
        <w:pStyle w:val="Heading3"/>
        <w:shd w:val="clear" w:color="auto" w:fill="FFFFFF"/>
      </w:pPr>
      <w:r w:rsidRPr="002A2585">
        <w:rPr>
          <w:u w:val="single"/>
        </w:rPr>
        <w:t>P</w:t>
      </w:r>
      <w:r w:rsidR="007039FD" w:rsidRPr="002A2585">
        <w:rPr>
          <w:u w:val="single"/>
        </w:rPr>
        <w:t>TTC Tribal Affairs Center Required Activities</w:t>
      </w:r>
      <w:r w:rsidR="007039FD" w:rsidRPr="00CC4D02">
        <w:t>:</w:t>
      </w:r>
    </w:p>
    <w:p w14:paraId="16A0E28D" w14:textId="11F2171D" w:rsidR="007039FD" w:rsidRPr="002770D0" w:rsidRDefault="007039FD" w:rsidP="007039FD">
      <w:pPr>
        <w:rPr>
          <w:b/>
          <w:bCs/>
        </w:rPr>
      </w:pPr>
      <w:r w:rsidRPr="00F87729">
        <w:rPr>
          <w:bCs/>
        </w:rPr>
        <w:t>It is expected that the following activities will be implemented</w:t>
      </w:r>
      <w:r>
        <w:rPr>
          <w:bCs/>
        </w:rPr>
        <w:t xml:space="preserve"> by </w:t>
      </w:r>
      <w:r w:rsidR="00B17498">
        <w:rPr>
          <w:bCs/>
        </w:rPr>
        <w:t>the P</w:t>
      </w:r>
      <w:r>
        <w:rPr>
          <w:bCs/>
        </w:rPr>
        <w:t>TTC Tribal Affairs Center</w:t>
      </w:r>
      <w:r w:rsidRPr="002770D0">
        <w:rPr>
          <w:b/>
          <w:bCs/>
        </w:rPr>
        <w:t xml:space="preserve">.  Required activities must be reflected in the Project Narrative in </w:t>
      </w:r>
      <w:hyperlink w:anchor="_Section_B:_Proposed" w:history="1">
        <w:r w:rsidRPr="002770D0">
          <w:rPr>
            <w:rStyle w:val="Hyperlink"/>
            <w:b/>
            <w:bCs/>
          </w:rPr>
          <w:t>Section V.</w:t>
        </w:r>
      </w:hyperlink>
    </w:p>
    <w:p w14:paraId="351FFFA2" w14:textId="77777777" w:rsidR="007039FD" w:rsidRDefault="007039FD" w:rsidP="007039FD">
      <w:pPr>
        <w:numPr>
          <w:ilvl w:val="0"/>
          <w:numId w:val="97"/>
        </w:numPr>
        <w:rPr>
          <w:bCs/>
        </w:rPr>
      </w:pPr>
      <w:r>
        <w:rPr>
          <w:bCs/>
        </w:rPr>
        <w:t>P</w:t>
      </w:r>
      <w:r w:rsidRPr="00811C39">
        <w:rPr>
          <w:bCs/>
        </w:rPr>
        <w:t>romote national, regional, and local communication and collaboration for the purpose of supporting SAMHSA’s workforce development and quality improvement missions, goals, and objectives</w:t>
      </w:r>
      <w:r>
        <w:rPr>
          <w:bCs/>
        </w:rPr>
        <w:t xml:space="preserve"> related to tribes, tribal organizations, and the American Indian/Alaska Native (AI/AN) population.</w:t>
      </w:r>
    </w:p>
    <w:p w14:paraId="279EBD79" w14:textId="386EDA9D" w:rsidR="007039FD" w:rsidRDefault="007039FD" w:rsidP="007039FD">
      <w:pPr>
        <w:numPr>
          <w:ilvl w:val="0"/>
          <w:numId w:val="97"/>
        </w:numPr>
        <w:rPr>
          <w:bCs/>
        </w:rPr>
      </w:pPr>
      <w:r>
        <w:rPr>
          <w:bCs/>
        </w:rPr>
        <w:t xml:space="preserve">Provide comprehensive training and technical assistance to federally recognized tribes and AI/AN communities seeking to address </w:t>
      </w:r>
      <w:r w:rsidR="00B17498">
        <w:rPr>
          <w:bCs/>
        </w:rPr>
        <w:t>substance use prevention</w:t>
      </w:r>
      <w:r>
        <w:rPr>
          <w:bCs/>
        </w:rPr>
        <w:t>.  Training and technical assistance may be delivered via face-to-face meetings, webinars, conference calls, and other virtual means of delivery.</w:t>
      </w:r>
    </w:p>
    <w:p w14:paraId="0FD799B6" w14:textId="2F307320" w:rsidR="007039FD" w:rsidRDefault="007039FD" w:rsidP="007039FD">
      <w:pPr>
        <w:numPr>
          <w:ilvl w:val="0"/>
          <w:numId w:val="97"/>
        </w:numPr>
        <w:shd w:val="clear" w:color="auto" w:fill="FFFFFF"/>
      </w:pPr>
      <w:r w:rsidRPr="0003582D">
        <w:t>Develop and facilitate virtual learning communities to discuss relevant topics important to AI/AN communities</w:t>
      </w:r>
      <w:r>
        <w:t xml:space="preserve"> (</w:t>
      </w:r>
      <w:r w:rsidRPr="0003582D">
        <w:t>e.g., cultural competence, adaptation of evidence-based practices (EBPs) for AI/AN populations</w:t>
      </w:r>
      <w:r>
        <w:t>)</w:t>
      </w:r>
      <w:r w:rsidRPr="0003582D">
        <w:t>.</w:t>
      </w:r>
    </w:p>
    <w:p w14:paraId="5D308AEC" w14:textId="77777777" w:rsidR="007039FD" w:rsidRDefault="007039FD" w:rsidP="007039FD">
      <w:pPr>
        <w:numPr>
          <w:ilvl w:val="0"/>
          <w:numId w:val="97"/>
        </w:numPr>
        <w:shd w:val="clear" w:color="auto" w:fill="FFFFFF"/>
      </w:pPr>
      <w:r w:rsidRPr="0003582D">
        <w:t>Serve as the expert point of contact with the SAMHSA Regional Administrators (RAs) on tribal affairs and build and maintain an</w:t>
      </w:r>
      <w:r>
        <w:t xml:space="preserve"> ongoing relationship, utilize</w:t>
      </w:r>
      <w:r w:rsidRPr="0003582D">
        <w:t xml:space="preserve"> the RAs experience to assist in priority-setting, </w:t>
      </w:r>
      <w:r>
        <w:t>serve</w:t>
      </w:r>
      <w:r w:rsidRPr="0003582D">
        <w:t xml:space="preserve"> as a resource for inform</w:t>
      </w:r>
      <w:r>
        <w:t>ation to the RAs, and provide</w:t>
      </w:r>
      <w:r w:rsidRPr="0003582D">
        <w:t xml:space="preserve"> regular updates to the RAs on regional issues.</w:t>
      </w:r>
    </w:p>
    <w:p w14:paraId="2A4E553B" w14:textId="1241D92A" w:rsidR="007039FD" w:rsidRDefault="007039FD" w:rsidP="007039FD">
      <w:pPr>
        <w:numPr>
          <w:ilvl w:val="0"/>
          <w:numId w:val="97"/>
        </w:numPr>
        <w:shd w:val="clear" w:color="auto" w:fill="FFFFFF"/>
      </w:pPr>
      <w:r w:rsidRPr="00444933">
        <w:t>Build and maintain collaborative relationships with key stakeholders including</w:t>
      </w:r>
      <w:r>
        <w:t>,</w:t>
      </w:r>
      <w:r w:rsidRPr="00444933">
        <w:t xml:space="preserve"> but not limited to</w:t>
      </w:r>
      <w:r>
        <w:t>,</w:t>
      </w:r>
      <w:r w:rsidRPr="00444933">
        <w:t xml:space="preserve"> state and local governments</w:t>
      </w:r>
      <w:r w:rsidR="00B17498">
        <w:t xml:space="preserve"> </w:t>
      </w:r>
      <w:r w:rsidRPr="00444933">
        <w:t>and consumer and family organizations.</w:t>
      </w:r>
    </w:p>
    <w:p w14:paraId="1A287594" w14:textId="2789A31C" w:rsidR="007039FD" w:rsidRDefault="007039FD" w:rsidP="007039FD">
      <w:pPr>
        <w:numPr>
          <w:ilvl w:val="0"/>
          <w:numId w:val="97"/>
        </w:numPr>
        <w:shd w:val="clear" w:color="auto" w:fill="FFFFFF"/>
      </w:pPr>
      <w:r w:rsidRPr="00444933">
        <w:lastRenderedPageBreak/>
        <w:t>Participate in cross-regional and Network-wide activities to promote the adoption of evidence-based and promising practices</w:t>
      </w:r>
      <w:r w:rsidR="00B17498">
        <w:t xml:space="preserve"> </w:t>
      </w:r>
      <w:r w:rsidRPr="00444933">
        <w:t>and other topics of interest to the</w:t>
      </w:r>
      <w:r w:rsidR="00B17498">
        <w:t xml:space="preserve"> substance use prevention field.</w:t>
      </w:r>
    </w:p>
    <w:p w14:paraId="1D336AA3" w14:textId="57C18092" w:rsidR="007039FD" w:rsidRDefault="007039FD" w:rsidP="007039FD">
      <w:pPr>
        <w:numPr>
          <w:ilvl w:val="0"/>
          <w:numId w:val="97"/>
        </w:numPr>
        <w:shd w:val="clear" w:color="auto" w:fill="FFFFFF"/>
      </w:pPr>
      <w:r w:rsidRPr="00444933">
        <w:t xml:space="preserve">Develop a “best practices” repository of information, materials, and resources on </w:t>
      </w:r>
      <w:r>
        <w:t xml:space="preserve">the </w:t>
      </w:r>
      <w:r w:rsidRPr="00444933">
        <w:t xml:space="preserve">promotion of </w:t>
      </w:r>
      <w:r w:rsidR="003A4152">
        <w:t xml:space="preserve">substance use prevention </w:t>
      </w:r>
      <w:r>
        <w:t xml:space="preserve">evidence-based </w:t>
      </w:r>
      <w:r w:rsidRPr="00444933">
        <w:t>practices</w:t>
      </w:r>
      <w:r w:rsidR="003A4152">
        <w:t>.</w:t>
      </w:r>
      <w:r w:rsidRPr="00444933">
        <w:t xml:space="preserve"> </w:t>
      </w:r>
    </w:p>
    <w:p w14:paraId="588EA7B6" w14:textId="689BD6E1" w:rsidR="007039FD" w:rsidRDefault="007039FD" w:rsidP="007039FD">
      <w:pPr>
        <w:numPr>
          <w:ilvl w:val="0"/>
          <w:numId w:val="97"/>
        </w:numPr>
        <w:shd w:val="clear" w:color="auto" w:fill="FFFFFF"/>
      </w:pPr>
      <w:r>
        <w:t xml:space="preserve">Collaborate with SAMHSA’s other Regional Tribal TA Centers nationwide to ensure comprehensive coverage of all TA needs related to </w:t>
      </w:r>
      <w:r w:rsidR="003A4152">
        <w:t>substance use prevention in</w:t>
      </w:r>
      <w:r>
        <w:t xml:space="preserve"> Native Americans and Tribal communities.</w:t>
      </w:r>
    </w:p>
    <w:p w14:paraId="73C4C94E" w14:textId="1CFEA53F" w:rsidR="007039FD" w:rsidRDefault="003A4152" w:rsidP="007039FD">
      <w:pPr>
        <w:pStyle w:val="Heading3"/>
        <w:shd w:val="clear" w:color="auto" w:fill="FFFFFF"/>
      </w:pPr>
      <w:r>
        <w:t>P</w:t>
      </w:r>
      <w:r w:rsidR="007039FD" w:rsidRPr="00F87729">
        <w:t xml:space="preserve">TTC </w:t>
      </w:r>
      <w:r w:rsidR="007039FD">
        <w:t>Tribal Affairs Center</w:t>
      </w:r>
      <w:r w:rsidR="007039FD" w:rsidRPr="00F87729">
        <w:t xml:space="preserve"> Allowable Activities</w:t>
      </w:r>
    </w:p>
    <w:p w14:paraId="5F6BAD85" w14:textId="77777777" w:rsidR="007039FD" w:rsidRDefault="007039FD" w:rsidP="007039FD">
      <w:pPr>
        <w:pStyle w:val="Heading3"/>
        <w:rPr>
          <w:b w:val="0"/>
          <w:bCs w:val="0"/>
        </w:rPr>
      </w:pPr>
      <w:r w:rsidRPr="007F0FE8">
        <w:rPr>
          <w:b w:val="0"/>
          <w:bCs w:val="0"/>
        </w:rPr>
        <w:t xml:space="preserve">Funds can also be used to support the following types of allowable activities: </w:t>
      </w:r>
    </w:p>
    <w:p w14:paraId="40ECAEA5" w14:textId="74EE7D15" w:rsidR="007039FD" w:rsidRDefault="007039FD" w:rsidP="00F370C5">
      <w:pPr>
        <w:numPr>
          <w:ilvl w:val="0"/>
          <w:numId w:val="97"/>
        </w:numPr>
      </w:pPr>
      <w:r>
        <w:t xml:space="preserve">Assist states with pursuing and promoting state and community-level </w:t>
      </w:r>
      <w:r w:rsidR="002D2487">
        <w:t>practice changes</w:t>
      </w:r>
      <w:r>
        <w:t xml:space="preserve"> related to AI/AN populations.</w:t>
      </w:r>
    </w:p>
    <w:p w14:paraId="52F4B5EC" w14:textId="77777777" w:rsidR="007039FD" w:rsidRDefault="007039FD" w:rsidP="007039FD">
      <w:pPr>
        <w:numPr>
          <w:ilvl w:val="0"/>
          <w:numId w:val="97"/>
        </w:numPr>
      </w:pPr>
      <w:r>
        <w:t xml:space="preserve">Assist providers serving AI/AN populations with developing and implementing plans for sustainability when federal or other sources of funding ends. </w:t>
      </w:r>
    </w:p>
    <w:p w14:paraId="10F4119A" w14:textId="0CC83F7F" w:rsidR="007039FD" w:rsidRDefault="003A4152" w:rsidP="007039FD">
      <w:pPr>
        <w:pStyle w:val="Heading3"/>
        <w:shd w:val="clear" w:color="auto" w:fill="FFFFFF"/>
      </w:pPr>
      <w:r w:rsidRPr="002A2585">
        <w:rPr>
          <w:u w:val="single"/>
        </w:rPr>
        <w:t>P</w:t>
      </w:r>
      <w:r w:rsidR="007039FD" w:rsidRPr="002A2585">
        <w:rPr>
          <w:u w:val="single"/>
        </w:rPr>
        <w:t>TTC Hispanic and Latino Center Required Activities</w:t>
      </w:r>
      <w:r w:rsidR="007039FD" w:rsidRPr="00BE28D6">
        <w:t>:</w:t>
      </w:r>
    </w:p>
    <w:p w14:paraId="7E5405E0" w14:textId="447EEDC2" w:rsidR="007039FD" w:rsidRDefault="007039FD" w:rsidP="007039FD">
      <w:pPr>
        <w:pStyle w:val="Heading3"/>
        <w:shd w:val="clear" w:color="auto" w:fill="FFFFFF"/>
      </w:pPr>
      <w:r w:rsidRPr="00BE28D6">
        <w:t xml:space="preserve">It is expected that the following activities will be implemented </w:t>
      </w:r>
      <w:r>
        <w:t>by the</w:t>
      </w:r>
      <w:r w:rsidRPr="00BE28D6">
        <w:t xml:space="preserve"> </w:t>
      </w:r>
      <w:r w:rsidR="007467BF">
        <w:t>P</w:t>
      </w:r>
      <w:r w:rsidRPr="00BE28D6">
        <w:t xml:space="preserve">TTC </w:t>
      </w:r>
      <w:r>
        <w:t xml:space="preserve">Hispanic </w:t>
      </w:r>
      <w:r w:rsidR="002A2585">
        <w:t>and</w:t>
      </w:r>
      <w:r>
        <w:t xml:space="preserve"> Latino Center</w:t>
      </w:r>
      <w:r w:rsidRPr="00BE28D6">
        <w:t>.  Required activities must be reflected in the Project Narrative in Section V.</w:t>
      </w:r>
    </w:p>
    <w:p w14:paraId="787266C5" w14:textId="0E3D09F3" w:rsidR="007039FD" w:rsidRPr="00811C39" w:rsidRDefault="007039FD" w:rsidP="007039FD">
      <w:pPr>
        <w:pStyle w:val="ListParagraph"/>
        <w:numPr>
          <w:ilvl w:val="0"/>
          <w:numId w:val="97"/>
        </w:numPr>
        <w:rPr>
          <w:bCs/>
        </w:rPr>
      </w:pPr>
      <w:r>
        <w:rPr>
          <w:bCs/>
        </w:rPr>
        <w:t>P</w:t>
      </w:r>
      <w:r w:rsidRPr="00811C39">
        <w:rPr>
          <w:bCs/>
        </w:rPr>
        <w:t>romote national, regional, and local communication and collaboration for the purpose of supporting SAMHSA’s workforce development and quality improvement missions, goals, and objectives</w:t>
      </w:r>
      <w:r w:rsidR="00F370C5">
        <w:rPr>
          <w:bCs/>
        </w:rPr>
        <w:t xml:space="preserve"> related to Hispanic and Latino populations.</w:t>
      </w:r>
    </w:p>
    <w:p w14:paraId="57DD9245" w14:textId="71ABC058" w:rsidR="007039FD" w:rsidRDefault="007039FD" w:rsidP="007039FD">
      <w:pPr>
        <w:numPr>
          <w:ilvl w:val="0"/>
          <w:numId w:val="97"/>
        </w:numPr>
        <w:rPr>
          <w:bCs/>
        </w:rPr>
      </w:pPr>
      <w:r>
        <w:rPr>
          <w:bCs/>
        </w:rPr>
        <w:t xml:space="preserve">Provide comprehensive training and technical assistance to Hispanic and Latino communities seeking to address </w:t>
      </w:r>
      <w:r w:rsidR="003A4152">
        <w:rPr>
          <w:bCs/>
        </w:rPr>
        <w:t>substance use</w:t>
      </w:r>
      <w:r>
        <w:rPr>
          <w:bCs/>
        </w:rPr>
        <w:t xml:space="preserve"> prevention</w:t>
      </w:r>
      <w:r w:rsidR="003A4152">
        <w:rPr>
          <w:bCs/>
        </w:rPr>
        <w:t xml:space="preserve">. </w:t>
      </w:r>
      <w:r>
        <w:rPr>
          <w:bCs/>
        </w:rPr>
        <w:t>Training and technical assistance may be delivered via face-to-face meetings, webinars, conference calls, and other virtual means of delivery.</w:t>
      </w:r>
    </w:p>
    <w:p w14:paraId="6A4140E6" w14:textId="41916D89" w:rsidR="007039FD" w:rsidRDefault="007039FD" w:rsidP="007039FD">
      <w:pPr>
        <w:numPr>
          <w:ilvl w:val="0"/>
          <w:numId w:val="97"/>
        </w:numPr>
        <w:shd w:val="clear" w:color="auto" w:fill="FFFFFF"/>
      </w:pPr>
      <w:r w:rsidRPr="0003582D">
        <w:t xml:space="preserve">Develop and facilitate virtual learning communities to discuss relevant topics important to </w:t>
      </w:r>
      <w:r>
        <w:t>Hispanic and Latino</w:t>
      </w:r>
      <w:r w:rsidRPr="0003582D">
        <w:t xml:space="preserve"> communities</w:t>
      </w:r>
      <w:r>
        <w:t xml:space="preserve"> (</w:t>
      </w:r>
      <w:r w:rsidRPr="0003582D">
        <w:t xml:space="preserve">e.g., cultural competence, adaptation of evidence-based practices (EBPs) for </w:t>
      </w:r>
      <w:r>
        <w:t>Hispanic and Latino</w:t>
      </w:r>
      <w:r w:rsidRPr="0003582D">
        <w:t xml:space="preserve"> populations</w:t>
      </w:r>
      <w:r>
        <w:t>)</w:t>
      </w:r>
      <w:r w:rsidRPr="0003582D">
        <w:t>.</w:t>
      </w:r>
    </w:p>
    <w:p w14:paraId="64639D9B" w14:textId="77777777" w:rsidR="007039FD" w:rsidRDefault="007039FD" w:rsidP="007039FD">
      <w:pPr>
        <w:numPr>
          <w:ilvl w:val="0"/>
          <w:numId w:val="97"/>
        </w:numPr>
        <w:shd w:val="clear" w:color="auto" w:fill="FFFFFF"/>
      </w:pPr>
      <w:r w:rsidRPr="0003582D">
        <w:t xml:space="preserve">Serve as the expert point of contact with the SAMHSA Regional Administrators (RAs) on </w:t>
      </w:r>
      <w:r>
        <w:t>Hispanic and Latino affairs</w:t>
      </w:r>
      <w:r w:rsidRPr="0003582D">
        <w:t xml:space="preserve"> and build and maintain an</w:t>
      </w:r>
      <w:r>
        <w:t xml:space="preserve"> ongoing relationship, utilize</w:t>
      </w:r>
      <w:r w:rsidRPr="0003582D">
        <w:t xml:space="preserve"> the RAs experience to assist in priority-setting, </w:t>
      </w:r>
      <w:r>
        <w:t>serve</w:t>
      </w:r>
      <w:r w:rsidRPr="0003582D">
        <w:t xml:space="preserve"> as a resource for inform</w:t>
      </w:r>
      <w:r>
        <w:t>ation to the RAs, and provide</w:t>
      </w:r>
      <w:r w:rsidRPr="0003582D">
        <w:t xml:space="preserve"> regular updates to the RAs on regional issues.</w:t>
      </w:r>
    </w:p>
    <w:p w14:paraId="5CA22C48" w14:textId="643E27B1" w:rsidR="007039FD" w:rsidRDefault="007039FD" w:rsidP="007039FD">
      <w:pPr>
        <w:numPr>
          <w:ilvl w:val="0"/>
          <w:numId w:val="97"/>
        </w:numPr>
        <w:shd w:val="clear" w:color="auto" w:fill="FFFFFF"/>
      </w:pPr>
      <w:r w:rsidRPr="00444933">
        <w:lastRenderedPageBreak/>
        <w:t>Build and maintain collaborative relationships with key stakeholders including</w:t>
      </w:r>
      <w:r>
        <w:t>,</w:t>
      </w:r>
      <w:r w:rsidRPr="00444933">
        <w:t xml:space="preserve"> but not limited to</w:t>
      </w:r>
      <w:r>
        <w:t>,</w:t>
      </w:r>
      <w:r w:rsidR="003A4152">
        <w:t xml:space="preserve"> state and local governments</w:t>
      </w:r>
      <w:r w:rsidRPr="00444933">
        <w:t xml:space="preserve"> and consumer and family organizations.</w:t>
      </w:r>
    </w:p>
    <w:p w14:paraId="5489B25A" w14:textId="4E4C4BB7" w:rsidR="007039FD" w:rsidRDefault="007039FD" w:rsidP="007039FD">
      <w:pPr>
        <w:numPr>
          <w:ilvl w:val="0"/>
          <w:numId w:val="97"/>
        </w:numPr>
        <w:shd w:val="clear" w:color="auto" w:fill="FFFFFF"/>
      </w:pPr>
      <w:r w:rsidRPr="00444933">
        <w:t>Participate in cross-regional and Network-wide activities to promote the adoption of evidence</w:t>
      </w:r>
      <w:r w:rsidR="002D2487">
        <w:t xml:space="preserve">-based and promising practices </w:t>
      </w:r>
      <w:r w:rsidRPr="00444933">
        <w:t xml:space="preserve">and other topics of interest to the </w:t>
      </w:r>
      <w:r w:rsidR="002D2487">
        <w:t>substance use prevention field</w:t>
      </w:r>
      <w:r w:rsidRPr="00444933">
        <w:t>.</w:t>
      </w:r>
    </w:p>
    <w:p w14:paraId="418C0BA0" w14:textId="32ADB58F" w:rsidR="007039FD" w:rsidRDefault="007039FD" w:rsidP="007039FD">
      <w:pPr>
        <w:numPr>
          <w:ilvl w:val="0"/>
          <w:numId w:val="97"/>
        </w:numPr>
        <w:shd w:val="clear" w:color="auto" w:fill="FFFFFF"/>
      </w:pPr>
      <w:r w:rsidRPr="00444933">
        <w:t xml:space="preserve">Develop a “best practices” repository of information, materials, and resources on </w:t>
      </w:r>
      <w:r>
        <w:t xml:space="preserve">the </w:t>
      </w:r>
      <w:r w:rsidRPr="00444933">
        <w:t xml:space="preserve">promotion of </w:t>
      </w:r>
      <w:r w:rsidR="002D2487">
        <w:t>substance use</w:t>
      </w:r>
      <w:r w:rsidRPr="00444933">
        <w:t xml:space="preserve"> prevention </w:t>
      </w:r>
      <w:r>
        <w:t xml:space="preserve">evidence-based </w:t>
      </w:r>
      <w:r w:rsidR="002D2487">
        <w:t>practices.</w:t>
      </w:r>
      <w:r w:rsidRPr="00444933">
        <w:t xml:space="preserve"> </w:t>
      </w:r>
    </w:p>
    <w:p w14:paraId="34A6C64D" w14:textId="64BBA2B8" w:rsidR="007039FD" w:rsidRDefault="007039FD" w:rsidP="007039FD">
      <w:pPr>
        <w:numPr>
          <w:ilvl w:val="0"/>
          <w:numId w:val="97"/>
        </w:numPr>
        <w:shd w:val="clear" w:color="auto" w:fill="FFFFFF"/>
      </w:pPr>
      <w:r>
        <w:t xml:space="preserve">Collaborate with SAMHSA’s other Regional Hispanic and Latino TA Centers nationwide to ensure comprehensive coverage of all TA needs related to </w:t>
      </w:r>
      <w:r w:rsidR="002D2487">
        <w:t>substance use prevention</w:t>
      </w:r>
      <w:r>
        <w:t xml:space="preserve"> </w:t>
      </w:r>
      <w:r w:rsidR="002D2487">
        <w:t>in</w:t>
      </w:r>
      <w:r>
        <w:t xml:space="preserve"> Hispanic and Latino communities.</w:t>
      </w:r>
    </w:p>
    <w:p w14:paraId="7D125541" w14:textId="1A8F33E3" w:rsidR="007039FD" w:rsidRPr="00811C39" w:rsidRDefault="002D2487" w:rsidP="007039FD">
      <w:pPr>
        <w:rPr>
          <w:b/>
        </w:rPr>
      </w:pPr>
      <w:r>
        <w:rPr>
          <w:b/>
        </w:rPr>
        <w:t>P</w:t>
      </w:r>
      <w:r w:rsidR="007039FD" w:rsidRPr="00811C39">
        <w:rPr>
          <w:b/>
        </w:rPr>
        <w:t xml:space="preserve">TTC </w:t>
      </w:r>
      <w:r w:rsidR="007039FD">
        <w:rPr>
          <w:b/>
        </w:rPr>
        <w:t>Hispanic and Latino Center</w:t>
      </w:r>
      <w:r w:rsidR="007039FD" w:rsidRPr="00811C39">
        <w:rPr>
          <w:b/>
        </w:rPr>
        <w:t xml:space="preserve"> Allowable Activities</w:t>
      </w:r>
    </w:p>
    <w:p w14:paraId="435DA449" w14:textId="77777777" w:rsidR="007039FD" w:rsidRDefault="007039FD" w:rsidP="007039FD">
      <w:r>
        <w:t xml:space="preserve">Funds can also be used to support the following types of allowable activities: </w:t>
      </w:r>
    </w:p>
    <w:p w14:paraId="7A746027" w14:textId="29075CF4" w:rsidR="007039FD" w:rsidRDefault="007039FD" w:rsidP="00F370C5">
      <w:pPr>
        <w:pStyle w:val="ListParagraph"/>
        <w:numPr>
          <w:ilvl w:val="0"/>
          <w:numId w:val="101"/>
        </w:numPr>
        <w:ind w:left="720"/>
      </w:pPr>
      <w:r>
        <w:t xml:space="preserve">Assist states with pursuing and promoting state and community-level </w:t>
      </w:r>
      <w:r w:rsidR="002D2487">
        <w:t>practice</w:t>
      </w:r>
      <w:r>
        <w:t xml:space="preserve"> change</w:t>
      </w:r>
      <w:r w:rsidR="002D2487">
        <w:t>s</w:t>
      </w:r>
      <w:r>
        <w:t xml:space="preserve"> related to Hispanic and Latino populations.</w:t>
      </w:r>
    </w:p>
    <w:p w14:paraId="5D99BDFD" w14:textId="42A07D91" w:rsidR="007039FD" w:rsidRPr="00BE28D6" w:rsidRDefault="007039FD" w:rsidP="00F370C5">
      <w:pPr>
        <w:pStyle w:val="ListParagraph"/>
        <w:numPr>
          <w:ilvl w:val="1"/>
          <w:numId w:val="101"/>
        </w:numPr>
        <w:ind w:left="720"/>
      </w:pPr>
      <w:r>
        <w:t>Assist providers serving Hispanic and Latino populations with developing and implementing plans for sustainability when federal or other sources of funding ends.</w:t>
      </w:r>
    </w:p>
    <w:p w14:paraId="2775E121" w14:textId="58F38AE8" w:rsidR="00B40BD7" w:rsidRDefault="00B40BD7" w:rsidP="00EB4FD2">
      <w:pPr>
        <w:pStyle w:val="ListBullet"/>
        <w:tabs>
          <w:tab w:val="clear" w:pos="900"/>
        </w:tabs>
        <w:spacing w:after="0"/>
        <w:ind w:left="0" w:firstLine="0"/>
        <w:rPr>
          <w:rFonts w:cs="Arial"/>
          <w:b/>
        </w:rPr>
      </w:pPr>
      <w:r>
        <w:rPr>
          <w:rFonts w:cs="Arial"/>
          <w:b/>
        </w:rPr>
        <w:t>Other Expectations:</w:t>
      </w:r>
    </w:p>
    <w:p w14:paraId="551B77D2" w14:textId="77777777" w:rsidR="00EB4FD2" w:rsidRPr="004E1A15" w:rsidRDefault="00EB4FD2" w:rsidP="00EB4FD2">
      <w:pPr>
        <w:pStyle w:val="ListBullet"/>
        <w:tabs>
          <w:tab w:val="clear" w:pos="900"/>
        </w:tabs>
        <w:spacing w:after="0"/>
        <w:ind w:left="0" w:firstLine="0"/>
        <w:rPr>
          <w:rFonts w:cs="Arial"/>
        </w:rPr>
      </w:pPr>
    </w:p>
    <w:p w14:paraId="32C9A14D" w14:textId="77777777" w:rsidR="003F420E" w:rsidRPr="00282919" w:rsidRDefault="003F420E" w:rsidP="003F420E">
      <w:pPr>
        <w:rPr>
          <w:b/>
          <w:szCs w:val="24"/>
        </w:rPr>
      </w:pPr>
      <w:r w:rsidRPr="00282919">
        <w:rPr>
          <w:szCs w:val="24"/>
        </w:rPr>
        <w:t>Although people with behavioral health conditions represent about 25 percent of the U.S. adult population, these individuals account for nearly 40 percent</w:t>
      </w:r>
      <w:r w:rsidRPr="00282919">
        <w:rPr>
          <w:szCs w:val="24"/>
          <w:vertAlign w:val="superscript"/>
        </w:rPr>
        <w:footnoteReference w:id="1"/>
      </w:r>
      <w:r w:rsidRPr="00282919">
        <w:rPr>
          <w:szCs w:val="24"/>
        </w:rPr>
        <w:t xml:space="preserve"> of all cigarettes smoked and can experience serious health consequences</w:t>
      </w:r>
      <w:r w:rsidRPr="00282919">
        <w:rPr>
          <w:szCs w:val="24"/>
          <w:vertAlign w:val="superscript"/>
        </w:rPr>
        <w:footnoteReference w:id="2"/>
      </w:r>
      <w:r w:rsidR="00D3660E">
        <w:rPr>
          <w:szCs w:val="24"/>
        </w:rPr>
        <w:t xml:space="preserve">.  </w:t>
      </w:r>
      <w:r w:rsidRPr="00282919">
        <w:rPr>
          <w:szCs w:val="24"/>
        </w:rPr>
        <w:t>A growing body of research shows that quitting smoking can improve mental health and addiction recovery outcomes</w:t>
      </w:r>
      <w:r w:rsidR="00D3660E" w:rsidRPr="00282919">
        <w:rPr>
          <w:szCs w:val="24"/>
        </w:rPr>
        <w:t xml:space="preserve">.  </w:t>
      </w:r>
      <w:r w:rsidRPr="00282919">
        <w:rPr>
          <w:szCs w:val="24"/>
        </w:rPr>
        <w:t>Research shows that many smokers with behavioral health conditions want to quit, can quit, and benefit from proven</w:t>
      </w:r>
      <w:r>
        <w:rPr>
          <w:szCs w:val="24"/>
        </w:rPr>
        <w:t xml:space="preserve"> smoking cessation treatments</w:t>
      </w:r>
      <w:r w:rsidR="00D3660E">
        <w:rPr>
          <w:szCs w:val="24"/>
        </w:rPr>
        <w:t xml:space="preserve">.  </w:t>
      </w:r>
      <w:r w:rsidRPr="00282919">
        <w:rPr>
          <w:szCs w:val="24"/>
        </w:rPr>
        <w:t xml:space="preserve">SAMHSA </w:t>
      </w:r>
      <w:r w:rsidRPr="00282919">
        <w:rPr>
          <w:szCs w:val="24"/>
        </w:rPr>
        <w:lastRenderedPageBreak/>
        <w:t xml:space="preserve">strongly encourages all recipients to adopt a tobacco-free facility/grounds policy and to promote abstinence from all tobacco products (except in regard to accepted tribal traditions and practices).       </w:t>
      </w:r>
    </w:p>
    <w:p w14:paraId="7C3DCC47" w14:textId="1E622D9F" w:rsidR="003F420E" w:rsidRDefault="003F420E" w:rsidP="003F420E">
      <w:r w:rsidRPr="003F420E">
        <w:t>SAMHSA encourages all recipients to address the behavioral health needs of returning veterans and their families in designing and developing their programs and to consider prioritizing this population for services, where appropriate</w:t>
      </w:r>
      <w:r w:rsidR="00D3660E" w:rsidRPr="003F420E">
        <w:t xml:space="preserve">.  </w:t>
      </w:r>
      <w:r w:rsidRPr="003F420E">
        <w:t>SAMHSA will encourage its recipients to utilize and provide technical assistance for service members, veterans and their families</w:t>
      </w:r>
      <w:r w:rsidR="00D3660E" w:rsidRPr="003F420E">
        <w:t xml:space="preserve">.  </w:t>
      </w:r>
      <w:r w:rsidRPr="003F420E">
        <w:t>This includes efforts to engage their staff in cultural competency training courses and to collaborate with key organizations in their local communities that are focused on serving this population.</w:t>
      </w:r>
      <w:r w:rsidRPr="003F420E">
        <w:rPr>
          <w:highlight w:val="yellow"/>
        </w:rPr>
        <w:t xml:space="preserve"> </w:t>
      </w:r>
    </w:p>
    <w:p w14:paraId="474587A0" w14:textId="7E1780A5" w:rsidR="002D2487" w:rsidRPr="00024488" w:rsidRDefault="002D2487" w:rsidP="002D2487">
      <w:pPr>
        <w:rPr>
          <w:rFonts w:cs="Arial"/>
          <w:color w:val="1F497D"/>
        </w:rPr>
      </w:pPr>
      <w:r w:rsidRPr="00024488">
        <w:rPr>
          <w:rFonts w:cs="Arial"/>
        </w:rPr>
        <w:t>SAMHSA, working with tribes, the Indian Health Service, and National Indian Health Board developed the first collaborative National Tribal Behavioral Health Agenda (TBHA). Tribal applicants are encouraged to briefly cite the appli</w:t>
      </w:r>
      <w:r w:rsidR="00532FF2">
        <w:rPr>
          <w:rFonts w:cs="Arial"/>
        </w:rPr>
        <w:t>cable TBHA foundational elements, priorities</w:t>
      </w:r>
      <w:r w:rsidRPr="00024488">
        <w:rPr>
          <w:rFonts w:cs="Arial"/>
        </w:rPr>
        <w:t xml:space="preserve">, and strategies that are addressed by their grant application. The TBHA can be accessed at </w:t>
      </w:r>
      <w:hyperlink r:id="rId15" w:history="1">
        <w:r w:rsidRPr="00024488">
          <w:rPr>
            <w:rStyle w:val="Hyperlink"/>
            <w:rFonts w:cs="Arial"/>
            <w:color w:val="auto"/>
          </w:rPr>
          <w:t>http://nihb.org/docs/12052016/FINAL%20TBHA%2012-4-16.pdf</w:t>
        </w:r>
      </w:hyperlink>
      <w:r w:rsidRPr="00024488">
        <w:rPr>
          <w:rFonts w:cs="Arial"/>
        </w:rPr>
        <w:t xml:space="preserve">. </w:t>
      </w:r>
    </w:p>
    <w:p w14:paraId="5170CE54" w14:textId="77777777" w:rsidR="002D2487" w:rsidRPr="00024488" w:rsidRDefault="002D2487" w:rsidP="002D2487">
      <w:pPr>
        <w:rPr>
          <w:rFonts w:cs="Arial"/>
          <w:szCs w:val="24"/>
        </w:rPr>
      </w:pPr>
      <w:r w:rsidRPr="00024488">
        <w:rPr>
          <w:rFonts w:cs="Arial"/>
          <w:szCs w:val="24"/>
        </w:rPr>
        <w:t xml:space="preserve">Please note: The indirect cost rate may not exceed </w:t>
      </w:r>
      <w:r w:rsidRPr="00024488">
        <w:rPr>
          <w:rFonts w:cs="Arial"/>
          <w:b/>
          <w:bCs/>
          <w:szCs w:val="24"/>
        </w:rPr>
        <w:t xml:space="preserve">8 percent </w:t>
      </w:r>
      <w:r w:rsidRPr="00024488">
        <w:rPr>
          <w:rFonts w:cs="Arial"/>
          <w:szCs w:val="24"/>
        </w:rPr>
        <w:t xml:space="preserve">of the proposed budget. Even if an organization has an established indirect cost rate, under training grants, SAMHSA reimburses indirect costs at a fixed rate of </w:t>
      </w:r>
      <w:r w:rsidRPr="00024488">
        <w:rPr>
          <w:rFonts w:cs="Arial"/>
          <w:b/>
          <w:bCs/>
          <w:szCs w:val="24"/>
        </w:rPr>
        <w:t xml:space="preserve">8 percent </w:t>
      </w:r>
      <w:r w:rsidRPr="00024488">
        <w:rPr>
          <w:rFonts w:cs="Arial"/>
          <w:szCs w:val="24"/>
        </w:rPr>
        <w:t>of modified total direct costs, exclusive of tuition and fees, expenditures for equipment, and sub-awards and contracts in excess of $25,000.</w:t>
      </w:r>
    </w:p>
    <w:p w14:paraId="69D2C0AB" w14:textId="7D5445EF" w:rsidR="00AA3737" w:rsidRDefault="00AA3737" w:rsidP="00AD266D">
      <w:pPr>
        <w:pStyle w:val="Heading3"/>
        <w:shd w:val="clear" w:color="auto" w:fill="FFFFFF"/>
      </w:pPr>
      <w:r w:rsidRPr="001B235D">
        <w:rPr>
          <w:szCs w:val="24"/>
        </w:rPr>
        <w:t>2.</w:t>
      </w:r>
      <w:r w:rsidR="00BF7EF2">
        <w:rPr>
          <w:szCs w:val="24"/>
        </w:rPr>
        <w:t>1</w:t>
      </w:r>
      <w:r>
        <w:tab/>
      </w:r>
      <w:r w:rsidRPr="001B235D">
        <w:rPr>
          <w:szCs w:val="24"/>
        </w:rPr>
        <w:t xml:space="preserve">Data Collection </w:t>
      </w:r>
      <w:bookmarkEnd w:id="12"/>
      <w:bookmarkEnd w:id="13"/>
    </w:p>
    <w:p w14:paraId="55364A25" w14:textId="493733CB" w:rsidR="007D6BCD" w:rsidRDefault="00AA3737" w:rsidP="00250A13">
      <w:pPr>
        <w:rPr>
          <w:rStyle w:val="Hyperlink"/>
        </w:rPr>
      </w:pPr>
      <w:r>
        <w:t xml:space="preserve">All SAMHSA </w:t>
      </w:r>
      <w:r w:rsidR="00E31632">
        <w:t>recipients</w:t>
      </w:r>
      <w:r>
        <w:t xml:space="preserve"> are required to collect and report certain data so that SAMHSA can meet its obligations under the </w:t>
      </w:r>
      <w:r w:rsidR="001A22A6">
        <w:rPr>
          <w:rFonts w:cs="Arial"/>
          <w:szCs w:val="24"/>
        </w:rPr>
        <w:t xml:space="preserve">Government Performance and Results </w:t>
      </w:r>
      <w:r w:rsidR="002D0401">
        <w:rPr>
          <w:rFonts w:cs="Arial"/>
          <w:szCs w:val="24"/>
        </w:rPr>
        <w:t xml:space="preserve">(GPRA) </w:t>
      </w:r>
      <w:r w:rsidR="001A22A6">
        <w:rPr>
          <w:rFonts w:cs="Arial"/>
          <w:szCs w:val="24"/>
        </w:rPr>
        <w:t>Modernization Act of 2010</w:t>
      </w:r>
      <w:r w:rsidR="001A22A6">
        <w:t xml:space="preserve">. </w:t>
      </w:r>
      <w:r w:rsidR="00017B0F">
        <w:rPr>
          <w:rFonts w:cs="Arial"/>
          <w:szCs w:val="24"/>
        </w:rPr>
        <w:t xml:space="preserve"> </w:t>
      </w:r>
      <w:r w:rsidR="00717CAC">
        <w:rPr>
          <w:rFonts w:cs="Arial"/>
          <w:szCs w:val="24"/>
        </w:rPr>
        <w:t>Recipients</w:t>
      </w:r>
      <w:r w:rsidR="002D2487">
        <w:rPr>
          <w:rFonts w:cs="Arial"/>
          <w:szCs w:val="24"/>
        </w:rPr>
        <w:t xml:space="preserve"> </w:t>
      </w:r>
      <w:r>
        <w:t xml:space="preserve">must document </w:t>
      </w:r>
      <w:r w:rsidR="0011017C">
        <w:t>their</w:t>
      </w:r>
      <w:r>
        <w:t xml:space="preserve"> </w:t>
      </w:r>
      <w:r w:rsidR="00DB7CED">
        <w:t>plan</w:t>
      </w:r>
      <w:r w:rsidR="0011017C">
        <w:t>s</w:t>
      </w:r>
      <w:r w:rsidR="00DB7CED">
        <w:t xml:space="preserve"> for data collection and reporting</w:t>
      </w:r>
      <w:r>
        <w:t xml:space="preserve"> in </w:t>
      </w:r>
      <w:hyperlink w:anchor="_Section_D:_Data" w:history="1">
        <w:r w:rsidRPr="00FA4194">
          <w:rPr>
            <w:rStyle w:val="Hyperlink"/>
          </w:rPr>
          <w:t xml:space="preserve">Section D: </w:t>
        </w:r>
        <w:r w:rsidR="00242C00">
          <w:rPr>
            <w:rStyle w:val="Hyperlink"/>
          </w:rPr>
          <w:t xml:space="preserve">Data Collection and </w:t>
        </w:r>
        <w:r w:rsidRPr="00FA4194">
          <w:rPr>
            <w:rStyle w:val="Hyperlink"/>
          </w:rPr>
          <w:t xml:space="preserve">Performance </w:t>
        </w:r>
        <w:r w:rsidR="00242C00">
          <w:rPr>
            <w:rStyle w:val="Hyperlink"/>
          </w:rPr>
          <w:t>Measurement</w:t>
        </w:r>
      </w:hyperlink>
      <w:r w:rsidR="007D6BCD">
        <w:rPr>
          <w:rStyle w:val="Hyperlink"/>
        </w:rPr>
        <w:t>.</w:t>
      </w:r>
    </w:p>
    <w:p w14:paraId="0C0D31A6" w14:textId="19F3D1A1" w:rsidR="00B53B2E" w:rsidRDefault="00717CAC" w:rsidP="00B53B2E">
      <w:pPr>
        <w:spacing w:after="0"/>
        <w:rPr>
          <w:rFonts w:cs="Arial"/>
        </w:rPr>
      </w:pPr>
      <w:r>
        <w:rPr>
          <w:rFonts w:cs="Arial"/>
        </w:rPr>
        <w:t>Recipients</w:t>
      </w:r>
      <w:r w:rsidR="002D2487">
        <w:rPr>
          <w:rFonts w:cs="Arial"/>
        </w:rPr>
        <w:t xml:space="preserve"> </w:t>
      </w:r>
      <w:r w:rsidR="00B53B2E" w:rsidRPr="004E1A15">
        <w:rPr>
          <w:rFonts w:cs="Arial"/>
        </w:rPr>
        <w:t>will be required to report performance on</w:t>
      </w:r>
      <w:r w:rsidR="00221E2B">
        <w:rPr>
          <w:rFonts w:cs="Arial"/>
        </w:rPr>
        <w:t xml:space="preserve"> measures such as</w:t>
      </w:r>
      <w:r w:rsidR="00B53B2E" w:rsidRPr="004E1A15">
        <w:rPr>
          <w:rFonts w:cs="Arial"/>
        </w:rPr>
        <w:t xml:space="preserve"> the following</w:t>
      </w:r>
      <w:r w:rsidR="00221E2B">
        <w:rPr>
          <w:rFonts w:cs="Arial"/>
        </w:rPr>
        <w:t>:</w:t>
      </w:r>
      <w:r w:rsidR="00B53B2E" w:rsidRPr="004E1A15">
        <w:rPr>
          <w:rFonts w:cs="Arial"/>
        </w:rPr>
        <w:t xml:space="preserve"> </w:t>
      </w:r>
    </w:p>
    <w:p w14:paraId="3E856926" w14:textId="77777777" w:rsidR="00B53B2E" w:rsidRPr="004E1A15" w:rsidRDefault="00B53B2E" w:rsidP="00B53B2E">
      <w:pPr>
        <w:spacing w:after="0"/>
        <w:rPr>
          <w:rFonts w:cs="Arial"/>
        </w:rPr>
      </w:pPr>
    </w:p>
    <w:p w14:paraId="71365A55" w14:textId="65205CFC" w:rsidR="00B53B2E" w:rsidRPr="004E1A15" w:rsidRDefault="00B53B2E" w:rsidP="005D3583">
      <w:pPr>
        <w:numPr>
          <w:ilvl w:val="0"/>
          <w:numId w:val="91"/>
        </w:numPr>
        <w:spacing w:after="0"/>
        <w:rPr>
          <w:rFonts w:cs="Arial"/>
        </w:rPr>
      </w:pPr>
      <w:r w:rsidRPr="004E1A15">
        <w:rPr>
          <w:rFonts w:cs="Arial"/>
        </w:rPr>
        <w:t>Number of alliances</w:t>
      </w:r>
      <w:r w:rsidR="00070BD4">
        <w:rPr>
          <w:rFonts w:cs="Arial"/>
        </w:rPr>
        <w:t xml:space="preserve"> (partnerships)</w:t>
      </w:r>
      <w:r w:rsidRPr="004E1A15">
        <w:rPr>
          <w:rFonts w:cs="Arial"/>
        </w:rPr>
        <w:t xml:space="preserve"> formed</w:t>
      </w:r>
      <w:r w:rsidR="007C225C">
        <w:rPr>
          <w:rFonts w:cs="Arial"/>
        </w:rPr>
        <w:t xml:space="preserve"> with PTTC resources</w:t>
      </w:r>
      <w:r w:rsidRPr="004E1A15">
        <w:rPr>
          <w:rFonts w:cs="Arial"/>
        </w:rPr>
        <w:t>;</w:t>
      </w:r>
    </w:p>
    <w:p w14:paraId="708A9F4E" w14:textId="655883B1" w:rsidR="00B53B2E" w:rsidRPr="004E1A15" w:rsidRDefault="00B53B2E" w:rsidP="005D3583">
      <w:pPr>
        <w:numPr>
          <w:ilvl w:val="0"/>
          <w:numId w:val="91"/>
        </w:numPr>
        <w:spacing w:after="0"/>
        <w:rPr>
          <w:rFonts w:cs="Arial"/>
        </w:rPr>
      </w:pPr>
      <w:r w:rsidRPr="004E1A15">
        <w:rPr>
          <w:rFonts w:cs="Arial"/>
        </w:rPr>
        <w:t xml:space="preserve">Number of participants </w:t>
      </w:r>
      <w:r w:rsidR="00070BD4">
        <w:rPr>
          <w:rFonts w:cs="Arial"/>
        </w:rPr>
        <w:t xml:space="preserve">in training and technical assistance events </w:t>
      </w:r>
      <w:r w:rsidRPr="004E1A15">
        <w:rPr>
          <w:rFonts w:cs="Arial"/>
        </w:rPr>
        <w:t>per year;</w:t>
      </w:r>
      <w:r w:rsidR="00070BD4">
        <w:rPr>
          <w:rFonts w:cs="Arial"/>
        </w:rPr>
        <w:t xml:space="preserve"> and</w:t>
      </w:r>
    </w:p>
    <w:p w14:paraId="110E6E12" w14:textId="47FCA339" w:rsidR="00B53B2E" w:rsidRPr="004E1A15" w:rsidRDefault="00B53B2E" w:rsidP="005D3583">
      <w:pPr>
        <w:numPr>
          <w:ilvl w:val="0"/>
          <w:numId w:val="91"/>
        </w:numPr>
        <w:spacing w:after="0"/>
        <w:rPr>
          <w:rFonts w:cs="Arial"/>
        </w:rPr>
      </w:pPr>
      <w:r w:rsidRPr="004E1A15">
        <w:rPr>
          <w:rFonts w:cs="Arial"/>
        </w:rPr>
        <w:t>Participants’ level of agreement with having improved their capacity to do substance abuse prevention work</w:t>
      </w:r>
      <w:r w:rsidR="00070BD4">
        <w:rPr>
          <w:rFonts w:cs="Arial"/>
        </w:rPr>
        <w:t>.</w:t>
      </w:r>
      <w:r w:rsidRPr="004E1A15">
        <w:rPr>
          <w:rFonts w:cs="Arial"/>
        </w:rPr>
        <w:t xml:space="preserve"> </w:t>
      </w:r>
    </w:p>
    <w:p w14:paraId="1441426D" w14:textId="77777777" w:rsidR="00B53B2E" w:rsidRPr="004E1A15" w:rsidRDefault="00B53B2E" w:rsidP="00B53B2E">
      <w:pPr>
        <w:spacing w:after="0"/>
        <w:rPr>
          <w:rFonts w:cs="Arial"/>
        </w:rPr>
      </w:pPr>
    </w:p>
    <w:p w14:paraId="6CC20A72" w14:textId="4E77C7C7" w:rsidR="0011017C" w:rsidRDefault="00B53B2E" w:rsidP="00B53B2E">
      <w:pPr>
        <w:spacing w:after="0"/>
        <w:rPr>
          <w:rFonts w:cs="Arial"/>
        </w:rPr>
      </w:pPr>
      <w:r w:rsidRPr="004E1A15">
        <w:rPr>
          <w:rFonts w:cs="Arial"/>
        </w:rPr>
        <w:t xml:space="preserve">This information will be gathered using a uniform data collection tool. </w:t>
      </w:r>
      <w:r w:rsidR="00717CAC">
        <w:rPr>
          <w:rFonts w:cs="Arial"/>
        </w:rPr>
        <w:t xml:space="preserve">Recipients </w:t>
      </w:r>
      <w:r w:rsidRPr="004E1A15">
        <w:rPr>
          <w:rFonts w:cs="Arial"/>
        </w:rPr>
        <w:t xml:space="preserve">will be required to submit data via SAMHSA’s Performance Accountability and Reporting System (SPARS); access and SAMHSA training on SPARS will be provided upon award.  An example of the type of data collection tool required can be found at </w:t>
      </w:r>
      <w:hyperlink r:id="rId16" w:history="1">
        <w:r w:rsidRPr="00221E2B">
          <w:rPr>
            <w:rStyle w:val="Hyperlink"/>
            <w:rFonts w:cs="Arial"/>
          </w:rPr>
          <w:t>https://www.samhsa.gov/grants/gpra-measurement-tools/csap-gpra</w:t>
        </w:r>
      </w:hyperlink>
      <w:r w:rsidRPr="004E1A15">
        <w:rPr>
          <w:rFonts w:cs="Arial"/>
        </w:rPr>
        <w:t xml:space="preserve"> (see Training and TA Performance Measures document).  The National Coordinating </w:t>
      </w:r>
      <w:r w:rsidR="00070BD4">
        <w:rPr>
          <w:rFonts w:cs="Arial"/>
        </w:rPr>
        <w:t>Center</w:t>
      </w:r>
      <w:r w:rsidR="00070BD4" w:rsidRPr="004E1A15">
        <w:rPr>
          <w:rFonts w:cs="Arial"/>
        </w:rPr>
        <w:t xml:space="preserve"> </w:t>
      </w:r>
      <w:r w:rsidRPr="004E1A15">
        <w:rPr>
          <w:rFonts w:cs="Arial"/>
        </w:rPr>
        <w:t xml:space="preserve">is responsible for working with the CSAP Project </w:t>
      </w:r>
      <w:r w:rsidR="0011017C">
        <w:rPr>
          <w:rFonts w:cs="Arial"/>
        </w:rPr>
        <w:t>Officer</w:t>
      </w:r>
      <w:r w:rsidRPr="004E1A15">
        <w:rPr>
          <w:rFonts w:cs="Arial"/>
        </w:rPr>
        <w:t xml:space="preserve"> to prepare and submit a revision </w:t>
      </w:r>
      <w:r w:rsidRPr="004E1A15">
        <w:rPr>
          <w:rFonts w:cs="Arial"/>
        </w:rPr>
        <w:lastRenderedPageBreak/>
        <w:t>to a previously approved Office of Management and Budget (OMB) package to collect th</w:t>
      </w:r>
      <w:r w:rsidR="00070BD4">
        <w:rPr>
          <w:rFonts w:cs="Arial"/>
        </w:rPr>
        <w:t>e</w:t>
      </w:r>
      <w:r w:rsidRPr="004E1A15">
        <w:rPr>
          <w:rFonts w:cs="Arial"/>
        </w:rPr>
        <w:t>s</w:t>
      </w:r>
      <w:r w:rsidR="00070BD4">
        <w:rPr>
          <w:rFonts w:cs="Arial"/>
        </w:rPr>
        <w:t>e</w:t>
      </w:r>
      <w:r w:rsidRPr="004E1A15">
        <w:rPr>
          <w:rFonts w:cs="Arial"/>
        </w:rPr>
        <w:t xml:space="preserve"> data. </w:t>
      </w:r>
    </w:p>
    <w:p w14:paraId="43666409" w14:textId="77777777" w:rsidR="0011017C" w:rsidRDefault="0011017C" w:rsidP="00B53B2E">
      <w:pPr>
        <w:spacing w:after="0"/>
        <w:rPr>
          <w:rFonts w:cs="Arial"/>
        </w:rPr>
      </w:pPr>
    </w:p>
    <w:p w14:paraId="1148CBAB" w14:textId="33793C25" w:rsidR="00B53B2E" w:rsidRDefault="00B53B2E" w:rsidP="00B53B2E">
      <w:pPr>
        <w:spacing w:after="0"/>
        <w:rPr>
          <w:rFonts w:cs="Arial"/>
        </w:rPr>
      </w:pPr>
      <w:r w:rsidRPr="004E1A15">
        <w:rPr>
          <w:rFonts w:cs="Arial"/>
        </w:rPr>
        <w:t xml:space="preserve">GPRA data will be reported to the public </w:t>
      </w:r>
      <w:r w:rsidRPr="004E1A15">
        <w:rPr>
          <w:rFonts w:cs="Arial"/>
          <w:szCs w:val="24"/>
        </w:rPr>
        <w:t>as part of SAMHSA’s Congressional Justification</w:t>
      </w:r>
      <w:r w:rsidR="00BF7EF2">
        <w:rPr>
          <w:rFonts w:cs="Arial"/>
        </w:rPr>
        <w:t>.</w:t>
      </w:r>
    </w:p>
    <w:p w14:paraId="4D05255E" w14:textId="77777777" w:rsidR="00BF7EF2" w:rsidRDefault="00BF7EF2" w:rsidP="00B53B2E">
      <w:pPr>
        <w:spacing w:after="0"/>
        <w:rPr>
          <w:rFonts w:cs="Arial"/>
          <w:szCs w:val="24"/>
        </w:rPr>
      </w:pPr>
    </w:p>
    <w:p w14:paraId="1C7A9530" w14:textId="77777777" w:rsidR="00BF7EF2" w:rsidRPr="001B235D" w:rsidRDefault="00BF7EF2" w:rsidP="00BF7EF2">
      <w:pPr>
        <w:pStyle w:val="Heading3"/>
        <w:rPr>
          <w:szCs w:val="24"/>
        </w:rPr>
      </w:pPr>
      <w:bookmarkStart w:id="14" w:name="_Toc198626946"/>
      <w:bookmarkStart w:id="15" w:name="_Toc256671983"/>
      <w:r w:rsidRPr="001B235D">
        <w:rPr>
          <w:szCs w:val="24"/>
        </w:rPr>
        <w:t>2.</w:t>
      </w:r>
      <w:r>
        <w:rPr>
          <w:szCs w:val="24"/>
        </w:rPr>
        <w:t>2</w:t>
      </w:r>
      <w:r w:rsidRPr="001B235D">
        <w:rPr>
          <w:szCs w:val="24"/>
        </w:rPr>
        <w:tab/>
      </w:r>
      <w:r>
        <w:rPr>
          <w:szCs w:val="24"/>
        </w:rPr>
        <w:t xml:space="preserve"> Project </w:t>
      </w:r>
      <w:r w:rsidRPr="001B235D">
        <w:rPr>
          <w:szCs w:val="24"/>
        </w:rPr>
        <w:t>Performance Assessment</w:t>
      </w:r>
      <w:bookmarkEnd w:id="14"/>
      <w:bookmarkEnd w:id="15"/>
    </w:p>
    <w:p w14:paraId="25BA04CB" w14:textId="68D7AB56" w:rsidR="00BF7EF2" w:rsidRDefault="00BF7EF2" w:rsidP="00BF7EF2">
      <w:pPr>
        <w:autoSpaceDE w:val="0"/>
        <w:autoSpaceDN w:val="0"/>
        <w:adjustRightInd w:val="0"/>
        <w:spacing w:before="100" w:beforeAutospacing="1"/>
      </w:pPr>
      <w:r>
        <w:t xml:space="preserve">Recipients must periodically review the performance data they report to SAMHSA (as required above), assess their progress, and use this information to improve management of their grant projects.  Recipients are also required to report on their progress addressing the goals and objectives identified in </w:t>
      </w:r>
      <w:hyperlink w:anchor="_Section_B:_Proposed" w:history="1">
        <w:r w:rsidRPr="00871751">
          <w:rPr>
            <w:rStyle w:val="Hyperlink"/>
          </w:rPr>
          <w:t>B.1</w:t>
        </w:r>
      </w:hyperlink>
      <w:r>
        <w:t xml:space="preserve">.  The assessment should be designed to help you determine whether you are achieving the goals, objectives, and outcomes you intend to achieve and whether adjustments need to be made to your project.  </w:t>
      </w:r>
      <w:r w:rsidRPr="00962F5A">
        <w:t xml:space="preserve">Performance assessments should </w:t>
      </w:r>
      <w:r>
        <w:t>also b</w:t>
      </w:r>
      <w:r w:rsidRPr="00962F5A">
        <w:t>e used to determine whether your project is having/will have the intended impact on behavioral health disparities</w:t>
      </w:r>
      <w:r w:rsidR="00301881">
        <w:t>.</w:t>
      </w:r>
    </w:p>
    <w:p w14:paraId="6C56959E" w14:textId="77777777" w:rsidR="00BF7EF2" w:rsidRDefault="00BF7EF2" w:rsidP="00BF7EF2">
      <w:pPr>
        <w:autoSpaceDE w:val="0"/>
        <w:autoSpaceDN w:val="0"/>
        <w:adjustRightInd w:val="0"/>
        <w:spacing w:before="100" w:beforeAutospacing="1"/>
        <w:rPr>
          <w:b/>
          <w:bCs/>
        </w:rPr>
      </w:pPr>
      <w:r>
        <w:t xml:space="preserve">You will be required to submit an annual report on the progress you have achieved, barriers encountered, and efforts to overcome these barriers.  Refer to </w:t>
      </w:r>
      <w:hyperlink w:anchor="_VI._FEDERAL_ADMINISTRATION" w:history="1">
        <w:r w:rsidRPr="009A7A8E">
          <w:rPr>
            <w:rStyle w:val="Hyperlink"/>
          </w:rPr>
          <w:t>Section VI.1</w:t>
        </w:r>
      </w:hyperlink>
      <w:r>
        <w:t xml:space="preserve"> for any program specific information on the frequency of reporting and any additional requirements.</w:t>
      </w:r>
    </w:p>
    <w:p w14:paraId="50B6BF3D" w14:textId="77777777" w:rsidR="00BF7EF2" w:rsidRDefault="00BF7EF2" w:rsidP="00BF7EF2">
      <w:pPr>
        <w:tabs>
          <w:tab w:val="left" w:pos="1008"/>
        </w:tabs>
        <w:rPr>
          <w:rStyle w:val="StyleBold"/>
        </w:rPr>
      </w:pPr>
      <w:r w:rsidRPr="00AA3737">
        <w:rPr>
          <w:b/>
          <w:bCs/>
        </w:rPr>
        <w:t xml:space="preserve">No more than </w:t>
      </w:r>
      <w:r>
        <w:rPr>
          <w:b/>
          <w:bCs/>
        </w:rPr>
        <w:t>15 percent</w:t>
      </w:r>
      <w:r w:rsidRPr="00AA3737">
        <w:rPr>
          <w:b/>
          <w:bCs/>
        </w:rPr>
        <w:t xml:space="preserve"> of the total grant award</w:t>
      </w:r>
      <w:r>
        <w:rPr>
          <w:b/>
          <w:bCs/>
        </w:rPr>
        <w:t xml:space="preserve"> for each budget period</w:t>
      </w:r>
      <w:r w:rsidRPr="00AA3737">
        <w:rPr>
          <w:b/>
          <w:bCs/>
        </w:rPr>
        <w:t xml:space="preserve"> may be used for data collection, performance measurement, and performance assessment, e.g., activities required in </w:t>
      </w:r>
      <w:r w:rsidRPr="00F87729">
        <w:rPr>
          <w:b/>
          <w:bCs/>
        </w:rPr>
        <w:t xml:space="preserve">Sections I-2.1 and 2.2 above.  Be sure to include these costs in your proposed budget (see </w:t>
      </w:r>
      <w:hyperlink w:anchor="_Appendix_N_–" w:history="1">
        <w:r w:rsidRPr="00F87729">
          <w:rPr>
            <w:rStyle w:val="Hyperlink"/>
            <w:b/>
            <w:bCs/>
          </w:rPr>
          <w:t xml:space="preserve">Appendix </w:t>
        </w:r>
      </w:hyperlink>
      <w:r w:rsidRPr="00F87729">
        <w:rPr>
          <w:b/>
          <w:bCs/>
        </w:rPr>
        <w:t>K).</w:t>
      </w:r>
      <w:r w:rsidRPr="00454121">
        <w:t xml:space="preserve"> </w:t>
      </w:r>
    </w:p>
    <w:p w14:paraId="75C51EE5" w14:textId="055CE49B" w:rsidR="0011017C" w:rsidRPr="004E1A15" w:rsidRDefault="00BF7EF2" w:rsidP="00BF7EF2">
      <w:pPr>
        <w:tabs>
          <w:tab w:val="left" w:pos="1008"/>
        </w:tabs>
        <w:rPr>
          <w:rFonts w:cs="Arial"/>
        </w:rPr>
      </w:pPr>
      <w:r>
        <w:rPr>
          <w:rStyle w:val="StyleBold"/>
        </w:rPr>
        <w:t xml:space="preserve">See </w:t>
      </w:r>
      <w:hyperlink w:anchor="_Appendix_E_–" w:history="1">
        <w:r w:rsidRPr="00A70F41">
          <w:rPr>
            <w:rStyle w:val="Hyperlink"/>
          </w:rPr>
          <w:t xml:space="preserve">Appendix </w:t>
        </w:r>
      </w:hyperlink>
      <w:r>
        <w:rPr>
          <w:rStyle w:val="Hyperlink"/>
        </w:rPr>
        <w:t>E</w:t>
      </w:r>
      <w:r>
        <w:rPr>
          <w:rStyle w:val="StyleBold"/>
        </w:rPr>
        <w:t xml:space="preserve"> for more information on responding to Sections I-2.1 and 2.2.</w:t>
      </w:r>
    </w:p>
    <w:p w14:paraId="035F3DDE" w14:textId="2EDE6E37" w:rsidR="00B53B2E" w:rsidRDefault="00766F97" w:rsidP="00B53B2E">
      <w:pPr>
        <w:pStyle w:val="Heading3"/>
        <w:spacing w:after="0"/>
        <w:rPr>
          <w:szCs w:val="24"/>
        </w:rPr>
      </w:pPr>
      <w:bookmarkStart w:id="16" w:name="_2.4_Local_Performance"/>
      <w:bookmarkStart w:id="17" w:name="_2.5_PTTC_Grantee"/>
      <w:bookmarkEnd w:id="16"/>
      <w:bookmarkEnd w:id="17"/>
      <w:r>
        <w:rPr>
          <w:szCs w:val="24"/>
        </w:rPr>
        <w:t>2.3</w:t>
      </w:r>
      <w:r w:rsidR="00B53B2E" w:rsidRPr="004E1A15">
        <w:rPr>
          <w:szCs w:val="24"/>
        </w:rPr>
        <w:tab/>
        <w:t xml:space="preserve">Grantee Meetings </w:t>
      </w:r>
    </w:p>
    <w:p w14:paraId="0EA66CCB" w14:textId="77777777" w:rsidR="0011017C" w:rsidRDefault="0011017C" w:rsidP="00B53B2E">
      <w:pPr>
        <w:spacing w:after="0"/>
        <w:rPr>
          <w:rFonts w:cs="Arial"/>
          <w:bCs/>
        </w:rPr>
      </w:pPr>
    </w:p>
    <w:p w14:paraId="5A3BDF1B" w14:textId="18CC2F2E" w:rsidR="00BF7EF2" w:rsidRPr="008D66AB" w:rsidRDefault="00BF7EF2" w:rsidP="00BF7EF2">
      <w:bookmarkStart w:id="18" w:name="_Toc197933190"/>
      <w:r>
        <w:rPr>
          <w:bCs/>
        </w:rPr>
        <w:t xml:space="preserve">Recipients </w:t>
      </w:r>
      <w:r w:rsidRPr="008D66AB">
        <w:t xml:space="preserve">are required to attend one </w:t>
      </w:r>
      <w:r>
        <w:t xml:space="preserve">PTTC Network </w:t>
      </w:r>
      <w:r w:rsidRPr="008D66AB">
        <w:t xml:space="preserve">meeting per year </w:t>
      </w:r>
      <w:r>
        <w:t xml:space="preserve">(Years 1 – 5) </w:t>
      </w:r>
      <w:r w:rsidRPr="008D66AB">
        <w:t>and must send a minimum of t</w:t>
      </w:r>
      <w:r>
        <w:t xml:space="preserve">hree </w:t>
      </w:r>
      <w:r w:rsidRPr="008D66AB">
        <w:t xml:space="preserve">people (including the Project </w:t>
      </w:r>
      <w:r>
        <w:t>Coordinator)</w:t>
      </w:r>
      <w:r w:rsidRPr="008D66AB">
        <w:t xml:space="preserve"> to th</w:t>
      </w:r>
      <w:r>
        <w:t>ese</w:t>
      </w:r>
      <w:r w:rsidRPr="008D66AB">
        <w:t xml:space="preserve"> meeting</w:t>
      </w:r>
      <w:r>
        <w:t xml:space="preserve">s.  </w:t>
      </w:r>
      <w:r w:rsidRPr="008D66AB">
        <w:t xml:space="preserve">You must include a detailed budget and narrative for this travel in your budget.  At these meetings, </w:t>
      </w:r>
      <w:r>
        <w:t xml:space="preserve">recipients will establish Network-wide strategic priorities, set direction and policy for the PTTC Network, share common challenges and lessons learned, and exchange information on new and emerging evidence-based practices.  </w:t>
      </w:r>
      <w:r w:rsidRPr="008D66AB">
        <w:t xml:space="preserve">Each meeting will be up to three days. These meetings are usually held in the Washington, D.C., metropolitan area.  </w:t>
      </w:r>
    </w:p>
    <w:p w14:paraId="1A127298" w14:textId="02D47BE8" w:rsidR="00AA3737" w:rsidRDefault="00AA3737" w:rsidP="00AA3737">
      <w:pPr>
        <w:pStyle w:val="Heading1"/>
      </w:pPr>
      <w:bookmarkStart w:id="19" w:name="_Toc513793719"/>
      <w:r>
        <w:t>II.</w:t>
      </w:r>
      <w:r>
        <w:tab/>
      </w:r>
      <w:r w:rsidR="00ED410E">
        <w:t xml:space="preserve">FEDERAL </w:t>
      </w:r>
      <w:r>
        <w:t>AWARD INFORMATION</w:t>
      </w:r>
      <w:bookmarkEnd w:id="18"/>
      <w:bookmarkEnd w:id="19"/>
    </w:p>
    <w:p w14:paraId="50C2F28E" w14:textId="4D0C7737" w:rsidR="00857603" w:rsidRDefault="00857603" w:rsidP="00857603">
      <w:pPr>
        <w:ind w:left="4320" w:hanging="4320"/>
        <w:contextualSpacing/>
        <w:rPr>
          <w:b/>
          <w:highlight w:val="yellow"/>
        </w:rPr>
      </w:pPr>
      <w:r>
        <w:rPr>
          <w:b/>
        </w:rPr>
        <w:t>Funding Mechanism:</w:t>
      </w:r>
      <w:r>
        <w:rPr>
          <w:b/>
        </w:rPr>
        <w:tab/>
      </w:r>
      <w:r w:rsidR="00901C3B" w:rsidRPr="00901C3B">
        <w:t>Cooperative Agreement</w:t>
      </w:r>
    </w:p>
    <w:p w14:paraId="72466420" w14:textId="77777777" w:rsidR="00901C3B" w:rsidRDefault="00901C3B" w:rsidP="00857603">
      <w:pPr>
        <w:ind w:left="4320" w:hanging="4320"/>
        <w:contextualSpacing/>
        <w:rPr>
          <w:b/>
        </w:rPr>
      </w:pPr>
    </w:p>
    <w:p w14:paraId="61E01A69" w14:textId="47385A8A" w:rsidR="00857603" w:rsidRPr="008700BE" w:rsidRDefault="00857603" w:rsidP="00857603">
      <w:pPr>
        <w:ind w:left="360" w:hanging="360"/>
        <w:contextualSpacing/>
      </w:pPr>
      <w:r>
        <w:rPr>
          <w:b/>
        </w:rPr>
        <w:t>Anticipated Total Available Funding</w:t>
      </w:r>
      <w:r w:rsidR="00901C3B">
        <w:rPr>
          <w:b/>
        </w:rPr>
        <w:t>:</w:t>
      </w:r>
      <w:r w:rsidR="00901C3B">
        <w:rPr>
          <w:b/>
        </w:rPr>
        <w:tab/>
      </w:r>
      <w:r w:rsidR="00901C3B" w:rsidRPr="008700BE">
        <w:t>$7</w:t>
      </w:r>
      <w:r w:rsidR="008700BE" w:rsidRPr="008700BE">
        <w:t>,</w:t>
      </w:r>
      <w:r w:rsidR="00482E0A">
        <w:t>5</w:t>
      </w:r>
      <w:r w:rsidR="008700BE" w:rsidRPr="008700BE">
        <w:t>00,000</w:t>
      </w:r>
    </w:p>
    <w:p w14:paraId="6D620C67" w14:textId="77777777" w:rsidR="00857603" w:rsidRDefault="00857603" w:rsidP="00857603">
      <w:pPr>
        <w:ind w:left="360" w:hanging="360"/>
        <w:contextualSpacing/>
        <w:rPr>
          <w:b/>
        </w:rPr>
      </w:pPr>
    </w:p>
    <w:p w14:paraId="6582B896" w14:textId="4E04B215" w:rsidR="00857603" w:rsidRDefault="00857603" w:rsidP="00857603">
      <w:pPr>
        <w:ind w:left="4320" w:hanging="4320"/>
        <w:contextualSpacing/>
      </w:pPr>
      <w:bookmarkStart w:id="20" w:name="_Toc139161430"/>
      <w:bookmarkStart w:id="21" w:name="_Toc143489866"/>
      <w:r>
        <w:rPr>
          <w:b/>
        </w:rPr>
        <w:t>Estimat</w:t>
      </w:r>
      <w:r w:rsidRPr="00773A41">
        <w:rPr>
          <w:b/>
        </w:rPr>
        <w:t>ed Number of Awards:</w:t>
      </w:r>
      <w:r>
        <w:tab/>
      </w:r>
      <w:r w:rsidR="00901C3B">
        <w:t>1</w:t>
      </w:r>
      <w:bookmarkEnd w:id="20"/>
      <w:bookmarkEnd w:id="21"/>
      <w:r w:rsidR="00BF7EF2">
        <w:t>3</w:t>
      </w:r>
    </w:p>
    <w:p w14:paraId="52EFC728" w14:textId="77777777" w:rsidR="00901C3B" w:rsidRPr="00773A41" w:rsidRDefault="00901C3B" w:rsidP="00857603">
      <w:pPr>
        <w:ind w:left="4320" w:hanging="4320"/>
        <w:contextualSpacing/>
        <w:rPr>
          <w:b/>
        </w:rPr>
      </w:pPr>
    </w:p>
    <w:p w14:paraId="6784F911" w14:textId="14976575" w:rsidR="00901C3B" w:rsidRPr="00B40BD7" w:rsidRDefault="00857603" w:rsidP="00783389">
      <w:pPr>
        <w:spacing w:after="0"/>
        <w:ind w:left="4320" w:hanging="4320"/>
        <w:contextualSpacing/>
        <w:rPr>
          <w:rFonts w:cs="Arial"/>
          <w:b/>
        </w:rPr>
      </w:pPr>
      <w:bookmarkStart w:id="22" w:name="_Toc139161431"/>
      <w:bookmarkStart w:id="23" w:name="_Toc143489867"/>
      <w:r>
        <w:rPr>
          <w:b/>
        </w:rPr>
        <w:t>Estima</w:t>
      </w:r>
      <w:r w:rsidRPr="00773A41">
        <w:rPr>
          <w:b/>
        </w:rPr>
        <w:t>ted Award Amount:</w:t>
      </w:r>
      <w:r w:rsidRPr="00773A41">
        <w:rPr>
          <w:b/>
        </w:rPr>
        <w:tab/>
      </w:r>
      <w:bookmarkEnd w:id="22"/>
      <w:bookmarkEnd w:id="23"/>
      <w:r w:rsidR="00BF7EF2">
        <w:t xml:space="preserve">One (1) award for the </w:t>
      </w:r>
      <w:r w:rsidR="00901C3B" w:rsidRPr="00B40BD7">
        <w:rPr>
          <w:rFonts w:cs="Arial"/>
        </w:rPr>
        <w:t>PTTC</w:t>
      </w:r>
      <w:r w:rsidR="00901C3B" w:rsidRPr="00B40BD7">
        <w:rPr>
          <w:rFonts w:cs="Arial"/>
          <w:b/>
        </w:rPr>
        <w:t xml:space="preserve"> </w:t>
      </w:r>
      <w:r w:rsidR="00901C3B" w:rsidRPr="00B40BD7">
        <w:rPr>
          <w:rFonts w:cs="Arial"/>
        </w:rPr>
        <w:t xml:space="preserve">National Coordinating </w:t>
      </w:r>
      <w:r w:rsidR="00BF7EF2">
        <w:rPr>
          <w:rFonts w:cs="Arial"/>
        </w:rPr>
        <w:t>Center</w:t>
      </w:r>
      <w:r w:rsidR="00901C3B" w:rsidRPr="00B40BD7">
        <w:rPr>
          <w:rFonts w:cs="Arial"/>
          <w:b/>
        </w:rPr>
        <w:tab/>
      </w:r>
      <w:r w:rsidR="00901C3B" w:rsidRPr="00B40BD7">
        <w:rPr>
          <w:rFonts w:cs="Arial"/>
          <w:b/>
        </w:rPr>
        <w:tab/>
      </w:r>
    </w:p>
    <w:p w14:paraId="23759440" w14:textId="313D3895" w:rsidR="00783389" w:rsidRDefault="00BF7EF2" w:rsidP="00783389">
      <w:pPr>
        <w:spacing w:before="120" w:after="0"/>
        <w:ind w:left="4320"/>
        <w:rPr>
          <w:rFonts w:cs="Arial"/>
        </w:rPr>
      </w:pPr>
      <w:r>
        <w:rPr>
          <w:rFonts w:cs="Arial"/>
        </w:rPr>
        <w:t xml:space="preserve">Ten (10) awards for the </w:t>
      </w:r>
      <w:r w:rsidR="00901C3B" w:rsidRPr="00B40BD7">
        <w:rPr>
          <w:rFonts w:cs="Arial"/>
        </w:rPr>
        <w:t>PTTC Regional Centers</w:t>
      </w:r>
      <w:r>
        <w:rPr>
          <w:rFonts w:cs="Arial"/>
        </w:rPr>
        <w:t xml:space="preserve"> </w:t>
      </w:r>
    </w:p>
    <w:p w14:paraId="30B6573C" w14:textId="644B5340" w:rsidR="00BF7EF2" w:rsidRDefault="00BF7EF2" w:rsidP="00783389">
      <w:pPr>
        <w:spacing w:before="120" w:after="0"/>
        <w:ind w:left="4320"/>
        <w:rPr>
          <w:rFonts w:cs="Arial"/>
        </w:rPr>
      </w:pPr>
      <w:r>
        <w:rPr>
          <w:rFonts w:cs="Arial"/>
        </w:rPr>
        <w:t>One (1) award for the PTTC Tribal Affairs Center</w:t>
      </w:r>
    </w:p>
    <w:p w14:paraId="74E03F08" w14:textId="77777777" w:rsidR="00BF7EF2" w:rsidRDefault="00BF7EF2" w:rsidP="00783389">
      <w:pPr>
        <w:spacing w:before="120" w:after="120"/>
        <w:ind w:left="4320"/>
        <w:rPr>
          <w:rFonts w:cs="Arial"/>
        </w:rPr>
      </w:pPr>
      <w:r>
        <w:rPr>
          <w:rFonts w:cs="Arial"/>
        </w:rPr>
        <w:t>One (1) award for the PTTC Hispanic and Latino Center</w:t>
      </w:r>
    </w:p>
    <w:p w14:paraId="6D66C21F" w14:textId="07AB5E33" w:rsidR="00BF7EF2" w:rsidRDefault="00BF7EF2" w:rsidP="00783389">
      <w:pPr>
        <w:spacing w:after="120"/>
        <w:ind w:left="4320" w:hanging="4320"/>
      </w:pPr>
      <w:r w:rsidRPr="00BF7EF2">
        <w:rPr>
          <w:b/>
        </w:rPr>
        <w:t xml:space="preserve"> </w:t>
      </w:r>
      <w:r>
        <w:rPr>
          <w:b/>
        </w:rPr>
        <w:t>Estima</w:t>
      </w:r>
      <w:r w:rsidRPr="00773A41">
        <w:rPr>
          <w:b/>
        </w:rPr>
        <w:t>ted Award Amount:</w:t>
      </w:r>
      <w:r w:rsidRPr="00773A41">
        <w:rPr>
          <w:b/>
        </w:rPr>
        <w:tab/>
      </w:r>
      <w:r>
        <w:t>Up to $</w:t>
      </w:r>
      <w:r w:rsidR="00482E0A">
        <w:t>5</w:t>
      </w:r>
      <w:r>
        <w:t>00,000 per year for the PTTC National Coordinating Center</w:t>
      </w:r>
    </w:p>
    <w:p w14:paraId="1A320DB5" w14:textId="75721B44" w:rsidR="00BF7EF2" w:rsidRPr="00D47F27" w:rsidRDefault="00BF7EF2" w:rsidP="00783389">
      <w:pPr>
        <w:spacing w:after="120"/>
        <w:ind w:left="4320"/>
      </w:pPr>
      <w:r w:rsidRPr="00D47F27">
        <w:t>Up to $</w:t>
      </w:r>
      <w:r w:rsidR="00482E0A">
        <w:t>600,000</w:t>
      </w:r>
      <w:r>
        <w:t xml:space="preserve"> </w:t>
      </w:r>
      <w:r w:rsidRPr="00D47F27">
        <w:t xml:space="preserve">per year for each of the </w:t>
      </w:r>
      <w:r>
        <w:t>P</w:t>
      </w:r>
      <w:r w:rsidRPr="00D47F27">
        <w:t xml:space="preserve">TTC Regional </w:t>
      </w:r>
      <w:r>
        <w:t>Centers</w:t>
      </w:r>
    </w:p>
    <w:p w14:paraId="0D44A8B5" w14:textId="57CD7119" w:rsidR="00BF7EF2" w:rsidRDefault="00BF7EF2" w:rsidP="00783389">
      <w:pPr>
        <w:spacing w:after="120"/>
        <w:ind w:left="4320"/>
      </w:pPr>
      <w:r w:rsidRPr="00D47F27">
        <w:t>Up to $</w:t>
      </w:r>
      <w:r>
        <w:t xml:space="preserve">500,000 </w:t>
      </w:r>
      <w:r w:rsidRPr="00D47F27">
        <w:t xml:space="preserve">per year for the </w:t>
      </w:r>
      <w:r>
        <w:t>P</w:t>
      </w:r>
      <w:r w:rsidRPr="00D47F27">
        <w:t>TTC Tri</w:t>
      </w:r>
      <w:r>
        <w:t>b</w:t>
      </w:r>
      <w:r w:rsidRPr="00D47F27">
        <w:t xml:space="preserve">al Affairs </w:t>
      </w:r>
      <w:r>
        <w:t>Center</w:t>
      </w:r>
    </w:p>
    <w:p w14:paraId="41239237" w14:textId="61E787B8" w:rsidR="00BF7EF2" w:rsidRPr="004E1A15" w:rsidRDefault="00BF7EF2" w:rsidP="00783389">
      <w:pPr>
        <w:spacing w:after="120"/>
        <w:ind w:left="4320"/>
        <w:rPr>
          <w:rFonts w:cs="Arial"/>
        </w:rPr>
      </w:pPr>
      <w:r>
        <w:t>Up to $500,000 per year for the PTTC Hispanic and Latino Center</w:t>
      </w:r>
    </w:p>
    <w:p w14:paraId="36A19F5B" w14:textId="39A5CC05" w:rsidR="00857603" w:rsidRDefault="00857603" w:rsidP="00857603">
      <w:pPr>
        <w:ind w:left="4320" w:hanging="4320"/>
        <w:contextualSpacing/>
        <w:rPr>
          <w:b/>
        </w:rPr>
      </w:pPr>
      <w:bookmarkStart w:id="24" w:name="_Toc139161432"/>
      <w:bookmarkStart w:id="25" w:name="_Toc143489868"/>
      <w:r w:rsidRPr="00773A41">
        <w:rPr>
          <w:b/>
        </w:rPr>
        <w:t>Length of Project Period:</w:t>
      </w:r>
      <w:r w:rsidRPr="00773A41">
        <w:rPr>
          <w:b/>
        </w:rPr>
        <w:tab/>
      </w:r>
      <w:r>
        <w:t xml:space="preserve">Up to </w:t>
      </w:r>
      <w:r w:rsidR="00901C3B">
        <w:t>five (5) years</w:t>
      </w:r>
      <w:bookmarkEnd w:id="24"/>
      <w:bookmarkEnd w:id="25"/>
    </w:p>
    <w:p w14:paraId="716B4417" w14:textId="77777777" w:rsidR="009364A4" w:rsidRDefault="009364A4" w:rsidP="00857603">
      <w:pPr>
        <w:ind w:left="4320" w:hanging="4320"/>
        <w:contextualSpacing/>
      </w:pPr>
    </w:p>
    <w:p w14:paraId="492A5227" w14:textId="77777777" w:rsidR="00BF7EF2" w:rsidRDefault="00901C3B" w:rsidP="00BF7EF2">
      <w:r w:rsidRPr="004E1A15">
        <w:rPr>
          <w:rFonts w:cs="Arial"/>
          <w:b/>
          <w:bCs/>
        </w:rPr>
        <w:t>Proposed budgets cannot exceed the estimated award amounts listed above in total costs (direct and indirect) in any year of the proposed project.</w:t>
      </w:r>
      <w:r w:rsidRPr="004E1A15">
        <w:rPr>
          <w:rFonts w:cs="Arial"/>
        </w:rPr>
        <w:t xml:space="preserve">  </w:t>
      </w:r>
      <w:r w:rsidR="00BF7EF2">
        <w:rPr>
          <w:rFonts w:cs="Arial"/>
          <w:bCs/>
          <w:szCs w:val="24"/>
        </w:rPr>
        <w:t xml:space="preserve">Funding estimates for this announcement are based on the Consolidated Appropriations Act, 2018.  </w:t>
      </w:r>
      <w:r w:rsidR="00BF7EF2">
        <w:t>Annual continuation awards will depend on the availability of funds, grantee progress in meeting project goals and objectives, timely submission of required data and reports, and compliance with all terms and conditions of award.</w:t>
      </w:r>
    </w:p>
    <w:p w14:paraId="5780F419" w14:textId="4954C978" w:rsidR="00AA3737" w:rsidRPr="00DD0F19" w:rsidRDefault="00AA3737" w:rsidP="00AA3737">
      <w:pPr>
        <w:pStyle w:val="Heading3"/>
        <w:tabs>
          <w:tab w:val="left" w:pos="0"/>
        </w:tabs>
        <w:rPr>
          <w:szCs w:val="24"/>
        </w:rPr>
      </w:pPr>
      <w:bookmarkStart w:id="26" w:name="_Toc197933191"/>
      <w:bookmarkStart w:id="27" w:name="_Toc198626949"/>
      <w:bookmarkStart w:id="28" w:name="_Toc256671986"/>
      <w:r w:rsidRPr="00DD0F19">
        <w:rPr>
          <w:szCs w:val="24"/>
        </w:rPr>
        <w:t>Cooperative Agreement</w:t>
      </w:r>
      <w:bookmarkEnd w:id="26"/>
      <w:bookmarkEnd w:id="27"/>
      <w:bookmarkEnd w:id="28"/>
    </w:p>
    <w:p w14:paraId="09213715" w14:textId="77777777" w:rsidR="00AA3737" w:rsidRPr="00DD0F19" w:rsidRDefault="00AA3737" w:rsidP="00AA3737">
      <w:pPr>
        <w:rPr>
          <w:bCs/>
        </w:rPr>
      </w:pPr>
      <w:r w:rsidRPr="00DD0F19">
        <w:rPr>
          <w:bCs/>
        </w:rPr>
        <w:t xml:space="preserve">These awards are being made as cooperative agreements because they </w:t>
      </w:r>
      <w:r w:rsidR="00CA7DBC" w:rsidRPr="00DD0F19">
        <w:rPr>
          <w:bCs/>
        </w:rPr>
        <w:t>require substantial post-award f</w:t>
      </w:r>
      <w:r w:rsidRPr="00DD0F19">
        <w:rPr>
          <w:bCs/>
        </w:rPr>
        <w:t xml:space="preserve">ederal programmatic participation in the conduct of the project.  Under this cooperative agreement, the roles and responsibilities of </w:t>
      </w:r>
      <w:r w:rsidR="00E31632" w:rsidRPr="00DD0F19">
        <w:rPr>
          <w:bCs/>
        </w:rPr>
        <w:t>recipients</w:t>
      </w:r>
      <w:r w:rsidRPr="00DD0F19">
        <w:rPr>
          <w:bCs/>
        </w:rPr>
        <w:t xml:space="preserve"> and SAMHSA staff are:  </w:t>
      </w:r>
    </w:p>
    <w:p w14:paraId="5A4AC57E" w14:textId="77777777" w:rsidR="00027B7E" w:rsidRPr="00DD0F19" w:rsidRDefault="00AA3737" w:rsidP="00AA3737">
      <w:pPr>
        <w:rPr>
          <w:u w:val="single"/>
        </w:rPr>
      </w:pPr>
      <w:r w:rsidRPr="00DD0F19">
        <w:rPr>
          <w:u w:val="single"/>
        </w:rPr>
        <w:t xml:space="preserve">Role of </w:t>
      </w:r>
      <w:r w:rsidR="00027B7E" w:rsidRPr="00DD0F19">
        <w:rPr>
          <w:u w:val="single"/>
        </w:rPr>
        <w:t>Recipient:</w:t>
      </w:r>
    </w:p>
    <w:p w14:paraId="4D95F3EF" w14:textId="0D9551E3" w:rsidR="00783389" w:rsidRPr="00AC5C8B" w:rsidRDefault="00783389" w:rsidP="00783389">
      <w:pPr>
        <w:autoSpaceDE w:val="0"/>
        <w:autoSpaceDN w:val="0"/>
        <w:adjustRightInd w:val="0"/>
        <w:rPr>
          <w:rFonts w:cs="Arial"/>
          <w:color w:val="000000"/>
          <w:szCs w:val="24"/>
        </w:rPr>
      </w:pPr>
      <w:r w:rsidRPr="00AC5C8B">
        <w:rPr>
          <w:rFonts w:cs="Arial"/>
          <w:color w:val="000000"/>
          <w:szCs w:val="24"/>
        </w:rPr>
        <w:t xml:space="preserve">The Recipient must: (1) </w:t>
      </w:r>
      <w:r w:rsidR="0033644C">
        <w:rPr>
          <w:rFonts w:cs="Arial"/>
          <w:color w:val="000000"/>
          <w:szCs w:val="24"/>
        </w:rPr>
        <w:t xml:space="preserve">Complete all required activities of the grant </w:t>
      </w:r>
      <w:r w:rsidRPr="00AC5C8B">
        <w:rPr>
          <w:rFonts w:cs="Arial"/>
          <w:color w:val="000000"/>
          <w:szCs w:val="24"/>
        </w:rPr>
        <w:t xml:space="preserve">(2) Collaborate with SAMHSA staff in project implementation and monitoring.  </w:t>
      </w:r>
    </w:p>
    <w:p w14:paraId="40AF5C65" w14:textId="30A97773" w:rsidR="00AA3737" w:rsidRPr="00DD0F19" w:rsidRDefault="00AA3737" w:rsidP="00AA3737">
      <w:pPr>
        <w:rPr>
          <w:u w:val="single"/>
        </w:rPr>
      </w:pPr>
      <w:r w:rsidRPr="00DD0F19">
        <w:rPr>
          <w:u w:val="single"/>
        </w:rPr>
        <w:t>Role of SAMHSA Staff:</w:t>
      </w:r>
    </w:p>
    <w:p w14:paraId="365A9EC1" w14:textId="77777777" w:rsidR="00783389" w:rsidRDefault="00783389" w:rsidP="00783389">
      <w:pPr>
        <w:tabs>
          <w:tab w:val="left" w:pos="1008"/>
        </w:tabs>
      </w:pPr>
      <w:r w:rsidRPr="00AC5C8B">
        <w:t xml:space="preserve">The Government Project Officer (GPO) will have overall responsibility for monitoring the conduct and progress of recipient sites, including conducting site visits. The GPO will provide substantial input, in collaboration with the recipients, both in the planning and implementation of the program and in evaluation activities, and will make </w:t>
      </w:r>
      <w:r w:rsidRPr="00AC5C8B">
        <w:lastRenderedPageBreak/>
        <w:t>recommendations regarding program continuance.  In addition, GPOs will participate in the publication of results and packaging and dissemination of products and materials in order to make the findings available to the field.  SAMHSA staff will</w:t>
      </w:r>
      <w:r>
        <w:t>:</w:t>
      </w:r>
    </w:p>
    <w:p w14:paraId="4D891AB8" w14:textId="77777777" w:rsidR="00783389" w:rsidRPr="00AC5C8B" w:rsidRDefault="00783389" w:rsidP="00783389">
      <w:pPr>
        <w:numPr>
          <w:ilvl w:val="0"/>
          <w:numId w:val="98"/>
        </w:numPr>
        <w:tabs>
          <w:tab w:val="left" w:pos="720"/>
        </w:tabs>
      </w:pPr>
      <w:r w:rsidRPr="00AC5C8B">
        <w:t>Review or approve one stage of a project before work may begin on a subsequent stage during a current approved project period;</w:t>
      </w:r>
    </w:p>
    <w:p w14:paraId="1FD2DF0F" w14:textId="77777777" w:rsidR="00783389" w:rsidRPr="00AC5C8B" w:rsidRDefault="00783389" w:rsidP="00783389">
      <w:pPr>
        <w:pStyle w:val="ListParagraph"/>
        <w:numPr>
          <w:ilvl w:val="0"/>
          <w:numId w:val="98"/>
        </w:numPr>
        <w:spacing w:after="120"/>
      </w:pPr>
      <w:r w:rsidRPr="00AC5C8B">
        <w:t>Assist the recipient in the development of a selection process for the grant's sub-awards and review and approve sub-recipient contracts and awards;</w:t>
      </w:r>
    </w:p>
    <w:p w14:paraId="77C41099" w14:textId="77777777" w:rsidR="00783389" w:rsidRPr="00AC5C8B" w:rsidRDefault="00783389" w:rsidP="00783389">
      <w:pPr>
        <w:pStyle w:val="ListParagraph"/>
        <w:numPr>
          <w:ilvl w:val="0"/>
          <w:numId w:val="98"/>
        </w:numPr>
        <w:tabs>
          <w:tab w:val="left" w:pos="720"/>
        </w:tabs>
        <w:spacing w:after="120"/>
      </w:pPr>
      <w:r w:rsidRPr="00AC5C8B">
        <w:t xml:space="preserve">Participate on committees, such as policy and steering workgroups, that are responsible for helping to guide the course of long-term projects or activities; </w:t>
      </w:r>
    </w:p>
    <w:p w14:paraId="37BDA8BB" w14:textId="77777777" w:rsidR="00783389" w:rsidRPr="00AC5C8B" w:rsidRDefault="00783389" w:rsidP="00783389">
      <w:pPr>
        <w:pStyle w:val="ListParagraph"/>
        <w:numPr>
          <w:ilvl w:val="0"/>
          <w:numId w:val="98"/>
        </w:numPr>
        <w:tabs>
          <w:tab w:val="left" w:pos="720"/>
        </w:tabs>
        <w:spacing w:after="120"/>
      </w:pPr>
      <w:r w:rsidRPr="00AC5C8B">
        <w:t>Recommend outside consultants for training, site specific evaluation</w:t>
      </w:r>
      <w:r>
        <w:t>,</w:t>
      </w:r>
      <w:r w:rsidRPr="00AC5C8B">
        <w:t xml:space="preserve"> and data collection;</w:t>
      </w:r>
    </w:p>
    <w:p w14:paraId="01FEDE30" w14:textId="77777777" w:rsidR="00783389" w:rsidRPr="00AC5C8B" w:rsidRDefault="00783389" w:rsidP="00783389">
      <w:pPr>
        <w:pStyle w:val="ListParagraph"/>
        <w:numPr>
          <w:ilvl w:val="0"/>
          <w:numId w:val="98"/>
        </w:numPr>
        <w:tabs>
          <w:tab w:val="left" w:pos="720"/>
        </w:tabs>
        <w:spacing w:after="120"/>
      </w:pPr>
      <w:r w:rsidRPr="00AC5C8B">
        <w:t>Review and approve all key personnel; and</w:t>
      </w:r>
    </w:p>
    <w:p w14:paraId="299E7928" w14:textId="77777777" w:rsidR="00783389" w:rsidRPr="00AC5C8B" w:rsidRDefault="00783389" w:rsidP="00783389">
      <w:pPr>
        <w:pStyle w:val="ListParagraph"/>
        <w:numPr>
          <w:ilvl w:val="0"/>
          <w:numId w:val="98"/>
        </w:numPr>
        <w:tabs>
          <w:tab w:val="left" w:pos="720"/>
        </w:tabs>
      </w:pPr>
      <w:r w:rsidRPr="00AC5C8B">
        <w:t xml:space="preserve">Submit </w:t>
      </w:r>
      <w:r>
        <w:t xml:space="preserve">any </w:t>
      </w:r>
      <w:r w:rsidRPr="00AC5C8B">
        <w:t>required clearance packages to the U.S. Office of Management and Budget (OMB) using information and materials provided by the recipient</w:t>
      </w:r>
      <w:r>
        <w:t>.</w:t>
      </w:r>
    </w:p>
    <w:p w14:paraId="6354CBC1" w14:textId="77777777" w:rsidR="00AA3737" w:rsidRDefault="00AA3737" w:rsidP="00AA3737">
      <w:pPr>
        <w:pStyle w:val="Heading1"/>
      </w:pPr>
      <w:bookmarkStart w:id="29" w:name="_Toc197933192"/>
      <w:bookmarkStart w:id="30" w:name="_Toc513793720"/>
      <w:r w:rsidRPr="00603977">
        <w:t>III.</w:t>
      </w:r>
      <w:r w:rsidRPr="00603977">
        <w:tab/>
        <w:t>ELIGIBILITY INFORMATION</w:t>
      </w:r>
      <w:bookmarkEnd w:id="29"/>
      <w:bookmarkEnd w:id="30"/>
    </w:p>
    <w:p w14:paraId="47199CB4" w14:textId="77777777" w:rsidR="00AA3737" w:rsidRPr="00603977" w:rsidRDefault="00AA3737" w:rsidP="00AA3737">
      <w:pPr>
        <w:pStyle w:val="Heading2"/>
      </w:pPr>
      <w:bookmarkStart w:id="31" w:name="_1._ELIGIBLE_APPLICANTS"/>
      <w:bookmarkStart w:id="32" w:name="_Toc197933193"/>
      <w:bookmarkStart w:id="33" w:name="_Toc513793721"/>
      <w:bookmarkEnd w:id="31"/>
      <w:r w:rsidRPr="00603977">
        <w:t>1.</w:t>
      </w:r>
      <w:r w:rsidRPr="00603977">
        <w:tab/>
        <w:t>ELIGIBLE APPLICANTS</w:t>
      </w:r>
      <w:bookmarkEnd w:id="32"/>
      <w:bookmarkEnd w:id="33"/>
    </w:p>
    <w:p w14:paraId="065B3B2C" w14:textId="081A9661" w:rsidR="00DD0F19" w:rsidRDefault="00DD0F19" w:rsidP="00DD0F19">
      <w:pPr>
        <w:spacing w:after="0"/>
        <w:contextualSpacing/>
        <w:rPr>
          <w:rFonts w:cs="Arial"/>
        </w:rPr>
      </w:pPr>
      <w:r w:rsidRPr="004E1A15">
        <w:rPr>
          <w:rFonts w:cs="Arial"/>
        </w:rPr>
        <w:t>Eligible applicants are domestic public and private nonprofit entities.  For example:</w:t>
      </w:r>
    </w:p>
    <w:p w14:paraId="0DBA310C" w14:textId="357A652E" w:rsidR="00DD0F19" w:rsidRDefault="00DD0F19" w:rsidP="00DD0F19">
      <w:pPr>
        <w:spacing w:after="0"/>
        <w:rPr>
          <w:rFonts w:cs="Arial"/>
          <w:iCs/>
        </w:rPr>
      </w:pPr>
    </w:p>
    <w:p w14:paraId="1E7EF419" w14:textId="77777777" w:rsidR="00783389" w:rsidRDefault="00783389" w:rsidP="00783389">
      <w:pPr>
        <w:pStyle w:val="StyleListBulletBold"/>
        <w:numPr>
          <w:ilvl w:val="0"/>
          <w:numId w:val="92"/>
        </w:numPr>
        <w:rPr>
          <w:b w:val="0"/>
          <w:bCs w:val="0"/>
        </w:rPr>
      </w:pPr>
      <w:r>
        <w:rPr>
          <w:b w:val="0"/>
          <w:bCs w:val="0"/>
        </w:rPr>
        <w:t>Public or private universities and colleges.</w:t>
      </w:r>
    </w:p>
    <w:p w14:paraId="07672001" w14:textId="77777777" w:rsidR="00783389" w:rsidRPr="00FA23CA" w:rsidRDefault="00783389" w:rsidP="00783389">
      <w:pPr>
        <w:pStyle w:val="CommentText"/>
        <w:numPr>
          <w:ilvl w:val="0"/>
          <w:numId w:val="92"/>
        </w:numPr>
        <w:rPr>
          <w:rFonts w:ascii="Arial" w:hAnsi="Arial" w:cs="Arial"/>
          <w:sz w:val="24"/>
          <w:szCs w:val="24"/>
        </w:rPr>
      </w:pPr>
      <w:r>
        <w:rPr>
          <w:rFonts w:ascii="Arial" w:hAnsi="Arial" w:cs="Arial"/>
          <w:sz w:val="24"/>
          <w:szCs w:val="24"/>
        </w:rPr>
        <w:t>Professional organizations.</w:t>
      </w:r>
    </w:p>
    <w:p w14:paraId="1A436D54" w14:textId="77777777" w:rsidR="00783389" w:rsidRPr="00FA23CA" w:rsidRDefault="00783389" w:rsidP="00783389">
      <w:pPr>
        <w:pStyle w:val="CommentText"/>
        <w:numPr>
          <w:ilvl w:val="0"/>
          <w:numId w:val="92"/>
        </w:numPr>
        <w:rPr>
          <w:rFonts w:ascii="Arial" w:hAnsi="Arial" w:cs="Arial"/>
          <w:sz w:val="24"/>
          <w:szCs w:val="24"/>
        </w:rPr>
      </w:pPr>
      <w:r>
        <w:rPr>
          <w:rFonts w:ascii="Arial" w:hAnsi="Arial" w:cs="Arial"/>
          <w:bCs/>
          <w:sz w:val="24"/>
          <w:szCs w:val="24"/>
        </w:rPr>
        <w:t>National stakeholder groups.</w:t>
      </w:r>
    </w:p>
    <w:p w14:paraId="27C5F460" w14:textId="77777777" w:rsidR="00783389" w:rsidRPr="007E7506" w:rsidRDefault="00783389" w:rsidP="00783389">
      <w:pPr>
        <w:pStyle w:val="StyleListBulletBold"/>
        <w:numPr>
          <w:ilvl w:val="0"/>
          <w:numId w:val="92"/>
        </w:numPr>
        <w:rPr>
          <w:b w:val="0"/>
          <w:bCs w:val="0"/>
        </w:rPr>
      </w:pPr>
      <w:r w:rsidRPr="007E7506">
        <w:rPr>
          <w:b w:val="0"/>
          <w:iCs/>
        </w:rPr>
        <w:t>Federally recognized American Indian/Alaska Native (AI/AN) tribes, tribal organizations, and consortia of tribes or tribal organizations</w:t>
      </w:r>
    </w:p>
    <w:p w14:paraId="3AF844D2" w14:textId="77777777" w:rsidR="00DD0F19" w:rsidRPr="004E1A15" w:rsidRDefault="00DD0F19" w:rsidP="00DD0F19">
      <w:pPr>
        <w:spacing w:after="0"/>
        <w:rPr>
          <w:rFonts w:cs="Arial"/>
          <w:iCs/>
        </w:rPr>
      </w:pPr>
      <w:r w:rsidRPr="004E1A15">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Consortia of tribes or tribal organizations are eligible to apply, but each participating entity must indicate its approval.  A single tribe in the consortium must be the legal applicant, the recipient of the award, and the entity legally responsible for satisfying the grant requirements.  </w:t>
      </w:r>
    </w:p>
    <w:p w14:paraId="51BB1C99" w14:textId="77777777" w:rsidR="00DD0F19" w:rsidRDefault="00DD0F19" w:rsidP="00DD0F19">
      <w:pPr>
        <w:spacing w:after="0"/>
        <w:rPr>
          <w:rFonts w:cs="Arial"/>
          <w:iCs/>
        </w:rPr>
      </w:pPr>
    </w:p>
    <w:p w14:paraId="24457955" w14:textId="5079702B" w:rsidR="00AA3737" w:rsidRDefault="00AA3737" w:rsidP="00AA3737">
      <w:pPr>
        <w:pStyle w:val="Heading2"/>
      </w:pPr>
      <w:bookmarkStart w:id="34" w:name="_Toc197933194"/>
      <w:bookmarkStart w:id="35" w:name="_Toc513793722"/>
      <w:r>
        <w:t>2.</w:t>
      </w:r>
      <w:r>
        <w:tab/>
        <w:t>COST SHARING and MATCH</w:t>
      </w:r>
      <w:r w:rsidR="00027B7E">
        <w:t>ING</w:t>
      </w:r>
      <w:r>
        <w:t xml:space="preserve"> REQUIREMENTS</w:t>
      </w:r>
      <w:bookmarkEnd w:id="34"/>
      <w:bookmarkEnd w:id="35"/>
    </w:p>
    <w:p w14:paraId="402AE1C0" w14:textId="4D88E5A7" w:rsidR="002478E9" w:rsidRPr="002478E9" w:rsidRDefault="00027B7E" w:rsidP="00DD0F19">
      <w:pPr>
        <w:tabs>
          <w:tab w:val="left" w:pos="1008"/>
        </w:tabs>
        <w:rPr>
          <w:rStyle w:val="StyleBold"/>
          <w:highlight w:val="yellow"/>
        </w:rPr>
      </w:pPr>
      <w:bookmarkStart w:id="36" w:name="_Toc197933198"/>
      <w:r w:rsidRPr="001A7EB4">
        <w:t xml:space="preserve">Cost sharing/match </w:t>
      </w:r>
      <w:r>
        <w:t>is</w:t>
      </w:r>
      <w:r w:rsidRPr="001A7EB4">
        <w:t xml:space="preserve"> not required in this program</w:t>
      </w:r>
      <w:r w:rsidR="00DD0F19">
        <w:t>.</w:t>
      </w:r>
      <w:r w:rsidR="002478E9" w:rsidRPr="002478E9">
        <w:rPr>
          <w:rStyle w:val="StyleBold"/>
          <w:highlight w:val="yellow"/>
        </w:rPr>
        <w:t xml:space="preserve"> </w:t>
      </w:r>
    </w:p>
    <w:p w14:paraId="482355B2" w14:textId="77777777" w:rsidR="00593904" w:rsidRDefault="00593904" w:rsidP="00593904">
      <w:pPr>
        <w:pStyle w:val="Heading1"/>
      </w:pPr>
      <w:bookmarkStart w:id="37" w:name="_Toc513793723"/>
      <w:r>
        <w:lastRenderedPageBreak/>
        <w:t>IV.</w:t>
      </w:r>
      <w:r>
        <w:tab/>
        <w:t>APPLICATION AND SUBMISSION INFORMATION</w:t>
      </w:r>
      <w:bookmarkEnd w:id="36"/>
      <w:bookmarkEnd w:id="37"/>
      <w:r>
        <w:t xml:space="preserve">  </w:t>
      </w:r>
    </w:p>
    <w:p w14:paraId="0E9B6A6E" w14:textId="77777777" w:rsidR="006F1E3F" w:rsidRDefault="006F1E3F" w:rsidP="005D3583">
      <w:pPr>
        <w:pStyle w:val="Heading2"/>
        <w:numPr>
          <w:ilvl w:val="0"/>
          <w:numId w:val="84"/>
        </w:numPr>
        <w:ind w:left="0" w:firstLine="0"/>
      </w:pPr>
      <w:bookmarkStart w:id="38" w:name="_4._FUNDING_LIMITATIONS/RESTRICTIONS"/>
      <w:bookmarkStart w:id="39" w:name="_2.2_Required_Application"/>
      <w:bookmarkStart w:id="40" w:name="_1.1_Required_Application"/>
      <w:bookmarkStart w:id="41" w:name="_Toc443054215"/>
      <w:bookmarkStart w:id="42" w:name="_Toc197933206"/>
      <w:bookmarkStart w:id="43" w:name="_Toc513793724"/>
      <w:bookmarkEnd w:id="38"/>
      <w:bookmarkEnd w:id="39"/>
      <w:bookmarkEnd w:id="40"/>
      <w:r>
        <w:t>REQUIRED APPLICATION COMPONENTS</w:t>
      </w:r>
      <w:bookmarkEnd w:id="41"/>
      <w:r w:rsidR="00284294">
        <w:t>:</w:t>
      </w:r>
      <w:bookmarkEnd w:id="43"/>
    </w:p>
    <w:p w14:paraId="7B4EAC7D" w14:textId="62A27232" w:rsidR="00433442" w:rsidRPr="00433442" w:rsidRDefault="00433442" w:rsidP="005D3583">
      <w:pPr>
        <w:numPr>
          <w:ilvl w:val="0"/>
          <w:numId w:val="87"/>
        </w:numPr>
        <w:contextualSpacing/>
        <w:rPr>
          <w:rFonts w:cs="Arial"/>
        </w:rPr>
      </w:pPr>
      <w:r w:rsidRPr="00433442">
        <w:rPr>
          <w:rFonts w:cs="Arial"/>
          <w:b/>
        </w:rPr>
        <w:t>Budget Information SF-424</w:t>
      </w:r>
      <w:r w:rsidRPr="00433442">
        <w:rPr>
          <w:rFonts w:cs="Arial"/>
        </w:rPr>
        <w:t xml:space="preserve"> – Fill out all Sections of the SF-424.  In </w:t>
      </w:r>
      <w:r w:rsidRPr="00433442">
        <w:rPr>
          <w:rFonts w:cs="Arial"/>
          <w:b/>
        </w:rPr>
        <w:t>Line #4</w:t>
      </w:r>
      <w:r w:rsidRPr="00433442">
        <w:rPr>
          <w:rFonts w:cs="Arial"/>
        </w:rPr>
        <w:t xml:space="preserve"> (i.e., Applicant Identified), input the Commons Username of the PD/PI. </w:t>
      </w:r>
      <w:r>
        <w:rPr>
          <w:rFonts w:cs="Arial"/>
        </w:rPr>
        <w:t xml:space="preserve"> </w:t>
      </w:r>
      <w:r w:rsidRPr="00433442">
        <w:rPr>
          <w:rFonts w:cs="Arial"/>
        </w:rPr>
        <w:t xml:space="preserve">In </w:t>
      </w:r>
      <w:r w:rsidRPr="00433442">
        <w:rPr>
          <w:rFonts w:cs="Arial"/>
          <w:b/>
        </w:rPr>
        <w:t>Line #17</w:t>
      </w:r>
      <w:r w:rsidRPr="00433442">
        <w:rPr>
          <w:rFonts w:cs="Arial"/>
        </w:rPr>
        <w:t xml:space="preserve"> input the following information: (Proposed Project Date: a. Start Date: </w:t>
      </w:r>
      <w:r w:rsidRPr="005356C5">
        <w:rPr>
          <w:rFonts w:cs="Arial"/>
        </w:rPr>
        <w:t>9/30/2018;</w:t>
      </w:r>
      <w:r w:rsidR="002478E9" w:rsidRPr="005356C5">
        <w:rPr>
          <w:rFonts w:cs="Arial"/>
        </w:rPr>
        <w:t xml:space="preserve"> </w:t>
      </w:r>
      <w:r w:rsidRPr="005356C5">
        <w:rPr>
          <w:rFonts w:cs="Arial"/>
        </w:rPr>
        <w:t>b. End Date:  9/29/202</w:t>
      </w:r>
      <w:r w:rsidR="005356C5" w:rsidRPr="005356C5">
        <w:rPr>
          <w:rFonts w:cs="Arial"/>
        </w:rPr>
        <w:t>3</w:t>
      </w:r>
      <w:r w:rsidRPr="005356C5">
        <w:rPr>
          <w:rFonts w:cs="Arial"/>
        </w:rPr>
        <w:t>).</w:t>
      </w:r>
    </w:p>
    <w:p w14:paraId="143C2FE6" w14:textId="77777777" w:rsidR="00433442" w:rsidRPr="00433442" w:rsidRDefault="00433442" w:rsidP="00433442">
      <w:pPr>
        <w:ind w:left="720"/>
        <w:contextualSpacing/>
        <w:rPr>
          <w:rFonts w:cs="Arial"/>
        </w:rPr>
      </w:pPr>
    </w:p>
    <w:p w14:paraId="64064107" w14:textId="77777777" w:rsidR="00433442" w:rsidRPr="00433442" w:rsidRDefault="00433442" w:rsidP="009A0089">
      <w:pPr>
        <w:ind w:left="288" w:firstLine="432"/>
        <w:contextualSpacing/>
        <w:rPr>
          <w:rFonts w:cs="Arial"/>
        </w:rPr>
      </w:pPr>
      <w:r w:rsidRPr="00433442">
        <w:rPr>
          <w:rFonts w:cs="Arial"/>
          <w:b/>
          <w:szCs w:val="24"/>
        </w:rPr>
        <w:t>Budget Information Form</w:t>
      </w:r>
      <w:r w:rsidRPr="00433442">
        <w:rPr>
          <w:rFonts w:cs="Arial"/>
          <w:b/>
          <w:bCs/>
          <w:szCs w:val="24"/>
        </w:rPr>
        <w:t xml:space="preserve"> </w:t>
      </w:r>
      <w:r w:rsidRPr="00433442">
        <w:rPr>
          <w:rFonts w:cs="Arial"/>
          <w:bCs/>
          <w:szCs w:val="24"/>
        </w:rPr>
        <w:t>–</w:t>
      </w:r>
      <w:r w:rsidRPr="00433442">
        <w:rPr>
          <w:rFonts w:cs="Arial"/>
          <w:b/>
          <w:bCs/>
          <w:szCs w:val="24"/>
        </w:rPr>
        <w:t xml:space="preserve"> </w:t>
      </w:r>
      <w:r w:rsidRPr="00433442">
        <w:rPr>
          <w:rFonts w:cs="Arial"/>
          <w:bCs/>
          <w:szCs w:val="24"/>
        </w:rPr>
        <w:t xml:space="preserve">Use </w:t>
      </w:r>
      <w:r w:rsidRPr="00433442">
        <w:rPr>
          <w:rFonts w:cs="Arial"/>
          <w:b/>
          <w:bCs/>
          <w:szCs w:val="24"/>
        </w:rPr>
        <w:t>SF-424A</w:t>
      </w:r>
      <w:r>
        <w:rPr>
          <w:rFonts w:cs="Arial"/>
          <w:bCs/>
          <w:szCs w:val="24"/>
        </w:rPr>
        <w:t xml:space="preserve">  </w:t>
      </w:r>
      <w:r w:rsidRPr="00433442">
        <w:rPr>
          <w:rFonts w:cs="Arial"/>
          <w:bCs/>
          <w:szCs w:val="24"/>
        </w:rPr>
        <w:t xml:space="preserve"> Fill out all Sections of the SF-424A. </w:t>
      </w:r>
    </w:p>
    <w:p w14:paraId="5EF98567" w14:textId="77777777" w:rsidR="00433442" w:rsidRPr="00433442" w:rsidRDefault="00433442" w:rsidP="00433442">
      <w:pPr>
        <w:ind w:left="720"/>
        <w:contextualSpacing/>
        <w:rPr>
          <w:rFonts w:cs="Arial"/>
        </w:rPr>
      </w:pPr>
    </w:p>
    <w:p w14:paraId="257FB4C9" w14:textId="77777777" w:rsidR="00433442" w:rsidRPr="00433442" w:rsidRDefault="00433442" w:rsidP="005D3583">
      <w:pPr>
        <w:numPr>
          <w:ilvl w:val="0"/>
          <w:numId w:val="86"/>
        </w:numPr>
        <w:contextualSpacing/>
        <w:rPr>
          <w:rFonts w:cs="Arial"/>
          <w:szCs w:val="24"/>
        </w:rPr>
      </w:pPr>
      <w:r w:rsidRPr="00433442">
        <w:rPr>
          <w:rFonts w:cs="Arial"/>
          <w:b/>
          <w:szCs w:val="24"/>
        </w:rPr>
        <w:t xml:space="preserve">Section A – </w:t>
      </w:r>
      <w:r w:rsidRPr="00433442">
        <w:rPr>
          <w:rFonts w:cs="Arial"/>
          <w:szCs w:val="24"/>
        </w:rPr>
        <w:t xml:space="preserve">Budget Summary:  Use the first row only (Line 1) to report the total federal funds (e) and non-federal funds (f) requested for the </w:t>
      </w:r>
      <w:r w:rsidRPr="00433442">
        <w:rPr>
          <w:rFonts w:cs="Arial"/>
          <w:b/>
          <w:szCs w:val="24"/>
          <w:u w:val="single"/>
        </w:rPr>
        <w:t>first year</w:t>
      </w:r>
      <w:r w:rsidRPr="00433442">
        <w:rPr>
          <w:rFonts w:cs="Arial"/>
          <w:szCs w:val="24"/>
        </w:rPr>
        <w:t xml:space="preserve"> of your project only.</w:t>
      </w:r>
    </w:p>
    <w:p w14:paraId="2F4739DE" w14:textId="77777777" w:rsidR="00433442" w:rsidRPr="00433442" w:rsidRDefault="00433442" w:rsidP="005D3583">
      <w:pPr>
        <w:numPr>
          <w:ilvl w:val="0"/>
          <w:numId w:val="86"/>
        </w:numPr>
        <w:contextualSpacing/>
        <w:rPr>
          <w:rFonts w:cs="Arial"/>
          <w:szCs w:val="24"/>
        </w:rPr>
      </w:pPr>
      <w:r w:rsidRPr="00433442">
        <w:rPr>
          <w:rFonts w:cs="Arial"/>
          <w:b/>
          <w:szCs w:val="24"/>
        </w:rPr>
        <w:t>Section B</w:t>
      </w:r>
      <w:r w:rsidRPr="00433442">
        <w:rPr>
          <w:rFonts w:cs="Arial"/>
          <w:szCs w:val="24"/>
        </w:rPr>
        <w:t xml:space="preserve"> – Budget Categories:  Use the first column only (Column 1) to report the budget category breakouts (Lines 6a through 6h) and indirect charges (Line 6j) for the total funding requested for the </w:t>
      </w:r>
      <w:r w:rsidRPr="00433442">
        <w:rPr>
          <w:rFonts w:cs="Arial"/>
          <w:b/>
          <w:szCs w:val="24"/>
          <w:u w:val="single"/>
        </w:rPr>
        <w:t>first year</w:t>
      </w:r>
      <w:r w:rsidRPr="00433442">
        <w:rPr>
          <w:rFonts w:cs="Arial"/>
          <w:szCs w:val="24"/>
        </w:rPr>
        <w:t xml:space="preserve"> of your project only.</w:t>
      </w:r>
    </w:p>
    <w:p w14:paraId="5A83D1FD" w14:textId="77777777" w:rsidR="00433442" w:rsidRPr="00433442" w:rsidRDefault="00433442" w:rsidP="005D3583">
      <w:pPr>
        <w:numPr>
          <w:ilvl w:val="0"/>
          <w:numId w:val="86"/>
        </w:numPr>
        <w:contextualSpacing/>
        <w:rPr>
          <w:rFonts w:cs="Arial"/>
          <w:szCs w:val="24"/>
        </w:rPr>
      </w:pPr>
      <w:r w:rsidRPr="00433442">
        <w:rPr>
          <w:rFonts w:cs="Arial"/>
          <w:b/>
          <w:szCs w:val="24"/>
        </w:rPr>
        <w:t xml:space="preserve">Section C – </w:t>
      </w:r>
      <w:r w:rsidRPr="00433442">
        <w:rPr>
          <w:rFonts w:cs="Arial"/>
          <w:szCs w:val="24"/>
        </w:rPr>
        <w:t xml:space="preserve">Leave blank if cost sharing/match is not required for this program.  Complete if cost sharing/match is required. </w:t>
      </w:r>
    </w:p>
    <w:p w14:paraId="0E1BB6AC" w14:textId="77777777" w:rsidR="00433442" w:rsidRPr="00433442" w:rsidRDefault="00433442" w:rsidP="005D3583">
      <w:pPr>
        <w:numPr>
          <w:ilvl w:val="0"/>
          <w:numId w:val="86"/>
        </w:numPr>
        <w:contextualSpacing/>
        <w:rPr>
          <w:rFonts w:cs="Arial"/>
          <w:szCs w:val="24"/>
        </w:rPr>
      </w:pPr>
      <w:r w:rsidRPr="00433442">
        <w:rPr>
          <w:rFonts w:cs="Arial"/>
          <w:b/>
          <w:szCs w:val="24"/>
        </w:rPr>
        <w:t>Section D</w:t>
      </w:r>
      <w:r w:rsidRPr="00433442">
        <w:rPr>
          <w:rFonts w:cs="Arial"/>
          <w:szCs w:val="24"/>
        </w:rPr>
        <w:t xml:space="preserve"> – Forecasted Cash Needs: Input the total funds requested, broken down by quarter, only for Year 1 of the project period</w:t>
      </w:r>
      <w:r w:rsidR="00D3660E" w:rsidRPr="00433442">
        <w:rPr>
          <w:rFonts w:cs="Arial"/>
          <w:szCs w:val="24"/>
        </w:rPr>
        <w:t xml:space="preserve">.  </w:t>
      </w:r>
      <w:r w:rsidRPr="00433442">
        <w:rPr>
          <w:rFonts w:cs="Arial"/>
          <w:szCs w:val="24"/>
        </w:rPr>
        <w:t>Use the first row for federal funds and the second row for non-federal funds.</w:t>
      </w:r>
    </w:p>
    <w:p w14:paraId="583B9D34" w14:textId="79045FE8" w:rsidR="00433442" w:rsidRPr="00433442" w:rsidRDefault="00433442" w:rsidP="005D3583">
      <w:pPr>
        <w:numPr>
          <w:ilvl w:val="0"/>
          <w:numId w:val="86"/>
        </w:numPr>
        <w:contextualSpacing/>
        <w:rPr>
          <w:rFonts w:cs="Arial"/>
          <w:szCs w:val="24"/>
        </w:rPr>
      </w:pPr>
      <w:r w:rsidRPr="00433442">
        <w:rPr>
          <w:rFonts w:cs="Arial"/>
          <w:b/>
          <w:szCs w:val="24"/>
        </w:rPr>
        <w:t>Section E</w:t>
      </w:r>
      <w:r w:rsidRPr="00433442">
        <w:rPr>
          <w:rFonts w:cs="Arial"/>
          <w:szCs w:val="24"/>
        </w:rPr>
        <w:t xml:space="preserve"> –</w:t>
      </w:r>
      <w:r w:rsidRPr="00433442">
        <w:rPr>
          <w:rFonts w:cs="Arial"/>
          <w:i/>
          <w:iCs/>
          <w:szCs w:val="24"/>
        </w:rPr>
        <w:t xml:space="preserve"> </w:t>
      </w:r>
      <w:r w:rsidRPr="00433442">
        <w:rPr>
          <w:rFonts w:cs="Arial"/>
          <w:szCs w:val="24"/>
        </w:rPr>
        <w:t xml:space="preserve">Budget Estimates of Federal Funds Needed for Balance of the Project: Input the total funds requested for the out years (e.g., </w:t>
      </w:r>
      <w:r w:rsidRPr="00B2195C">
        <w:rPr>
          <w:rFonts w:cs="Arial"/>
          <w:szCs w:val="24"/>
        </w:rPr>
        <w:t>Year 2, Year 3, Year 4</w:t>
      </w:r>
      <w:r w:rsidR="00765CD5">
        <w:rPr>
          <w:rFonts w:cs="Arial"/>
          <w:szCs w:val="24"/>
        </w:rPr>
        <w:t>, and Year 5</w:t>
      </w:r>
      <w:r w:rsidRPr="00B2195C">
        <w:rPr>
          <w:rFonts w:cs="Arial"/>
          <w:szCs w:val="24"/>
        </w:rPr>
        <w:t>)</w:t>
      </w:r>
      <w:r w:rsidR="00D3660E" w:rsidRPr="00B2195C">
        <w:rPr>
          <w:rFonts w:cs="Arial"/>
          <w:szCs w:val="24"/>
        </w:rPr>
        <w:t xml:space="preserve">.  </w:t>
      </w:r>
      <w:r w:rsidRPr="00B2195C">
        <w:rPr>
          <w:rFonts w:cs="Arial"/>
          <w:szCs w:val="24"/>
        </w:rPr>
        <w:t xml:space="preserve">For example, if you are requesting funds for four years in total, you would input information in columns b, c, and d (i.e., </w:t>
      </w:r>
      <w:r w:rsidR="00765CD5">
        <w:rPr>
          <w:rFonts w:cs="Arial"/>
          <w:szCs w:val="24"/>
        </w:rPr>
        <w:t>4</w:t>
      </w:r>
      <w:r w:rsidRPr="00B2195C">
        <w:rPr>
          <w:rFonts w:cs="Arial"/>
          <w:szCs w:val="24"/>
        </w:rPr>
        <w:t xml:space="preserve"> out years).</w:t>
      </w:r>
    </w:p>
    <w:p w14:paraId="020AC0FE" w14:textId="77777777" w:rsidR="00433442" w:rsidRPr="00433442" w:rsidRDefault="00433442" w:rsidP="009A0089">
      <w:pPr>
        <w:tabs>
          <w:tab w:val="num" w:pos="1620"/>
          <w:tab w:val="num" w:pos="1800"/>
        </w:tabs>
        <w:ind w:left="1080"/>
        <w:contextualSpacing/>
        <w:jc w:val="right"/>
        <w:rPr>
          <w:rFonts w:cs="Arial"/>
          <w:szCs w:val="24"/>
        </w:rPr>
      </w:pPr>
    </w:p>
    <w:p w14:paraId="719A6F5E" w14:textId="77777777" w:rsidR="00433442" w:rsidRPr="00433442" w:rsidRDefault="00433442" w:rsidP="00474639">
      <w:pPr>
        <w:tabs>
          <w:tab w:val="num" w:pos="1620"/>
          <w:tab w:val="num" w:pos="1800"/>
        </w:tabs>
        <w:ind w:left="1080"/>
        <w:contextualSpacing/>
        <w:jc w:val="both"/>
        <w:rPr>
          <w:rFonts w:cs="Arial"/>
          <w:szCs w:val="24"/>
        </w:rPr>
      </w:pPr>
      <w:r w:rsidRPr="00433442">
        <w:rPr>
          <w:rFonts w:cs="Arial"/>
          <w:szCs w:val="24"/>
        </w:rPr>
        <w:t xml:space="preserve">A sample budget and justification is included in </w:t>
      </w:r>
      <w:hyperlink w:anchor="_Appendix_N_–" w:history="1">
        <w:r w:rsidRPr="00433442">
          <w:rPr>
            <w:rFonts w:cs="Arial"/>
            <w:color w:val="0000FF"/>
            <w:szCs w:val="24"/>
            <w:u w:val="single"/>
          </w:rPr>
          <w:t>Appendix</w:t>
        </w:r>
        <w:r w:rsidR="00474639">
          <w:rPr>
            <w:rFonts w:cs="Arial"/>
            <w:color w:val="0000FF"/>
            <w:szCs w:val="24"/>
            <w:u w:val="single"/>
          </w:rPr>
          <w:t xml:space="preserve"> K</w:t>
        </w:r>
        <w:r w:rsidRPr="00433442">
          <w:rPr>
            <w:rFonts w:cs="Arial"/>
            <w:color w:val="0000FF"/>
            <w:szCs w:val="24"/>
            <w:u w:val="single"/>
          </w:rPr>
          <w:t xml:space="preserve"> </w:t>
        </w:r>
      </w:hyperlink>
      <w:r w:rsidRPr="00433442">
        <w:rPr>
          <w:rFonts w:cs="Arial"/>
          <w:szCs w:val="24"/>
        </w:rPr>
        <w:t>of this document</w:t>
      </w:r>
      <w:r w:rsidR="00D3660E" w:rsidRPr="00433442">
        <w:rPr>
          <w:rFonts w:cs="Arial"/>
          <w:szCs w:val="24"/>
        </w:rPr>
        <w:t xml:space="preserve">.  </w:t>
      </w:r>
      <w:r w:rsidRPr="00433442">
        <w:rPr>
          <w:rFonts w:cs="Arial"/>
          <w:b/>
          <w:szCs w:val="24"/>
        </w:rPr>
        <w:t>It is highly recommended that you use this sample budget format</w:t>
      </w:r>
      <w:r w:rsidR="00D3660E" w:rsidRPr="00433442">
        <w:rPr>
          <w:rFonts w:cs="Arial"/>
          <w:b/>
          <w:szCs w:val="24"/>
        </w:rPr>
        <w:t xml:space="preserve">.  </w:t>
      </w:r>
      <w:r w:rsidRPr="00433442">
        <w:rPr>
          <w:rFonts w:cs="Arial"/>
          <w:b/>
          <w:szCs w:val="24"/>
        </w:rPr>
        <w:t>This will expedite review of your application.</w:t>
      </w:r>
    </w:p>
    <w:p w14:paraId="4CAF519A" w14:textId="391692EE" w:rsidR="009A0089" w:rsidRDefault="006F1E3F" w:rsidP="005D3583">
      <w:pPr>
        <w:pStyle w:val="ListBullet"/>
        <w:numPr>
          <w:ilvl w:val="0"/>
          <w:numId w:val="87"/>
        </w:numPr>
        <w:tabs>
          <w:tab w:val="left" w:pos="0"/>
        </w:tabs>
      </w:pPr>
      <w:r w:rsidRPr="005C5219">
        <w:rPr>
          <w:b/>
        </w:rPr>
        <w:t>Project Narrative and Supporting Documentation</w:t>
      </w:r>
      <w:r w:rsidRPr="005C5219">
        <w:t xml:space="preserve"> </w:t>
      </w:r>
      <w:r w:rsidR="005C5219" w:rsidRPr="005C5219">
        <w:t xml:space="preserve">– The Project Narrative </w:t>
      </w:r>
      <w:r w:rsidR="005C5219">
        <w:t xml:space="preserve">describes </w:t>
      </w:r>
      <w:r w:rsidRPr="005C5219">
        <w:t xml:space="preserve">your project.  It consists of Sections </w:t>
      </w:r>
      <w:proofErr w:type="gramStart"/>
      <w:r w:rsidRPr="005C5219">
        <w:t>A</w:t>
      </w:r>
      <w:proofErr w:type="gramEnd"/>
      <w:r w:rsidRPr="005C5219">
        <w:t xml:space="preserve"> </w:t>
      </w:r>
      <w:r w:rsidRPr="00DD0F19">
        <w:t xml:space="preserve">through </w:t>
      </w:r>
      <w:r w:rsidR="00455B98" w:rsidRPr="00DD0F19">
        <w:t>D</w:t>
      </w:r>
      <w:r w:rsidR="00DD0F19" w:rsidRPr="00DD0F19">
        <w:t xml:space="preserve">. </w:t>
      </w:r>
      <w:r w:rsidRPr="00DD0F19">
        <w:t>Sections A-</w:t>
      </w:r>
      <w:r w:rsidR="00455B98" w:rsidRPr="00DD0F19">
        <w:t>D</w:t>
      </w:r>
      <w:r w:rsidRPr="005C5219">
        <w:t xml:space="preserve"> together may not be longer than </w:t>
      </w:r>
      <w:r w:rsidR="00765CD5" w:rsidRPr="00783389">
        <w:rPr>
          <w:b/>
        </w:rPr>
        <w:t xml:space="preserve">10 </w:t>
      </w:r>
      <w:r w:rsidRPr="002A2585">
        <w:rPr>
          <w:b/>
        </w:rPr>
        <w:t>pages</w:t>
      </w:r>
      <w:r w:rsidRPr="005C5219">
        <w:t xml:space="preserve">. (Remember that if your Project Narrative starts on page 5 and ends on page </w:t>
      </w:r>
      <w:r w:rsidR="00765CD5">
        <w:t>15</w:t>
      </w:r>
      <w:r w:rsidRPr="005C5219">
        <w:t xml:space="preserve">, it is </w:t>
      </w:r>
      <w:r w:rsidR="00765CD5">
        <w:t>11</w:t>
      </w:r>
      <w:r w:rsidR="00BD32FB">
        <w:t xml:space="preserve"> </w:t>
      </w:r>
      <w:r w:rsidRPr="005C5219">
        <w:t xml:space="preserve">pages long, not </w:t>
      </w:r>
      <w:r w:rsidR="00765CD5">
        <w:t>10</w:t>
      </w:r>
      <w:r w:rsidRPr="005C5219">
        <w:t xml:space="preserve"> pages.</w:t>
      </w:r>
      <w:r w:rsidR="00455B98" w:rsidRPr="005C5219">
        <w:t>)</w:t>
      </w:r>
      <w:r w:rsidRPr="005C5219">
        <w:t xml:space="preserve">  More detailed instructions for completing each section of the Project Narrative are provided in </w:t>
      </w:r>
      <w:hyperlink w:anchor="_5._FUNDING_LIMITATIONS/RESTRICTIONS" w:history="1">
        <w:r w:rsidRPr="005C5219">
          <w:rPr>
            <w:rStyle w:val="Hyperlink"/>
          </w:rPr>
          <w:t>Section V – Application Review Information</w:t>
        </w:r>
      </w:hyperlink>
      <w:r w:rsidR="008465AD">
        <w:t>.</w:t>
      </w:r>
    </w:p>
    <w:p w14:paraId="7CDA5370" w14:textId="77777777" w:rsidR="009A0089" w:rsidRDefault="0036756B" w:rsidP="005D3583">
      <w:pPr>
        <w:pStyle w:val="ListBullet"/>
        <w:numPr>
          <w:ilvl w:val="0"/>
          <w:numId w:val="87"/>
        </w:numPr>
        <w:tabs>
          <w:tab w:val="left" w:pos="0"/>
        </w:tabs>
      </w:pPr>
      <w:r w:rsidRPr="001A7EB4">
        <w:t xml:space="preserve">The Supporting Documentation </w:t>
      </w:r>
      <w:r>
        <w:t xml:space="preserve">section </w:t>
      </w:r>
      <w:r w:rsidRPr="001A7EB4">
        <w:t xml:space="preserve">provides additional information necessary for the review of your application.  This supporting documentation </w:t>
      </w:r>
      <w:r>
        <w:t>must</w:t>
      </w:r>
      <w:r w:rsidRPr="001A7EB4">
        <w:t xml:space="preserve"> be </w:t>
      </w:r>
      <w:r>
        <w:t xml:space="preserve">attached to your application using the Other Attachments Form from the Grants.gov application package.  </w:t>
      </w:r>
      <w:r w:rsidRPr="001A7EB4">
        <w:t xml:space="preserve">Additional </w:t>
      </w:r>
      <w:r w:rsidRPr="00A129B1">
        <w:t xml:space="preserve">instructions for completing these sections and page limitations for </w:t>
      </w:r>
      <w:r>
        <w:t xml:space="preserve">Biographical Sketches/Position Descriptions </w:t>
      </w:r>
      <w:r w:rsidRPr="001A7EB4">
        <w:t xml:space="preserve">are included in </w:t>
      </w:r>
      <w:hyperlink w:anchor="_3._WRITE_AND" w:history="1">
        <w:r w:rsidR="00C86134" w:rsidRPr="00C86134">
          <w:rPr>
            <w:rStyle w:val="Hyperlink"/>
          </w:rPr>
          <w:t xml:space="preserve">Appendix A:  </w:t>
        </w:r>
        <w:r w:rsidRPr="00C86134">
          <w:rPr>
            <w:rStyle w:val="Hyperlink"/>
          </w:rPr>
          <w:t>3.1</w:t>
        </w:r>
      </w:hyperlink>
      <w:r>
        <w:t xml:space="preserve">, Required Application Components, and </w:t>
      </w:r>
      <w:hyperlink w:anchor="_Appendix_F_–_1" w:history="1">
        <w:r w:rsidRPr="00C86134">
          <w:rPr>
            <w:rStyle w:val="Hyperlink"/>
          </w:rPr>
          <w:t xml:space="preserve">Appendix </w:t>
        </w:r>
        <w:r w:rsidR="00957655">
          <w:rPr>
            <w:rStyle w:val="Hyperlink"/>
          </w:rPr>
          <w:t>F</w:t>
        </w:r>
        <w:r w:rsidRPr="00C86134">
          <w:rPr>
            <w:rStyle w:val="Hyperlink"/>
          </w:rPr>
          <w:t>,</w:t>
        </w:r>
      </w:hyperlink>
      <w:r>
        <w:t xml:space="preserve"> </w:t>
      </w:r>
      <w:r>
        <w:lastRenderedPageBreak/>
        <w:t>Biographical Sketches and Position Descriptions.</w:t>
      </w:r>
      <w:r w:rsidRPr="001A7EB4">
        <w:t xml:space="preserve">  Supporting documentation should be submitted in black and white (no color). </w:t>
      </w:r>
    </w:p>
    <w:p w14:paraId="5EBFEF5D" w14:textId="77777777" w:rsidR="009A0089" w:rsidRDefault="00CC4358" w:rsidP="005D3583">
      <w:pPr>
        <w:pStyle w:val="ListBullet"/>
        <w:numPr>
          <w:ilvl w:val="0"/>
          <w:numId w:val="87"/>
        </w:numPr>
        <w:tabs>
          <w:tab w:val="left" w:pos="0"/>
        </w:tabs>
      </w:pPr>
      <w:r w:rsidRPr="009A0089">
        <w:rPr>
          <w:rStyle w:val="StyleListBulletBoldChar"/>
          <w:bCs w:val="0"/>
        </w:rPr>
        <w:t>Budget Justification and Narrative</w:t>
      </w:r>
      <w:r w:rsidRPr="009A0089">
        <w:rPr>
          <w:rStyle w:val="StyleListBulletBoldChar"/>
          <w:b w:val="0"/>
          <w:bCs w:val="0"/>
        </w:rPr>
        <w:t xml:space="preserve"> – </w:t>
      </w:r>
      <w:r w:rsidR="0059529A" w:rsidRPr="0059529A">
        <w:t>The budget justification and narrative must be submitted as file BNF when you submit yo</w:t>
      </w:r>
      <w:r w:rsidR="0059529A">
        <w:t>ur application into Grants.gov.</w:t>
      </w:r>
      <w:r w:rsidRPr="004551D9">
        <w:t xml:space="preserve">  (</w:t>
      </w:r>
      <w:hyperlink w:anchor="_3._WRITE_AND" w:history="1">
        <w:r w:rsidRPr="009A0089">
          <w:rPr>
            <w:rStyle w:val="Hyperlink"/>
            <w:color w:val="auto"/>
            <w:u w:val="none"/>
          </w:rPr>
          <w:t>S</w:t>
        </w:r>
        <w:r w:rsidRPr="00DD0F19">
          <w:rPr>
            <w:rStyle w:val="Hyperlink"/>
            <w:color w:val="auto"/>
            <w:u w:val="none"/>
          </w:rPr>
          <w:t xml:space="preserve">ee </w:t>
        </w:r>
        <w:r w:rsidR="009963AE" w:rsidRPr="00DD0F19">
          <w:rPr>
            <w:rStyle w:val="Hyperlink"/>
            <w:color w:val="auto"/>
            <w:u w:val="none"/>
          </w:rPr>
          <w:t>Appendix A, 3.1</w:t>
        </w:r>
        <w:r w:rsidRPr="00DD0F19">
          <w:rPr>
            <w:rStyle w:val="Hyperlink"/>
            <w:color w:val="auto"/>
            <w:u w:val="none"/>
          </w:rPr>
          <w:t>, Required Applicatio</w:t>
        </w:r>
        <w:r w:rsidRPr="009A0089">
          <w:rPr>
            <w:rStyle w:val="Hyperlink"/>
            <w:color w:val="auto"/>
            <w:u w:val="none"/>
          </w:rPr>
          <w:t>n Components</w:t>
        </w:r>
      </w:hyperlink>
      <w:r w:rsidRPr="005471A6">
        <w:t xml:space="preserve">.) </w:t>
      </w:r>
    </w:p>
    <w:p w14:paraId="044EB069" w14:textId="7169DCB1" w:rsidR="00455B98" w:rsidRPr="008E09C7" w:rsidRDefault="008E09C7" w:rsidP="005D3583">
      <w:pPr>
        <w:pStyle w:val="ListBullet"/>
        <w:numPr>
          <w:ilvl w:val="0"/>
          <w:numId w:val="87"/>
        </w:numPr>
        <w:tabs>
          <w:tab w:val="left" w:pos="0"/>
        </w:tabs>
      </w:pPr>
      <w:r w:rsidRPr="00DD0F19">
        <w:rPr>
          <w:b/>
        </w:rPr>
        <w:t>A</w:t>
      </w:r>
      <w:r w:rsidR="00455B98" w:rsidRPr="00DD0F19">
        <w:rPr>
          <w:b/>
        </w:rPr>
        <w:t xml:space="preserve">ttachments 1 through </w:t>
      </w:r>
      <w:r w:rsidR="00D173A8">
        <w:rPr>
          <w:b/>
        </w:rPr>
        <w:t>3</w:t>
      </w:r>
      <w:r w:rsidR="009A0089" w:rsidRPr="00DD0F19">
        <w:t xml:space="preserve"> – Use only the </w:t>
      </w:r>
      <w:r w:rsidR="00455B98" w:rsidRPr="00DD0F19">
        <w:t>attachments listed below.  If your application includes any attachments not required in this document, they will be disregarded.  Do not use more than a total of 30 pages for Attachments 1</w:t>
      </w:r>
      <w:r w:rsidR="00D173A8">
        <w:t xml:space="preserve"> - 3</w:t>
      </w:r>
      <w:r w:rsidR="00455B98" w:rsidRPr="00DD0F19">
        <w:t xml:space="preserve"> combined.  There are no </w:t>
      </w:r>
      <w:r w:rsidR="00DD0F19" w:rsidRPr="00DD0F19">
        <w:t>page limitations for Attachment</w:t>
      </w:r>
      <w:r w:rsidR="00455B98" w:rsidRPr="00DD0F19">
        <w:t xml:space="preserve"> 2</w:t>
      </w:r>
      <w:r w:rsidR="00DD0F19" w:rsidRPr="00DD0F19">
        <w:t>.</w:t>
      </w:r>
      <w:r w:rsidR="00455B98" w:rsidRPr="00DD0F19">
        <w:t xml:space="preserve">  Do not use attachments to extend or replace any of the sections of the Project Narrative.  Reviewers will not consider them if you do.  </w:t>
      </w:r>
      <w:r w:rsidR="00C639B9" w:rsidRPr="00DD0F19">
        <w:t>La</w:t>
      </w:r>
      <w:r w:rsidR="00455B98" w:rsidRPr="00DD0F19">
        <w:t>bel the attachments as: Attachment 1, Attachment 2, etc</w:t>
      </w:r>
      <w:r w:rsidR="00C639B9" w:rsidRPr="00DD0F19">
        <w:t xml:space="preserve">.  </w:t>
      </w:r>
      <w:r w:rsidR="0036756B" w:rsidRPr="00DD0F19">
        <w:t xml:space="preserve">Use the </w:t>
      </w:r>
      <w:r w:rsidR="00D173A8">
        <w:t>“</w:t>
      </w:r>
      <w:r w:rsidR="0036756B" w:rsidRPr="00DD0F19">
        <w:t>Other Attachments Form</w:t>
      </w:r>
      <w:r w:rsidR="00D173A8">
        <w:t>”</w:t>
      </w:r>
      <w:r w:rsidR="0036756B" w:rsidRPr="00DD0F19">
        <w:t xml:space="preserve"> from</w:t>
      </w:r>
      <w:r w:rsidR="0036756B" w:rsidRPr="008E09C7">
        <w:t xml:space="preserve"> Grants.gov to upload the attachments.</w:t>
      </w:r>
    </w:p>
    <w:p w14:paraId="752CD9A2" w14:textId="77777777" w:rsidR="00455B98" w:rsidRPr="00DD0F19" w:rsidRDefault="00455B98" w:rsidP="005D3583">
      <w:pPr>
        <w:pStyle w:val="ListParagraph"/>
        <w:numPr>
          <w:ilvl w:val="0"/>
          <w:numId w:val="14"/>
        </w:numPr>
        <w:ind w:left="1260"/>
        <w:rPr>
          <w:szCs w:val="24"/>
        </w:rPr>
      </w:pPr>
      <w:r w:rsidRPr="00DD0F19">
        <w:rPr>
          <w:b/>
          <w:szCs w:val="24"/>
        </w:rPr>
        <w:t>Attachment 1</w:t>
      </w:r>
      <w:r w:rsidRPr="00DD0F19">
        <w:rPr>
          <w:szCs w:val="24"/>
        </w:rPr>
        <w:t xml:space="preserve">: </w:t>
      </w:r>
      <w:r w:rsidR="00C86134" w:rsidRPr="00DD0F19">
        <w:rPr>
          <w:szCs w:val="24"/>
        </w:rPr>
        <w:t xml:space="preserve"> </w:t>
      </w:r>
      <w:r w:rsidRPr="00DD0F19">
        <w:rPr>
          <w:szCs w:val="24"/>
        </w:rPr>
        <w:t xml:space="preserve">Letters of Commitment from any organization(s) participating in the proposed project.  </w:t>
      </w:r>
      <w:r w:rsidRPr="00DD0F19">
        <w:rPr>
          <w:b/>
        </w:rPr>
        <w:t xml:space="preserve">(Do not include any </w:t>
      </w:r>
      <w:r w:rsidR="00681AF1" w:rsidRPr="00DD0F19">
        <w:rPr>
          <w:b/>
        </w:rPr>
        <w:t>letters of support.  Reviewers will not consider them</w:t>
      </w:r>
      <w:r w:rsidRPr="00DD0F19">
        <w:rPr>
          <w:b/>
        </w:rPr>
        <w:t xml:space="preserve"> if you do.)</w:t>
      </w:r>
    </w:p>
    <w:p w14:paraId="7F64A6BC" w14:textId="59B93728" w:rsidR="00455B98" w:rsidRPr="00DD0F19" w:rsidRDefault="00455B98" w:rsidP="005D3583">
      <w:pPr>
        <w:pStyle w:val="ListParagraph"/>
        <w:numPr>
          <w:ilvl w:val="0"/>
          <w:numId w:val="14"/>
        </w:numPr>
        <w:ind w:left="1260"/>
        <w:rPr>
          <w:szCs w:val="24"/>
        </w:rPr>
      </w:pPr>
      <w:r w:rsidRPr="00DD0F19">
        <w:rPr>
          <w:b/>
          <w:szCs w:val="24"/>
        </w:rPr>
        <w:t xml:space="preserve">Attachment </w:t>
      </w:r>
      <w:r w:rsidR="00D173A8">
        <w:rPr>
          <w:b/>
          <w:szCs w:val="24"/>
        </w:rPr>
        <w:t>2</w:t>
      </w:r>
      <w:r w:rsidRPr="00DD0F19">
        <w:rPr>
          <w:szCs w:val="24"/>
        </w:rPr>
        <w:t xml:space="preserve">: </w:t>
      </w:r>
      <w:r w:rsidR="00C86134" w:rsidRPr="00DD0F19">
        <w:rPr>
          <w:szCs w:val="24"/>
        </w:rPr>
        <w:t xml:space="preserve"> </w:t>
      </w:r>
      <w:r w:rsidRPr="00DD0F19">
        <w:rPr>
          <w:szCs w:val="24"/>
        </w:rPr>
        <w:t>Sample Consent Forms</w:t>
      </w:r>
    </w:p>
    <w:p w14:paraId="70BC6488" w14:textId="2A48D2B8" w:rsidR="00DD0F19" w:rsidRPr="00DD0F19" w:rsidRDefault="00455B98" w:rsidP="005D3583">
      <w:pPr>
        <w:pStyle w:val="ListParagraph"/>
        <w:numPr>
          <w:ilvl w:val="0"/>
          <w:numId w:val="15"/>
        </w:numPr>
        <w:ind w:left="1260"/>
        <w:rPr>
          <w:b/>
          <w:bCs/>
        </w:rPr>
      </w:pPr>
      <w:r w:rsidRPr="00DD0F19">
        <w:rPr>
          <w:b/>
          <w:szCs w:val="24"/>
        </w:rPr>
        <w:t xml:space="preserve">Attachment </w:t>
      </w:r>
      <w:r w:rsidR="00D173A8">
        <w:rPr>
          <w:b/>
          <w:szCs w:val="24"/>
        </w:rPr>
        <w:t>3</w:t>
      </w:r>
      <w:r w:rsidRPr="00DD0F19">
        <w:rPr>
          <w:szCs w:val="24"/>
        </w:rPr>
        <w:t xml:space="preserve">: </w:t>
      </w:r>
      <w:r w:rsidR="00C86134" w:rsidRPr="00DD0F19">
        <w:rPr>
          <w:szCs w:val="24"/>
        </w:rPr>
        <w:t xml:space="preserve"> </w:t>
      </w:r>
      <w:r w:rsidRPr="00DD0F19">
        <w:rPr>
          <w:szCs w:val="24"/>
        </w:rPr>
        <w:t xml:space="preserve">Letter to the SSA </w:t>
      </w:r>
      <w:r w:rsidRPr="00DD0F19">
        <w:t xml:space="preserve">(if applicable; see </w:t>
      </w:r>
      <w:r w:rsidR="009963AE" w:rsidRPr="00DD0F19">
        <w:t xml:space="preserve">Appendix </w:t>
      </w:r>
      <w:r w:rsidR="00E85004" w:rsidRPr="00DD0F19">
        <w:t>I</w:t>
      </w:r>
      <w:r w:rsidR="008A40D3" w:rsidRPr="00DD0F19">
        <w:t xml:space="preserve">, </w:t>
      </w:r>
      <w:r w:rsidRPr="00DD0F19">
        <w:t xml:space="preserve">Intergovernmental Review (E.O. 12372) Requirements).  </w:t>
      </w:r>
    </w:p>
    <w:p w14:paraId="4EE879F9" w14:textId="77777777" w:rsidR="00DF2A11" w:rsidRPr="001A7EB4" w:rsidRDefault="00DF2A11" w:rsidP="00DF2A11">
      <w:pPr>
        <w:pStyle w:val="Heading2"/>
        <w:tabs>
          <w:tab w:val="left" w:pos="1008"/>
        </w:tabs>
      </w:pPr>
      <w:bookmarkStart w:id="44" w:name="_Toc443054216"/>
      <w:bookmarkStart w:id="45" w:name="_Toc513793725"/>
      <w:r>
        <w:t>2</w:t>
      </w:r>
      <w:r w:rsidRPr="001A7EB4">
        <w:t>.</w:t>
      </w:r>
      <w:r w:rsidRPr="001A7EB4">
        <w:tab/>
        <w:t>APPLICATION SUBMISSION REQUIREMENTS</w:t>
      </w:r>
      <w:bookmarkEnd w:id="44"/>
      <w:bookmarkEnd w:id="45"/>
      <w:r w:rsidRPr="001A7EB4">
        <w:t xml:space="preserve"> </w:t>
      </w:r>
    </w:p>
    <w:p w14:paraId="479C1375" w14:textId="6544576E" w:rsidR="002478E9" w:rsidRDefault="00DF2A11" w:rsidP="002478E9">
      <w:pPr>
        <w:tabs>
          <w:tab w:val="left" w:pos="1008"/>
        </w:tabs>
      </w:pPr>
      <w:r w:rsidRPr="001A7EB4">
        <w:t>Applications are due by</w:t>
      </w:r>
      <w:r>
        <w:t xml:space="preserve"> </w:t>
      </w:r>
      <w:r w:rsidRPr="00E47031">
        <w:rPr>
          <w:b/>
        </w:rPr>
        <w:t>11:59 PM</w:t>
      </w:r>
      <w:r>
        <w:t xml:space="preserve"> (Eastern Time) on</w:t>
      </w:r>
      <w:r w:rsidRPr="001A7EB4">
        <w:t xml:space="preserve"> </w:t>
      </w:r>
      <w:r w:rsidR="00D173A8" w:rsidRPr="00F81A05">
        <w:rPr>
          <w:b/>
        </w:rPr>
        <w:t>Ju</w:t>
      </w:r>
      <w:r w:rsidR="00F81A05" w:rsidRPr="00F81A05">
        <w:rPr>
          <w:b/>
        </w:rPr>
        <w:t>ly 10</w:t>
      </w:r>
      <w:r w:rsidR="00765CD5" w:rsidRPr="00F81A05">
        <w:rPr>
          <w:rStyle w:val="StyleBold"/>
          <w:b w:val="0"/>
        </w:rPr>
        <w:t>,</w:t>
      </w:r>
      <w:r w:rsidR="00765CD5" w:rsidRPr="00765CD5">
        <w:rPr>
          <w:rStyle w:val="StyleBold"/>
        </w:rPr>
        <w:t xml:space="preserve"> 2018</w:t>
      </w:r>
      <w:r w:rsidR="00765CD5">
        <w:rPr>
          <w:rStyle w:val="StyleBold"/>
        </w:rPr>
        <w:t>.</w:t>
      </w:r>
      <w:r w:rsidRPr="001A7EB4">
        <w:t xml:space="preserve"> </w:t>
      </w:r>
      <w:bookmarkStart w:id="46" w:name="_3._FUNDING_LIMITATIONS/RESTRICTIONS_1"/>
      <w:bookmarkStart w:id="47" w:name="_Toc453859600"/>
      <w:bookmarkStart w:id="48" w:name="_Toc453937163"/>
      <w:bookmarkEnd w:id="46"/>
    </w:p>
    <w:p w14:paraId="49A34CB7" w14:textId="5D944454" w:rsidR="005156CE" w:rsidRPr="002478E9" w:rsidRDefault="003A27F8" w:rsidP="002478E9">
      <w:pPr>
        <w:tabs>
          <w:tab w:val="left" w:pos="1008"/>
        </w:tabs>
        <w:rPr>
          <w:rStyle w:val="StyleBold"/>
          <w:b w:val="0"/>
          <w:bCs w:val="0"/>
        </w:rPr>
      </w:pPr>
      <w:r>
        <w:rPr>
          <w:noProof/>
        </w:rPr>
        <mc:AlternateContent>
          <mc:Choice Requires="wps">
            <w:drawing>
              <wp:anchor distT="0" distB="0" distL="114300" distR="114300" simplePos="0" relativeHeight="251658240" behindDoc="0" locked="0" layoutInCell="1" allowOverlap="1" wp14:anchorId="59F89B9A" wp14:editId="7EAD68A3">
                <wp:simplePos x="0" y="0"/>
                <wp:positionH relativeFrom="column">
                  <wp:posOffset>-32385</wp:posOffset>
                </wp:positionH>
                <wp:positionV relativeFrom="paragraph">
                  <wp:posOffset>198120</wp:posOffset>
                </wp:positionV>
                <wp:extent cx="6036945" cy="1886585"/>
                <wp:effectExtent l="5715" t="5080" r="5715" b="1333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1886585"/>
                        </a:xfrm>
                        <a:prstGeom prst="rect">
                          <a:avLst/>
                        </a:prstGeom>
                        <a:solidFill>
                          <a:srgbClr val="FFFFFF"/>
                        </a:solidFill>
                        <a:ln w="9525">
                          <a:solidFill>
                            <a:srgbClr val="000000"/>
                          </a:solidFill>
                          <a:miter lim="800000"/>
                          <a:headEnd/>
                          <a:tailEnd/>
                        </a:ln>
                      </wps:spPr>
                      <wps:txbx>
                        <w:txbxContent>
                          <w:p w14:paraId="57DC21ED" w14:textId="77777777" w:rsidR="002A2585" w:rsidRPr="008F4952" w:rsidRDefault="002A2585" w:rsidP="000E793A">
                            <w:r w:rsidRPr="000E793A">
                              <w:rPr>
                                <w:b/>
                              </w:rPr>
                              <w:t>IMPORTANT APPLICATION INFORMATION: </w:t>
                            </w:r>
                            <w:r w:rsidRPr="008F4952">
                              <w:t xml:space="preserve"> SAMHSA’s applic</w:t>
                            </w:r>
                            <w:r>
                              <w:t>ation procedures have changed. </w:t>
                            </w:r>
                            <w:r w:rsidRPr="000E793A">
                              <w:rPr>
                                <w:b/>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r w:rsidRPr="000E793A">
                              <w:rPr>
                                <w:b/>
                                <w:u w:val="single"/>
                              </w:rPr>
                              <w:t xml:space="preserve">If your organization is not registered and you do not have an active eRA Commons PI account by the deadline, the application will not be accepted. </w:t>
                            </w:r>
                            <w:r w:rsidRPr="000E793A">
                              <w:rPr>
                                <w:b/>
                              </w:rPr>
                              <w:t> No exceptions will be made.</w:t>
                            </w:r>
                            <w:r w:rsidRPr="008F4952">
                              <w:t> </w:t>
                            </w:r>
                          </w:p>
                          <w:p w14:paraId="330E552B" w14:textId="77777777" w:rsidR="002A2585" w:rsidRPr="009963AE" w:rsidRDefault="002A2585" w:rsidP="000E793A">
                            <w:pPr>
                              <w:rPr>
                                <w:rFonts w:cs="Arial"/>
                                <w:szCs w:val="24"/>
                              </w:rPr>
                            </w:pPr>
                            <w:r w:rsidRPr="008F4952">
                              <w:t>Applicants also must register with the System for Award Management (SAM) and Grants.gov (see Appendix A for all registration requirements).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F89B9A" id="Text Box 6" o:spid="_x0000_s1027" type="#_x0000_t202" style="position:absolute;margin-left:-2.55pt;margin-top:15.6pt;width:475.35pt;height:148.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">
                <v:textbox>
                  <w:txbxContent>
                    <w:p w14:paraId="57DC21ED" w14:textId="77777777" w:rsidR="002A2585" w:rsidRPr="008F4952" w:rsidRDefault="002A2585" w:rsidP="000E793A">
                      <w:r w:rsidRPr="000E793A">
                        <w:rPr>
                          <w:b/>
                        </w:rPr>
                        <w:t>IMPORTANT APPLICATION INFORMATION: </w:t>
                      </w:r>
                      <w:r w:rsidRPr="008F4952">
                        <w:t xml:space="preserve"> SAMHSA’s applic</w:t>
                      </w:r>
                      <w:r>
                        <w:t>ation procedures have changed. </w:t>
                      </w:r>
                      <w:r w:rsidRPr="000E793A">
                        <w:rPr>
                          <w:b/>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r w:rsidRPr="000E793A">
                        <w:rPr>
                          <w:b/>
                          <w:u w:val="single"/>
                        </w:rPr>
                        <w:t xml:space="preserve">If your organization is not registered and you do not have an active eRA Commons PI account by the deadline, the application will not be accepted. </w:t>
                      </w:r>
                      <w:r w:rsidRPr="000E793A">
                        <w:rPr>
                          <w:b/>
                        </w:rPr>
                        <w:t> No exceptions will be made.</w:t>
                      </w:r>
                      <w:r w:rsidRPr="008F4952">
                        <w:t> </w:t>
                      </w:r>
                    </w:p>
                    <w:p w14:paraId="330E552B" w14:textId="77777777" w:rsidR="002A2585" w:rsidRPr="009963AE" w:rsidRDefault="002A2585" w:rsidP="000E793A">
                      <w:pPr>
                        <w:rPr>
                          <w:rFonts w:cs="Arial"/>
                          <w:szCs w:val="24"/>
                        </w:rPr>
                      </w:pPr>
                      <w:r w:rsidRPr="008F4952">
                        <w:t>Applicants also must register with the System for Award Management (SAM) and Grants.gov (see Appendix A for all registration requirements). </w:t>
                      </w:r>
                    </w:p>
                  </w:txbxContent>
                </v:textbox>
              </v:shape>
            </w:pict>
          </mc:Fallback>
        </mc:AlternateContent>
      </w:r>
    </w:p>
    <w:p w14:paraId="18C2E0D3" w14:textId="77777777" w:rsidR="005156CE" w:rsidRPr="00DF2A11" w:rsidRDefault="005156CE" w:rsidP="005156CE">
      <w:pPr>
        <w:pStyle w:val="ListBullet"/>
        <w:rPr>
          <w:rStyle w:val="StyleBold"/>
          <w:b w:val="0"/>
          <w:bCs w:val="0"/>
        </w:rPr>
      </w:pPr>
    </w:p>
    <w:p w14:paraId="0737B80D" w14:textId="77777777" w:rsidR="005156CE" w:rsidRDefault="005156CE" w:rsidP="005156CE">
      <w:pPr>
        <w:pStyle w:val="ListBullet"/>
        <w:rPr>
          <w:rStyle w:val="StyleBold"/>
        </w:rPr>
      </w:pPr>
    </w:p>
    <w:p w14:paraId="7F9C8371" w14:textId="77777777" w:rsidR="005156CE" w:rsidRDefault="005156CE" w:rsidP="005156CE">
      <w:pPr>
        <w:pStyle w:val="ListBullet"/>
        <w:rPr>
          <w:rStyle w:val="StyleBold"/>
        </w:rPr>
      </w:pPr>
    </w:p>
    <w:p w14:paraId="326B7326" w14:textId="77777777" w:rsidR="005156CE" w:rsidRDefault="005156CE" w:rsidP="005156CE">
      <w:pPr>
        <w:pStyle w:val="ListBullet"/>
        <w:rPr>
          <w:rStyle w:val="StyleBold"/>
        </w:rPr>
      </w:pPr>
    </w:p>
    <w:p w14:paraId="5F2D3E43" w14:textId="77777777" w:rsidR="005156CE" w:rsidRDefault="005156CE" w:rsidP="000E793A"/>
    <w:p w14:paraId="65BA78CA" w14:textId="77777777" w:rsidR="00A62295" w:rsidRDefault="00A62295" w:rsidP="000E793A"/>
    <w:p w14:paraId="3DB8BF2A" w14:textId="22FC076E" w:rsidR="00DE2006" w:rsidRDefault="00DE2006" w:rsidP="00074670">
      <w:pPr>
        <w:pStyle w:val="Heading2"/>
        <w:contextualSpacing/>
      </w:pPr>
      <w:bookmarkStart w:id="49" w:name="_Toc513793726"/>
      <w:r>
        <w:t>3.</w:t>
      </w:r>
      <w:r>
        <w:tab/>
      </w:r>
      <w:r w:rsidRPr="00FC28B5">
        <w:t>FUNDING LIMITATIONS/RESTRICTIONS</w:t>
      </w:r>
      <w:bookmarkEnd w:id="49"/>
    </w:p>
    <w:p w14:paraId="361898C9" w14:textId="6D25C788" w:rsidR="00DD0F19" w:rsidRPr="00027B7E" w:rsidRDefault="00DD0F19" w:rsidP="00DD0F19">
      <w:pPr>
        <w:tabs>
          <w:tab w:val="left" w:pos="1080"/>
        </w:tabs>
        <w:rPr>
          <w:szCs w:val="24"/>
        </w:rPr>
      </w:pPr>
      <w:r w:rsidRPr="00DD0F19">
        <w:rPr>
          <w:szCs w:val="24"/>
        </w:rPr>
        <w:t xml:space="preserve">Applicants responding to this announcement may request funding for a project period of up to 5 years, at no more than </w:t>
      </w:r>
      <w:r w:rsidRPr="004B4BAE">
        <w:rPr>
          <w:szCs w:val="24"/>
        </w:rPr>
        <w:t>$</w:t>
      </w:r>
      <w:r w:rsidR="00F81A05">
        <w:rPr>
          <w:szCs w:val="24"/>
        </w:rPr>
        <w:t>5</w:t>
      </w:r>
      <w:r w:rsidR="00D173A8" w:rsidRPr="00D47F27">
        <w:rPr>
          <w:szCs w:val="24"/>
        </w:rPr>
        <w:t xml:space="preserve">00,000 per year for the </w:t>
      </w:r>
      <w:r w:rsidR="00D173A8">
        <w:rPr>
          <w:szCs w:val="24"/>
        </w:rPr>
        <w:t>PT</w:t>
      </w:r>
      <w:r w:rsidR="00D173A8" w:rsidRPr="00D47F27">
        <w:rPr>
          <w:szCs w:val="24"/>
        </w:rPr>
        <w:t xml:space="preserve">TC National Coordinating </w:t>
      </w:r>
      <w:r w:rsidR="00D173A8">
        <w:rPr>
          <w:szCs w:val="24"/>
        </w:rPr>
        <w:t>Center</w:t>
      </w:r>
      <w:r w:rsidR="00D173A8" w:rsidRPr="00D47F27">
        <w:rPr>
          <w:szCs w:val="24"/>
        </w:rPr>
        <w:t>, $</w:t>
      </w:r>
      <w:r w:rsidR="00F81A05">
        <w:rPr>
          <w:szCs w:val="24"/>
        </w:rPr>
        <w:t>600,000</w:t>
      </w:r>
      <w:r w:rsidR="00D173A8" w:rsidRPr="00D47F27">
        <w:rPr>
          <w:szCs w:val="24"/>
        </w:rPr>
        <w:t xml:space="preserve"> per year for the </w:t>
      </w:r>
      <w:r w:rsidR="00D173A8">
        <w:rPr>
          <w:szCs w:val="24"/>
        </w:rPr>
        <w:t>P</w:t>
      </w:r>
      <w:r w:rsidR="00D173A8" w:rsidRPr="00D47F27">
        <w:rPr>
          <w:szCs w:val="24"/>
        </w:rPr>
        <w:t xml:space="preserve">TTC Regional </w:t>
      </w:r>
      <w:r w:rsidR="00D173A8">
        <w:rPr>
          <w:szCs w:val="24"/>
        </w:rPr>
        <w:t>Centers</w:t>
      </w:r>
      <w:r w:rsidR="00D173A8" w:rsidRPr="00D47F27">
        <w:rPr>
          <w:szCs w:val="24"/>
        </w:rPr>
        <w:t>, $</w:t>
      </w:r>
      <w:r w:rsidR="00D173A8">
        <w:rPr>
          <w:szCs w:val="24"/>
        </w:rPr>
        <w:t>500,000</w:t>
      </w:r>
      <w:r w:rsidR="00D173A8" w:rsidRPr="00D47F27">
        <w:rPr>
          <w:szCs w:val="24"/>
        </w:rPr>
        <w:t xml:space="preserve"> for the </w:t>
      </w:r>
      <w:r w:rsidR="00D173A8">
        <w:rPr>
          <w:szCs w:val="24"/>
        </w:rPr>
        <w:t>P</w:t>
      </w:r>
      <w:r w:rsidR="00D173A8" w:rsidRPr="00D47F27">
        <w:rPr>
          <w:szCs w:val="24"/>
        </w:rPr>
        <w:t xml:space="preserve">TTC </w:t>
      </w:r>
      <w:r w:rsidR="00D173A8" w:rsidRPr="00D47F27">
        <w:rPr>
          <w:szCs w:val="24"/>
        </w:rPr>
        <w:lastRenderedPageBreak/>
        <w:t xml:space="preserve">Tribal Affairs </w:t>
      </w:r>
      <w:r w:rsidR="00D173A8">
        <w:rPr>
          <w:szCs w:val="24"/>
        </w:rPr>
        <w:t>Center and $500,000 for the PTTC Hispanic and Latino Center</w:t>
      </w:r>
      <w:r w:rsidR="00D173A8" w:rsidRPr="00D47F27">
        <w:rPr>
          <w:szCs w:val="24"/>
        </w:rPr>
        <w:t xml:space="preserve">.  </w:t>
      </w:r>
      <w:r w:rsidRPr="00DD0F19">
        <w:rPr>
          <w:szCs w:val="24"/>
        </w:rPr>
        <w:t>Awards to support projects beyond the first budget year will be contingent upon Congressional appropriation, satisfactory progress in meeting the project’s objectives, and a determination that continued funding would be in the best interest of the Federal Government.</w:t>
      </w:r>
    </w:p>
    <w:p w14:paraId="39B5D736" w14:textId="3518F3E3" w:rsidR="00DD0F19" w:rsidRPr="00DD0F19" w:rsidRDefault="00DD0F19" w:rsidP="00DD0F19">
      <w:r>
        <w:t>The funding restrictions for this project are as follows:</w:t>
      </w:r>
    </w:p>
    <w:p w14:paraId="507B9970" w14:textId="04647DA2" w:rsidR="00DD0F19" w:rsidRDefault="00DD0F19" w:rsidP="00D173A8">
      <w:pPr>
        <w:numPr>
          <w:ilvl w:val="0"/>
          <w:numId w:val="1"/>
        </w:numPr>
        <w:tabs>
          <w:tab w:val="clear" w:pos="720"/>
          <w:tab w:val="num" w:pos="360"/>
        </w:tabs>
        <w:spacing w:after="0"/>
        <w:ind w:hanging="288"/>
        <w:rPr>
          <w:rFonts w:cs="Arial"/>
          <w:szCs w:val="24"/>
        </w:rPr>
      </w:pPr>
      <w:r w:rsidRPr="004E1A15">
        <w:rPr>
          <w:rFonts w:cs="Arial"/>
          <w:szCs w:val="24"/>
        </w:rPr>
        <w:t xml:space="preserve">No more than </w:t>
      </w:r>
      <w:r w:rsidR="00AC4C5E" w:rsidRPr="001D02CE">
        <w:rPr>
          <w:rFonts w:cs="Arial"/>
          <w:b/>
          <w:szCs w:val="24"/>
        </w:rPr>
        <w:t>1</w:t>
      </w:r>
      <w:r w:rsidR="00AC4C5E">
        <w:rPr>
          <w:rFonts w:cs="Arial"/>
          <w:b/>
          <w:szCs w:val="24"/>
        </w:rPr>
        <w:t xml:space="preserve">5 </w:t>
      </w:r>
      <w:r w:rsidRPr="001D02CE">
        <w:rPr>
          <w:rFonts w:cs="Arial"/>
          <w:b/>
          <w:szCs w:val="24"/>
        </w:rPr>
        <w:t>percent</w:t>
      </w:r>
      <w:r w:rsidRPr="004E1A15">
        <w:rPr>
          <w:rFonts w:cs="Arial"/>
          <w:szCs w:val="24"/>
        </w:rPr>
        <w:t xml:space="preserve"> of the grant award </w:t>
      </w:r>
      <w:r w:rsidR="00D173A8">
        <w:rPr>
          <w:rFonts w:cs="Arial"/>
          <w:szCs w:val="24"/>
        </w:rPr>
        <w:t xml:space="preserve">for each budget period </w:t>
      </w:r>
      <w:r w:rsidRPr="004E1A15">
        <w:rPr>
          <w:rFonts w:cs="Arial"/>
          <w:szCs w:val="24"/>
        </w:rPr>
        <w:t>may be used for data collection, performance measurement, and performance assessment expenses</w:t>
      </w:r>
      <w:r w:rsidR="00301881">
        <w:rPr>
          <w:rFonts w:cs="Arial"/>
          <w:szCs w:val="24"/>
        </w:rPr>
        <w:t>;</w:t>
      </w:r>
    </w:p>
    <w:p w14:paraId="4D007BB3" w14:textId="77777777" w:rsidR="00D173A8" w:rsidRPr="004E1A15" w:rsidRDefault="00D173A8" w:rsidP="00D173A8">
      <w:pPr>
        <w:spacing w:after="0"/>
        <w:ind w:left="720" w:hanging="288"/>
        <w:rPr>
          <w:rFonts w:cs="Arial"/>
          <w:szCs w:val="24"/>
        </w:rPr>
      </w:pPr>
    </w:p>
    <w:p w14:paraId="1A6F36A5" w14:textId="77777777" w:rsidR="00DE420E" w:rsidRPr="00DE420E" w:rsidRDefault="00DE420E" w:rsidP="00D173A8">
      <w:pPr>
        <w:pStyle w:val="ListParagraph"/>
        <w:numPr>
          <w:ilvl w:val="0"/>
          <w:numId w:val="1"/>
        </w:numPr>
        <w:autoSpaceDE w:val="0"/>
        <w:autoSpaceDN w:val="0"/>
        <w:adjustRightInd w:val="0"/>
        <w:spacing w:after="0"/>
        <w:ind w:hanging="288"/>
        <w:rPr>
          <w:rFonts w:cs="Arial"/>
          <w:color w:val="000000"/>
          <w:szCs w:val="23"/>
        </w:rPr>
      </w:pPr>
      <w:r w:rsidRPr="00DE420E">
        <w:rPr>
          <w:rFonts w:cs="Arial"/>
          <w:color w:val="000000"/>
          <w:szCs w:val="23"/>
        </w:rPr>
        <w:t xml:space="preserve">The indirect cost rate may not exceed </w:t>
      </w:r>
      <w:r w:rsidRPr="00DE420E">
        <w:rPr>
          <w:rFonts w:cs="Arial"/>
          <w:b/>
          <w:bCs/>
          <w:color w:val="000000"/>
          <w:szCs w:val="23"/>
        </w:rPr>
        <w:t xml:space="preserve">8 percent </w:t>
      </w:r>
      <w:r w:rsidRPr="00DE420E">
        <w:rPr>
          <w:rFonts w:cs="Arial"/>
          <w:color w:val="000000"/>
          <w:szCs w:val="23"/>
        </w:rPr>
        <w:t xml:space="preserve">of the grant award for the budget period. Even if an organization has an established indirect cost rate, under training grants, SAMHSA reimburses indirect costs at a fixed rate of </w:t>
      </w:r>
      <w:r w:rsidRPr="00DE420E">
        <w:rPr>
          <w:rFonts w:cs="Arial"/>
          <w:b/>
          <w:bCs/>
          <w:color w:val="000000"/>
          <w:szCs w:val="23"/>
        </w:rPr>
        <w:t xml:space="preserve">8 percent </w:t>
      </w:r>
      <w:r w:rsidRPr="00DE420E">
        <w:rPr>
          <w:rFonts w:cs="Arial"/>
          <w:color w:val="000000"/>
          <w:szCs w:val="23"/>
        </w:rPr>
        <w:t xml:space="preserve">of modified total direct costs, exclusive of tuition and fees, expenditures for equipment, and sub-awards and contracts in excess of $25,000. </w:t>
      </w:r>
    </w:p>
    <w:p w14:paraId="67D0B92A" w14:textId="77777777" w:rsidR="00DD0F19" w:rsidRDefault="00DD0F19" w:rsidP="00DD0F19">
      <w:pPr>
        <w:pStyle w:val="ListBullet"/>
        <w:spacing w:after="0"/>
        <w:ind w:hanging="907"/>
        <w:rPr>
          <w:rFonts w:cs="Arial"/>
        </w:rPr>
      </w:pPr>
    </w:p>
    <w:p w14:paraId="4D5C5FDE" w14:textId="6756AD70" w:rsidR="00DD0F19" w:rsidRPr="004E1A15" w:rsidRDefault="00DD0F19" w:rsidP="00DD0F19">
      <w:pPr>
        <w:pStyle w:val="ListBullet"/>
        <w:spacing w:after="0"/>
        <w:ind w:hanging="907"/>
        <w:rPr>
          <w:rFonts w:cs="Arial"/>
        </w:rPr>
      </w:pPr>
      <w:r w:rsidRPr="004E1A15">
        <w:rPr>
          <w:rFonts w:cs="Arial"/>
        </w:rPr>
        <w:t xml:space="preserve">Be sure to identify these expenses in </w:t>
      </w:r>
      <w:r w:rsidR="00BD32FB">
        <w:rPr>
          <w:rFonts w:cs="Arial"/>
        </w:rPr>
        <w:t>the</w:t>
      </w:r>
      <w:r w:rsidRPr="004E1A15">
        <w:rPr>
          <w:rFonts w:cs="Arial"/>
        </w:rPr>
        <w:t xml:space="preserve"> proposed budget.</w:t>
      </w:r>
    </w:p>
    <w:p w14:paraId="6BD698CB" w14:textId="77777777" w:rsidR="00DD0F19" w:rsidRDefault="00DD0F19" w:rsidP="00DD0F19">
      <w:pPr>
        <w:tabs>
          <w:tab w:val="left" w:pos="1008"/>
        </w:tabs>
        <w:spacing w:after="0"/>
        <w:rPr>
          <w:rStyle w:val="StyleBold"/>
          <w:rFonts w:cs="Arial"/>
        </w:rPr>
      </w:pPr>
    </w:p>
    <w:p w14:paraId="43431D2C" w14:textId="77777777" w:rsidR="004816CD" w:rsidRPr="0039269E" w:rsidRDefault="0033630C" w:rsidP="004816CD">
      <w:pPr>
        <w:tabs>
          <w:tab w:val="left" w:pos="1008"/>
        </w:tabs>
        <w:rPr>
          <w:b/>
          <w:bCs/>
        </w:rPr>
      </w:pPr>
      <w:r w:rsidRPr="001A7EB4">
        <w:rPr>
          <w:rStyle w:val="StyleBold"/>
        </w:rPr>
        <w:t xml:space="preserve">SAMHSA </w:t>
      </w:r>
      <w:r w:rsidR="002307F9">
        <w:rPr>
          <w:rStyle w:val="StyleBold"/>
        </w:rPr>
        <w:t>recipients</w:t>
      </w:r>
      <w:r>
        <w:rPr>
          <w:rStyle w:val="StyleBold"/>
        </w:rPr>
        <w:t xml:space="preserve"> </w:t>
      </w:r>
      <w:r w:rsidRPr="001A7EB4">
        <w:rPr>
          <w:rStyle w:val="StyleBold"/>
        </w:rPr>
        <w:t xml:space="preserve">must </w:t>
      </w:r>
      <w:r w:rsidR="002307F9">
        <w:rPr>
          <w:rStyle w:val="StyleBold"/>
        </w:rPr>
        <w:t xml:space="preserve">also </w:t>
      </w:r>
      <w:r w:rsidRPr="001A7EB4">
        <w:rPr>
          <w:rStyle w:val="StyleBold"/>
        </w:rPr>
        <w:t xml:space="preserve">comply with SAMHSA’s standard funding restrictions, which are included in </w:t>
      </w:r>
      <w:hyperlink w:anchor="_Appendix_H_–_1" w:history="1">
        <w:r w:rsidRPr="00957655">
          <w:rPr>
            <w:rStyle w:val="Hyperlink"/>
            <w:b/>
            <w:bCs/>
          </w:rPr>
          <w:t xml:space="preserve">Appendix </w:t>
        </w:r>
        <w:r w:rsidR="00957655" w:rsidRPr="00957655">
          <w:rPr>
            <w:rStyle w:val="Hyperlink"/>
            <w:b/>
            <w:bCs/>
          </w:rPr>
          <w:t>H</w:t>
        </w:r>
      </w:hyperlink>
      <w:r w:rsidR="000B232E" w:rsidRPr="00766F97">
        <w:rPr>
          <w:rStyle w:val="Hyperlink"/>
          <w:b/>
          <w:bCs/>
          <w:color w:val="auto"/>
          <w:u w:val="none"/>
        </w:rPr>
        <w:t>,</w:t>
      </w:r>
      <w:r w:rsidRPr="00185FAB">
        <w:rPr>
          <w:rStyle w:val="Hyperlink"/>
          <w:b/>
          <w:bCs/>
          <w:color w:val="auto"/>
          <w:u w:val="none"/>
        </w:rPr>
        <w:t xml:space="preserve"> </w:t>
      </w:r>
      <w:r w:rsidR="009E782B">
        <w:rPr>
          <w:rStyle w:val="Hyperlink"/>
          <w:b/>
          <w:bCs/>
          <w:color w:val="auto"/>
          <w:u w:val="none"/>
        </w:rPr>
        <w:t xml:space="preserve">Standard </w:t>
      </w:r>
      <w:r w:rsidRPr="00185FAB">
        <w:rPr>
          <w:rStyle w:val="Hyperlink"/>
          <w:b/>
          <w:bCs/>
          <w:color w:val="auto"/>
          <w:u w:val="none"/>
        </w:rPr>
        <w:t>Funding Restrictions.</w:t>
      </w:r>
      <w:r w:rsidRPr="00CA7BF7">
        <w:rPr>
          <w:rStyle w:val="Hyperlink"/>
          <w:b/>
          <w:bCs/>
          <w:color w:val="auto"/>
          <w:u w:val="none"/>
        </w:rPr>
        <w:t xml:space="preserve"> </w:t>
      </w:r>
      <w:bookmarkStart w:id="50" w:name="_3._REQUIRED_APPLICATION"/>
      <w:bookmarkEnd w:id="47"/>
      <w:bookmarkEnd w:id="48"/>
      <w:bookmarkEnd w:id="50"/>
    </w:p>
    <w:p w14:paraId="00C2EAA5" w14:textId="77777777" w:rsidR="000D29E4" w:rsidRDefault="000D29E4" w:rsidP="000D29E4">
      <w:pPr>
        <w:pStyle w:val="Heading2"/>
        <w:tabs>
          <w:tab w:val="left" w:pos="1008"/>
        </w:tabs>
      </w:pPr>
      <w:bookmarkStart w:id="51" w:name="_Toc453325309"/>
      <w:bookmarkStart w:id="52" w:name="_Toc453937165"/>
      <w:bookmarkStart w:id="53" w:name="_Toc513793727"/>
      <w:r>
        <w:t>4.</w:t>
      </w:r>
      <w:r w:rsidRPr="001A7EB4">
        <w:tab/>
      </w:r>
      <w:r>
        <w:t>INTERGOVERNMENTAL REVIEW (E.O. 12372) REQUIREMENTS</w:t>
      </w:r>
      <w:bookmarkEnd w:id="51"/>
      <w:bookmarkEnd w:id="52"/>
      <w:bookmarkEnd w:id="53"/>
    </w:p>
    <w:p w14:paraId="50B05E42" w14:textId="77777777" w:rsidR="000D29E4" w:rsidRDefault="000D29E4" w:rsidP="000D29E4">
      <w:pPr>
        <w:tabs>
          <w:tab w:val="left" w:pos="1008"/>
        </w:tabs>
      </w:pPr>
      <w:r w:rsidRPr="00DD0F19">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w:t>
      </w:r>
      <w:r w:rsidR="000B232E" w:rsidRPr="00DD0F19">
        <w:t xml:space="preserve">See </w:t>
      </w:r>
      <w:hyperlink w:anchor="_Appendix_I_–" w:history="1">
        <w:r w:rsidR="000B232E" w:rsidRPr="00DD0F19">
          <w:rPr>
            <w:rStyle w:val="Hyperlink"/>
          </w:rPr>
          <w:t xml:space="preserve">Appendix </w:t>
        </w:r>
        <w:r w:rsidR="00ED6D4D" w:rsidRPr="00DD0F19">
          <w:rPr>
            <w:rStyle w:val="Hyperlink"/>
          </w:rPr>
          <w:t>I</w:t>
        </w:r>
      </w:hyperlink>
      <w:r w:rsidR="009963AE" w:rsidRPr="00DD0F19">
        <w:rPr>
          <w:rStyle w:val="Hyperlink"/>
          <w:color w:val="auto"/>
          <w:u w:val="none"/>
        </w:rPr>
        <w:t xml:space="preserve"> </w:t>
      </w:r>
      <w:r w:rsidR="000B232E" w:rsidRPr="00DD0F19">
        <w:t>for additional information on these requirements as well as requirements for the Public Health System Impact Statement.</w:t>
      </w:r>
      <w:r w:rsidR="000B232E">
        <w:t xml:space="preserve">  </w:t>
      </w:r>
    </w:p>
    <w:p w14:paraId="191CEB2A" w14:textId="77777777" w:rsidR="00A41EB5" w:rsidRDefault="00A41EB5" w:rsidP="00A41EB5">
      <w:pPr>
        <w:pStyle w:val="Heading1"/>
      </w:pPr>
      <w:bookmarkStart w:id="54" w:name="_5._FUNDING_LIMITATIONS/RESTRICTIONS"/>
      <w:bookmarkStart w:id="55" w:name="_6._OTHER_SUBMISSION"/>
      <w:bookmarkStart w:id="56" w:name="_V._APPLICATION_REVIEW"/>
      <w:bookmarkStart w:id="57" w:name="_Toc197933210"/>
      <w:bookmarkStart w:id="58" w:name="_Toc513793728"/>
      <w:bookmarkEnd w:id="42"/>
      <w:bookmarkEnd w:id="54"/>
      <w:bookmarkEnd w:id="55"/>
      <w:bookmarkEnd w:id="56"/>
      <w:r>
        <w:t>V.</w:t>
      </w:r>
      <w:r>
        <w:tab/>
        <w:t>APPLICATION REVIEW INFORMATION</w:t>
      </w:r>
      <w:bookmarkEnd w:id="57"/>
      <w:bookmarkEnd w:id="58"/>
    </w:p>
    <w:p w14:paraId="05765964" w14:textId="77777777" w:rsidR="00A41EB5" w:rsidRDefault="00A41EB5" w:rsidP="00A41EB5">
      <w:pPr>
        <w:pStyle w:val="Heading2"/>
      </w:pPr>
      <w:bookmarkStart w:id="59" w:name="_1._EVALUATION_CRITERIA"/>
      <w:bookmarkStart w:id="60" w:name="_Toc197933211"/>
      <w:bookmarkStart w:id="61" w:name="_Toc513793729"/>
      <w:bookmarkEnd w:id="59"/>
      <w:r>
        <w:t>1.</w:t>
      </w:r>
      <w:r>
        <w:tab/>
        <w:t>EVALUATION CRITERIA</w:t>
      </w:r>
      <w:bookmarkEnd w:id="60"/>
      <w:bookmarkEnd w:id="61"/>
    </w:p>
    <w:p w14:paraId="71906BA4" w14:textId="30E88497" w:rsidR="00B92C03" w:rsidRDefault="00B92C03" w:rsidP="001D02CE">
      <w:pPr>
        <w:spacing w:before="120" w:after="0"/>
        <w:rPr>
          <w:rFonts w:cs="Arial"/>
        </w:rPr>
      </w:pPr>
      <w:r w:rsidRPr="004E1A15">
        <w:rPr>
          <w:rFonts w:cs="Arial"/>
        </w:rPr>
        <w:t xml:space="preserve">The Project Narrative describes what you intend to do with your project and includes the Evaluation Criteria in Sections A-D below.  Your application will be reviewed and scored according to the </w:t>
      </w:r>
      <w:r w:rsidRPr="004E1A15">
        <w:rPr>
          <w:rFonts w:cs="Arial"/>
          <w:u w:val="single"/>
        </w:rPr>
        <w:t>quality</w:t>
      </w:r>
      <w:r w:rsidRPr="004E1A15">
        <w:rPr>
          <w:rFonts w:cs="Arial"/>
        </w:rPr>
        <w:t xml:space="preserve"> of your response to the requirements in Sections A-D.  </w:t>
      </w:r>
    </w:p>
    <w:p w14:paraId="63336447" w14:textId="77777777" w:rsidR="001D02CE" w:rsidRPr="004E1A15" w:rsidRDefault="001D02CE" w:rsidP="001D02CE">
      <w:pPr>
        <w:spacing w:before="120" w:after="0"/>
        <w:rPr>
          <w:rFonts w:cs="Arial"/>
        </w:rPr>
      </w:pPr>
    </w:p>
    <w:p w14:paraId="4C7E71E2" w14:textId="77777777" w:rsidR="00B92C03" w:rsidRPr="004E1A15" w:rsidRDefault="00B92C03" w:rsidP="00B92C03">
      <w:pPr>
        <w:numPr>
          <w:ilvl w:val="0"/>
          <w:numId w:val="1"/>
        </w:numPr>
        <w:tabs>
          <w:tab w:val="clear" w:pos="720"/>
          <w:tab w:val="num" w:pos="360"/>
        </w:tabs>
        <w:spacing w:after="0"/>
        <w:rPr>
          <w:rFonts w:cs="Arial"/>
          <w:szCs w:val="24"/>
        </w:rPr>
      </w:pPr>
      <w:r w:rsidRPr="004E1A15">
        <w:rPr>
          <w:rFonts w:cs="Arial"/>
          <w:szCs w:val="24"/>
        </w:rPr>
        <w:t xml:space="preserve">In developing the Project Narrative section of your application, use these instructions, which have been tailored to this program.  </w:t>
      </w:r>
    </w:p>
    <w:p w14:paraId="29E3B5F5" w14:textId="0AE710AB" w:rsidR="00B92C03" w:rsidRPr="001D02CE" w:rsidRDefault="00B92C03" w:rsidP="00B92C03">
      <w:pPr>
        <w:numPr>
          <w:ilvl w:val="0"/>
          <w:numId w:val="1"/>
        </w:numPr>
        <w:tabs>
          <w:tab w:val="clear" w:pos="720"/>
          <w:tab w:val="num" w:pos="360"/>
        </w:tabs>
        <w:spacing w:after="0"/>
        <w:rPr>
          <w:rFonts w:cs="Arial"/>
          <w:b/>
          <w:szCs w:val="24"/>
        </w:rPr>
      </w:pPr>
      <w:r w:rsidRPr="004E1A15">
        <w:rPr>
          <w:rFonts w:cs="Arial"/>
          <w:szCs w:val="24"/>
        </w:rPr>
        <w:t xml:space="preserve">The Project Narrative (Sections A-D) together may be no longer than </w:t>
      </w:r>
      <w:r w:rsidR="00765CD5" w:rsidRPr="001D02CE">
        <w:rPr>
          <w:rFonts w:cs="Arial"/>
          <w:b/>
          <w:szCs w:val="24"/>
        </w:rPr>
        <w:t>10</w:t>
      </w:r>
      <w:r w:rsidRPr="001D02CE">
        <w:rPr>
          <w:rFonts w:cs="Arial"/>
          <w:b/>
          <w:szCs w:val="24"/>
        </w:rPr>
        <w:t xml:space="preserve"> pages.</w:t>
      </w:r>
    </w:p>
    <w:p w14:paraId="1FC83D17" w14:textId="77777777" w:rsidR="00B92C03" w:rsidRPr="004E1A15" w:rsidRDefault="00B92C03" w:rsidP="00B92C03">
      <w:pPr>
        <w:pStyle w:val="ListBullet"/>
        <w:numPr>
          <w:ilvl w:val="0"/>
          <w:numId w:val="1"/>
        </w:numPr>
        <w:spacing w:after="0"/>
        <w:rPr>
          <w:rFonts w:cs="Arial"/>
        </w:rPr>
      </w:pPr>
      <w:r w:rsidRPr="004E1A15">
        <w:rPr>
          <w:rFonts w:cs="Arial"/>
        </w:rPr>
        <w:t xml:space="preserve">You must use the four (4) sections/headings listed below in developing your Project Narrative.  </w:t>
      </w:r>
      <w:r w:rsidRPr="004E1A15">
        <w:rPr>
          <w:rFonts w:cs="Arial"/>
          <w:b/>
        </w:rPr>
        <w:t xml:space="preserve">You </w:t>
      </w:r>
      <w:r w:rsidRPr="004E1A15">
        <w:rPr>
          <w:rFonts w:cs="Arial"/>
          <w:b/>
          <w:u w:val="single"/>
        </w:rPr>
        <w:t>must</w:t>
      </w:r>
      <w:r w:rsidRPr="004E1A15">
        <w:rPr>
          <w:rFonts w:cs="Arial"/>
          <w:b/>
        </w:rPr>
        <w:t xml:space="preserve"> indicate the Section letter and number in your response,</w:t>
      </w:r>
      <w:r w:rsidRPr="004E1A15">
        <w:rPr>
          <w:rFonts w:cs="Arial"/>
        </w:rPr>
        <w:t xml:space="preserve"> </w:t>
      </w:r>
      <w:r w:rsidRPr="004E1A15">
        <w:rPr>
          <w:rStyle w:val="StyleListBulletBoldChar"/>
          <w:rFonts w:cs="Arial"/>
          <w:bCs w:val="0"/>
        </w:rPr>
        <w:t xml:space="preserve">i.e., type “A-1”, “A-2”, etc., before your response to each </w:t>
      </w:r>
      <w:r w:rsidRPr="004E1A15">
        <w:rPr>
          <w:rStyle w:val="StyleListBulletBoldChar"/>
          <w:rFonts w:cs="Arial"/>
          <w:bCs w:val="0"/>
        </w:rPr>
        <w:lastRenderedPageBreak/>
        <w:t>question.</w:t>
      </w:r>
      <w:r w:rsidRPr="004E1A15">
        <w:rPr>
          <w:rFonts w:cs="Arial"/>
        </w:rPr>
        <w:t xml:space="preserve">  You may not combine two or more questions or refer to another section of the Project Narrative in your response, such as indicating that the response for B.2 is in C.7.  </w:t>
      </w:r>
      <w:r w:rsidRPr="004E1A15">
        <w:rPr>
          <w:rFonts w:cs="Arial"/>
          <w:b/>
        </w:rPr>
        <w:t>Only information included in the appropriate numbered question will be considered by reviewers.</w:t>
      </w:r>
      <w:r w:rsidRPr="004E1A15">
        <w:rPr>
          <w:rFonts w:cs="Arial"/>
        </w:rPr>
        <w:t xml:space="preserve">  Your application will be scored according to how well you address the requirements for each section of the Project Narrative.  </w:t>
      </w:r>
    </w:p>
    <w:p w14:paraId="3DDBEF89" w14:textId="6FC4DE1C" w:rsidR="00F81A05" w:rsidRDefault="00B92C03" w:rsidP="002A2585">
      <w:pPr>
        <w:numPr>
          <w:ilvl w:val="0"/>
          <w:numId w:val="1"/>
        </w:numPr>
        <w:tabs>
          <w:tab w:val="clear" w:pos="720"/>
          <w:tab w:val="num" w:pos="360"/>
        </w:tabs>
        <w:spacing w:after="0"/>
      </w:pPr>
      <w:r w:rsidRPr="002A2585">
        <w:rPr>
          <w:rFonts w:cs="Arial"/>
          <w:szCs w:val="24"/>
        </w:rPr>
        <w:t xml:space="preserve">The number of points after each heading is the maximum number of points a review committee may assign to that section of your Project Narrative.  Although scoring weights </w:t>
      </w:r>
      <w:proofErr w:type="gramStart"/>
      <w:r w:rsidRPr="002A2585">
        <w:rPr>
          <w:rFonts w:cs="Arial"/>
          <w:szCs w:val="24"/>
        </w:rPr>
        <w:t>are not assigned</w:t>
      </w:r>
      <w:proofErr w:type="gramEnd"/>
      <w:r w:rsidRPr="002A2585">
        <w:rPr>
          <w:rFonts w:cs="Arial"/>
          <w:szCs w:val="24"/>
        </w:rPr>
        <w:t xml:space="preserve"> to individual bullets, each bullet is assessed in deriving the overall Section score.</w:t>
      </w:r>
    </w:p>
    <w:p w14:paraId="008366A7" w14:textId="649832A6" w:rsidR="00405D06" w:rsidRPr="00405D06" w:rsidRDefault="00405D06" w:rsidP="00BC18ED">
      <w:pPr>
        <w:pStyle w:val="Heading3"/>
        <w:spacing w:before="240"/>
      </w:pPr>
      <w:r w:rsidRPr="00405D06">
        <w:t>Section A:</w:t>
      </w:r>
      <w:r w:rsidRPr="00405D06">
        <w:tab/>
        <w:t>Statement of Need</w:t>
      </w:r>
      <w:r w:rsidR="001D1448">
        <w:t xml:space="preserve"> </w:t>
      </w:r>
      <w:r w:rsidRPr="00405D06">
        <w:t>(</w:t>
      </w:r>
      <w:r w:rsidR="00312AA3">
        <w:t xml:space="preserve">15 </w:t>
      </w:r>
      <w:r w:rsidRPr="00405D06">
        <w:t>points</w:t>
      </w:r>
      <w:r w:rsidR="00D173A8">
        <w:t xml:space="preserve"> – approximately </w:t>
      </w:r>
      <w:r w:rsidR="001D02CE">
        <w:t>1</w:t>
      </w:r>
      <w:r w:rsidR="00D173A8">
        <w:t xml:space="preserve"> page</w:t>
      </w:r>
      <w:r w:rsidRPr="00405D06">
        <w:t>)</w:t>
      </w:r>
    </w:p>
    <w:p w14:paraId="55A14BFA" w14:textId="0B7BBD15" w:rsidR="00D173A8" w:rsidRPr="003466F3" w:rsidRDefault="00D173A8" w:rsidP="00D173A8">
      <w:pPr>
        <w:numPr>
          <w:ilvl w:val="0"/>
          <w:numId w:val="6"/>
        </w:numPr>
        <w:rPr>
          <w:szCs w:val="24"/>
        </w:rPr>
      </w:pPr>
      <w:r w:rsidRPr="003466F3">
        <w:rPr>
          <w:szCs w:val="24"/>
        </w:rPr>
        <w:t xml:space="preserve">Indicate whether you are applying for the </w:t>
      </w:r>
      <w:r>
        <w:rPr>
          <w:szCs w:val="24"/>
        </w:rPr>
        <w:t>P</w:t>
      </w:r>
      <w:r w:rsidRPr="003466F3">
        <w:rPr>
          <w:szCs w:val="24"/>
        </w:rPr>
        <w:t xml:space="preserve">TTC National </w:t>
      </w:r>
      <w:r w:rsidR="001D02CE">
        <w:rPr>
          <w:szCs w:val="24"/>
        </w:rPr>
        <w:t xml:space="preserve">Coordinating </w:t>
      </w:r>
      <w:r w:rsidRPr="003466F3">
        <w:rPr>
          <w:szCs w:val="24"/>
        </w:rPr>
        <w:t xml:space="preserve">Center, one of the ten </w:t>
      </w:r>
      <w:r>
        <w:rPr>
          <w:szCs w:val="24"/>
        </w:rPr>
        <w:t>P</w:t>
      </w:r>
      <w:r w:rsidRPr="003466F3">
        <w:rPr>
          <w:szCs w:val="24"/>
        </w:rPr>
        <w:t xml:space="preserve">TTC Regional </w:t>
      </w:r>
      <w:r>
        <w:rPr>
          <w:szCs w:val="24"/>
        </w:rPr>
        <w:t>Centers, the P</w:t>
      </w:r>
      <w:r w:rsidRPr="003466F3">
        <w:rPr>
          <w:szCs w:val="24"/>
        </w:rPr>
        <w:t xml:space="preserve">TTC Tribal Affairs </w:t>
      </w:r>
      <w:r>
        <w:rPr>
          <w:szCs w:val="24"/>
        </w:rPr>
        <w:t>Center, or the PTTC Hispanic and Latino Center</w:t>
      </w:r>
      <w:r w:rsidRPr="003466F3">
        <w:rPr>
          <w:szCs w:val="24"/>
        </w:rPr>
        <w:t xml:space="preserve">.  If you are applying for a </w:t>
      </w:r>
      <w:r>
        <w:rPr>
          <w:szCs w:val="24"/>
        </w:rPr>
        <w:t>P</w:t>
      </w:r>
      <w:r w:rsidRPr="003466F3">
        <w:rPr>
          <w:szCs w:val="24"/>
        </w:rPr>
        <w:t xml:space="preserve">TTC Regional </w:t>
      </w:r>
      <w:r>
        <w:rPr>
          <w:szCs w:val="24"/>
        </w:rPr>
        <w:t>Center,</w:t>
      </w:r>
      <w:r w:rsidRPr="003466F3">
        <w:rPr>
          <w:szCs w:val="24"/>
        </w:rPr>
        <w:t xml:space="preserve"> identify the region you have selected (see </w:t>
      </w:r>
      <w:hyperlink w:anchor="_Appendix_L_–_1" w:history="1">
        <w:r w:rsidRPr="003466F3">
          <w:rPr>
            <w:rStyle w:val="Hyperlink"/>
            <w:szCs w:val="24"/>
          </w:rPr>
          <w:t xml:space="preserve">Appendix L: Structure for </w:t>
        </w:r>
        <w:r w:rsidR="007467BF">
          <w:rPr>
            <w:rStyle w:val="Hyperlink"/>
            <w:szCs w:val="24"/>
          </w:rPr>
          <w:t>P</w:t>
        </w:r>
        <w:r w:rsidRPr="003466F3">
          <w:rPr>
            <w:rStyle w:val="Hyperlink"/>
            <w:szCs w:val="24"/>
          </w:rPr>
          <w:t>TT</w:t>
        </w:r>
        <w:r>
          <w:rPr>
            <w:rStyle w:val="Hyperlink"/>
            <w:szCs w:val="24"/>
          </w:rPr>
          <w:t>C</w:t>
        </w:r>
        <w:r w:rsidRPr="003466F3">
          <w:rPr>
            <w:rStyle w:val="Hyperlink"/>
            <w:szCs w:val="24"/>
          </w:rPr>
          <w:t xml:space="preserve"> </w:t>
        </w:r>
        <w:r>
          <w:rPr>
            <w:rStyle w:val="Hyperlink"/>
            <w:szCs w:val="24"/>
          </w:rPr>
          <w:t>Center</w:t>
        </w:r>
      </w:hyperlink>
      <w:r>
        <w:rPr>
          <w:rStyle w:val="Hyperlink"/>
          <w:szCs w:val="24"/>
        </w:rPr>
        <w:t>s</w:t>
      </w:r>
      <w:r w:rsidRPr="003466F3">
        <w:rPr>
          <w:szCs w:val="24"/>
        </w:rPr>
        <w:t>).  Identify the population(s) of focus.</w:t>
      </w:r>
      <w:r w:rsidRPr="003466F3">
        <w:rPr>
          <w:rFonts w:cs="Arial"/>
        </w:rPr>
        <w:t xml:space="preserve"> Provide the </w:t>
      </w:r>
      <w:r w:rsidRPr="003466F3">
        <w:t xml:space="preserve">unduplicated number of individuals you propose to serve each year and over the lifetime of the grant.  </w:t>
      </w:r>
    </w:p>
    <w:p w14:paraId="68940C52" w14:textId="19485F38" w:rsidR="00B92C03" w:rsidRPr="00D173A8" w:rsidRDefault="00D173A8" w:rsidP="004A5B5C">
      <w:pPr>
        <w:pStyle w:val="ListParagraph"/>
        <w:numPr>
          <w:ilvl w:val="0"/>
          <w:numId w:val="6"/>
        </w:numPr>
        <w:spacing w:after="0"/>
        <w:rPr>
          <w:rFonts w:cs="Arial"/>
          <w:szCs w:val="24"/>
        </w:rPr>
      </w:pPr>
      <w:r w:rsidRPr="00D173A8">
        <w:rPr>
          <w:b/>
        </w:rPr>
        <w:t>For the PTTC National Coordinating Center Only</w:t>
      </w:r>
      <w:r w:rsidRPr="003466F3">
        <w:t>: Describe the national gaps, barriers, and other problems related to the need for need for training, technical assistance, and workforce development.</w:t>
      </w:r>
    </w:p>
    <w:p w14:paraId="0879B858" w14:textId="41EE569B" w:rsidR="00D173A8" w:rsidRDefault="00D173A8" w:rsidP="00D173A8">
      <w:pPr>
        <w:pStyle w:val="ListParagraph"/>
        <w:spacing w:after="0"/>
        <w:rPr>
          <w:rFonts w:cs="Arial"/>
          <w:szCs w:val="24"/>
        </w:rPr>
      </w:pPr>
    </w:p>
    <w:p w14:paraId="6F7D6062" w14:textId="2D47B20C" w:rsidR="00D173A8" w:rsidRPr="00D173A8" w:rsidRDefault="00D173A8" w:rsidP="00D173A8">
      <w:pPr>
        <w:pStyle w:val="ListParagraph"/>
        <w:rPr>
          <w:rFonts w:cs="Arial"/>
          <w:szCs w:val="24"/>
        </w:rPr>
      </w:pPr>
      <w:r w:rsidRPr="003466F3">
        <w:rPr>
          <w:b/>
        </w:rPr>
        <w:t xml:space="preserve">For the </w:t>
      </w:r>
      <w:r>
        <w:rPr>
          <w:b/>
        </w:rPr>
        <w:t>P</w:t>
      </w:r>
      <w:r w:rsidRPr="003466F3">
        <w:rPr>
          <w:b/>
        </w:rPr>
        <w:t xml:space="preserve">TTC Regional </w:t>
      </w:r>
      <w:r>
        <w:rPr>
          <w:b/>
        </w:rPr>
        <w:t>Centers, the P</w:t>
      </w:r>
      <w:r w:rsidRPr="003466F3">
        <w:rPr>
          <w:b/>
        </w:rPr>
        <w:t xml:space="preserve">TTC Tribal Affairs </w:t>
      </w:r>
      <w:r>
        <w:rPr>
          <w:b/>
        </w:rPr>
        <w:t>Center, or the PTTC Hispanic and Latino Center</w:t>
      </w:r>
      <w:r w:rsidRPr="003466F3">
        <w:rPr>
          <w:b/>
        </w:rPr>
        <w:t xml:space="preserve"> Only</w:t>
      </w:r>
      <w:r>
        <w:t>: Describe the regional/tribal/cultural gaps</w:t>
      </w:r>
      <w:r w:rsidRPr="003466F3">
        <w:t>, barriers, and other problems related to the need for training, technical assistance, and workforce development with the population(s) of focus in the proposed catchment area(s).</w:t>
      </w:r>
    </w:p>
    <w:p w14:paraId="30D9715D" w14:textId="50B2750F" w:rsidR="00405D06" w:rsidRDefault="00405D06" w:rsidP="00175C27">
      <w:pPr>
        <w:pStyle w:val="Heading3"/>
      </w:pPr>
      <w:r w:rsidRPr="00E47393">
        <w:t>Section B:</w:t>
      </w:r>
      <w:r w:rsidRPr="00E47393">
        <w:tab/>
        <w:t>Proposed Approach (35 points</w:t>
      </w:r>
      <w:r w:rsidR="00D173A8">
        <w:t xml:space="preserve"> – approximately 5 pages</w:t>
      </w:r>
      <w:r w:rsidRPr="00E47393">
        <w:t>)</w:t>
      </w:r>
    </w:p>
    <w:p w14:paraId="5588DD60" w14:textId="77777777" w:rsidR="00D173A8" w:rsidRDefault="00D173A8" w:rsidP="00D173A8">
      <w:pPr>
        <w:pStyle w:val="ListBullet"/>
        <w:numPr>
          <w:ilvl w:val="0"/>
          <w:numId w:val="100"/>
        </w:numPr>
        <w:ind w:left="720"/>
      </w:pPr>
      <w:r w:rsidRPr="00ED6D4D">
        <w:t xml:space="preserve">Describe the goals and </w:t>
      </w:r>
      <w:r>
        <w:t xml:space="preserve">measurable </w:t>
      </w:r>
      <w:r w:rsidRPr="00ED6D4D">
        <w:t xml:space="preserve">objectives (see </w:t>
      </w:r>
      <w:hyperlink w:anchor="_Appendix_D:_" w:history="1">
        <w:r w:rsidRPr="00EB512E">
          <w:rPr>
            <w:color w:val="0000FF"/>
            <w:u w:val="single"/>
          </w:rPr>
          <w:t xml:space="preserve">Appendix </w:t>
        </w:r>
      </w:hyperlink>
      <w:r w:rsidRPr="00EB512E">
        <w:rPr>
          <w:u w:val="single"/>
        </w:rPr>
        <w:t>D</w:t>
      </w:r>
      <w:r w:rsidRPr="00EB512E">
        <w:t>) of your proposed project and align them with the Statement of Need outlined in Sect</w:t>
      </w:r>
      <w:r>
        <w:t>ion A</w:t>
      </w:r>
      <w:r w:rsidRPr="00ED6D4D">
        <w:t xml:space="preserve">.  </w:t>
      </w:r>
    </w:p>
    <w:p w14:paraId="7EA17F44" w14:textId="77777777" w:rsidR="00D173A8" w:rsidRDefault="00D173A8" w:rsidP="00D173A8">
      <w:pPr>
        <w:pStyle w:val="ListBullet"/>
        <w:numPr>
          <w:ilvl w:val="0"/>
          <w:numId w:val="100"/>
        </w:numPr>
        <w:ind w:left="720"/>
      </w:pPr>
      <w:r>
        <w:t xml:space="preserve">Describe how you will implement the Required Activities as stated in </w:t>
      </w:r>
      <w:hyperlink w:anchor="_2._EXPECTATIONS" w:history="1">
        <w:r w:rsidRPr="0003318D">
          <w:rPr>
            <w:rStyle w:val="Hyperlink"/>
          </w:rPr>
          <w:t>Section I-2 Expectat</w:t>
        </w:r>
        <w:r>
          <w:rPr>
            <w:rStyle w:val="Hyperlink"/>
          </w:rPr>
          <w:t>i</w:t>
        </w:r>
        <w:r w:rsidRPr="0003318D">
          <w:rPr>
            <w:rStyle w:val="Hyperlink"/>
          </w:rPr>
          <w:t>ons.</w:t>
        </w:r>
      </w:hyperlink>
    </w:p>
    <w:p w14:paraId="149C5A47" w14:textId="77777777" w:rsidR="00D173A8" w:rsidRPr="00ED6D4D" w:rsidRDefault="00D173A8" w:rsidP="00D173A8">
      <w:pPr>
        <w:pStyle w:val="ListBullet"/>
        <w:numPr>
          <w:ilvl w:val="0"/>
          <w:numId w:val="100"/>
        </w:numPr>
        <w:ind w:left="720"/>
      </w:pPr>
      <w:r>
        <w:t xml:space="preserve">Provide a chart or graph depicting a realistic timeline for the entire 5-year project period showing dates, key activities, and responsible staff.  These key activities should include the requirements outlined in </w:t>
      </w:r>
      <w:hyperlink w:anchor="_Required_Activities" w:history="1">
        <w:r w:rsidRPr="00283AC6">
          <w:rPr>
            <w:rStyle w:val="Hyperlink"/>
          </w:rPr>
          <w:t>Section I</w:t>
        </w:r>
        <w:r>
          <w:rPr>
            <w:rStyle w:val="Hyperlink"/>
          </w:rPr>
          <w:t>-</w:t>
        </w:r>
        <w:r w:rsidRPr="00283AC6">
          <w:rPr>
            <w:rStyle w:val="Hyperlink"/>
          </w:rPr>
          <w:t>2 – Expectations</w:t>
        </w:r>
      </w:hyperlink>
      <w:r>
        <w:t xml:space="preserve">.  </w:t>
      </w:r>
      <w:r w:rsidRPr="00EB512E">
        <w:rPr>
          <w:b/>
        </w:rPr>
        <w:t>NOTE</w:t>
      </w:r>
      <w:r>
        <w:t>:  The timeline should be part of the Project Narrative.  It should not be placed in an attachment.</w:t>
      </w:r>
    </w:p>
    <w:p w14:paraId="4FE07262" w14:textId="3129FBB5" w:rsidR="00405D06" w:rsidRDefault="00405D06" w:rsidP="009C2694">
      <w:pPr>
        <w:pStyle w:val="Heading3"/>
        <w:spacing w:after="0"/>
      </w:pPr>
      <w:r>
        <w:lastRenderedPageBreak/>
        <w:t>Section C:</w:t>
      </w:r>
      <w:r>
        <w:tab/>
        <w:t>Staff, Management, and Relevant Experience (</w:t>
      </w:r>
      <w:r w:rsidR="00312AA3">
        <w:t>30</w:t>
      </w:r>
      <w:r w:rsidR="00E701A0">
        <w:t xml:space="preserve"> </w:t>
      </w:r>
      <w:r>
        <w:t>points</w:t>
      </w:r>
      <w:r w:rsidR="00D173A8">
        <w:t xml:space="preserve"> – approximately 2 pages</w:t>
      </w:r>
      <w:r>
        <w:t>)</w:t>
      </w:r>
    </w:p>
    <w:p w14:paraId="791AF9A4" w14:textId="77777777" w:rsidR="00D173A8" w:rsidRDefault="00D173A8" w:rsidP="0068530B">
      <w:pPr>
        <w:pStyle w:val="Heading3"/>
        <w:spacing w:after="0"/>
      </w:pPr>
      <w:bookmarkStart w:id="62" w:name="_Section_D:_Data"/>
      <w:bookmarkEnd w:id="62"/>
    </w:p>
    <w:p w14:paraId="715EB575" w14:textId="77777777" w:rsidR="00D173A8" w:rsidRPr="003466F3" w:rsidRDefault="00D173A8" w:rsidP="00D173A8">
      <w:pPr>
        <w:pStyle w:val="ListParagraph"/>
        <w:numPr>
          <w:ilvl w:val="0"/>
          <w:numId w:val="7"/>
        </w:numPr>
        <w:ind w:left="720"/>
        <w:rPr>
          <w:szCs w:val="24"/>
        </w:rPr>
      </w:pPr>
      <w:r>
        <w:rPr>
          <w:szCs w:val="24"/>
        </w:rPr>
        <w:t>Describe the experience of your organization with</w:t>
      </w:r>
      <w:r w:rsidRPr="00FB710C">
        <w:rPr>
          <w:szCs w:val="24"/>
        </w:rPr>
        <w:t xml:space="preserve"> similar projects and</w:t>
      </w:r>
      <w:r>
        <w:rPr>
          <w:szCs w:val="24"/>
        </w:rPr>
        <w:t>/or</w:t>
      </w:r>
      <w:r w:rsidRPr="00FB710C">
        <w:rPr>
          <w:szCs w:val="24"/>
        </w:rPr>
        <w:t xml:space="preserve"> </w:t>
      </w:r>
      <w:r>
        <w:rPr>
          <w:szCs w:val="24"/>
        </w:rPr>
        <w:t>providing</w:t>
      </w:r>
      <w:r w:rsidRPr="00FB710C">
        <w:rPr>
          <w:szCs w:val="24"/>
        </w:rPr>
        <w:t xml:space="preserve"> culturally and linguistically appropriate, state-of-the-art, research-based training and</w:t>
      </w:r>
      <w:r>
        <w:rPr>
          <w:szCs w:val="24"/>
        </w:rPr>
        <w:t xml:space="preserve"> technology transfer activities, including the provision of training/TA to the population(s) of focus.  Identify any other organizations that you will partner with in the proposed project.  Describe their experience with similar projects and their specific roles and responsibilities.  Letters of Commitment from each partnering organization must be included in </w:t>
      </w:r>
      <w:r w:rsidRPr="00444933">
        <w:rPr>
          <w:b/>
          <w:szCs w:val="24"/>
        </w:rPr>
        <w:t>Attachment 1</w:t>
      </w:r>
      <w:r>
        <w:rPr>
          <w:szCs w:val="24"/>
        </w:rPr>
        <w:t xml:space="preserve"> of your application.  If you are not collaborating/partnering with any other organization(s), indicate so in </w:t>
      </w:r>
      <w:r w:rsidRPr="003466F3">
        <w:rPr>
          <w:szCs w:val="24"/>
        </w:rPr>
        <w:t>your response.</w:t>
      </w:r>
    </w:p>
    <w:p w14:paraId="5D38C016" w14:textId="24DF34D2" w:rsidR="00D173A8" w:rsidRPr="001D02CE" w:rsidRDefault="00D173A8" w:rsidP="00B31271">
      <w:pPr>
        <w:pStyle w:val="ListParagraph"/>
        <w:numPr>
          <w:ilvl w:val="0"/>
          <w:numId w:val="7"/>
        </w:numPr>
        <w:spacing w:after="0"/>
        <w:ind w:left="720"/>
      </w:pPr>
      <w:r w:rsidRPr="001D02CE">
        <w:rPr>
          <w:szCs w:val="24"/>
        </w:rPr>
        <w:t>Provide a complete list of staff positions for the project, including the Project Coordinator</w:t>
      </w:r>
      <w:r w:rsidR="00F81A05">
        <w:rPr>
          <w:szCs w:val="24"/>
        </w:rPr>
        <w:t>,</w:t>
      </w:r>
      <w:r w:rsidRPr="001D02CE">
        <w:rPr>
          <w:szCs w:val="24"/>
        </w:rPr>
        <w:t xml:space="preserve"> and other significant staff members, showing the role of each, their level of effort, and qualifications.  Discuss how key staff have demonstrated experience providing training/technical assistance to the selected population of focus.  Describe the familiarity of key staff with the culture(s), language(s), and workforce development needs of the selected population of focus.</w:t>
      </w:r>
    </w:p>
    <w:p w14:paraId="7E754D9A" w14:textId="77777777" w:rsidR="001D02CE" w:rsidRDefault="001D02CE" w:rsidP="001D02CE">
      <w:pPr>
        <w:pStyle w:val="ListParagraph"/>
        <w:spacing w:after="0"/>
      </w:pPr>
    </w:p>
    <w:p w14:paraId="5254A26B" w14:textId="5ABEF8DE" w:rsidR="00D173A8" w:rsidRPr="00D173A8" w:rsidRDefault="00405D06" w:rsidP="00D173A8">
      <w:pPr>
        <w:pStyle w:val="Heading3"/>
        <w:spacing w:after="0"/>
      </w:pPr>
      <w:r>
        <w:t>Section D:</w:t>
      </w:r>
      <w:r>
        <w:tab/>
      </w:r>
      <w:r w:rsidR="00242C00">
        <w:t xml:space="preserve">Data Collection and </w:t>
      </w:r>
      <w:r>
        <w:t xml:space="preserve">Performance </w:t>
      </w:r>
      <w:r w:rsidR="00242C00">
        <w:t>Measurement</w:t>
      </w:r>
      <w:r>
        <w:t xml:space="preserve"> (</w:t>
      </w:r>
      <w:r w:rsidR="00D97B99">
        <w:t>2</w:t>
      </w:r>
      <w:r>
        <w:t>0 points</w:t>
      </w:r>
      <w:r w:rsidR="00D173A8">
        <w:t xml:space="preserve"> – approximately 2 pages</w:t>
      </w:r>
      <w:r>
        <w:t>)</w:t>
      </w:r>
    </w:p>
    <w:p w14:paraId="27FFFDBB" w14:textId="094B0F32" w:rsidR="00D173A8" w:rsidRPr="00D173A8" w:rsidRDefault="00D173A8" w:rsidP="004A5B5C">
      <w:pPr>
        <w:numPr>
          <w:ilvl w:val="0"/>
          <w:numId w:val="34"/>
        </w:numPr>
        <w:spacing w:before="120" w:after="0"/>
        <w:ind w:left="720"/>
        <w:rPr>
          <w:b/>
        </w:rPr>
      </w:pPr>
      <w:bookmarkStart w:id="63" w:name="_SUPPORTING_DOCUMENTATION"/>
      <w:bookmarkStart w:id="64" w:name="_Toc197933217"/>
      <w:bookmarkStart w:id="65" w:name="_Toc198626968"/>
      <w:bookmarkStart w:id="66" w:name="_Toc256672005"/>
      <w:bookmarkStart w:id="67" w:name="_Toc267064669"/>
      <w:bookmarkStart w:id="68" w:name="_Toc336015168"/>
      <w:bookmarkEnd w:id="63"/>
      <w:r w:rsidRPr="00D173A8">
        <w:rPr>
          <w:rFonts w:cs="Arial"/>
          <w:szCs w:val="24"/>
        </w:rPr>
        <w:t xml:space="preserve">Provide specific information about your how you will collect the required data for this program (refer to Section I-2.1) and how such data will be utilized to manage, monitor, and ensure continuous quality improvement throughout the project period. </w:t>
      </w:r>
    </w:p>
    <w:p w14:paraId="1D2CABA3" w14:textId="5591808F" w:rsidR="00D173A8" w:rsidRDefault="00D173A8" w:rsidP="00BD32FB">
      <w:pPr>
        <w:spacing w:after="0"/>
        <w:rPr>
          <w:b/>
        </w:rPr>
      </w:pPr>
    </w:p>
    <w:p w14:paraId="7ED8A775" w14:textId="259423FF" w:rsidR="00FB56B7" w:rsidRDefault="00FB56B7" w:rsidP="00BD32FB">
      <w:pPr>
        <w:spacing w:after="0"/>
        <w:rPr>
          <w:b/>
        </w:rPr>
      </w:pPr>
      <w:r w:rsidRPr="0044010B">
        <w:rPr>
          <w:b/>
        </w:rPr>
        <w:t>Budget Justification, Existing Resources, Other Support (other federal and non-federal sources</w:t>
      </w:r>
    </w:p>
    <w:p w14:paraId="3F35C3CE" w14:textId="77777777" w:rsidR="009C2694" w:rsidRDefault="009C2694" w:rsidP="00BD32FB">
      <w:pPr>
        <w:spacing w:after="0"/>
      </w:pPr>
    </w:p>
    <w:p w14:paraId="589D374D" w14:textId="668B759D" w:rsidR="00FB56B7" w:rsidRDefault="009C2694" w:rsidP="00FB56B7">
      <w:pPr>
        <w:tabs>
          <w:tab w:val="left" w:pos="1008"/>
        </w:tabs>
        <w:contextualSpacing/>
      </w:pPr>
      <w:r>
        <w:t>P</w:t>
      </w:r>
      <w:r w:rsidR="00FB56B7" w:rsidRPr="001A7EB4">
        <w:t>rovide a narrative justificati</w:t>
      </w:r>
      <w:r>
        <w:t>on of the items included in the</w:t>
      </w:r>
      <w:r w:rsidR="00FB56B7" w:rsidRPr="001A7EB4">
        <w:t xml:space="preserve"> proposed budget, as well as a description of existing resources and other support you expect to receive for the proposed project.  </w:t>
      </w:r>
      <w:r w:rsidR="00FB56B7">
        <w:rPr>
          <w:rFonts w:cs="Arial"/>
          <w:szCs w:val="24"/>
        </w:rPr>
        <w:t xml:space="preserve">Other support is defined as funds or resources, whether federal, non-federal or institutional, in direct support of activities through fellowships, gifts, prizes, in-kind contributions, or non-federal means.  </w:t>
      </w:r>
      <w:r w:rsidR="00FB56B7">
        <w:t xml:space="preserve">(This should correspond to Item #18 on your SF-424, Estimated Funding.)  Other sources of funds may be used for unallowable costs, e.g., meals, sporting events, entertainment.    </w:t>
      </w:r>
    </w:p>
    <w:p w14:paraId="225F724C" w14:textId="77777777" w:rsidR="00062E2A" w:rsidRDefault="00062E2A" w:rsidP="00FB56B7">
      <w:pPr>
        <w:tabs>
          <w:tab w:val="left" w:pos="1008"/>
        </w:tabs>
        <w:contextualSpacing/>
      </w:pPr>
    </w:p>
    <w:p w14:paraId="42B0819C" w14:textId="77777777" w:rsidR="00FB56B7" w:rsidRDefault="00FB56B7" w:rsidP="00FB56B7">
      <w:pPr>
        <w:tabs>
          <w:tab w:val="left" w:pos="1008"/>
        </w:tabs>
        <w:contextualSpacing/>
      </w:pPr>
      <w:r w:rsidRPr="001A7EB4">
        <w:t xml:space="preserve">An illustration of a budget and narrative justification is included </w:t>
      </w:r>
      <w:r w:rsidRPr="0008071B">
        <w:t xml:space="preserve">in </w:t>
      </w:r>
      <w:hyperlink w:anchor="_Appendix_N_–" w:history="1">
        <w:r w:rsidRPr="0008071B">
          <w:rPr>
            <w:rStyle w:val="Hyperlink"/>
          </w:rPr>
          <w:t xml:space="preserve">Appendix </w:t>
        </w:r>
        <w:r w:rsidR="00C31F6D" w:rsidRPr="004B4BAE">
          <w:rPr>
            <w:rStyle w:val="Hyperlink"/>
          </w:rPr>
          <w:t>K</w:t>
        </w:r>
        <w:r w:rsidRPr="0008071B">
          <w:rPr>
            <w:rStyle w:val="Hyperlink"/>
          </w:rPr>
          <w:t xml:space="preserve"> - Sample Budget and Justification</w:t>
        </w:r>
      </w:hyperlink>
      <w:r w:rsidRPr="0008071B">
        <w:t>, of this document.</w:t>
      </w:r>
      <w:r w:rsidR="00957655">
        <w:t xml:space="preserve"> </w:t>
      </w:r>
      <w:r w:rsidRPr="0008071B">
        <w:t xml:space="preserve"> </w:t>
      </w:r>
      <w:r w:rsidRPr="0008071B">
        <w:rPr>
          <w:b/>
        </w:rPr>
        <w:t>It is highly recommended that you use the Sample Budget format</w:t>
      </w:r>
      <w:r w:rsidR="00486C06">
        <w:rPr>
          <w:b/>
        </w:rPr>
        <w:t xml:space="preserve">. </w:t>
      </w:r>
      <w:r w:rsidR="003318FA">
        <w:rPr>
          <w:b/>
        </w:rPr>
        <w:t xml:space="preserve"> </w:t>
      </w:r>
      <w:r w:rsidR="003318FA" w:rsidRPr="003318FA">
        <w:t>Y</w:t>
      </w:r>
      <w:r>
        <w:t>our proposed budget</w:t>
      </w:r>
      <w:r w:rsidR="003318FA">
        <w:t xml:space="preserve"> must</w:t>
      </w:r>
      <w:r>
        <w:t xml:space="preserve"> reflect the funding limitations/restrictions specified in </w:t>
      </w:r>
      <w:hyperlink w:anchor="_3._FUNDING_LIMITATIONS/RESTRICTIONS_1" w:history="1">
        <w:r w:rsidRPr="00A427DD">
          <w:rPr>
            <w:rStyle w:val="Hyperlink"/>
          </w:rPr>
          <w:t>Section IV-</w:t>
        </w:r>
        <w:r w:rsidR="009D2F6C">
          <w:rPr>
            <w:rStyle w:val="Hyperlink"/>
          </w:rPr>
          <w:t>3</w:t>
        </w:r>
      </w:hyperlink>
      <w:r w:rsidR="00C639B9">
        <w:t xml:space="preserve">.  </w:t>
      </w:r>
      <w:r w:rsidRPr="00AC49CC">
        <w:rPr>
          <w:rStyle w:val="StyleBold"/>
        </w:rPr>
        <w:t>Specifically identify the items associated with these costs in your budget</w:t>
      </w:r>
      <w:r w:rsidRPr="00AC49CC">
        <w:t>.</w:t>
      </w:r>
      <w:r w:rsidRPr="001A7EB4">
        <w:t xml:space="preserve">  </w:t>
      </w:r>
    </w:p>
    <w:p w14:paraId="086919C3" w14:textId="77777777" w:rsidR="00FB56B7" w:rsidRPr="001A7EB4" w:rsidRDefault="00FB56B7" w:rsidP="00FB56B7">
      <w:pPr>
        <w:tabs>
          <w:tab w:val="left" w:pos="1008"/>
        </w:tabs>
        <w:contextualSpacing/>
      </w:pPr>
    </w:p>
    <w:p w14:paraId="430E0A62" w14:textId="77777777" w:rsidR="00447537" w:rsidRPr="00CA5014" w:rsidRDefault="00447537" w:rsidP="00447537">
      <w:pPr>
        <w:tabs>
          <w:tab w:val="left" w:pos="1008"/>
        </w:tabs>
        <w:rPr>
          <w:b/>
        </w:rPr>
      </w:pPr>
      <w:r w:rsidRPr="0008071B">
        <w:rPr>
          <w:b/>
        </w:rPr>
        <w:t xml:space="preserve">The budget justification and narrative must be submitted as file BNF when you submit your application into Grants.gov.  </w:t>
      </w:r>
    </w:p>
    <w:p w14:paraId="0CB12274" w14:textId="0A917CA1" w:rsidR="0001581D" w:rsidRDefault="00766F97" w:rsidP="000E793A">
      <w:pPr>
        <w:pStyle w:val="Heading2"/>
      </w:pPr>
      <w:bookmarkStart w:id="69" w:name="_Toc513793730"/>
      <w:r>
        <w:lastRenderedPageBreak/>
        <w:t>2</w:t>
      </w:r>
      <w:r w:rsidR="00A70377">
        <w:t xml:space="preserve">.  </w:t>
      </w:r>
      <w:r w:rsidR="005F0E73">
        <w:t xml:space="preserve">REQUIRED </w:t>
      </w:r>
      <w:r w:rsidR="0001581D" w:rsidRPr="00F36643">
        <w:t>SUPPORTING DOCUMENTATION</w:t>
      </w:r>
      <w:bookmarkEnd w:id="64"/>
      <w:bookmarkEnd w:id="65"/>
      <w:bookmarkEnd w:id="66"/>
      <w:bookmarkEnd w:id="67"/>
      <w:bookmarkEnd w:id="68"/>
      <w:bookmarkEnd w:id="69"/>
    </w:p>
    <w:p w14:paraId="02836F3F" w14:textId="77777777" w:rsidR="0001581D" w:rsidRPr="000E793A" w:rsidRDefault="0001581D" w:rsidP="000E793A">
      <w:pPr>
        <w:rPr>
          <w:b/>
        </w:rPr>
      </w:pPr>
      <w:bookmarkStart w:id="70" w:name="_Section_E:_Biographical"/>
      <w:bookmarkEnd w:id="70"/>
      <w:r w:rsidRPr="000E793A">
        <w:rPr>
          <w:b/>
        </w:rPr>
        <w:t xml:space="preserve">Biographical Sketches and </w:t>
      </w:r>
      <w:r w:rsidR="00C34A85" w:rsidRPr="000E793A">
        <w:rPr>
          <w:b/>
        </w:rPr>
        <w:t>Position</w:t>
      </w:r>
      <w:r w:rsidR="008D7FC7" w:rsidRPr="000E793A">
        <w:rPr>
          <w:b/>
        </w:rPr>
        <w:t xml:space="preserve"> Descriptions</w:t>
      </w:r>
      <w:r w:rsidRPr="000E793A">
        <w:rPr>
          <w:b/>
        </w:rPr>
        <w:t xml:space="preserve"> </w:t>
      </w:r>
    </w:p>
    <w:p w14:paraId="074F72B8" w14:textId="77777777" w:rsidR="002A5875" w:rsidRPr="003964F5" w:rsidRDefault="003964F5" w:rsidP="002A5875">
      <w:pPr>
        <w:tabs>
          <w:tab w:val="left" w:pos="1008"/>
        </w:tabs>
      </w:pPr>
      <w:bookmarkStart w:id="71" w:name="_Toc197933221"/>
      <w:bookmarkStart w:id="72" w:name="_Toc198626972"/>
      <w:bookmarkStart w:id="73" w:name="_Toc256672009"/>
      <w:r>
        <w:t xml:space="preserve">See </w:t>
      </w:r>
      <w:hyperlink w:anchor="_Appendix_F_–_1" w:history="1">
        <w:r w:rsidR="002A5875" w:rsidRPr="00957655">
          <w:rPr>
            <w:rStyle w:val="Hyperlink"/>
          </w:rPr>
          <w:t xml:space="preserve">Appendix </w:t>
        </w:r>
      </w:hyperlink>
      <w:r w:rsidR="00957655" w:rsidRPr="00766F97">
        <w:t>F</w:t>
      </w:r>
      <w:r w:rsidR="00A046D2" w:rsidRPr="00766F97">
        <w:t>,</w:t>
      </w:r>
      <w:r w:rsidR="002A5875" w:rsidRPr="00C75711">
        <w:t xml:space="preserve"> Biographical</w:t>
      </w:r>
      <w:r w:rsidR="002A5875" w:rsidRPr="003964F5">
        <w:t xml:space="preserve"> Sketches and Job Descriptions, for instructions on completing this section.  </w:t>
      </w:r>
    </w:p>
    <w:p w14:paraId="0DF0C47B" w14:textId="77777777" w:rsidR="00B60D6E" w:rsidRPr="000E793A" w:rsidRDefault="0001581D" w:rsidP="000E793A">
      <w:pPr>
        <w:rPr>
          <w:b/>
        </w:rPr>
      </w:pPr>
      <w:bookmarkStart w:id="74" w:name="_Section_F:_Confidentiality"/>
      <w:bookmarkEnd w:id="71"/>
      <w:bookmarkEnd w:id="72"/>
      <w:bookmarkEnd w:id="73"/>
      <w:bookmarkEnd w:id="74"/>
      <w:r w:rsidRPr="000E793A">
        <w:rPr>
          <w:b/>
        </w:rPr>
        <w:t>Confidentiality and SAMHSA Participant Protection/Human Subjects</w:t>
      </w:r>
    </w:p>
    <w:p w14:paraId="68AE5FAA" w14:textId="751D69CD" w:rsidR="00A70377" w:rsidRPr="00676BB4" w:rsidRDefault="00A70377" w:rsidP="00A70377">
      <w:pPr>
        <w:pStyle w:val="NormalWeb"/>
        <w:spacing w:before="86" w:beforeAutospacing="0" w:after="0" w:afterAutospacing="0"/>
        <w:textAlignment w:val="baseline"/>
        <w:rPr>
          <w:rFonts w:ascii="Arial" w:hAnsi="Arial" w:cs="Arial"/>
          <w:b/>
        </w:rPr>
      </w:pPr>
      <w:bookmarkStart w:id="75" w:name="_Toc371519001"/>
      <w:bookmarkStart w:id="76" w:name="_Toc419464663"/>
      <w:r>
        <w:rPr>
          <w:rFonts w:ascii="Arial" w:hAnsi="Arial" w:cs="Arial"/>
        </w:rPr>
        <w:t xml:space="preserve">See </w:t>
      </w:r>
      <w:hyperlink w:anchor="_Appendix_C_–" w:history="1">
        <w:r w:rsidRPr="00C31F6D">
          <w:rPr>
            <w:rStyle w:val="Hyperlink"/>
            <w:rFonts w:ascii="Arial" w:hAnsi="Arial" w:cs="Arial"/>
          </w:rPr>
          <w:t xml:space="preserve">Appendix </w:t>
        </w:r>
        <w:r w:rsidR="00957655" w:rsidRPr="00766F97">
          <w:rPr>
            <w:rStyle w:val="Hyperlink"/>
            <w:rFonts w:ascii="Arial" w:hAnsi="Arial" w:cs="Arial"/>
          </w:rPr>
          <w:t>C</w:t>
        </w:r>
      </w:hyperlink>
      <w:r>
        <w:rPr>
          <w:rFonts w:ascii="Arial" w:hAnsi="Arial" w:cs="Arial"/>
        </w:rPr>
        <w:t xml:space="preserve"> for documentation that </w:t>
      </w:r>
      <w:r w:rsidRPr="000A7F45">
        <w:rPr>
          <w:rFonts w:ascii="Arial" w:hAnsi="Arial" w:cs="Arial"/>
          <w:b/>
          <w:u w:val="single"/>
        </w:rPr>
        <w:t>mus</w:t>
      </w:r>
      <w:r w:rsidRPr="000A7F45">
        <w:rPr>
          <w:rFonts w:ascii="Arial" w:hAnsi="Arial" w:cs="Arial"/>
          <w:u w:val="single"/>
        </w:rPr>
        <w:t>t</w:t>
      </w:r>
      <w:r>
        <w:rPr>
          <w:rFonts w:ascii="Arial" w:hAnsi="Arial" w:cs="Arial"/>
        </w:rPr>
        <w:t xml:space="preserve"> be included in your application related to C</w:t>
      </w:r>
      <w:r w:rsidRPr="009B7716">
        <w:rPr>
          <w:rFonts w:ascii="Arial" w:hAnsi="Arial" w:cs="Arial"/>
        </w:rPr>
        <w:t>onfidentiality, Participant Protection, and the Protection of Human Subjects Regulations</w:t>
      </w:r>
      <w:r>
        <w:rPr>
          <w:rFonts w:ascii="Arial" w:hAnsi="Arial" w:cs="Arial"/>
        </w:rPr>
        <w:t xml:space="preserve">. </w:t>
      </w:r>
      <w:r w:rsidRPr="009B7716">
        <w:rPr>
          <w:rFonts w:ascii="Arial" w:hAnsi="Arial" w:cs="Arial"/>
        </w:rPr>
        <w:t xml:space="preserve"> Even if </w:t>
      </w:r>
      <w:r>
        <w:rPr>
          <w:rFonts w:ascii="Arial" w:hAnsi="Arial" w:cs="Arial"/>
        </w:rPr>
        <w:t xml:space="preserve">your </w:t>
      </w:r>
      <w:r w:rsidRPr="009B7716">
        <w:rPr>
          <w:rFonts w:ascii="Arial" w:hAnsi="Arial" w:cs="Arial"/>
        </w:rPr>
        <w:t xml:space="preserve">project </w:t>
      </w:r>
      <w:r>
        <w:rPr>
          <w:rFonts w:ascii="Arial" w:hAnsi="Arial" w:cs="Arial"/>
        </w:rPr>
        <w:t>will be evaluated by</w:t>
      </w:r>
      <w:r w:rsidRPr="009B7716">
        <w:rPr>
          <w:rFonts w:ascii="Arial" w:hAnsi="Arial" w:cs="Arial"/>
        </w:rPr>
        <w:t xml:space="preserve"> an I</w:t>
      </w:r>
      <w:r>
        <w:rPr>
          <w:rFonts w:ascii="Arial" w:hAnsi="Arial" w:cs="Arial"/>
        </w:rPr>
        <w:t>nstitutional Review Board (I</w:t>
      </w:r>
      <w:r w:rsidRPr="009B7716">
        <w:rPr>
          <w:rFonts w:ascii="Arial" w:hAnsi="Arial" w:cs="Arial"/>
        </w:rPr>
        <w:t>RB</w:t>
      </w:r>
      <w:r>
        <w:rPr>
          <w:rFonts w:ascii="Arial" w:hAnsi="Arial" w:cs="Arial"/>
        </w:rPr>
        <w:t>)</w:t>
      </w:r>
      <w:r w:rsidRPr="009B7716">
        <w:rPr>
          <w:rFonts w:ascii="Arial" w:hAnsi="Arial" w:cs="Arial"/>
        </w:rPr>
        <w:t xml:space="preserve">, all of the Participant Protection elements </w:t>
      </w:r>
      <w:r w:rsidRPr="009B7716">
        <w:rPr>
          <w:rFonts w:ascii="Arial" w:hAnsi="Arial" w:cs="Arial"/>
          <w:u w:val="single"/>
        </w:rPr>
        <w:t>must</w:t>
      </w:r>
      <w:r w:rsidRPr="009B7716">
        <w:rPr>
          <w:rFonts w:ascii="Arial" w:hAnsi="Arial" w:cs="Arial"/>
        </w:rPr>
        <w:t xml:space="preserve"> be </w:t>
      </w:r>
      <w:r w:rsidRPr="007656BC">
        <w:rPr>
          <w:rFonts w:ascii="Arial" w:hAnsi="Arial" w:cs="Arial"/>
        </w:rPr>
        <w:t>addressed</w:t>
      </w:r>
      <w:r w:rsidR="00C639B9" w:rsidRPr="007656BC">
        <w:rPr>
          <w:rFonts w:ascii="Arial" w:hAnsi="Arial" w:cs="Arial"/>
        </w:rPr>
        <w:t xml:space="preserve">.  </w:t>
      </w:r>
    </w:p>
    <w:p w14:paraId="0498E82C" w14:textId="77777777" w:rsidR="00A70377" w:rsidRDefault="00A70377" w:rsidP="000E793A"/>
    <w:p w14:paraId="790F8EE3" w14:textId="23A84C6E" w:rsidR="003F4DC6" w:rsidRPr="001A7EB4" w:rsidRDefault="00766F97" w:rsidP="003F4DC6">
      <w:pPr>
        <w:pStyle w:val="Heading2"/>
        <w:tabs>
          <w:tab w:val="left" w:pos="1008"/>
        </w:tabs>
      </w:pPr>
      <w:bookmarkStart w:id="77" w:name="_Toc513793731"/>
      <w:r>
        <w:t>3</w:t>
      </w:r>
      <w:r w:rsidR="003F4DC6" w:rsidRPr="001A7EB4">
        <w:t>.</w:t>
      </w:r>
      <w:r w:rsidR="003F4DC6" w:rsidRPr="001A7EB4">
        <w:tab/>
        <w:t>REVIEW AND SELECTION PROCESS</w:t>
      </w:r>
      <w:bookmarkEnd w:id="75"/>
      <w:bookmarkEnd w:id="76"/>
      <w:bookmarkEnd w:id="77"/>
    </w:p>
    <w:p w14:paraId="64E98F6D" w14:textId="77777777" w:rsidR="003F4DC6" w:rsidRPr="001A7EB4" w:rsidRDefault="003F4DC6" w:rsidP="003F4DC6">
      <w:pPr>
        <w:tabs>
          <w:tab w:val="left" w:pos="1008"/>
        </w:tabs>
      </w:pPr>
      <w:r w:rsidRPr="001A7EB4">
        <w:t xml:space="preserve">SAMHSA applications are peer-reviewed according to the evaluation criteria listed above.  </w:t>
      </w:r>
    </w:p>
    <w:p w14:paraId="6F303744" w14:textId="77777777" w:rsidR="003F4DC6" w:rsidRPr="001A7EB4" w:rsidRDefault="003F4DC6" w:rsidP="003F4DC6">
      <w:pPr>
        <w:tabs>
          <w:tab w:val="left" w:pos="1008"/>
        </w:tabs>
      </w:pPr>
      <w:r w:rsidRPr="001A7EB4">
        <w:t>Decisions to fund a grant are based on:</w:t>
      </w:r>
    </w:p>
    <w:p w14:paraId="27C51069" w14:textId="77777777" w:rsidR="00D007E9" w:rsidRPr="008E09C7" w:rsidRDefault="00D007E9" w:rsidP="005D3583">
      <w:pPr>
        <w:numPr>
          <w:ilvl w:val="0"/>
          <w:numId w:val="85"/>
        </w:numPr>
      </w:pPr>
      <w:r w:rsidRPr="008E09C7">
        <w:t>T</w:t>
      </w:r>
      <w:r w:rsidR="003F4DC6" w:rsidRPr="008E09C7">
        <w:t>he strengths and weaknesses of the application as identified by peer reviewers;</w:t>
      </w:r>
    </w:p>
    <w:p w14:paraId="4E13446A" w14:textId="05A2BB14" w:rsidR="00D007E9" w:rsidRPr="009C2694" w:rsidRDefault="00D007E9" w:rsidP="005D3583">
      <w:pPr>
        <w:numPr>
          <w:ilvl w:val="0"/>
          <w:numId w:val="85"/>
        </w:numPr>
        <w:rPr>
          <w:b/>
        </w:rPr>
      </w:pPr>
      <w:r w:rsidRPr="009C2694">
        <w:t>W</w:t>
      </w:r>
      <w:r w:rsidR="003F4DC6" w:rsidRPr="009C2694">
        <w:t>hen the individual award is over $150,0</w:t>
      </w:r>
      <w:r w:rsidR="00766F97">
        <w:t xml:space="preserve">00, approval by the Center for </w:t>
      </w:r>
      <w:r w:rsidR="009C2694" w:rsidRPr="009C2694">
        <w:t>Substance Abuse Prevention</w:t>
      </w:r>
      <w:r w:rsidR="003F4DC6" w:rsidRPr="009C2694">
        <w:t xml:space="preserve"> Na</w:t>
      </w:r>
      <w:r w:rsidR="00766F97">
        <w:t>tional Advisory Council;</w:t>
      </w:r>
    </w:p>
    <w:p w14:paraId="54348028" w14:textId="77777777" w:rsidR="00D007E9" w:rsidRPr="009C2694" w:rsidRDefault="00D007E9" w:rsidP="005D3583">
      <w:pPr>
        <w:numPr>
          <w:ilvl w:val="0"/>
          <w:numId w:val="85"/>
        </w:numPr>
      </w:pPr>
      <w:r w:rsidRPr="009C2694">
        <w:t>A</w:t>
      </w:r>
      <w:r w:rsidR="003F4DC6" w:rsidRPr="009C2694">
        <w:t xml:space="preserve">vailability of funds; </w:t>
      </w:r>
    </w:p>
    <w:p w14:paraId="7D255CB6" w14:textId="77777777" w:rsidR="008E09C7" w:rsidRPr="008E09C7" w:rsidRDefault="00D007E9" w:rsidP="005D3583">
      <w:pPr>
        <w:numPr>
          <w:ilvl w:val="0"/>
          <w:numId w:val="85"/>
        </w:numPr>
      </w:pPr>
      <w:r w:rsidRPr="008E09C7">
        <w:t>E</w:t>
      </w:r>
      <w:r w:rsidR="003F4DC6" w:rsidRPr="008E09C7">
        <w:t>quitable distribution of awards in terms of geography (including urban, rural and remote settings) and balance among popula</w:t>
      </w:r>
      <w:r w:rsidR="008E09C7" w:rsidRPr="008E09C7">
        <w:t>tions of focus and progr</w:t>
      </w:r>
      <w:r w:rsidR="00D8603C" w:rsidRPr="008E09C7">
        <w:t>am size;</w:t>
      </w:r>
    </w:p>
    <w:p w14:paraId="1D62BEAF" w14:textId="77777777" w:rsidR="00D007E9" w:rsidRPr="008E09C7" w:rsidRDefault="008E09C7" w:rsidP="005D3583">
      <w:pPr>
        <w:numPr>
          <w:ilvl w:val="0"/>
          <w:numId w:val="85"/>
        </w:numPr>
      </w:pPr>
      <w:r w:rsidRPr="008E09C7">
        <w:t>Submission of any required documentation that must be submitted prior to making an award; and</w:t>
      </w:r>
    </w:p>
    <w:p w14:paraId="703A101F" w14:textId="77777777" w:rsidR="00D007E9" w:rsidRPr="008E09C7" w:rsidRDefault="00D007E9" w:rsidP="005D3583">
      <w:pPr>
        <w:numPr>
          <w:ilvl w:val="0"/>
          <w:numId w:val="85"/>
        </w:numPr>
      </w:pPr>
      <w:r w:rsidRPr="008E09C7">
        <w:t>I</w:t>
      </w:r>
      <w:r w:rsidR="003964F5" w:rsidRPr="008E09C7">
        <w:t xml:space="preserve">n accordance with 45 CFR 75.212, SAMHSA reserves the right not to make an award to an entity if that entity does not meet the minimum qualification standards as described in </w:t>
      </w:r>
      <w:r w:rsidR="00205E2B" w:rsidRPr="008E09C7">
        <w:t>section</w:t>
      </w:r>
      <w:r w:rsidR="003964F5" w:rsidRPr="008E09C7">
        <w:t xml:space="preserve">75.205(a)(2).  If SAMHSA chooses not to award a fundable application, SAMHSA must report that determination to the designated integrity and performance system accessible through </w:t>
      </w:r>
      <w:r w:rsidR="003A345D" w:rsidRPr="008E09C7">
        <w:t xml:space="preserve">the System for Award Management (SAM) [currently the Federal Awardee Performance and Integrity Information System (FAPIIS)]. </w:t>
      </w:r>
    </w:p>
    <w:p w14:paraId="763078CE" w14:textId="77777777" w:rsidR="0001581D" w:rsidRPr="00E47393" w:rsidRDefault="0001581D" w:rsidP="0001581D">
      <w:pPr>
        <w:pStyle w:val="Heading1"/>
      </w:pPr>
      <w:bookmarkStart w:id="78" w:name="_VI._FEDERAL_ADMINISTRATION"/>
      <w:bookmarkStart w:id="79" w:name="_Toc197933225"/>
      <w:bookmarkStart w:id="80" w:name="_Toc513793732"/>
      <w:bookmarkEnd w:id="78"/>
      <w:r w:rsidRPr="00E47393">
        <w:t>VI.</w:t>
      </w:r>
      <w:r w:rsidRPr="00E47393">
        <w:tab/>
      </w:r>
      <w:r w:rsidR="00486C06">
        <w:t xml:space="preserve">FEDERAL </w:t>
      </w:r>
      <w:r w:rsidRPr="00E47393">
        <w:t>ADMINISTRATION INFORMATION</w:t>
      </w:r>
      <w:bookmarkEnd w:id="79"/>
      <w:bookmarkEnd w:id="80"/>
    </w:p>
    <w:p w14:paraId="3C977158" w14:textId="77777777" w:rsidR="0057060B" w:rsidRPr="00A93174" w:rsidRDefault="0057060B" w:rsidP="005D3583">
      <w:pPr>
        <w:pStyle w:val="Heading2"/>
        <w:numPr>
          <w:ilvl w:val="0"/>
          <w:numId w:val="16"/>
        </w:numPr>
        <w:ind w:hanging="720"/>
      </w:pPr>
      <w:bookmarkStart w:id="81" w:name="_Toc453937173"/>
      <w:bookmarkStart w:id="82" w:name="_Toc197933232"/>
      <w:bookmarkStart w:id="83" w:name="_Toc513793733"/>
      <w:r w:rsidRPr="001A7EB4">
        <w:t>REPORTING REQUIREMENTS</w:t>
      </w:r>
      <w:bookmarkEnd w:id="81"/>
      <w:bookmarkEnd w:id="83"/>
    </w:p>
    <w:p w14:paraId="4F6F818B" w14:textId="77777777" w:rsidR="0058343E" w:rsidRPr="00B357F0" w:rsidRDefault="0058343E" w:rsidP="0058343E">
      <w:pPr>
        <w:rPr>
          <w:b/>
        </w:rPr>
      </w:pPr>
      <w:r w:rsidRPr="00B357F0">
        <w:rPr>
          <w:b/>
        </w:rPr>
        <w:t>Program Specific</w:t>
      </w:r>
    </w:p>
    <w:p w14:paraId="03C9A39E" w14:textId="77777777" w:rsidR="0058343E" w:rsidRPr="00F87729" w:rsidRDefault="0058343E" w:rsidP="0058343E">
      <w:pPr>
        <w:rPr>
          <w:rFonts w:cs="Arial"/>
          <w:b/>
          <w:szCs w:val="24"/>
        </w:rPr>
      </w:pPr>
      <w:r w:rsidRPr="00824766">
        <w:rPr>
          <w:rFonts w:cs="Arial"/>
          <w:szCs w:val="24"/>
        </w:rPr>
        <w:lastRenderedPageBreak/>
        <w:t>Recipients must comply with the data reporting requirements listed in Section I-2.1 and Section I-2.2</w:t>
      </w:r>
      <w:r w:rsidRPr="00F87729">
        <w:rPr>
          <w:rFonts w:cs="Arial"/>
          <w:b/>
          <w:szCs w:val="24"/>
        </w:rPr>
        <w:t xml:space="preserve">.   </w:t>
      </w:r>
    </w:p>
    <w:p w14:paraId="7D63485C" w14:textId="64299A8C" w:rsidR="0058343E" w:rsidRDefault="0058343E" w:rsidP="00C31F6D">
      <w:pPr>
        <w:rPr>
          <w:rFonts w:cs="Arial"/>
          <w:b/>
          <w:szCs w:val="24"/>
        </w:rPr>
      </w:pPr>
      <w:r w:rsidRPr="00F87729">
        <w:rPr>
          <w:rFonts w:cs="Arial"/>
          <w:b/>
          <w:szCs w:val="24"/>
        </w:rPr>
        <w:t>Data Collection</w:t>
      </w:r>
      <w:r w:rsidRPr="00F87729">
        <w:rPr>
          <w:rFonts w:cs="Arial"/>
          <w:szCs w:val="24"/>
        </w:rPr>
        <w:t xml:space="preserve"> – Data must be reported quarterly into SAMHSA’s Performance Accountability and Reporting System (SPARS). </w:t>
      </w:r>
      <w:r>
        <w:rPr>
          <w:rFonts w:cs="Arial"/>
          <w:szCs w:val="24"/>
        </w:rPr>
        <w:t xml:space="preserve"> </w:t>
      </w:r>
      <w:r w:rsidRPr="00F87729">
        <w:rPr>
          <w:rFonts w:cs="Arial"/>
          <w:szCs w:val="24"/>
        </w:rPr>
        <w:t xml:space="preserve">Refer to </w:t>
      </w:r>
      <w:hyperlink w:anchor="_2.1_Data_Collection" w:history="1">
        <w:r w:rsidRPr="008D66AB">
          <w:rPr>
            <w:rStyle w:val="Hyperlink"/>
            <w:rFonts w:cs="Arial"/>
            <w:szCs w:val="24"/>
          </w:rPr>
          <w:t>Section I</w:t>
        </w:r>
        <w:r>
          <w:rPr>
            <w:rStyle w:val="Hyperlink"/>
            <w:rFonts w:cs="Arial"/>
            <w:szCs w:val="24"/>
          </w:rPr>
          <w:t>-</w:t>
        </w:r>
        <w:r w:rsidRPr="008D66AB">
          <w:rPr>
            <w:rStyle w:val="Hyperlink"/>
            <w:rFonts w:cs="Arial"/>
            <w:szCs w:val="24"/>
          </w:rPr>
          <w:t>2.1</w:t>
        </w:r>
      </w:hyperlink>
      <w:r w:rsidRPr="00F87729">
        <w:rPr>
          <w:rFonts w:cs="Arial"/>
          <w:szCs w:val="24"/>
        </w:rPr>
        <w:t xml:space="preserve"> for the specific performance measures.</w:t>
      </w:r>
    </w:p>
    <w:p w14:paraId="2C118735" w14:textId="449AB01E" w:rsidR="00C31F6D" w:rsidRPr="00C31F6D" w:rsidRDefault="00C31F6D" w:rsidP="00C31F6D">
      <w:pPr>
        <w:rPr>
          <w:rFonts w:cs="Arial"/>
          <w:b/>
          <w:szCs w:val="24"/>
        </w:rPr>
      </w:pPr>
      <w:r w:rsidRPr="00C31F6D">
        <w:rPr>
          <w:rFonts w:cs="Arial"/>
          <w:b/>
          <w:szCs w:val="24"/>
        </w:rPr>
        <w:t xml:space="preserve">Grants Management: </w:t>
      </w:r>
    </w:p>
    <w:p w14:paraId="377CCB9B" w14:textId="77777777" w:rsidR="00C31F6D" w:rsidRPr="00C31F6D" w:rsidRDefault="00C31F6D" w:rsidP="00C31F6D">
      <w:pPr>
        <w:rPr>
          <w:rFonts w:cs="Arial"/>
          <w:b/>
          <w:szCs w:val="24"/>
          <w:highlight w:val="yellow"/>
        </w:rPr>
      </w:pPr>
      <w:r w:rsidRPr="00C31F6D">
        <w:rPr>
          <w:rFonts w:cs="Arial"/>
          <w:szCs w:val="24"/>
        </w:rPr>
        <w:t xml:space="preserve">Successful applicants must also comply with the following standard grants management reporting and schedules at </w:t>
      </w:r>
      <w:hyperlink r:id="rId17" w:history="1">
        <w:r w:rsidRPr="00C31F6D">
          <w:rPr>
            <w:rFonts w:cs="Arial"/>
            <w:color w:val="0000FF"/>
            <w:szCs w:val="24"/>
            <w:u w:val="single"/>
          </w:rPr>
          <w:t>https://www.samhsa.gov/grants/grants-management/reporting-requirements</w:t>
        </w:r>
      </w:hyperlink>
      <w:r w:rsidRPr="00C31F6D">
        <w:rPr>
          <w:rFonts w:cs="Arial"/>
          <w:szCs w:val="24"/>
        </w:rPr>
        <w:t xml:space="preserve">, unless otherwise noted in the </w:t>
      </w:r>
      <w:r w:rsidR="00037D6D">
        <w:rPr>
          <w:rFonts w:cs="Arial"/>
          <w:szCs w:val="24"/>
        </w:rPr>
        <w:t>FOA</w:t>
      </w:r>
      <w:r w:rsidRPr="00C31F6D">
        <w:rPr>
          <w:rFonts w:cs="Arial"/>
          <w:szCs w:val="24"/>
        </w:rPr>
        <w:t xml:space="preserve"> or Notice of Award.</w:t>
      </w:r>
    </w:p>
    <w:p w14:paraId="3AEC4DAF" w14:textId="77777777" w:rsidR="00486C06" w:rsidRPr="00486C06" w:rsidRDefault="00486C06" w:rsidP="00A87CAE">
      <w:pPr>
        <w:pStyle w:val="Heading2"/>
      </w:pPr>
      <w:bookmarkStart w:id="84" w:name="_Toc485307395"/>
      <w:bookmarkStart w:id="85" w:name="_Toc485367447"/>
      <w:bookmarkStart w:id="86" w:name="_Toc513793734"/>
      <w:r w:rsidRPr="00486C06">
        <w:t>2.       FEDERAL AWARD NOTICES</w:t>
      </w:r>
      <w:bookmarkEnd w:id="84"/>
      <w:bookmarkEnd w:id="85"/>
      <w:bookmarkEnd w:id="86"/>
      <w:r w:rsidRPr="00486C06">
        <w:t xml:space="preserve"> </w:t>
      </w:r>
    </w:p>
    <w:p w14:paraId="166CF8A3" w14:textId="77777777" w:rsidR="00486C06" w:rsidRPr="00486C06" w:rsidRDefault="00486C06" w:rsidP="00486C06">
      <w:pPr>
        <w:tabs>
          <w:tab w:val="left" w:pos="1008"/>
        </w:tabs>
      </w:pPr>
      <w:r w:rsidRPr="00486C06">
        <w:t xml:space="preserve">You will receive an email from SAMHSA, via NIH’s eRA Commons, that </w:t>
      </w:r>
      <w:r w:rsidR="00037D6D">
        <w:t xml:space="preserve">will </w:t>
      </w:r>
      <w:r w:rsidRPr="00486C06">
        <w:t>describe the</w:t>
      </w:r>
      <w:r w:rsidR="00037D6D">
        <w:t xml:space="preserve"> </w:t>
      </w:r>
      <w:r w:rsidR="00037D6D" w:rsidRPr="00444292">
        <w:rPr>
          <w:rFonts w:eastAsia="Calibri" w:cs="Arial"/>
          <w:szCs w:val="24"/>
        </w:rPr>
        <w:t>process for how you can view the general results of the review of your application, including the score that your application received.</w:t>
      </w:r>
    </w:p>
    <w:p w14:paraId="6D8B3252" w14:textId="77777777" w:rsidR="00037D6D" w:rsidRDefault="00037D6D" w:rsidP="002478E9">
      <w:pPr>
        <w:spacing w:after="0"/>
        <w:rPr>
          <w:rFonts w:eastAsia="Calibri" w:cs="Arial"/>
          <w:szCs w:val="24"/>
        </w:rPr>
      </w:pPr>
      <w:r w:rsidRPr="00444292">
        <w:rPr>
          <w:rFonts w:eastAsia="Calibri" w:cs="Arial"/>
          <w:szCs w:val="24"/>
        </w:rPr>
        <w:t xml:space="preserve">If you are approved for funding, a Notice of Award (NoA) will be emailed to the Business Official’s (BO) and Project Director/Principal Investigator’s (PD/PI) email address identified on the HHS Checklist form submitted with the application.  Hard copies of the NoA will no longer be mailed via postal service.  The NoA is the sole obligating document that allows you to receive federal funding for work on the grant project.  Information about what is included in the NoA can be found at:  </w:t>
      </w:r>
      <w:hyperlink r:id="rId18"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10165AF8" w14:textId="77777777" w:rsidR="002478E9" w:rsidRPr="002478E9" w:rsidRDefault="002478E9" w:rsidP="002478E9">
      <w:pPr>
        <w:spacing w:after="0"/>
        <w:rPr>
          <w:rFonts w:eastAsia="Calibri" w:cs="Arial"/>
          <w:szCs w:val="24"/>
        </w:rPr>
      </w:pPr>
    </w:p>
    <w:p w14:paraId="44AC9437" w14:textId="77777777" w:rsidR="00486C06" w:rsidRPr="00486C06" w:rsidRDefault="004A6A74" w:rsidP="004A6A74">
      <w:r>
        <w:t>If</w:t>
      </w:r>
      <w:r w:rsidR="00486C06" w:rsidRPr="00486C06">
        <w:t xml:space="preserve"> you are not funded, you will receive a notification from SAMHSA, via NIH’s eRA Commons.  </w:t>
      </w:r>
    </w:p>
    <w:p w14:paraId="2BBEDDB2" w14:textId="77777777" w:rsidR="0001581D" w:rsidRDefault="0001581D" w:rsidP="0001581D">
      <w:pPr>
        <w:pStyle w:val="Heading1"/>
      </w:pPr>
      <w:bookmarkStart w:id="87" w:name="_VII._AGENCY_CONTACTS"/>
      <w:bookmarkStart w:id="88" w:name="_Toc513793735"/>
      <w:bookmarkEnd w:id="87"/>
      <w:r>
        <w:t>VII.</w:t>
      </w:r>
      <w:r>
        <w:tab/>
        <w:t>AGENCY CONTACTS</w:t>
      </w:r>
      <w:bookmarkEnd w:id="82"/>
      <w:bookmarkEnd w:id="88"/>
    </w:p>
    <w:p w14:paraId="544BB5BA" w14:textId="62E04525" w:rsidR="00E04704" w:rsidRDefault="0001581D" w:rsidP="0001581D">
      <w:r>
        <w:t xml:space="preserve">For questions about program issues contact: </w:t>
      </w:r>
    </w:p>
    <w:p w14:paraId="3947D89C" w14:textId="77777777" w:rsidR="0058343E" w:rsidRDefault="0058343E" w:rsidP="0058343E">
      <w:pPr>
        <w:spacing w:after="0"/>
        <w:rPr>
          <w:bCs/>
        </w:rPr>
      </w:pPr>
      <w:r>
        <w:rPr>
          <w:bCs/>
        </w:rPr>
        <w:t>Humberto Carvalho</w:t>
      </w:r>
    </w:p>
    <w:p w14:paraId="144DB68F" w14:textId="77777777" w:rsidR="0058343E" w:rsidRDefault="0058343E" w:rsidP="0058343E">
      <w:pPr>
        <w:spacing w:after="0"/>
        <w:rPr>
          <w:bCs/>
        </w:rPr>
      </w:pPr>
      <w:r>
        <w:rPr>
          <w:bCs/>
        </w:rPr>
        <w:t>Office of Financial Resources</w:t>
      </w:r>
    </w:p>
    <w:p w14:paraId="04615648" w14:textId="77777777" w:rsidR="0058343E" w:rsidRPr="002826C5" w:rsidRDefault="0058343E" w:rsidP="0058343E">
      <w:pPr>
        <w:spacing w:after="0"/>
        <w:rPr>
          <w:bCs/>
        </w:rPr>
      </w:pPr>
      <w:r w:rsidRPr="006C1ED6">
        <w:rPr>
          <w:bCs/>
        </w:rPr>
        <w:t>Office of Management, Analysis, and Coordination</w:t>
      </w:r>
    </w:p>
    <w:p w14:paraId="2537C2D4" w14:textId="77777777" w:rsidR="0058343E" w:rsidRPr="002826C5" w:rsidRDefault="0058343E" w:rsidP="0058343E">
      <w:pPr>
        <w:spacing w:after="0"/>
        <w:rPr>
          <w:bCs/>
        </w:rPr>
      </w:pPr>
      <w:r w:rsidRPr="002826C5">
        <w:rPr>
          <w:bCs/>
        </w:rPr>
        <w:t>Substance Abuse and Mental Health Services Administration</w:t>
      </w:r>
    </w:p>
    <w:p w14:paraId="6739FB1B" w14:textId="77777777" w:rsidR="0058343E" w:rsidRPr="002826C5" w:rsidRDefault="0058343E" w:rsidP="0058343E">
      <w:pPr>
        <w:spacing w:after="0"/>
        <w:rPr>
          <w:bCs/>
        </w:rPr>
      </w:pPr>
      <w:r w:rsidRPr="002826C5">
        <w:rPr>
          <w:bCs/>
        </w:rPr>
        <w:t>(240) 276-</w:t>
      </w:r>
      <w:r>
        <w:rPr>
          <w:bCs/>
        </w:rPr>
        <w:t>2974</w:t>
      </w:r>
    </w:p>
    <w:p w14:paraId="3E38F576" w14:textId="36632E93" w:rsidR="0058343E" w:rsidRDefault="004160A1" w:rsidP="0058343E">
      <w:pPr>
        <w:spacing w:after="0"/>
      </w:pPr>
      <w:hyperlink r:id="rId19" w:history="1">
        <w:r w:rsidR="0058343E" w:rsidRPr="00EB2099">
          <w:rPr>
            <w:rStyle w:val="Hyperlink"/>
            <w:bCs/>
          </w:rPr>
          <w:t>Humberto.carvalho@samhsa.hhs.gov</w:t>
        </w:r>
      </w:hyperlink>
    </w:p>
    <w:p w14:paraId="51585856" w14:textId="573780DB" w:rsidR="0058343E" w:rsidRDefault="0058343E" w:rsidP="003A27F8">
      <w:pPr>
        <w:spacing w:after="0"/>
      </w:pPr>
    </w:p>
    <w:p w14:paraId="252D6BC6" w14:textId="77777777" w:rsidR="0001581D" w:rsidRDefault="0001581D" w:rsidP="0001581D">
      <w:r>
        <w:t xml:space="preserve">For questions on grants management </w:t>
      </w:r>
      <w:r w:rsidR="00FB502E" w:rsidRPr="00B22AFF">
        <w:t>and budget</w:t>
      </w:r>
      <w:r w:rsidR="00FB502E">
        <w:t xml:space="preserve"> </w:t>
      </w:r>
      <w:r>
        <w:t xml:space="preserve">issues contact: </w:t>
      </w:r>
    </w:p>
    <w:p w14:paraId="37379502" w14:textId="4673BF46" w:rsidR="000A0447" w:rsidRDefault="008D7FC7" w:rsidP="008D7FC7">
      <w:pPr>
        <w:tabs>
          <w:tab w:val="left" w:pos="1008"/>
        </w:tabs>
        <w:rPr>
          <w:rFonts w:cs="Arial"/>
          <w:color w:val="0000FF"/>
          <w:u w:val="single"/>
        </w:rPr>
      </w:pPr>
      <w:r w:rsidRPr="008D7FC7">
        <w:rPr>
          <w:rFonts w:cs="Arial"/>
        </w:rPr>
        <w:t>Eileen Bermudez</w:t>
      </w:r>
      <w:r w:rsidRPr="008D7FC7">
        <w:rPr>
          <w:rFonts w:cs="Arial"/>
        </w:rPr>
        <w:br/>
        <w:t>Office of Financial Resources, Division of Grants Management</w:t>
      </w:r>
      <w:r w:rsidRPr="008D7FC7">
        <w:rPr>
          <w:rFonts w:cs="Arial"/>
        </w:rPr>
        <w:br/>
        <w:t xml:space="preserve">Substance Abuse and Mental Health Services Administration </w:t>
      </w:r>
      <w:r w:rsidRPr="008D7FC7">
        <w:rPr>
          <w:rFonts w:cs="Arial"/>
        </w:rPr>
        <w:br/>
      </w:r>
      <w:r w:rsidRPr="008D7FC7">
        <w:rPr>
          <w:rFonts w:cs="Arial"/>
        </w:rPr>
        <w:lastRenderedPageBreak/>
        <w:t>(240) 276-1412</w:t>
      </w:r>
      <w:r w:rsidRPr="008D7FC7">
        <w:rPr>
          <w:rFonts w:cs="Arial"/>
        </w:rPr>
        <w:br/>
      </w:r>
      <w:hyperlink r:id="rId20" w:history="1">
        <w:r w:rsidRPr="008D7FC7">
          <w:rPr>
            <w:rFonts w:cs="Arial"/>
            <w:color w:val="0000FF"/>
            <w:u w:val="single"/>
          </w:rPr>
          <w:t>FOACSAP@samhsa.hhs.gov</w:t>
        </w:r>
      </w:hyperlink>
      <w:bookmarkStart w:id="89" w:name="_Appendix_A_–_1"/>
      <w:bookmarkStart w:id="90" w:name="_Appendix_A_–_"/>
      <w:bookmarkEnd w:id="89"/>
      <w:bookmarkEnd w:id="90"/>
    </w:p>
    <w:p w14:paraId="617DC6EE" w14:textId="43A01887" w:rsidR="00FE0563" w:rsidRDefault="00FE0563" w:rsidP="008D7FC7">
      <w:pPr>
        <w:tabs>
          <w:tab w:val="left" w:pos="1008"/>
        </w:tabs>
        <w:rPr>
          <w:rFonts w:cs="Arial"/>
          <w:color w:val="0000FF"/>
          <w:u w:val="single"/>
        </w:rPr>
      </w:pPr>
    </w:p>
    <w:p w14:paraId="6FD9C0BE" w14:textId="3B01B330" w:rsidR="00FE0563" w:rsidRDefault="00FE0563" w:rsidP="008D7FC7">
      <w:pPr>
        <w:tabs>
          <w:tab w:val="left" w:pos="1008"/>
        </w:tabs>
        <w:rPr>
          <w:rFonts w:cs="Arial"/>
          <w:color w:val="0000FF"/>
          <w:u w:val="single"/>
        </w:rPr>
      </w:pPr>
    </w:p>
    <w:p w14:paraId="4B440158" w14:textId="4C19AA23" w:rsidR="00FE0563" w:rsidRDefault="00FE0563" w:rsidP="008D7FC7">
      <w:pPr>
        <w:tabs>
          <w:tab w:val="left" w:pos="1008"/>
        </w:tabs>
        <w:rPr>
          <w:rFonts w:cs="Arial"/>
          <w:color w:val="0000FF"/>
          <w:u w:val="single"/>
        </w:rPr>
      </w:pPr>
    </w:p>
    <w:p w14:paraId="0FA0CDAB" w14:textId="64074592" w:rsidR="00FE0563" w:rsidRDefault="00FE0563" w:rsidP="008D7FC7">
      <w:pPr>
        <w:tabs>
          <w:tab w:val="left" w:pos="1008"/>
        </w:tabs>
        <w:rPr>
          <w:rFonts w:cs="Arial"/>
          <w:color w:val="0000FF"/>
          <w:u w:val="single"/>
        </w:rPr>
      </w:pPr>
    </w:p>
    <w:p w14:paraId="6CA73770" w14:textId="0F6C50AA" w:rsidR="00FE0563" w:rsidRDefault="00FE0563" w:rsidP="008D7FC7">
      <w:pPr>
        <w:tabs>
          <w:tab w:val="left" w:pos="1008"/>
        </w:tabs>
        <w:rPr>
          <w:rFonts w:cs="Arial"/>
          <w:color w:val="0000FF"/>
          <w:u w:val="single"/>
        </w:rPr>
      </w:pPr>
    </w:p>
    <w:p w14:paraId="4CD715EA" w14:textId="45700CC7" w:rsidR="00FE0563" w:rsidRDefault="00FE0563" w:rsidP="008D7FC7">
      <w:pPr>
        <w:tabs>
          <w:tab w:val="left" w:pos="1008"/>
        </w:tabs>
        <w:rPr>
          <w:rFonts w:cs="Arial"/>
          <w:color w:val="0000FF"/>
          <w:u w:val="single"/>
        </w:rPr>
      </w:pPr>
    </w:p>
    <w:p w14:paraId="76A6F7F2" w14:textId="44DE035A" w:rsidR="00FE0563" w:rsidRDefault="00FE0563" w:rsidP="008D7FC7">
      <w:pPr>
        <w:tabs>
          <w:tab w:val="left" w:pos="1008"/>
        </w:tabs>
        <w:rPr>
          <w:rFonts w:cs="Arial"/>
          <w:color w:val="0000FF"/>
          <w:u w:val="single"/>
        </w:rPr>
      </w:pPr>
    </w:p>
    <w:p w14:paraId="14335C27" w14:textId="5D5CF2D3" w:rsidR="00FE0563" w:rsidRDefault="00FE0563" w:rsidP="008D7FC7">
      <w:pPr>
        <w:tabs>
          <w:tab w:val="left" w:pos="1008"/>
        </w:tabs>
        <w:rPr>
          <w:rFonts w:cs="Arial"/>
          <w:color w:val="0000FF"/>
          <w:u w:val="single"/>
        </w:rPr>
      </w:pPr>
    </w:p>
    <w:p w14:paraId="51DC7885" w14:textId="03448F4C" w:rsidR="00FE0563" w:rsidRDefault="00FE0563" w:rsidP="008D7FC7">
      <w:pPr>
        <w:tabs>
          <w:tab w:val="left" w:pos="1008"/>
        </w:tabs>
        <w:rPr>
          <w:rFonts w:cs="Arial"/>
          <w:color w:val="0000FF"/>
          <w:u w:val="single"/>
        </w:rPr>
      </w:pPr>
    </w:p>
    <w:p w14:paraId="783A1865" w14:textId="6BAB6037" w:rsidR="001D02CE" w:rsidRDefault="001D02CE" w:rsidP="008D7FC7">
      <w:pPr>
        <w:tabs>
          <w:tab w:val="left" w:pos="1008"/>
        </w:tabs>
        <w:rPr>
          <w:rFonts w:cs="Arial"/>
          <w:color w:val="0000FF"/>
          <w:u w:val="single"/>
        </w:rPr>
      </w:pPr>
    </w:p>
    <w:p w14:paraId="28970C47" w14:textId="33401291" w:rsidR="00F7034A" w:rsidRDefault="00F7034A" w:rsidP="008D7FC7">
      <w:pPr>
        <w:tabs>
          <w:tab w:val="left" w:pos="1008"/>
        </w:tabs>
        <w:rPr>
          <w:rFonts w:cs="Arial"/>
          <w:color w:val="0000FF"/>
          <w:u w:val="single"/>
        </w:rPr>
      </w:pPr>
    </w:p>
    <w:p w14:paraId="3C150903" w14:textId="26AC09FC" w:rsidR="00F7034A" w:rsidRDefault="00F7034A" w:rsidP="008D7FC7">
      <w:pPr>
        <w:tabs>
          <w:tab w:val="left" w:pos="1008"/>
        </w:tabs>
        <w:rPr>
          <w:rFonts w:cs="Arial"/>
          <w:color w:val="0000FF"/>
          <w:u w:val="single"/>
        </w:rPr>
      </w:pPr>
    </w:p>
    <w:p w14:paraId="3107E190" w14:textId="616F180E" w:rsidR="00F7034A" w:rsidRDefault="00F7034A" w:rsidP="008D7FC7">
      <w:pPr>
        <w:tabs>
          <w:tab w:val="left" w:pos="1008"/>
        </w:tabs>
        <w:rPr>
          <w:rFonts w:cs="Arial"/>
          <w:color w:val="0000FF"/>
          <w:u w:val="single"/>
        </w:rPr>
      </w:pPr>
    </w:p>
    <w:p w14:paraId="7DFACD3D" w14:textId="02EF3EFC" w:rsidR="00F7034A" w:rsidRDefault="00F7034A" w:rsidP="008D7FC7">
      <w:pPr>
        <w:tabs>
          <w:tab w:val="left" w:pos="1008"/>
        </w:tabs>
        <w:rPr>
          <w:rFonts w:cs="Arial"/>
          <w:color w:val="0000FF"/>
          <w:u w:val="single"/>
        </w:rPr>
      </w:pPr>
    </w:p>
    <w:p w14:paraId="2F4FFCB9" w14:textId="4B25C937" w:rsidR="00F7034A" w:rsidRDefault="00F7034A" w:rsidP="008D7FC7">
      <w:pPr>
        <w:tabs>
          <w:tab w:val="left" w:pos="1008"/>
        </w:tabs>
        <w:rPr>
          <w:rFonts w:cs="Arial"/>
          <w:color w:val="0000FF"/>
          <w:u w:val="single"/>
        </w:rPr>
      </w:pPr>
    </w:p>
    <w:p w14:paraId="03A5139B" w14:textId="77777777" w:rsidR="00F7034A" w:rsidRDefault="00F7034A" w:rsidP="008D7FC7">
      <w:pPr>
        <w:tabs>
          <w:tab w:val="left" w:pos="1008"/>
        </w:tabs>
        <w:rPr>
          <w:rFonts w:cs="Arial"/>
          <w:color w:val="0000FF"/>
          <w:u w:val="single"/>
        </w:rPr>
      </w:pPr>
    </w:p>
    <w:p w14:paraId="5402CFF5" w14:textId="7DAA7964" w:rsidR="00FE0563" w:rsidRDefault="00FE0563" w:rsidP="008D7FC7">
      <w:pPr>
        <w:tabs>
          <w:tab w:val="left" w:pos="1008"/>
        </w:tabs>
        <w:rPr>
          <w:rFonts w:cs="Arial"/>
          <w:color w:val="0000FF"/>
          <w:u w:val="single"/>
        </w:rPr>
      </w:pPr>
    </w:p>
    <w:p w14:paraId="0FFFF56E" w14:textId="08B85A94" w:rsidR="00FE0563" w:rsidRDefault="00FE0563" w:rsidP="008D7FC7">
      <w:pPr>
        <w:tabs>
          <w:tab w:val="left" w:pos="1008"/>
        </w:tabs>
        <w:rPr>
          <w:rFonts w:cs="Arial"/>
          <w:color w:val="0000FF"/>
          <w:u w:val="single"/>
        </w:rPr>
      </w:pPr>
    </w:p>
    <w:p w14:paraId="23778934" w14:textId="7A03AFB6" w:rsidR="00BC18ED" w:rsidRDefault="00BC18ED" w:rsidP="008D7FC7">
      <w:pPr>
        <w:tabs>
          <w:tab w:val="left" w:pos="1008"/>
        </w:tabs>
        <w:rPr>
          <w:rFonts w:cs="Arial"/>
          <w:color w:val="0000FF"/>
          <w:u w:val="single"/>
        </w:rPr>
      </w:pPr>
    </w:p>
    <w:p w14:paraId="7A78E408" w14:textId="55BFD237" w:rsidR="00BC18ED" w:rsidRDefault="00BC18ED" w:rsidP="008D7FC7">
      <w:pPr>
        <w:tabs>
          <w:tab w:val="left" w:pos="1008"/>
        </w:tabs>
        <w:rPr>
          <w:rFonts w:cs="Arial"/>
          <w:color w:val="0000FF"/>
          <w:u w:val="single"/>
        </w:rPr>
      </w:pPr>
    </w:p>
    <w:p w14:paraId="3AF07A19" w14:textId="77777777" w:rsidR="00BC18ED" w:rsidRDefault="00BC18ED" w:rsidP="008D7FC7">
      <w:pPr>
        <w:tabs>
          <w:tab w:val="left" w:pos="1008"/>
        </w:tabs>
        <w:rPr>
          <w:rFonts w:cs="Arial"/>
          <w:color w:val="0000FF"/>
          <w:u w:val="single"/>
        </w:rPr>
      </w:pPr>
    </w:p>
    <w:p w14:paraId="386FB084" w14:textId="764836D4" w:rsidR="00FE0563" w:rsidRDefault="00FE0563" w:rsidP="008D7FC7">
      <w:pPr>
        <w:tabs>
          <w:tab w:val="left" w:pos="1008"/>
        </w:tabs>
        <w:rPr>
          <w:rFonts w:cs="Arial"/>
          <w:color w:val="0000FF"/>
          <w:u w:val="single"/>
        </w:rPr>
      </w:pPr>
    </w:p>
    <w:p w14:paraId="35EE90AB" w14:textId="77777777" w:rsidR="00F7034A" w:rsidRPr="008D7FC7" w:rsidRDefault="00F7034A" w:rsidP="00F7034A">
      <w:pPr>
        <w:pStyle w:val="Heading1"/>
        <w:jc w:val="center"/>
      </w:pPr>
      <w:bookmarkStart w:id="91" w:name="_Toc496179704"/>
      <w:bookmarkStart w:id="92" w:name="_Toc513793736"/>
      <w:r w:rsidRPr="008D7FC7">
        <w:lastRenderedPageBreak/>
        <w:t>Appendix A:  Application and Submission Requirements</w:t>
      </w:r>
      <w:bookmarkEnd w:id="91"/>
      <w:bookmarkEnd w:id="92"/>
    </w:p>
    <w:p w14:paraId="1C30BD4D" w14:textId="77777777" w:rsidR="00F7034A" w:rsidRPr="00037D6D" w:rsidRDefault="00F7034A" w:rsidP="00F7034A">
      <w:bookmarkStart w:id="93" w:name="_Appendix_A_–"/>
      <w:bookmarkStart w:id="94" w:name="_Toc465087546"/>
      <w:bookmarkStart w:id="95" w:name="_Toc485307399"/>
      <w:bookmarkStart w:id="96" w:name="_Toc266892521"/>
      <w:bookmarkEnd w:id="93"/>
      <w:r w:rsidRPr="00037D6D">
        <w:rPr>
          <w:b/>
          <w:bCs/>
        </w:rPr>
        <w:t>IMPORTANT APPLICATION INFORMATION:</w:t>
      </w:r>
      <w:r w:rsidRPr="00037D6D">
        <w:t xml:space="preserve">  SAMHSA’s application procedures have changed.  </w:t>
      </w:r>
      <w:r w:rsidRPr="00037D6D">
        <w:rPr>
          <w:b/>
          <w:bCs/>
        </w:rPr>
        <w:t xml:space="preserve">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r w:rsidRPr="00037D6D">
        <w:rPr>
          <w:b/>
          <w:bCs/>
          <w:u w:val="single"/>
        </w:rPr>
        <w:t xml:space="preserve">If your organization is not registered and you do not have an active eRA Commons PI account by the deadline, the application will not be accepted. </w:t>
      </w:r>
      <w:r w:rsidRPr="00037D6D">
        <w:rPr>
          <w:b/>
          <w:bCs/>
        </w:rPr>
        <w:t> No exceptions will be made. </w:t>
      </w:r>
    </w:p>
    <w:p w14:paraId="14DAE9E6" w14:textId="77777777" w:rsidR="00F7034A" w:rsidRPr="00037D6D" w:rsidRDefault="00F7034A" w:rsidP="00F7034A">
      <w:r w:rsidRPr="00037D6D">
        <w:t>Applicants also must register with the System for Award Management (SAM) and Grants.gov (see below for all registration requirements). </w:t>
      </w:r>
    </w:p>
    <w:p w14:paraId="2D4BD580" w14:textId="77777777" w:rsidR="00F7034A" w:rsidRPr="00037D6D" w:rsidRDefault="00F7034A" w:rsidP="00F7034A">
      <w:pPr>
        <w:pStyle w:val="Heading2"/>
        <w:numPr>
          <w:ilvl w:val="0"/>
          <w:numId w:val="76"/>
        </w:numPr>
      </w:pPr>
      <w:bookmarkStart w:id="97" w:name="_Toc494286199"/>
      <w:bookmarkStart w:id="98" w:name="_Toc496179705"/>
      <w:bookmarkStart w:id="99" w:name="_Toc513793737"/>
      <w:r w:rsidRPr="00037D6D">
        <w:t>GET REGISTERED</w:t>
      </w:r>
      <w:bookmarkEnd w:id="94"/>
      <w:bookmarkEnd w:id="95"/>
      <w:bookmarkEnd w:id="97"/>
      <w:bookmarkEnd w:id="98"/>
      <w:bookmarkEnd w:id="99"/>
    </w:p>
    <w:p w14:paraId="514A6B23" w14:textId="77777777" w:rsidR="00F7034A" w:rsidRPr="00037D6D" w:rsidRDefault="00F7034A" w:rsidP="00F7034A">
      <w:pPr>
        <w:tabs>
          <w:tab w:val="left" w:pos="720"/>
        </w:tabs>
        <w:rPr>
          <w:rFonts w:cs="Arial"/>
        </w:rPr>
      </w:pPr>
      <w:r w:rsidRPr="00037D6D">
        <w:rPr>
          <w:rFonts w:cs="Arial"/>
        </w:rPr>
        <w:tab/>
        <w:t xml:space="preserve">You are required to complete </w:t>
      </w:r>
      <w:r w:rsidRPr="00037D6D">
        <w:rPr>
          <w:rFonts w:cs="Arial"/>
          <w:b/>
        </w:rPr>
        <w:t>four (4) registration processes:</w:t>
      </w:r>
      <w:r w:rsidRPr="00037D6D">
        <w:rPr>
          <w:rFonts w:cs="Arial"/>
        </w:rPr>
        <w:t xml:space="preserve"> </w:t>
      </w:r>
    </w:p>
    <w:p w14:paraId="2EFCFD2D" w14:textId="77777777" w:rsidR="00F7034A" w:rsidRPr="00037D6D" w:rsidRDefault="00F7034A" w:rsidP="00F7034A">
      <w:pPr>
        <w:numPr>
          <w:ilvl w:val="1"/>
          <w:numId w:val="17"/>
        </w:numPr>
        <w:tabs>
          <w:tab w:val="left" w:pos="720"/>
        </w:tabs>
        <w:contextualSpacing/>
        <w:rPr>
          <w:rFonts w:cs="Arial"/>
        </w:rPr>
      </w:pPr>
      <w:r w:rsidRPr="00037D6D">
        <w:rPr>
          <w:rFonts w:cs="Arial"/>
        </w:rPr>
        <w:t>Dun &amp; Bradstreet Data Universal Numbering System (to obtain a DUNS number);</w:t>
      </w:r>
    </w:p>
    <w:p w14:paraId="3A896A8F" w14:textId="77777777" w:rsidR="00F7034A" w:rsidRPr="00037D6D" w:rsidRDefault="00F7034A" w:rsidP="00F7034A">
      <w:pPr>
        <w:numPr>
          <w:ilvl w:val="1"/>
          <w:numId w:val="17"/>
        </w:numPr>
        <w:tabs>
          <w:tab w:val="left" w:pos="720"/>
        </w:tabs>
        <w:contextualSpacing/>
        <w:rPr>
          <w:rFonts w:cs="Arial"/>
        </w:rPr>
      </w:pPr>
      <w:r w:rsidRPr="00037D6D">
        <w:rPr>
          <w:rFonts w:cs="Arial"/>
        </w:rPr>
        <w:t>System for Award Management (SAM);</w:t>
      </w:r>
    </w:p>
    <w:p w14:paraId="44C9C72A" w14:textId="77777777" w:rsidR="00F7034A" w:rsidRPr="00037D6D" w:rsidRDefault="00F7034A" w:rsidP="00F7034A">
      <w:pPr>
        <w:numPr>
          <w:ilvl w:val="1"/>
          <w:numId w:val="17"/>
        </w:numPr>
        <w:tabs>
          <w:tab w:val="left" w:pos="720"/>
        </w:tabs>
        <w:contextualSpacing/>
        <w:rPr>
          <w:rFonts w:cs="Arial"/>
        </w:rPr>
      </w:pPr>
      <w:r w:rsidRPr="00037D6D">
        <w:rPr>
          <w:rFonts w:cs="Arial"/>
        </w:rPr>
        <w:t xml:space="preserve">Grants.gov; and </w:t>
      </w:r>
    </w:p>
    <w:p w14:paraId="0BEA8096" w14:textId="77777777" w:rsidR="00F7034A" w:rsidRDefault="00F7034A" w:rsidP="00F7034A">
      <w:pPr>
        <w:numPr>
          <w:ilvl w:val="1"/>
          <w:numId w:val="17"/>
        </w:numPr>
        <w:tabs>
          <w:tab w:val="left" w:pos="720"/>
        </w:tabs>
        <w:contextualSpacing/>
        <w:rPr>
          <w:rFonts w:cs="Arial"/>
        </w:rPr>
      </w:pPr>
      <w:r w:rsidRPr="00037D6D">
        <w:rPr>
          <w:rFonts w:cs="Arial"/>
        </w:rPr>
        <w:t>eRA Commons.</w:t>
      </w:r>
    </w:p>
    <w:p w14:paraId="3E53A44D" w14:textId="77777777" w:rsidR="00F7034A" w:rsidRPr="00037D6D" w:rsidRDefault="00F7034A" w:rsidP="00F7034A">
      <w:pPr>
        <w:tabs>
          <w:tab w:val="left" w:pos="720"/>
        </w:tabs>
        <w:ind w:left="1440"/>
        <w:contextualSpacing/>
        <w:rPr>
          <w:rFonts w:cs="Arial"/>
        </w:rPr>
      </w:pPr>
    </w:p>
    <w:p w14:paraId="29D30573" w14:textId="77777777" w:rsidR="00F7034A" w:rsidRPr="00037D6D" w:rsidRDefault="00F7034A" w:rsidP="00F7034A">
      <w:pPr>
        <w:rPr>
          <w:rFonts w:cs="Arial"/>
          <w:b/>
          <w:bCs/>
        </w:rPr>
      </w:pPr>
      <w:r w:rsidRPr="00037D6D">
        <w:rPr>
          <w:rFonts w:cs="Arial"/>
        </w:rPr>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037D6D">
        <w:rPr>
          <w:rFonts w:cs="Arial"/>
          <w:b/>
        </w:rPr>
        <w:t>eRA Commons</w:t>
      </w:r>
      <w:r w:rsidRPr="00037D6D">
        <w:rPr>
          <w:rFonts w:cs="Arial"/>
        </w:rPr>
        <w:t xml:space="preserve">. If you have not registered in Grants.gov, the registration for Grants.gov and eRA Commons can be done concurrently. </w:t>
      </w:r>
      <w:r w:rsidRPr="00037D6D">
        <w:rPr>
          <w:rFonts w:cs="Arial"/>
          <w:szCs w:val="24"/>
        </w:rPr>
        <w:t xml:space="preserve">You must register in eRA Commons and receive a Commons Username in order to have access to electronic submission, receive notifications on the status of your application, and retrieve grant </w:t>
      </w:r>
      <w:r w:rsidRPr="00037D6D">
        <w:rPr>
          <w:rFonts w:cs="Arial"/>
        </w:rPr>
        <w:t>information.</w:t>
      </w:r>
      <w:r w:rsidRPr="00037D6D">
        <w:rPr>
          <w:rFonts w:cs="Arial"/>
          <w:b/>
        </w:rPr>
        <w:t xml:space="preserve"> </w:t>
      </w:r>
      <w:r w:rsidRPr="00037D6D">
        <w:rPr>
          <w:rFonts w:cs="Arial"/>
          <w:b/>
          <w:bCs/>
        </w:rPr>
        <w:t>If your organization is not registered and does not have an active eRA Commons PI account by the deadline, the application will not be accepted.</w:t>
      </w:r>
    </w:p>
    <w:p w14:paraId="1F84E0B3" w14:textId="77777777" w:rsidR="00F7034A" w:rsidRDefault="00F7034A" w:rsidP="00F7034A">
      <w:pPr>
        <w:autoSpaceDE w:val="0"/>
        <w:autoSpaceDN w:val="0"/>
        <w:adjustRightInd w:val="0"/>
        <w:spacing w:after="0"/>
        <w:contextualSpacing/>
        <w:rPr>
          <w:rFonts w:cs="Arial"/>
          <w:color w:val="000000"/>
        </w:rPr>
      </w:pPr>
      <w:r w:rsidRPr="00037D6D">
        <w:rPr>
          <w:rFonts w:cs="Arial"/>
          <w:color w:val="00000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14:paraId="47ACF749" w14:textId="77777777" w:rsidR="00F7034A" w:rsidRPr="00037D6D" w:rsidRDefault="00F7034A" w:rsidP="00F7034A">
      <w:pPr>
        <w:autoSpaceDE w:val="0"/>
        <w:autoSpaceDN w:val="0"/>
        <w:adjustRightInd w:val="0"/>
        <w:spacing w:after="0"/>
        <w:contextualSpacing/>
        <w:rPr>
          <w:rFonts w:cs="Arial"/>
          <w:color w:val="000000"/>
        </w:rPr>
      </w:pPr>
    </w:p>
    <w:p w14:paraId="51979791" w14:textId="77777777" w:rsidR="00F7034A" w:rsidRPr="00037D6D" w:rsidRDefault="00F7034A" w:rsidP="00F7034A">
      <w:pPr>
        <w:pStyle w:val="Heading3"/>
      </w:pPr>
      <w:r w:rsidRPr="00037D6D">
        <w:t>1.1</w:t>
      </w:r>
      <w:r w:rsidRPr="00037D6D">
        <w:tab/>
        <w:t>Dun &amp; Bradstreet Data Universal Numbering System (DUNS) Registration</w:t>
      </w:r>
    </w:p>
    <w:p w14:paraId="3F9E6CAB" w14:textId="77777777" w:rsidR="00F7034A" w:rsidRPr="00037D6D" w:rsidRDefault="00F7034A" w:rsidP="00F7034A">
      <w:pPr>
        <w:rPr>
          <w:rFonts w:cs="Arial"/>
          <w:szCs w:val="24"/>
        </w:rPr>
      </w:pPr>
      <w:r w:rsidRPr="00037D6D">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3BBBB18A" w14:textId="77777777" w:rsidR="00F7034A" w:rsidRPr="00037D6D" w:rsidRDefault="00F7034A" w:rsidP="00F7034A">
      <w:pPr>
        <w:rPr>
          <w:rFonts w:cs="Arial"/>
          <w:b/>
          <w:bCs/>
          <w:szCs w:val="24"/>
        </w:rPr>
      </w:pPr>
      <w:r w:rsidRPr="00037D6D">
        <w:rPr>
          <w:rFonts w:cs="Arial"/>
        </w:rPr>
        <w:t xml:space="preserve">To obtain a DUNS number, access the Dun and Bradstreet website at: </w:t>
      </w:r>
      <w:hyperlink r:id="rId21" w:history="1">
        <w:r w:rsidRPr="00037D6D">
          <w:rPr>
            <w:rFonts w:cs="Arial"/>
            <w:color w:val="0000FF"/>
            <w:u w:val="single"/>
          </w:rPr>
          <w:t>http://www.dnb.com</w:t>
        </w:r>
      </w:hyperlink>
      <w:r w:rsidRPr="00037D6D">
        <w:rPr>
          <w:rFonts w:cs="Arial"/>
          <w:color w:val="0000FF"/>
          <w:u w:val="single"/>
        </w:rPr>
        <w:t xml:space="preserve"> </w:t>
      </w:r>
      <w:r w:rsidRPr="00037D6D">
        <w:rPr>
          <w:rFonts w:cs="Arial"/>
        </w:rPr>
        <w:t xml:space="preserve">or call 1-866-705-5711. To expedite the process, let Dun and </w:t>
      </w:r>
      <w:r w:rsidRPr="00037D6D">
        <w:rPr>
          <w:rFonts w:cs="Arial"/>
        </w:rPr>
        <w:lastRenderedPageBreak/>
        <w:t xml:space="preserve">Bradstreet know that you are a public/private nonprofit organization getting ready to submit a federal grant application. </w:t>
      </w:r>
      <w:r w:rsidRPr="00037D6D">
        <w:rPr>
          <w:rFonts w:cs="Arial"/>
          <w:b/>
          <w:bCs/>
          <w:szCs w:val="24"/>
        </w:rPr>
        <w:t xml:space="preserve">The DUNS number you use on your application must be registered and active in the System for Award Management (SAM).  </w:t>
      </w:r>
    </w:p>
    <w:p w14:paraId="2A96D7AC" w14:textId="77777777" w:rsidR="00F7034A" w:rsidRPr="00037D6D" w:rsidRDefault="00F7034A" w:rsidP="00F7034A">
      <w:pPr>
        <w:pStyle w:val="Heading3"/>
      </w:pPr>
      <w:r w:rsidRPr="00037D6D">
        <w:t>1.2</w:t>
      </w:r>
      <w:r w:rsidRPr="00037D6D">
        <w:tab/>
        <w:t>System for Award Management (SAM) Registration</w:t>
      </w:r>
    </w:p>
    <w:p w14:paraId="77DCA178" w14:textId="77777777" w:rsidR="00F7034A" w:rsidRPr="00037D6D" w:rsidRDefault="00F7034A" w:rsidP="00F7034A">
      <w:pPr>
        <w:autoSpaceDE w:val="0"/>
        <w:autoSpaceDN w:val="0"/>
        <w:adjustRightInd w:val="0"/>
        <w:spacing w:after="0"/>
        <w:contextualSpacing/>
        <w:rPr>
          <w:rFonts w:cs="Arial"/>
          <w:szCs w:val="24"/>
        </w:rPr>
      </w:pPr>
      <w:r w:rsidRPr="00037D6D">
        <w:rPr>
          <w:rFonts w:cs="Arial"/>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037D6D">
        <w:rPr>
          <w:rFonts w:cs="Arial"/>
        </w:rPr>
        <w:t xml:space="preserve"> </w:t>
      </w:r>
      <w:r w:rsidRPr="00037D6D">
        <w:rPr>
          <w:rFonts w:cs="Arial"/>
          <w:bCs/>
          <w:szCs w:val="24"/>
        </w:rPr>
        <w:t>25.110(b) or (c), has an exception approved by the agency under 2 CFR § 25.110(d)). To create a SAM user account, Register/Update your account, and/or Search Records, go to</w:t>
      </w:r>
      <w:r w:rsidRPr="00037D6D">
        <w:rPr>
          <w:rFonts w:cs="Arial"/>
          <w:b/>
          <w:bCs/>
          <w:szCs w:val="24"/>
        </w:rPr>
        <w:t xml:space="preserve"> </w:t>
      </w:r>
      <w:hyperlink r:id="rId22" w:history="1">
        <w:r w:rsidRPr="00037D6D">
          <w:rPr>
            <w:rFonts w:cs="Arial"/>
            <w:color w:val="0000FF"/>
            <w:u w:val="single"/>
          </w:rPr>
          <w:t>https://www.sam.gov</w:t>
        </w:r>
      </w:hyperlink>
      <w:r w:rsidRPr="00037D6D">
        <w:rPr>
          <w:rFonts w:cs="Arial"/>
        </w:rPr>
        <w:t xml:space="preserve">. </w:t>
      </w:r>
    </w:p>
    <w:p w14:paraId="662B7D71" w14:textId="77777777" w:rsidR="00F7034A" w:rsidRPr="00037D6D" w:rsidRDefault="00F7034A" w:rsidP="00F7034A">
      <w:pPr>
        <w:autoSpaceDE w:val="0"/>
        <w:autoSpaceDN w:val="0"/>
        <w:adjustRightInd w:val="0"/>
        <w:spacing w:after="0"/>
        <w:ind w:left="720"/>
        <w:rPr>
          <w:rFonts w:cs="Arial"/>
          <w:u w:val="single"/>
        </w:rPr>
      </w:pPr>
    </w:p>
    <w:p w14:paraId="2D7833D7" w14:textId="77777777" w:rsidR="00F7034A" w:rsidRPr="00037D6D" w:rsidRDefault="00F7034A" w:rsidP="00F7034A">
      <w:pPr>
        <w:autoSpaceDE w:val="0"/>
        <w:autoSpaceDN w:val="0"/>
        <w:adjustRightInd w:val="0"/>
        <w:spacing w:after="0"/>
        <w:contextualSpacing/>
        <w:rPr>
          <w:rFonts w:cs="Arial"/>
          <w:b/>
          <w:color w:val="000000"/>
          <w:szCs w:val="24"/>
        </w:rPr>
      </w:pPr>
      <w:r w:rsidRPr="00037D6D">
        <w:rPr>
          <w:rFonts w:cs="Arial"/>
          <w:color w:val="000000"/>
          <w:szCs w:val="24"/>
        </w:rPr>
        <w:t xml:space="preserve">It is also highly recommended that you renew your account prior to the expiration date. </w:t>
      </w:r>
      <w:r w:rsidRPr="00037D6D">
        <w:rPr>
          <w:rFonts w:cs="Arial"/>
          <w:b/>
          <w:color w:val="000000"/>
          <w:szCs w:val="24"/>
        </w:rPr>
        <w:t xml:space="preserve"> </w:t>
      </w:r>
      <w:r w:rsidRPr="00037D6D">
        <w:rPr>
          <w:rFonts w:cs="Arial"/>
          <w:b/>
          <w:bCs/>
          <w:szCs w:val="24"/>
        </w:rPr>
        <w:t xml:space="preserve">SAM information must be active and up-to-date, and should be updated at least every 12 months to remain active (for both recipients and sub-recipients). </w:t>
      </w:r>
      <w:r w:rsidRPr="00037D6D">
        <w:rPr>
          <w:rFonts w:eastAsia="Calibri" w:cs="Arial"/>
          <w:szCs w:val="24"/>
        </w:rPr>
        <w:t xml:space="preserve">Once you update your record in SAM, it will take 48 to 72 hours to complete the validation processes. </w:t>
      </w:r>
      <w:r w:rsidRPr="00037D6D">
        <w:rPr>
          <w:rFonts w:cs="Arial"/>
          <w:bCs/>
          <w:szCs w:val="24"/>
        </w:rPr>
        <w:t xml:space="preserve">Grants.gov rejects electronic submissions from applicants with expired registrations.  </w:t>
      </w:r>
    </w:p>
    <w:p w14:paraId="77698622" w14:textId="77777777" w:rsidR="00F7034A" w:rsidRPr="00037D6D" w:rsidRDefault="00F7034A" w:rsidP="00F7034A">
      <w:pPr>
        <w:autoSpaceDE w:val="0"/>
        <w:autoSpaceDN w:val="0"/>
        <w:adjustRightInd w:val="0"/>
        <w:spacing w:after="0"/>
        <w:contextualSpacing/>
        <w:rPr>
          <w:rFonts w:cs="Arial"/>
          <w:b/>
          <w:color w:val="000000"/>
          <w:szCs w:val="24"/>
        </w:rPr>
      </w:pPr>
    </w:p>
    <w:p w14:paraId="264BCE0C" w14:textId="77777777" w:rsidR="00F7034A" w:rsidRPr="00037D6D" w:rsidRDefault="00F7034A" w:rsidP="00F7034A">
      <w:pPr>
        <w:autoSpaceDE w:val="0"/>
        <w:autoSpaceDN w:val="0"/>
        <w:adjustRightInd w:val="0"/>
        <w:spacing w:after="0"/>
        <w:contextualSpacing/>
        <w:rPr>
          <w:rFonts w:cs="Arial"/>
          <w:color w:val="000000"/>
          <w:szCs w:val="24"/>
        </w:rPr>
      </w:pPr>
      <w:r w:rsidRPr="00037D6D">
        <w:rPr>
          <w:rFonts w:eastAsia="Calibri" w:cs="Arial"/>
          <w:szCs w:val="24"/>
        </w:rPr>
        <w:t>If your</w:t>
      </w:r>
      <w:r w:rsidRPr="00037D6D">
        <w:rPr>
          <w:rFonts w:cs="Arial"/>
          <w:color w:val="000000"/>
          <w:szCs w:val="24"/>
        </w:rPr>
        <w:t xml:space="preserve"> SAM account expires, the renewal process requires the same validation with IRS and DoD (Cage Code) as a new account requires. The renewal process can take up to one month.  </w:t>
      </w:r>
    </w:p>
    <w:p w14:paraId="452C7A66" w14:textId="77777777" w:rsidR="00F7034A" w:rsidRPr="00037D6D" w:rsidRDefault="00F7034A" w:rsidP="00F7034A">
      <w:pPr>
        <w:autoSpaceDE w:val="0"/>
        <w:autoSpaceDN w:val="0"/>
        <w:adjustRightInd w:val="0"/>
        <w:spacing w:after="0"/>
        <w:contextualSpacing/>
        <w:rPr>
          <w:rFonts w:cs="Arial"/>
          <w:color w:val="000000"/>
          <w:szCs w:val="24"/>
        </w:rPr>
      </w:pPr>
    </w:p>
    <w:p w14:paraId="5660854D" w14:textId="77777777" w:rsidR="00F7034A" w:rsidRPr="008D7FC7" w:rsidRDefault="00F7034A" w:rsidP="00F7034A">
      <w:pPr>
        <w:pStyle w:val="Heading3"/>
      </w:pPr>
      <w:r w:rsidRPr="00037D6D">
        <w:t>1.3</w:t>
      </w:r>
      <w:r w:rsidRPr="00037D6D">
        <w:tab/>
        <w:t>Grants.gov Registration</w:t>
      </w:r>
    </w:p>
    <w:p w14:paraId="4FE6CA8A" w14:textId="77777777" w:rsidR="00F7034A" w:rsidRDefault="00F7034A" w:rsidP="00F7034A">
      <w:pPr>
        <w:contextualSpacing/>
        <w:rPr>
          <w:rFonts w:cs="Arial"/>
          <w:bCs/>
          <w:szCs w:val="24"/>
        </w:rPr>
      </w:pPr>
      <w:hyperlink r:id="rId23" w:history="1">
        <w:r w:rsidRPr="00037D6D">
          <w:rPr>
            <w:rFonts w:cs="Arial"/>
            <w:color w:val="0000FF"/>
            <w:szCs w:val="24"/>
            <w:u w:val="single"/>
          </w:rPr>
          <w:t>Grants.gov</w:t>
        </w:r>
      </w:hyperlink>
      <w:r w:rsidRPr="00037D6D">
        <w:rPr>
          <w:rFonts w:cs="Arial"/>
          <w:bCs/>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14:paraId="63F4FBBA" w14:textId="77777777" w:rsidR="00F7034A" w:rsidRPr="00037D6D" w:rsidRDefault="00F7034A" w:rsidP="00F7034A">
      <w:pPr>
        <w:contextualSpacing/>
        <w:rPr>
          <w:rFonts w:cs="Arial"/>
          <w:bCs/>
          <w:szCs w:val="24"/>
        </w:rPr>
      </w:pPr>
    </w:p>
    <w:p w14:paraId="486A087A" w14:textId="77777777" w:rsidR="00F7034A" w:rsidRDefault="00F7034A" w:rsidP="00F7034A">
      <w:pPr>
        <w:tabs>
          <w:tab w:val="left" w:pos="720"/>
        </w:tabs>
        <w:contextualSpacing/>
        <w:rPr>
          <w:rFonts w:cs="Arial"/>
        </w:rPr>
      </w:pPr>
      <w:r w:rsidRPr="00037D6D">
        <w:rPr>
          <w:rFonts w:cs="Arial"/>
        </w:rPr>
        <w:t xml:space="preserve">You can register to obtain a Grants.gov username and password at </w:t>
      </w:r>
      <w:hyperlink r:id="rId24" w:history="1">
        <w:r w:rsidRPr="00037D6D">
          <w:rPr>
            <w:rFonts w:cs="Arial"/>
            <w:color w:val="0000FF"/>
            <w:u w:val="single"/>
          </w:rPr>
          <w:t>http://www.grants.gov/web/grants/register.html</w:t>
        </w:r>
      </w:hyperlink>
      <w:r w:rsidRPr="00037D6D">
        <w:rPr>
          <w:rFonts w:cs="Arial"/>
        </w:rPr>
        <w:t xml:space="preserve">. </w:t>
      </w:r>
    </w:p>
    <w:p w14:paraId="26D41E77" w14:textId="77777777" w:rsidR="00F7034A" w:rsidRPr="00037D6D" w:rsidRDefault="00F7034A" w:rsidP="00F7034A">
      <w:pPr>
        <w:tabs>
          <w:tab w:val="left" w:pos="720"/>
        </w:tabs>
        <w:contextualSpacing/>
        <w:rPr>
          <w:rFonts w:cs="Arial"/>
        </w:rPr>
      </w:pPr>
    </w:p>
    <w:p w14:paraId="32A19585" w14:textId="77777777" w:rsidR="00F7034A" w:rsidRPr="00037D6D" w:rsidRDefault="00F7034A" w:rsidP="00F7034A">
      <w:pPr>
        <w:rPr>
          <w:rFonts w:cs="Arial"/>
          <w:bCs/>
          <w:szCs w:val="24"/>
        </w:rPr>
      </w:pPr>
      <w:r w:rsidRPr="00037D6D">
        <w:rPr>
          <w:rFonts w:cs="Arial"/>
          <w:bCs/>
          <w:szCs w:val="24"/>
        </w:rPr>
        <w:t>If you have already completed Grants.gov registration and ensured your</w:t>
      </w:r>
      <w:r w:rsidRPr="00037D6D">
        <w:rPr>
          <w:rFonts w:cs="Arial"/>
          <w:b/>
          <w:bCs/>
          <w:szCs w:val="24"/>
        </w:rPr>
        <w:t xml:space="preserve"> Grants.gov and SAM accounts are up-to-date and/or renewed</w:t>
      </w:r>
      <w:r w:rsidRPr="00037D6D">
        <w:rPr>
          <w:rFonts w:cs="Arial"/>
          <w:bCs/>
          <w:szCs w:val="24"/>
        </w:rPr>
        <w:t xml:space="preserve">, please skip this section and focus on the </w:t>
      </w:r>
      <w:r w:rsidRPr="00037D6D">
        <w:rPr>
          <w:rFonts w:cs="Arial"/>
          <w:szCs w:val="24"/>
        </w:rPr>
        <w:t>eRA Commons</w:t>
      </w:r>
      <w:r w:rsidRPr="00037D6D">
        <w:rPr>
          <w:rFonts w:cs="Arial"/>
          <w:bCs/>
          <w:szCs w:val="24"/>
        </w:rPr>
        <w:t xml:space="preserve"> registration steps noted below. If this is your first time submitting an application through Grants.gov, registration information can be found at the Grants.gov “</w:t>
      </w:r>
      <w:hyperlink r:id="rId25" w:history="1">
        <w:r w:rsidRPr="00037D6D">
          <w:rPr>
            <w:rFonts w:cs="Arial"/>
            <w:color w:val="0000FF"/>
            <w:szCs w:val="24"/>
            <w:u w:val="single"/>
          </w:rPr>
          <w:t>Applicants</w:t>
        </w:r>
      </w:hyperlink>
      <w:r w:rsidRPr="00037D6D">
        <w:rPr>
          <w:rFonts w:cs="Arial"/>
          <w:bCs/>
          <w:szCs w:val="24"/>
        </w:rPr>
        <w:t xml:space="preserve">” tab.  </w:t>
      </w:r>
    </w:p>
    <w:p w14:paraId="7BF1E46E" w14:textId="77777777" w:rsidR="00F7034A" w:rsidRPr="00037D6D" w:rsidRDefault="00F7034A" w:rsidP="00F7034A">
      <w:pPr>
        <w:tabs>
          <w:tab w:val="left" w:pos="720"/>
        </w:tabs>
        <w:contextualSpacing/>
        <w:rPr>
          <w:rFonts w:cs="Arial"/>
          <w:color w:val="0000FF"/>
          <w:u w:val="single"/>
        </w:rPr>
      </w:pPr>
      <w:r w:rsidRPr="00037D6D">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26" w:history="1">
        <w:r w:rsidRPr="00037D6D">
          <w:rPr>
            <w:rFonts w:cs="Arial"/>
            <w:color w:val="0000FF"/>
            <w:u w:val="single"/>
          </w:rPr>
          <w:t>http://www.grants.gov/web/grants/applicants/organization-registration.html</w:t>
        </w:r>
      </w:hyperlink>
      <w:r w:rsidRPr="00037D6D">
        <w:rPr>
          <w:rFonts w:cs="Arial"/>
          <w:color w:val="0000FF"/>
          <w:u w:val="single"/>
        </w:rPr>
        <w:t>.</w:t>
      </w:r>
    </w:p>
    <w:p w14:paraId="09D55D5B" w14:textId="77777777" w:rsidR="00F7034A" w:rsidRPr="00037D6D" w:rsidRDefault="00F7034A" w:rsidP="00F7034A">
      <w:pPr>
        <w:pStyle w:val="Heading3"/>
      </w:pPr>
      <w:r w:rsidRPr="00037D6D">
        <w:lastRenderedPageBreak/>
        <w:t>1.4</w:t>
      </w:r>
      <w:r w:rsidRPr="00037D6D">
        <w:tab/>
        <w:t>eRA Commons Registration</w:t>
      </w:r>
    </w:p>
    <w:p w14:paraId="596B163E" w14:textId="77777777" w:rsidR="00F7034A" w:rsidRPr="00037D6D" w:rsidRDefault="00F7034A" w:rsidP="00F7034A">
      <w:pPr>
        <w:rPr>
          <w:rFonts w:cs="Arial"/>
          <w:szCs w:val="24"/>
        </w:rPr>
      </w:pPr>
      <w:r w:rsidRPr="00037D6D">
        <w:rPr>
          <w:rFonts w:cs="Arial"/>
        </w:rPr>
        <w:t xml:space="preserve">eRA Commons is an online interface managed by NIH that allows applicants, recipients, and federal staff to securely share, manage, and process grant-related information.  Organizations applying for SAMHSA funding must register in eRA Commons. This is a one-time registration, separate from Grants.gov registration. In addition to the organization registration, Business Officials and Program Directors listed as key personnel on SAMHSA applications must also register in eRA Commons and receive a Commons ID in order to have access to electronic submission and retrieval of application/grant information. It is strongly recommended that you start the eRA Commons registration process </w:t>
      </w:r>
      <w:r w:rsidRPr="00037D6D">
        <w:rPr>
          <w:rFonts w:cs="Arial"/>
          <w:b/>
          <w:bCs/>
        </w:rPr>
        <w:t>at least six (6) weeks</w:t>
      </w:r>
      <w:r w:rsidRPr="00037D6D">
        <w:rPr>
          <w:rFonts w:cs="Arial"/>
        </w:rPr>
        <w:t xml:space="preserve"> prior to the application due date.  </w:t>
      </w:r>
      <w:r w:rsidRPr="00037D6D">
        <w:rPr>
          <w:rFonts w:cs="Arial"/>
          <w:b/>
          <w:bCs/>
        </w:rPr>
        <w:t xml:space="preserve">If your organization is not registered and does not have an active eRA Commons PI account by the deadline, the application will not be accepted. </w:t>
      </w:r>
    </w:p>
    <w:p w14:paraId="7C412C79" w14:textId="77777777" w:rsidR="00F7034A" w:rsidRPr="00037D6D" w:rsidRDefault="00F7034A" w:rsidP="00F7034A">
      <w:pPr>
        <w:spacing w:before="100" w:beforeAutospacing="1" w:after="100" w:afterAutospacing="1"/>
        <w:rPr>
          <w:rFonts w:cs="Arial"/>
          <w:szCs w:val="24"/>
        </w:rPr>
      </w:pPr>
      <w:r w:rsidRPr="00037D6D">
        <w:rPr>
          <w:rFonts w:cs="Arial"/>
          <w:szCs w:val="24"/>
        </w:rPr>
        <w:t xml:space="preserve">For organizations registering with eRA Commons for the first time, either the Authorized Organization Representative (AOR) from the SF-424 or the Business Official (BO) from the HHS Checklist must complete the online </w:t>
      </w:r>
      <w:hyperlink r:id="rId27" w:history="1">
        <w:r w:rsidRPr="00037D6D">
          <w:rPr>
            <w:rFonts w:cs="Arial"/>
            <w:color w:val="0000FF"/>
            <w:szCs w:val="24"/>
            <w:u w:val="single"/>
          </w:rPr>
          <w:t>Institution Registration Form</w:t>
        </w:r>
      </w:hyperlink>
      <w:r w:rsidRPr="00037D6D">
        <w:rPr>
          <w:rFonts w:cs="Arial"/>
          <w:szCs w:val="24"/>
        </w:rPr>
        <w:t>.  Instructions on how to complete the online Institution Registration Form is provided on the eRA Commons Online Registration Page.</w:t>
      </w:r>
    </w:p>
    <w:p w14:paraId="6B5429FF" w14:textId="77777777" w:rsidR="00F7034A" w:rsidRPr="00037D6D" w:rsidRDefault="00F7034A" w:rsidP="00F7034A">
      <w:pPr>
        <w:rPr>
          <w:rFonts w:cs="Arial"/>
          <w:szCs w:val="24"/>
        </w:rPr>
      </w:pPr>
      <w:r w:rsidRPr="00037D6D">
        <w:rPr>
          <w:rFonts w:cs="Arial"/>
          <w:szCs w:val="24"/>
        </w:rPr>
        <w:t>[Note: You must have a valid and verifiable DUNS number to complete the eRA Commons registration.]</w:t>
      </w:r>
    </w:p>
    <w:p w14:paraId="16DC0836" w14:textId="77777777" w:rsidR="00F7034A" w:rsidRPr="00037D6D" w:rsidRDefault="00F7034A" w:rsidP="00F7034A">
      <w:pPr>
        <w:spacing w:before="100" w:beforeAutospacing="1" w:after="100" w:afterAutospacing="1"/>
        <w:rPr>
          <w:rFonts w:cs="Arial"/>
          <w:szCs w:val="24"/>
        </w:rPr>
      </w:pPr>
      <w:r w:rsidRPr="00037D6D">
        <w:rPr>
          <w:rFonts w:cs="Arial"/>
        </w:rPr>
        <w:t xml:space="preserve">After the organization’s representative (AOR or BO) completes the online Institution Registration Form and clicks Submit, the eRA Commons will send an e-mail notification from </w:t>
      </w:r>
      <w:hyperlink r:id="rId28" w:history="1">
        <w:r w:rsidRPr="00037D6D">
          <w:rPr>
            <w:rFonts w:cs="Arial"/>
            <w:color w:val="0000FF"/>
            <w:u w:val="single"/>
          </w:rPr>
          <w:t>era-notify@mail.nih.gov</w:t>
        </w:r>
      </w:hyperlink>
      <w:r w:rsidRPr="00037D6D">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representative will receive an email with a Commons User ID (with the Signing Official ‘SO’ role) and temporary password. The representative will need to log into Commons with the temporary password, at which time the system will provide prompts to change the temporary password to one of their choosing. Once the designated contact Signing Official (SO) signs the registration request, the organization will be active in Commons and any user with the SO role will be able to create and maintain additional accounts for the organization’s staff, including accounts for those designated as Program Directors. </w:t>
      </w:r>
    </w:p>
    <w:p w14:paraId="1233BABD" w14:textId="77777777" w:rsidR="00F7034A" w:rsidRPr="00037D6D" w:rsidRDefault="00F7034A" w:rsidP="00F7034A">
      <w:pPr>
        <w:contextualSpacing/>
        <w:rPr>
          <w:rFonts w:cs="Arial"/>
          <w:szCs w:val="24"/>
        </w:rPr>
      </w:pPr>
      <w:r w:rsidRPr="00037D6D">
        <w:rPr>
          <w:rFonts w:cs="Arial"/>
          <w:b/>
          <w:szCs w:val="24"/>
        </w:rPr>
        <w:t>Important</w:t>
      </w:r>
      <w:r w:rsidRPr="00037D6D">
        <w:rPr>
          <w:rFonts w:cs="Arial"/>
          <w:szCs w:val="24"/>
        </w:rPr>
        <w:t>: The eRA Commons requires organizations to identify at least one SO, who can be either the AOR from the SF-424 or the BO from the HHS Checklist, and at least one Program Director/Principal Investigator (PD/PI) account in order to submit an application. The primary SO must create the account for the PD/PI listed as the PD/PI role on the HHS Checklist assigning that person the ‘PI’ role in Commons. Note that you must enter the PD/PI’s Commons Username into the ‘Applicant Identifier’ field of the SF-424 document.</w:t>
      </w:r>
    </w:p>
    <w:p w14:paraId="658FA433" w14:textId="77777777" w:rsidR="00F7034A" w:rsidRPr="00037D6D" w:rsidRDefault="00F7034A" w:rsidP="00F7034A">
      <w:pPr>
        <w:contextualSpacing/>
        <w:rPr>
          <w:rFonts w:cs="Arial"/>
          <w:szCs w:val="24"/>
        </w:rPr>
      </w:pPr>
    </w:p>
    <w:p w14:paraId="529B1390" w14:textId="77777777" w:rsidR="00F7034A" w:rsidRDefault="00F7034A" w:rsidP="00F7034A">
      <w:pPr>
        <w:tabs>
          <w:tab w:val="left" w:pos="720"/>
        </w:tabs>
        <w:spacing w:after="100" w:afterAutospacing="1"/>
        <w:contextualSpacing/>
        <w:rPr>
          <w:rFonts w:cs="Arial"/>
          <w:szCs w:val="24"/>
        </w:rPr>
      </w:pPr>
      <w:r w:rsidRPr="00037D6D">
        <w:rPr>
          <w:rFonts w:cs="Arial"/>
          <w:szCs w:val="24"/>
        </w:rPr>
        <w:t xml:space="preserve">You can find additional information about the eRA Commons registration process at </w:t>
      </w:r>
      <w:hyperlink r:id="rId29" w:history="1">
        <w:r w:rsidRPr="00037D6D">
          <w:rPr>
            <w:rFonts w:cs="Arial"/>
            <w:color w:val="0000FF"/>
            <w:szCs w:val="24"/>
            <w:u w:val="single"/>
          </w:rPr>
          <w:t>https://era.nih.gov/reg_accounts/register_commons.cfm</w:t>
        </w:r>
      </w:hyperlink>
      <w:r w:rsidRPr="00037D6D">
        <w:rPr>
          <w:rFonts w:cs="Arial"/>
          <w:szCs w:val="24"/>
        </w:rPr>
        <w:t>.</w:t>
      </w:r>
    </w:p>
    <w:p w14:paraId="1CADFCEE" w14:textId="77777777" w:rsidR="00F7034A" w:rsidRPr="00037D6D" w:rsidRDefault="00F7034A" w:rsidP="00F7034A">
      <w:pPr>
        <w:pStyle w:val="Heading2"/>
        <w:numPr>
          <w:ilvl w:val="0"/>
          <w:numId w:val="76"/>
        </w:numPr>
      </w:pPr>
      <w:bookmarkStart w:id="100" w:name="_Toc465087553"/>
      <w:bookmarkStart w:id="101" w:name="_Toc485307400"/>
      <w:bookmarkStart w:id="102" w:name="_Toc494286200"/>
      <w:bookmarkStart w:id="103" w:name="_Toc496179706"/>
      <w:bookmarkStart w:id="104" w:name="_Toc513793738"/>
      <w:r w:rsidRPr="00037D6D">
        <w:lastRenderedPageBreak/>
        <w:t>APPLICATION COMPONENTS</w:t>
      </w:r>
      <w:bookmarkEnd w:id="100"/>
      <w:bookmarkEnd w:id="101"/>
      <w:bookmarkEnd w:id="102"/>
      <w:bookmarkEnd w:id="103"/>
      <w:bookmarkEnd w:id="104"/>
    </w:p>
    <w:p w14:paraId="59CD0AAE" w14:textId="77777777" w:rsidR="00F7034A" w:rsidRPr="00037D6D" w:rsidRDefault="00F7034A" w:rsidP="00F7034A">
      <w:pPr>
        <w:spacing w:after="0"/>
        <w:contextualSpacing/>
        <w:rPr>
          <w:rFonts w:cs="Arial"/>
          <w:b/>
          <w:bCs/>
          <w:szCs w:val="26"/>
        </w:rPr>
      </w:pPr>
      <w:r w:rsidRPr="00037D6D">
        <w:rPr>
          <w:rFonts w:cs="Arial"/>
        </w:rPr>
        <w:t>You must complete your application using eRA ASSIST, Grants.gov Workspace or another system to system provider. You will also need to go to the SAMHSA website to download the required documents you will need to apply for a SAMHSA grant or cooperative agreement. (</w:t>
      </w:r>
      <w:r w:rsidRPr="00037D6D">
        <w:rPr>
          <w:rFonts w:cs="Arial"/>
          <w:b/>
        </w:rPr>
        <w:t>PDF application packages used in previous years will not be supported by Grants.gov after December 31, 2017.)</w:t>
      </w:r>
      <w:r w:rsidRPr="00037D6D">
        <w:rPr>
          <w:rFonts w:cs="Arial"/>
        </w:rPr>
        <w:t xml:space="preserve">  </w:t>
      </w:r>
    </w:p>
    <w:p w14:paraId="2A1F9558" w14:textId="77777777" w:rsidR="00F7034A" w:rsidRPr="00037D6D" w:rsidRDefault="00F7034A" w:rsidP="00F7034A">
      <w:pPr>
        <w:spacing w:after="0"/>
        <w:contextualSpacing/>
        <w:rPr>
          <w:rFonts w:cs="Arial"/>
          <w:b/>
          <w:bCs/>
          <w:szCs w:val="26"/>
        </w:rPr>
      </w:pPr>
    </w:p>
    <w:p w14:paraId="18B12C89" w14:textId="77777777" w:rsidR="00F7034A" w:rsidRPr="00037D6D" w:rsidRDefault="00F7034A" w:rsidP="00F7034A">
      <w:pPr>
        <w:pStyle w:val="Heading3"/>
      </w:pPr>
      <w:r w:rsidRPr="00037D6D">
        <w:t xml:space="preserve">2.1 </w:t>
      </w:r>
      <w:r w:rsidRPr="00037D6D">
        <w:tab/>
        <w:t xml:space="preserve">How to Download the Application Package (Grants.gov) </w:t>
      </w:r>
    </w:p>
    <w:p w14:paraId="600635E5" w14:textId="77777777" w:rsidR="00F7034A" w:rsidRPr="00037D6D" w:rsidRDefault="00F7034A" w:rsidP="00F7034A">
      <w:r w:rsidRPr="00037D6D">
        <w:t>On the Grants.gov site (</w:t>
      </w:r>
      <w:hyperlink r:id="rId30" w:history="1">
        <w:r w:rsidRPr="00037D6D">
          <w:rPr>
            <w:color w:val="0000FF"/>
            <w:u w:val="single"/>
          </w:rPr>
          <w:t>http://www.Grants.gov</w:t>
        </w:r>
      </w:hyperlink>
      <w:r w:rsidRPr="00037D6D">
        <w:t>), select the ‘Apply for Grants’ option from the ‘Applicants’ Tab at the top of the screen. You will be directed to the ‘</w:t>
      </w:r>
      <w:hyperlink r:id="rId31" w:history="1">
        <w:r w:rsidRPr="00037D6D">
          <w:rPr>
            <w:color w:val="0000FF"/>
            <w:u w:val="single"/>
          </w:rPr>
          <w:t>Apply for Grants</w:t>
        </w:r>
      </w:hyperlink>
      <w:r w:rsidRPr="00037D6D">
        <w:t>’ page. Click on the ‘Get Application Package’ tab located on the right of the Grants.gov ‘Apply for Grants’ page. You will be directed to the ‘</w:t>
      </w:r>
      <w:r w:rsidRPr="00037D6D">
        <w:rPr>
          <w:color w:val="0000FF"/>
          <w:u w:val="single"/>
        </w:rPr>
        <w:t xml:space="preserve">Get </w:t>
      </w:r>
      <w:hyperlink r:id="rId32" w:history="1">
        <w:r w:rsidRPr="00037D6D">
          <w:rPr>
            <w:rFonts w:cs="Arial"/>
            <w:color w:val="0000FF"/>
            <w:u w:val="single"/>
          </w:rPr>
          <w:t>Application</w:t>
        </w:r>
      </w:hyperlink>
      <w:r w:rsidRPr="00037D6D">
        <w:rPr>
          <w:color w:val="0000FF"/>
          <w:u w:val="single"/>
        </w:rPr>
        <w:t xml:space="preserve"> Package</w:t>
      </w:r>
      <w:r w:rsidRPr="00037D6D">
        <w:t>’ page where you will search for the appropriate funding announcement number (called the funding opportunity number) or the Catalogue of Federal Domestic Assistance (CFDA) number. You can find the funding announcement number and CFDA number on the cover page of the FOA.</w:t>
      </w:r>
    </w:p>
    <w:p w14:paraId="694E7FE2" w14:textId="77777777" w:rsidR="00F7034A" w:rsidRPr="00037D6D" w:rsidRDefault="00F7034A" w:rsidP="00F7034A">
      <w:pPr>
        <w:rPr>
          <w:rFonts w:cs="Arial"/>
        </w:rPr>
      </w:pPr>
      <w:r w:rsidRPr="00037D6D">
        <w:rPr>
          <w:rFonts w:cs="Arial"/>
        </w:rPr>
        <w:t xml:space="preserve">For more information on the application download process, go to the Grants.gov ‘Apply for Grants’ page. Download both the Application Instruction and Application Package on the ‘Apply for Grants’ page. You can view, print, or save all the forms in the Application Package and then complete them for electronic submission to Grants.gov. Completed forms can also be saved and printed for your records.  </w:t>
      </w:r>
    </w:p>
    <w:p w14:paraId="038CFE50" w14:textId="77777777" w:rsidR="00F7034A" w:rsidRPr="00037D6D" w:rsidRDefault="00F7034A" w:rsidP="00F7034A">
      <w:pPr>
        <w:pStyle w:val="Heading3"/>
      </w:pPr>
      <w:r w:rsidRPr="00037D6D">
        <w:t xml:space="preserve">2.2 </w:t>
      </w:r>
      <w:r w:rsidRPr="00037D6D">
        <w:tab/>
        <w:t>Additional Documents for Submission (SAMHSA Website)</w:t>
      </w:r>
    </w:p>
    <w:p w14:paraId="5304E42E" w14:textId="77777777" w:rsidR="00F7034A" w:rsidRPr="00037D6D" w:rsidRDefault="00F7034A" w:rsidP="00F7034A">
      <w:pPr>
        <w:tabs>
          <w:tab w:val="left" w:pos="1008"/>
        </w:tabs>
        <w:rPr>
          <w:rFonts w:cs="Arial"/>
        </w:rPr>
      </w:pPr>
      <w:r w:rsidRPr="00037D6D">
        <w:rPr>
          <w:rFonts w:cs="Arial"/>
        </w:rPr>
        <w:t xml:space="preserve">You will find additional materials you will need to complete your application on the SAMHSA website at </w:t>
      </w:r>
      <w:hyperlink r:id="rId33" w:history="1">
        <w:r w:rsidRPr="00037D6D">
          <w:rPr>
            <w:rFonts w:cs="Arial"/>
            <w:color w:val="0000FF"/>
            <w:u w:val="single"/>
          </w:rPr>
          <w:t>http://www.samhsa.gov/grants/applying/forms-resources</w:t>
        </w:r>
      </w:hyperlink>
      <w:r w:rsidRPr="00037D6D">
        <w:rPr>
          <w:rFonts w:cs="Arial"/>
        </w:rPr>
        <w:t>.</w:t>
      </w:r>
    </w:p>
    <w:p w14:paraId="7DB29D7C" w14:textId="77777777" w:rsidR="00F7034A" w:rsidRPr="00037D6D" w:rsidRDefault="00F7034A" w:rsidP="00F7034A">
      <w:pPr>
        <w:tabs>
          <w:tab w:val="left" w:pos="720"/>
        </w:tabs>
        <w:contextualSpacing/>
        <w:rPr>
          <w:rFonts w:cs="Arial"/>
          <w:sz w:val="28"/>
        </w:rPr>
      </w:pPr>
      <w:r w:rsidRPr="00037D6D">
        <w:rPr>
          <w:rFonts w:cs="Arial"/>
        </w:rPr>
        <w:t xml:space="preserve">For a </w:t>
      </w:r>
      <w:r w:rsidRPr="00037D6D">
        <w:rPr>
          <w:rFonts w:cs="Arial"/>
          <w:b/>
        </w:rPr>
        <w:t>full list of required application components</w:t>
      </w:r>
      <w:r w:rsidRPr="00037D6D">
        <w:rPr>
          <w:rFonts w:cs="Arial"/>
        </w:rPr>
        <w:t xml:space="preserve">, refer to </w:t>
      </w:r>
      <w:hyperlink w:anchor="_3.1_Required_Application" w:history="1">
        <w:r w:rsidRPr="00037D6D">
          <w:rPr>
            <w:rFonts w:cs="Arial"/>
            <w:color w:val="0000FF"/>
            <w:u w:val="single"/>
          </w:rPr>
          <w:t>Section II-3.1, Required Application Components</w:t>
        </w:r>
      </w:hyperlink>
      <w:r w:rsidRPr="00037D6D">
        <w:rPr>
          <w:rFonts w:cs="Arial"/>
        </w:rPr>
        <w:t>.</w:t>
      </w:r>
      <w:bookmarkStart w:id="105" w:name="_3._WRITE_AND"/>
      <w:bookmarkStart w:id="106" w:name="_Toc465087554"/>
      <w:bookmarkStart w:id="107" w:name="_Toc485307401"/>
      <w:bookmarkEnd w:id="105"/>
    </w:p>
    <w:p w14:paraId="4850AA03" w14:textId="77777777" w:rsidR="00F7034A" w:rsidRDefault="00F7034A" w:rsidP="00F7034A">
      <w:bookmarkStart w:id="108" w:name="_3._WRITE_AND_1"/>
      <w:bookmarkStart w:id="109" w:name="_Toc494286201"/>
      <w:bookmarkEnd w:id="108"/>
    </w:p>
    <w:p w14:paraId="59971A9E" w14:textId="77777777" w:rsidR="00F7034A" w:rsidRPr="00037D6D" w:rsidRDefault="00F7034A" w:rsidP="00F7034A">
      <w:pPr>
        <w:pStyle w:val="Heading2"/>
        <w:numPr>
          <w:ilvl w:val="0"/>
          <w:numId w:val="76"/>
        </w:numPr>
      </w:pPr>
      <w:bookmarkStart w:id="110" w:name="_Toc496179707"/>
      <w:bookmarkStart w:id="111" w:name="_Toc513793739"/>
      <w:r w:rsidRPr="00037D6D">
        <w:t>WRITE AND COMPLETE APPLICATION</w:t>
      </w:r>
      <w:bookmarkEnd w:id="106"/>
      <w:bookmarkEnd w:id="107"/>
      <w:bookmarkEnd w:id="109"/>
      <w:bookmarkEnd w:id="110"/>
      <w:bookmarkEnd w:id="111"/>
    </w:p>
    <w:p w14:paraId="14E4FDF6" w14:textId="77777777" w:rsidR="00F7034A" w:rsidRPr="00037D6D" w:rsidRDefault="00F7034A" w:rsidP="00F7034A">
      <w:pPr>
        <w:autoSpaceDE w:val="0"/>
        <w:autoSpaceDN w:val="0"/>
        <w:adjustRightInd w:val="0"/>
        <w:spacing w:after="0"/>
        <w:rPr>
          <w:rFonts w:cs="Arial"/>
          <w:szCs w:val="24"/>
        </w:rPr>
      </w:pPr>
      <w:r w:rsidRPr="00037D6D">
        <w:t>After downloading and retrieving the required application components and completing the registration processes, it is time to write a</w:t>
      </w:r>
      <w:r w:rsidRPr="00037D6D">
        <w:rPr>
          <w:rFonts w:cs="Arial"/>
        </w:rPr>
        <w:t xml:space="preserve">nd complete your application. </w:t>
      </w:r>
      <w:r w:rsidRPr="00037D6D">
        <w:rPr>
          <w:rFonts w:cs="Arial"/>
          <w:color w:val="000000"/>
          <w:szCs w:val="24"/>
        </w:rPr>
        <w:t>With SAMHSA’s transition to NIH’s eRA grants system, there are</w:t>
      </w:r>
      <w:r w:rsidRPr="00037D6D">
        <w:rPr>
          <w:rFonts w:cs="Arial"/>
          <w:b/>
          <w:color w:val="000000"/>
          <w:szCs w:val="24"/>
        </w:rPr>
        <w:t xml:space="preserve"> new application formatting requirements and validations. </w:t>
      </w:r>
      <w:r w:rsidRPr="00037D6D">
        <w:rPr>
          <w:rFonts w:cs="Arial"/>
          <w:color w:val="000000"/>
          <w:szCs w:val="24"/>
        </w:rPr>
        <w:t xml:space="preserve">All </w:t>
      </w:r>
      <w:r w:rsidRPr="00037D6D">
        <w:rPr>
          <w:rFonts w:cs="Arial"/>
          <w:bCs/>
          <w:szCs w:val="24"/>
        </w:rPr>
        <w:t xml:space="preserve">files uploaded with the Grants.gov application </w:t>
      </w:r>
      <w:r w:rsidRPr="00037D6D">
        <w:rPr>
          <w:rFonts w:cs="Arial"/>
          <w:b/>
          <w:bCs/>
          <w:szCs w:val="24"/>
        </w:rPr>
        <w:t>MUST</w:t>
      </w:r>
      <w:r w:rsidRPr="00037D6D">
        <w:rPr>
          <w:rFonts w:cs="Arial"/>
          <w:bCs/>
          <w:szCs w:val="24"/>
        </w:rPr>
        <w:t xml:space="preserve"> be in </w:t>
      </w:r>
      <w:r w:rsidRPr="00037D6D">
        <w:rPr>
          <w:rFonts w:cs="Arial"/>
          <w:b/>
          <w:bCs/>
          <w:szCs w:val="24"/>
        </w:rPr>
        <w:t>Adobe PDF</w:t>
      </w:r>
      <w:r w:rsidRPr="00037D6D">
        <w:rPr>
          <w:rFonts w:cs="Arial"/>
          <w:bCs/>
          <w:szCs w:val="24"/>
        </w:rPr>
        <w:t xml:space="preserve"> file format</w:t>
      </w:r>
      <w:r w:rsidRPr="00037D6D">
        <w:rPr>
          <w:rFonts w:cs="Arial"/>
          <w:color w:val="000000"/>
          <w:szCs w:val="24"/>
        </w:rPr>
        <w:t xml:space="preserve">.  </w:t>
      </w:r>
      <w:r w:rsidRPr="00037D6D">
        <w:rPr>
          <w:rFonts w:cs="Arial"/>
          <w:szCs w:val="24"/>
        </w:rPr>
        <w:t>Directions for creating PDF files can be found on the Grants.gov website. Please see</w:t>
      </w:r>
      <w:r w:rsidRPr="00037D6D">
        <w:rPr>
          <w:rFonts w:cs="Arial"/>
          <w:b/>
          <w:bCs/>
        </w:rPr>
        <w:t xml:space="preserve"> </w:t>
      </w:r>
      <w:hyperlink w:anchor="_Validation" w:history="1">
        <w:r w:rsidRPr="00037D6D">
          <w:rPr>
            <w:rFonts w:cs="Arial"/>
            <w:b/>
            <w:bCs/>
            <w:color w:val="0000FF"/>
            <w:u w:val="single"/>
          </w:rPr>
          <w:t xml:space="preserve">Appendix </w:t>
        </w:r>
        <w:r w:rsidRPr="00037D6D">
          <w:rPr>
            <w:rFonts w:cs="Arial"/>
            <w:b/>
            <w:bCs/>
            <w:color w:val="0000FF"/>
            <w:highlight w:val="yellow"/>
            <w:u w:val="single"/>
          </w:rPr>
          <w:t>B</w:t>
        </w:r>
      </w:hyperlink>
      <w:r w:rsidRPr="00037D6D">
        <w:rPr>
          <w:rFonts w:cs="Arial"/>
          <w:b/>
          <w:bCs/>
        </w:rPr>
        <w:t xml:space="preserve"> for all</w:t>
      </w:r>
      <w:r w:rsidRPr="00037D6D">
        <w:rPr>
          <w:rFonts w:cs="Arial"/>
          <w:bCs/>
        </w:rPr>
        <w:t xml:space="preserve"> application formatting and validation requirements</w:t>
      </w:r>
      <w:r w:rsidRPr="00037D6D">
        <w:rPr>
          <w:rFonts w:cs="Arial"/>
          <w:b/>
          <w:bCs/>
        </w:rPr>
        <w:t>. Applications that do not comply with these requirements will be screened out and will not be reviewed.</w:t>
      </w:r>
    </w:p>
    <w:p w14:paraId="2FEF82B0" w14:textId="77777777" w:rsidR="00F7034A" w:rsidRPr="00037D6D" w:rsidRDefault="00F7034A" w:rsidP="00F7034A">
      <w:pPr>
        <w:autoSpaceDE w:val="0"/>
        <w:autoSpaceDN w:val="0"/>
        <w:adjustRightInd w:val="0"/>
        <w:spacing w:after="0"/>
        <w:rPr>
          <w:rFonts w:cs="Arial"/>
          <w:szCs w:val="24"/>
        </w:rPr>
      </w:pPr>
    </w:p>
    <w:p w14:paraId="127555E2" w14:textId="77777777" w:rsidR="00F7034A" w:rsidRPr="00037D6D" w:rsidRDefault="00F7034A" w:rsidP="00F7034A">
      <w:pPr>
        <w:tabs>
          <w:tab w:val="left" w:pos="1008"/>
        </w:tabs>
        <w:rPr>
          <w:rFonts w:cs="Arial"/>
          <w:b/>
          <w:bCs/>
        </w:rPr>
      </w:pPr>
      <w:r w:rsidRPr="00037D6D">
        <w:rPr>
          <w:rFonts w:cs="Arial"/>
          <w:b/>
          <w:bCs/>
          <w:szCs w:val="24"/>
        </w:rPr>
        <w:t>SAMHSA strongly encourages you to sign up for Grants.gov email notifications regarding this FOA. If the FOA is cancelled or modified, individuals who sign up with Grants.gov for updates will be automatically notified.</w:t>
      </w:r>
    </w:p>
    <w:p w14:paraId="3A6C7E91" w14:textId="77777777" w:rsidR="00F7034A" w:rsidRPr="00037D6D" w:rsidRDefault="00F7034A" w:rsidP="00F7034A">
      <w:pPr>
        <w:pStyle w:val="Heading3"/>
      </w:pPr>
      <w:bookmarkStart w:id="112" w:name="_3.1_Required_Application"/>
      <w:bookmarkEnd w:id="112"/>
      <w:r w:rsidRPr="00037D6D">
        <w:lastRenderedPageBreak/>
        <w:t>3.1</w:t>
      </w:r>
      <w:r w:rsidRPr="00037D6D">
        <w:tab/>
        <w:t>Required Application Components</w:t>
      </w:r>
    </w:p>
    <w:p w14:paraId="6F4054BE" w14:textId="77777777" w:rsidR="00F7034A" w:rsidRPr="00037D6D" w:rsidRDefault="00F7034A" w:rsidP="00F7034A">
      <w:pPr>
        <w:tabs>
          <w:tab w:val="left" w:pos="1008"/>
        </w:tabs>
        <w:rPr>
          <w:rFonts w:cs="Arial"/>
          <w:b/>
        </w:rPr>
      </w:pPr>
      <w:r w:rsidRPr="00037D6D">
        <w:rPr>
          <w:rFonts w:cs="Arial"/>
          <w:b/>
        </w:rPr>
        <w:t>Standard Application Components</w:t>
      </w:r>
    </w:p>
    <w:p w14:paraId="11FFF596" w14:textId="77777777" w:rsidR="00F7034A" w:rsidRPr="00037D6D" w:rsidRDefault="00F7034A" w:rsidP="00F7034A">
      <w:pPr>
        <w:tabs>
          <w:tab w:val="left" w:pos="1008"/>
        </w:tabs>
        <w:rPr>
          <w:rFonts w:cs="Arial"/>
          <w:color w:val="FFFFFF"/>
        </w:rPr>
      </w:pPr>
      <w:r w:rsidRPr="00037D6D">
        <w:rPr>
          <w:rFonts w:cs="Arial"/>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F7034A" w:rsidRPr="00037D6D" w14:paraId="001CF55F" w14:textId="77777777" w:rsidTr="00F7034A">
        <w:trPr>
          <w:cantSplit/>
          <w:tblHeader/>
        </w:trPr>
        <w:tc>
          <w:tcPr>
            <w:tcW w:w="450" w:type="dxa"/>
            <w:shd w:val="clear" w:color="auto" w:fill="B8CCE4"/>
          </w:tcPr>
          <w:p w14:paraId="237D3903" w14:textId="77777777" w:rsidR="00F7034A" w:rsidRPr="00037D6D" w:rsidRDefault="00F7034A" w:rsidP="00F7034A">
            <w:pPr>
              <w:spacing w:after="0"/>
              <w:jc w:val="center"/>
              <w:rPr>
                <w:rFonts w:cs="Arial"/>
                <w:sz w:val="22"/>
                <w:szCs w:val="22"/>
              </w:rPr>
            </w:pPr>
            <w:bookmarkStart w:id="113" w:name="_4._APPLY:_REQUIRED"/>
            <w:bookmarkEnd w:id="113"/>
          </w:p>
          <w:p w14:paraId="1600E070" w14:textId="77777777" w:rsidR="00F7034A" w:rsidRPr="00037D6D" w:rsidRDefault="00F7034A" w:rsidP="00F7034A">
            <w:pPr>
              <w:spacing w:after="0"/>
              <w:jc w:val="center"/>
              <w:rPr>
                <w:rFonts w:cs="Arial"/>
                <w:b/>
                <w:sz w:val="22"/>
                <w:szCs w:val="22"/>
              </w:rPr>
            </w:pPr>
            <w:r w:rsidRPr="00037D6D">
              <w:rPr>
                <w:rFonts w:cs="Arial"/>
                <w:b/>
                <w:sz w:val="22"/>
                <w:szCs w:val="22"/>
              </w:rPr>
              <w:t>#</w:t>
            </w:r>
          </w:p>
        </w:tc>
        <w:tc>
          <w:tcPr>
            <w:tcW w:w="2430" w:type="dxa"/>
            <w:shd w:val="clear" w:color="auto" w:fill="B8CCE4"/>
          </w:tcPr>
          <w:p w14:paraId="3AAEF2F1" w14:textId="77777777" w:rsidR="00F7034A" w:rsidRPr="00037D6D" w:rsidRDefault="00F7034A" w:rsidP="00F7034A">
            <w:pPr>
              <w:spacing w:after="0"/>
              <w:jc w:val="center"/>
              <w:rPr>
                <w:rFonts w:cs="Arial"/>
                <w:b/>
                <w:sz w:val="22"/>
                <w:szCs w:val="22"/>
              </w:rPr>
            </w:pPr>
          </w:p>
          <w:p w14:paraId="64AAE19D" w14:textId="77777777" w:rsidR="00F7034A" w:rsidRPr="00037D6D" w:rsidRDefault="00F7034A" w:rsidP="00F7034A">
            <w:pPr>
              <w:spacing w:after="0"/>
              <w:jc w:val="center"/>
              <w:rPr>
                <w:rFonts w:cs="Arial"/>
                <w:b/>
                <w:sz w:val="22"/>
                <w:szCs w:val="22"/>
              </w:rPr>
            </w:pPr>
            <w:r w:rsidRPr="00037D6D">
              <w:rPr>
                <w:rFonts w:cs="Arial"/>
                <w:b/>
                <w:sz w:val="22"/>
                <w:szCs w:val="22"/>
              </w:rPr>
              <w:t>Standard Application Components</w:t>
            </w:r>
          </w:p>
          <w:p w14:paraId="0A9E2A9E" w14:textId="77777777" w:rsidR="00F7034A" w:rsidRPr="00037D6D" w:rsidRDefault="00F7034A" w:rsidP="00F7034A">
            <w:pPr>
              <w:spacing w:after="0"/>
              <w:jc w:val="center"/>
              <w:rPr>
                <w:rFonts w:cs="Arial"/>
                <w:b/>
                <w:sz w:val="22"/>
                <w:szCs w:val="22"/>
              </w:rPr>
            </w:pPr>
          </w:p>
        </w:tc>
        <w:tc>
          <w:tcPr>
            <w:tcW w:w="5130" w:type="dxa"/>
            <w:shd w:val="clear" w:color="auto" w:fill="B8CCE4"/>
          </w:tcPr>
          <w:p w14:paraId="70D5960F" w14:textId="77777777" w:rsidR="00F7034A" w:rsidRPr="00037D6D" w:rsidRDefault="00F7034A" w:rsidP="00F7034A">
            <w:pPr>
              <w:spacing w:after="0"/>
              <w:jc w:val="center"/>
              <w:rPr>
                <w:rFonts w:cs="Arial"/>
                <w:b/>
                <w:sz w:val="22"/>
                <w:szCs w:val="22"/>
              </w:rPr>
            </w:pPr>
          </w:p>
          <w:p w14:paraId="4CEAB329" w14:textId="77777777" w:rsidR="00F7034A" w:rsidRPr="00037D6D" w:rsidRDefault="00F7034A" w:rsidP="00F7034A">
            <w:pPr>
              <w:spacing w:after="0"/>
              <w:jc w:val="center"/>
              <w:rPr>
                <w:rFonts w:cs="Arial"/>
                <w:b/>
                <w:sz w:val="22"/>
                <w:szCs w:val="22"/>
              </w:rPr>
            </w:pPr>
            <w:r w:rsidRPr="00037D6D">
              <w:rPr>
                <w:rFonts w:cs="Arial"/>
                <w:b/>
                <w:sz w:val="22"/>
                <w:szCs w:val="22"/>
              </w:rPr>
              <w:t>Description</w:t>
            </w:r>
          </w:p>
        </w:tc>
        <w:tc>
          <w:tcPr>
            <w:tcW w:w="1458" w:type="dxa"/>
            <w:shd w:val="clear" w:color="auto" w:fill="B8CCE4"/>
          </w:tcPr>
          <w:p w14:paraId="62E81385" w14:textId="77777777" w:rsidR="00F7034A" w:rsidRPr="00037D6D" w:rsidRDefault="00F7034A" w:rsidP="00F7034A">
            <w:pPr>
              <w:spacing w:after="0"/>
              <w:jc w:val="center"/>
              <w:rPr>
                <w:rFonts w:cs="Arial"/>
                <w:b/>
                <w:sz w:val="22"/>
                <w:szCs w:val="22"/>
              </w:rPr>
            </w:pPr>
          </w:p>
          <w:p w14:paraId="7C41B72B" w14:textId="77777777" w:rsidR="00F7034A" w:rsidRPr="00037D6D" w:rsidRDefault="00F7034A" w:rsidP="00F7034A">
            <w:pPr>
              <w:spacing w:after="0"/>
              <w:jc w:val="center"/>
              <w:rPr>
                <w:rFonts w:cs="Arial"/>
                <w:b/>
                <w:sz w:val="22"/>
                <w:szCs w:val="22"/>
              </w:rPr>
            </w:pPr>
            <w:r w:rsidRPr="00037D6D">
              <w:rPr>
                <w:rFonts w:cs="Arial"/>
                <w:b/>
                <w:sz w:val="22"/>
                <w:szCs w:val="22"/>
              </w:rPr>
              <w:t>Source</w:t>
            </w:r>
          </w:p>
        </w:tc>
      </w:tr>
      <w:tr w:rsidR="00F7034A" w:rsidRPr="00037D6D" w14:paraId="39723635" w14:textId="77777777" w:rsidTr="00F7034A">
        <w:trPr>
          <w:trHeight w:val="521"/>
        </w:trPr>
        <w:tc>
          <w:tcPr>
            <w:tcW w:w="450" w:type="dxa"/>
            <w:shd w:val="clear" w:color="auto" w:fill="auto"/>
          </w:tcPr>
          <w:p w14:paraId="71FDDDA7" w14:textId="77777777" w:rsidR="00F7034A" w:rsidRPr="00037D6D" w:rsidRDefault="00F7034A" w:rsidP="00F7034A">
            <w:pPr>
              <w:spacing w:after="0"/>
              <w:jc w:val="center"/>
              <w:rPr>
                <w:rFonts w:cs="Arial"/>
                <w:sz w:val="20"/>
              </w:rPr>
            </w:pPr>
            <w:r w:rsidRPr="00037D6D">
              <w:rPr>
                <w:rFonts w:cs="Arial"/>
                <w:sz w:val="20"/>
              </w:rPr>
              <w:t>1</w:t>
            </w:r>
          </w:p>
        </w:tc>
        <w:tc>
          <w:tcPr>
            <w:tcW w:w="2430" w:type="dxa"/>
            <w:shd w:val="clear" w:color="auto" w:fill="auto"/>
          </w:tcPr>
          <w:p w14:paraId="332D4CF3" w14:textId="77777777" w:rsidR="00F7034A" w:rsidRPr="00037D6D" w:rsidRDefault="00F7034A" w:rsidP="00F7034A">
            <w:pPr>
              <w:rPr>
                <w:rFonts w:cs="Arial"/>
                <w:b/>
                <w:sz w:val="20"/>
              </w:rPr>
            </w:pPr>
            <w:r w:rsidRPr="00037D6D">
              <w:rPr>
                <w:rFonts w:cs="Arial"/>
                <w:sz w:val="20"/>
              </w:rPr>
              <w:t>SF-424 (Application for Federal Assistance) Form</w:t>
            </w:r>
          </w:p>
        </w:tc>
        <w:tc>
          <w:tcPr>
            <w:tcW w:w="5130" w:type="dxa"/>
            <w:shd w:val="clear" w:color="auto" w:fill="auto"/>
          </w:tcPr>
          <w:p w14:paraId="6BEDE31C" w14:textId="77777777" w:rsidR="00F7034A" w:rsidRPr="00037D6D" w:rsidRDefault="00F7034A" w:rsidP="00F7034A">
            <w:pPr>
              <w:spacing w:after="0"/>
              <w:rPr>
                <w:rFonts w:cs="Arial"/>
                <w:sz w:val="20"/>
              </w:rPr>
            </w:pPr>
            <w:r w:rsidRPr="00037D6D">
              <w:rPr>
                <w:rFonts w:cs="Arial"/>
                <w:sz w:val="20"/>
              </w:rPr>
              <w:t xml:space="preserve">This form must be completed by applicants for all SAMHSA grants and cooperative agreements.  </w:t>
            </w:r>
          </w:p>
        </w:tc>
        <w:tc>
          <w:tcPr>
            <w:tcW w:w="1458" w:type="dxa"/>
            <w:shd w:val="clear" w:color="auto" w:fill="auto"/>
          </w:tcPr>
          <w:p w14:paraId="202EAB66" w14:textId="77777777" w:rsidR="00F7034A" w:rsidRPr="00037D6D" w:rsidRDefault="00F7034A" w:rsidP="00F7034A">
            <w:pPr>
              <w:spacing w:after="0"/>
              <w:rPr>
                <w:rFonts w:cs="Arial"/>
                <w:sz w:val="20"/>
              </w:rPr>
            </w:pPr>
            <w:r w:rsidRPr="00037D6D">
              <w:rPr>
                <w:rFonts w:cs="Arial"/>
                <w:sz w:val="20"/>
              </w:rPr>
              <w:t xml:space="preserve">Grants.gov </w:t>
            </w:r>
          </w:p>
        </w:tc>
      </w:tr>
      <w:tr w:rsidR="00F7034A" w:rsidRPr="00037D6D" w14:paraId="3322C67F" w14:textId="77777777" w:rsidTr="00F7034A">
        <w:trPr>
          <w:trHeight w:val="1007"/>
        </w:trPr>
        <w:tc>
          <w:tcPr>
            <w:tcW w:w="450" w:type="dxa"/>
            <w:shd w:val="clear" w:color="auto" w:fill="auto"/>
          </w:tcPr>
          <w:p w14:paraId="6D965409" w14:textId="77777777" w:rsidR="00F7034A" w:rsidRPr="00037D6D" w:rsidRDefault="00F7034A" w:rsidP="00F7034A">
            <w:pPr>
              <w:jc w:val="center"/>
              <w:rPr>
                <w:rFonts w:cs="Arial"/>
                <w:sz w:val="20"/>
              </w:rPr>
            </w:pPr>
            <w:r w:rsidRPr="00037D6D">
              <w:rPr>
                <w:rFonts w:cs="Arial"/>
                <w:sz w:val="20"/>
              </w:rPr>
              <w:t>2</w:t>
            </w:r>
          </w:p>
        </w:tc>
        <w:tc>
          <w:tcPr>
            <w:tcW w:w="2430" w:type="dxa"/>
            <w:shd w:val="clear" w:color="auto" w:fill="auto"/>
          </w:tcPr>
          <w:p w14:paraId="3B22D3BB" w14:textId="77777777" w:rsidR="00F7034A" w:rsidRPr="00037D6D" w:rsidRDefault="00F7034A" w:rsidP="00F7034A">
            <w:pPr>
              <w:spacing w:after="0"/>
              <w:rPr>
                <w:rFonts w:cs="Arial"/>
                <w:sz w:val="20"/>
              </w:rPr>
            </w:pPr>
            <w:r w:rsidRPr="00037D6D">
              <w:rPr>
                <w:rFonts w:cs="Arial"/>
                <w:sz w:val="20"/>
              </w:rPr>
              <w:t>SF-424 A (Budget Information – Non-Construction Programs) Form</w:t>
            </w:r>
          </w:p>
        </w:tc>
        <w:tc>
          <w:tcPr>
            <w:tcW w:w="5130" w:type="dxa"/>
            <w:shd w:val="clear" w:color="auto" w:fill="auto"/>
          </w:tcPr>
          <w:p w14:paraId="42218D84" w14:textId="77777777" w:rsidR="00F7034A" w:rsidRPr="00037D6D" w:rsidRDefault="00F7034A" w:rsidP="00F7034A">
            <w:pPr>
              <w:autoSpaceDE w:val="0"/>
              <w:autoSpaceDN w:val="0"/>
              <w:adjustRightInd w:val="0"/>
              <w:spacing w:after="0"/>
              <w:rPr>
                <w:rFonts w:cs="Arial"/>
                <w:sz w:val="20"/>
              </w:rPr>
            </w:pPr>
            <w:r w:rsidRPr="00037D6D">
              <w:rPr>
                <w:rFonts w:cs="Arial"/>
                <w:bCs/>
                <w:color w:val="000000"/>
                <w:sz w:val="20"/>
              </w:rPr>
              <w:t xml:space="preserve">Use SF-424A.  Fill out Sections A, B, D and E of the SF-424A.  Section C should only be completed if applicable. </w:t>
            </w:r>
            <w:r w:rsidRPr="00037D6D">
              <w:rPr>
                <w:rFonts w:cs="Arial"/>
                <w:b/>
                <w:bCs/>
                <w:color w:val="000000"/>
                <w:sz w:val="20"/>
              </w:rPr>
              <w:t xml:space="preserve">It is highly recommended that you use the sample budget format in the FOA.  </w:t>
            </w:r>
          </w:p>
        </w:tc>
        <w:tc>
          <w:tcPr>
            <w:tcW w:w="1458" w:type="dxa"/>
            <w:shd w:val="clear" w:color="auto" w:fill="auto"/>
          </w:tcPr>
          <w:p w14:paraId="1C3EDFF7" w14:textId="77777777" w:rsidR="00F7034A" w:rsidRPr="00037D6D" w:rsidRDefault="00F7034A" w:rsidP="00F7034A">
            <w:pPr>
              <w:spacing w:after="0"/>
              <w:rPr>
                <w:rFonts w:cs="Arial"/>
                <w:sz w:val="20"/>
              </w:rPr>
            </w:pPr>
            <w:r w:rsidRPr="00037D6D">
              <w:rPr>
                <w:rFonts w:cs="Arial"/>
                <w:sz w:val="20"/>
              </w:rPr>
              <w:t xml:space="preserve">Grants.gov </w:t>
            </w:r>
          </w:p>
        </w:tc>
      </w:tr>
      <w:tr w:rsidR="00F7034A" w:rsidRPr="00037D6D" w14:paraId="70D055E2" w14:textId="77777777" w:rsidTr="00F7034A">
        <w:trPr>
          <w:trHeight w:val="584"/>
        </w:trPr>
        <w:tc>
          <w:tcPr>
            <w:tcW w:w="450" w:type="dxa"/>
            <w:shd w:val="clear" w:color="auto" w:fill="auto"/>
          </w:tcPr>
          <w:p w14:paraId="5825BFB7" w14:textId="77777777" w:rsidR="00F7034A" w:rsidRPr="00037D6D" w:rsidRDefault="00F7034A" w:rsidP="00F7034A">
            <w:pPr>
              <w:jc w:val="center"/>
              <w:rPr>
                <w:rFonts w:cs="Arial"/>
                <w:sz w:val="20"/>
              </w:rPr>
            </w:pPr>
            <w:r w:rsidRPr="00037D6D">
              <w:rPr>
                <w:rFonts w:cs="Arial"/>
                <w:sz w:val="20"/>
              </w:rPr>
              <w:t>3</w:t>
            </w:r>
          </w:p>
        </w:tc>
        <w:tc>
          <w:tcPr>
            <w:tcW w:w="2430" w:type="dxa"/>
            <w:shd w:val="clear" w:color="auto" w:fill="auto"/>
          </w:tcPr>
          <w:p w14:paraId="3B38B78E" w14:textId="77777777" w:rsidR="00F7034A" w:rsidRPr="00037D6D" w:rsidRDefault="00F7034A" w:rsidP="00F7034A">
            <w:pPr>
              <w:rPr>
                <w:rFonts w:cs="Arial"/>
                <w:sz w:val="20"/>
              </w:rPr>
            </w:pPr>
            <w:r w:rsidRPr="00037D6D">
              <w:rPr>
                <w:rFonts w:cs="Arial"/>
                <w:sz w:val="20"/>
              </w:rPr>
              <w:t>HHS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F7034A" w:rsidRPr="00037D6D" w14:paraId="70C39F7B" w14:textId="77777777" w:rsidTr="00F7034A">
              <w:trPr>
                <w:trHeight w:val="684"/>
              </w:trPr>
              <w:tc>
                <w:tcPr>
                  <w:tcW w:w="4895" w:type="dxa"/>
                </w:tcPr>
                <w:p w14:paraId="09E6A7E5" w14:textId="77777777" w:rsidR="00F7034A" w:rsidRPr="00037D6D" w:rsidRDefault="00F7034A" w:rsidP="00F7034A">
                  <w:pPr>
                    <w:tabs>
                      <w:tab w:val="left" w:pos="1080"/>
                    </w:tabs>
                    <w:rPr>
                      <w:rFonts w:cs="Arial"/>
                      <w:sz w:val="20"/>
                    </w:rPr>
                  </w:pPr>
                  <w:r w:rsidRPr="00037D6D">
                    <w:rPr>
                      <w:rFonts w:cs="Arial"/>
                      <w:sz w:val="20"/>
                    </w:rPr>
                    <w:t>The HHS Checklist ensures that you have obtained the proper signatures, assurances, and certifications</w:t>
                  </w:r>
                  <w:r w:rsidRPr="00037D6D">
                    <w:rPr>
                      <w:rFonts w:cs="Arial"/>
                      <w:b/>
                      <w:bCs/>
                      <w:sz w:val="20"/>
                    </w:rPr>
                    <w:t xml:space="preserve">. </w:t>
                  </w:r>
                  <w:r w:rsidRPr="00037D6D">
                    <w:rPr>
                      <w:rFonts w:cs="Arial"/>
                      <w:sz w:val="20"/>
                    </w:rPr>
                    <w:t>You are not required to complete the entire form, but please include the top portion of the form (“</w:t>
                  </w:r>
                  <w:r w:rsidRPr="00037D6D">
                    <w:rPr>
                      <w:rFonts w:cs="Arial"/>
                      <w:b/>
                      <w:bCs/>
                      <w:sz w:val="20"/>
                    </w:rPr>
                    <w:t>Type of Application</w:t>
                  </w:r>
                  <w:r w:rsidRPr="00037D6D">
                    <w:rPr>
                      <w:rFonts w:cs="Arial"/>
                      <w:sz w:val="20"/>
                    </w:rPr>
                    <w:t>”) indicating if this is a new, noncompeting continuation, competing continuation, or supplemental application; the Business Official and Program Director/Project Director/Principal Investigator contact information (</w:t>
                  </w:r>
                  <w:r w:rsidRPr="00037D6D">
                    <w:rPr>
                      <w:rFonts w:cs="Arial"/>
                      <w:b/>
                      <w:bCs/>
                      <w:sz w:val="20"/>
                    </w:rPr>
                    <w:t>Part C</w:t>
                  </w:r>
                  <w:r w:rsidRPr="00037D6D">
                    <w:rPr>
                      <w:rFonts w:cs="Arial"/>
                      <w:sz w:val="20"/>
                    </w:rPr>
                    <w:t>); and your organization’s nonprofit status (</w:t>
                  </w:r>
                  <w:r w:rsidRPr="00037D6D">
                    <w:rPr>
                      <w:rFonts w:cs="Arial"/>
                      <w:b/>
                      <w:bCs/>
                      <w:sz w:val="20"/>
                    </w:rPr>
                    <w:t>Part D, if applicable</w:t>
                  </w:r>
                  <w:r w:rsidRPr="00037D6D">
                    <w:rPr>
                      <w:rFonts w:cs="Arial"/>
                      <w:sz w:val="20"/>
                    </w:rPr>
                    <w:t xml:space="preserve">). All SAMHSA Notices of Award (NoAs) will be emailed by SAMHSA via NIH’s eRA Commons to the Project Director/Principal Investigator (PD/PI), and Signing Official/Business Official (SO/BO). </w:t>
                  </w:r>
                </w:p>
              </w:tc>
            </w:tr>
          </w:tbl>
          <w:p w14:paraId="1BCA20BB" w14:textId="77777777" w:rsidR="00F7034A" w:rsidRPr="00037D6D" w:rsidRDefault="00F7034A" w:rsidP="00F7034A">
            <w:pPr>
              <w:tabs>
                <w:tab w:val="left" w:pos="1080"/>
              </w:tabs>
              <w:rPr>
                <w:rFonts w:cs="Arial"/>
                <w:sz w:val="20"/>
              </w:rPr>
            </w:pPr>
          </w:p>
        </w:tc>
        <w:tc>
          <w:tcPr>
            <w:tcW w:w="1458" w:type="dxa"/>
            <w:shd w:val="clear" w:color="auto" w:fill="auto"/>
          </w:tcPr>
          <w:p w14:paraId="345660E7" w14:textId="77777777" w:rsidR="00F7034A" w:rsidRPr="00037D6D" w:rsidRDefault="00F7034A" w:rsidP="00F7034A">
            <w:pPr>
              <w:tabs>
                <w:tab w:val="left" w:pos="90"/>
              </w:tabs>
              <w:rPr>
                <w:rFonts w:cs="Arial"/>
                <w:sz w:val="20"/>
              </w:rPr>
            </w:pPr>
            <w:r w:rsidRPr="00037D6D">
              <w:rPr>
                <w:rFonts w:cs="Arial"/>
                <w:sz w:val="20"/>
              </w:rPr>
              <w:t>Grants.gov</w:t>
            </w:r>
          </w:p>
        </w:tc>
      </w:tr>
      <w:tr w:rsidR="00F7034A" w:rsidRPr="00037D6D" w14:paraId="27DB7326" w14:textId="77777777" w:rsidTr="00F7034A">
        <w:tc>
          <w:tcPr>
            <w:tcW w:w="450" w:type="dxa"/>
            <w:shd w:val="clear" w:color="auto" w:fill="auto"/>
          </w:tcPr>
          <w:p w14:paraId="037BA263" w14:textId="77777777" w:rsidR="00F7034A" w:rsidRPr="00037D6D" w:rsidRDefault="00F7034A" w:rsidP="00F7034A">
            <w:pPr>
              <w:jc w:val="center"/>
              <w:rPr>
                <w:rFonts w:cs="Arial"/>
                <w:sz w:val="20"/>
              </w:rPr>
            </w:pPr>
            <w:r w:rsidRPr="00037D6D">
              <w:rPr>
                <w:rFonts w:cs="Arial"/>
                <w:sz w:val="20"/>
              </w:rPr>
              <w:t>4</w:t>
            </w:r>
          </w:p>
        </w:tc>
        <w:tc>
          <w:tcPr>
            <w:tcW w:w="2430" w:type="dxa"/>
            <w:shd w:val="clear" w:color="auto" w:fill="auto"/>
          </w:tcPr>
          <w:p w14:paraId="39115701" w14:textId="77777777" w:rsidR="00F7034A" w:rsidRPr="00037D6D" w:rsidRDefault="00F7034A" w:rsidP="00F7034A">
            <w:pPr>
              <w:rPr>
                <w:rFonts w:cs="Arial"/>
                <w:b/>
                <w:sz w:val="20"/>
              </w:rPr>
            </w:pPr>
            <w:r w:rsidRPr="00037D6D">
              <w:rPr>
                <w:rFonts w:cs="Arial"/>
                <w:bCs/>
                <w:sz w:val="20"/>
              </w:rPr>
              <w:t>Project/Performance Site Location(s) Form</w:t>
            </w:r>
          </w:p>
        </w:tc>
        <w:tc>
          <w:tcPr>
            <w:tcW w:w="5130" w:type="dxa"/>
            <w:shd w:val="clear" w:color="auto" w:fill="auto"/>
          </w:tcPr>
          <w:p w14:paraId="69438D30" w14:textId="77777777" w:rsidR="00F7034A" w:rsidRPr="00037D6D" w:rsidRDefault="00F7034A" w:rsidP="00F7034A">
            <w:pPr>
              <w:tabs>
                <w:tab w:val="left" w:pos="90"/>
              </w:tabs>
              <w:rPr>
                <w:rFonts w:cs="Arial"/>
                <w:sz w:val="20"/>
              </w:rPr>
            </w:pPr>
            <w:r w:rsidRPr="00037D6D">
              <w:rPr>
                <w:rFonts w:cs="Arial"/>
                <w:sz w:val="20"/>
              </w:rPr>
              <w:t>The purpose of this form is to collect location information on the site(s) where work funded under this grant announcement will be performed.</w:t>
            </w:r>
          </w:p>
        </w:tc>
        <w:tc>
          <w:tcPr>
            <w:tcW w:w="1458" w:type="dxa"/>
            <w:shd w:val="clear" w:color="auto" w:fill="auto"/>
          </w:tcPr>
          <w:p w14:paraId="5F8C63BF" w14:textId="77777777" w:rsidR="00F7034A" w:rsidRPr="00037D6D" w:rsidRDefault="00F7034A" w:rsidP="00F7034A">
            <w:pPr>
              <w:tabs>
                <w:tab w:val="left" w:pos="90"/>
              </w:tabs>
              <w:rPr>
                <w:rFonts w:cs="Arial"/>
                <w:sz w:val="20"/>
              </w:rPr>
            </w:pPr>
            <w:r w:rsidRPr="00037D6D">
              <w:rPr>
                <w:rFonts w:cs="Arial"/>
                <w:sz w:val="20"/>
              </w:rPr>
              <w:t xml:space="preserve">Grants.gov </w:t>
            </w:r>
          </w:p>
        </w:tc>
      </w:tr>
      <w:tr w:rsidR="00F7034A" w:rsidRPr="00037D6D" w14:paraId="72EDA40C" w14:textId="77777777" w:rsidTr="00F7034A">
        <w:trPr>
          <w:trHeight w:val="323"/>
        </w:trPr>
        <w:tc>
          <w:tcPr>
            <w:tcW w:w="450" w:type="dxa"/>
            <w:shd w:val="clear" w:color="auto" w:fill="auto"/>
          </w:tcPr>
          <w:p w14:paraId="28DD4DB3" w14:textId="77777777" w:rsidR="00F7034A" w:rsidRPr="00037D6D" w:rsidRDefault="00F7034A" w:rsidP="00F7034A">
            <w:pPr>
              <w:jc w:val="center"/>
              <w:rPr>
                <w:rFonts w:cs="Arial"/>
                <w:sz w:val="20"/>
              </w:rPr>
            </w:pPr>
            <w:r w:rsidRPr="00037D6D">
              <w:rPr>
                <w:rFonts w:cs="Arial"/>
                <w:sz w:val="20"/>
              </w:rPr>
              <w:t>5</w:t>
            </w:r>
          </w:p>
        </w:tc>
        <w:tc>
          <w:tcPr>
            <w:tcW w:w="2430" w:type="dxa"/>
            <w:shd w:val="clear" w:color="auto" w:fill="auto"/>
          </w:tcPr>
          <w:p w14:paraId="4CFA9E26" w14:textId="77777777" w:rsidR="00F7034A" w:rsidRPr="00037D6D" w:rsidRDefault="00F7034A" w:rsidP="00F7034A">
            <w:pPr>
              <w:rPr>
                <w:rFonts w:cs="Arial"/>
                <w:sz w:val="20"/>
              </w:rPr>
            </w:pPr>
            <w:r w:rsidRPr="00037D6D">
              <w:rPr>
                <w:rFonts w:cs="Arial"/>
                <w:sz w:val="20"/>
              </w:rPr>
              <w:t xml:space="preserve">Project Abstract Summary </w:t>
            </w:r>
          </w:p>
        </w:tc>
        <w:tc>
          <w:tcPr>
            <w:tcW w:w="5130" w:type="dxa"/>
            <w:shd w:val="clear" w:color="auto" w:fill="auto"/>
          </w:tcPr>
          <w:p w14:paraId="4591F4A4" w14:textId="77777777" w:rsidR="00F7034A" w:rsidRPr="002478E9" w:rsidRDefault="00F7034A" w:rsidP="00F7034A">
            <w:pPr>
              <w:tabs>
                <w:tab w:val="left" w:pos="90"/>
              </w:tabs>
              <w:rPr>
                <w:rFonts w:cs="Arial"/>
                <w:sz w:val="20"/>
              </w:rPr>
            </w:pPr>
            <w:r w:rsidRPr="00037D6D">
              <w:rPr>
                <w:rFonts w:cs="Arial"/>
                <w:sz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r>
              <w:rPr>
                <w:rFonts w:cs="Arial"/>
                <w:sz w:val="20"/>
              </w:rPr>
              <w:t>.</w:t>
            </w:r>
          </w:p>
        </w:tc>
        <w:tc>
          <w:tcPr>
            <w:tcW w:w="1458" w:type="dxa"/>
            <w:shd w:val="clear" w:color="auto" w:fill="auto"/>
          </w:tcPr>
          <w:p w14:paraId="0B631372" w14:textId="77777777" w:rsidR="00F7034A" w:rsidRPr="00037D6D" w:rsidRDefault="00F7034A" w:rsidP="00F7034A">
            <w:pPr>
              <w:tabs>
                <w:tab w:val="left" w:pos="90"/>
              </w:tabs>
              <w:rPr>
                <w:rFonts w:cs="Arial"/>
                <w:sz w:val="20"/>
              </w:rPr>
            </w:pPr>
            <w:r w:rsidRPr="00037D6D">
              <w:rPr>
                <w:rFonts w:cs="Arial"/>
                <w:sz w:val="20"/>
              </w:rPr>
              <w:t xml:space="preserve">Grants.gov </w:t>
            </w:r>
          </w:p>
        </w:tc>
      </w:tr>
      <w:tr w:rsidR="00F7034A" w:rsidRPr="00037D6D" w14:paraId="126DEFDE" w14:textId="77777777" w:rsidTr="00F7034A">
        <w:tc>
          <w:tcPr>
            <w:tcW w:w="450" w:type="dxa"/>
            <w:shd w:val="clear" w:color="auto" w:fill="auto"/>
          </w:tcPr>
          <w:p w14:paraId="21BB63F0" w14:textId="77777777" w:rsidR="00F7034A" w:rsidRPr="00037D6D" w:rsidRDefault="00F7034A" w:rsidP="00F7034A">
            <w:pPr>
              <w:jc w:val="center"/>
              <w:rPr>
                <w:rFonts w:cs="Arial"/>
                <w:sz w:val="20"/>
              </w:rPr>
            </w:pPr>
            <w:r w:rsidRPr="00037D6D">
              <w:rPr>
                <w:rFonts w:cs="Arial"/>
                <w:sz w:val="20"/>
              </w:rPr>
              <w:lastRenderedPageBreak/>
              <w:t>6</w:t>
            </w:r>
          </w:p>
        </w:tc>
        <w:tc>
          <w:tcPr>
            <w:tcW w:w="2430" w:type="dxa"/>
            <w:shd w:val="clear" w:color="auto" w:fill="auto"/>
          </w:tcPr>
          <w:p w14:paraId="2CF5A02B" w14:textId="77777777" w:rsidR="00F7034A" w:rsidRPr="00037D6D" w:rsidRDefault="00F7034A" w:rsidP="00F7034A">
            <w:pPr>
              <w:rPr>
                <w:rFonts w:cs="Arial"/>
                <w:sz w:val="20"/>
              </w:rPr>
            </w:pPr>
            <w:r w:rsidRPr="00037D6D">
              <w:rPr>
                <w:rFonts w:cs="Arial"/>
                <w:sz w:val="20"/>
              </w:rPr>
              <w:t xml:space="preserve">Project Narrative Attachment </w:t>
            </w:r>
          </w:p>
        </w:tc>
        <w:tc>
          <w:tcPr>
            <w:tcW w:w="5130" w:type="dxa"/>
            <w:shd w:val="clear" w:color="auto" w:fill="auto"/>
          </w:tcPr>
          <w:p w14:paraId="660E4B04" w14:textId="77777777" w:rsidR="00F7034A" w:rsidRPr="00037D6D" w:rsidRDefault="00F7034A" w:rsidP="00F7034A">
            <w:pPr>
              <w:autoSpaceDE w:val="0"/>
              <w:autoSpaceDN w:val="0"/>
              <w:adjustRightInd w:val="0"/>
              <w:spacing w:after="0"/>
              <w:rPr>
                <w:rFonts w:cs="Arial"/>
                <w:sz w:val="20"/>
              </w:rPr>
            </w:pPr>
            <w:r w:rsidRPr="00037D6D">
              <w:rPr>
                <w:rFonts w:cs="Arial"/>
                <w:sz w:val="20"/>
              </w:rPr>
              <w:t>The Project Narrative describes your project. The application must address how your organization will implement and meet the goals and objectives of the program. You must attach the Project Narrative file (Adobe PDF format only) inside the Project Narrative Attachment Form.</w:t>
            </w:r>
          </w:p>
        </w:tc>
        <w:tc>
          <w:tcPr>
            <w:tcW w:w="1458" w:type="dxa"/>
            <w:shd w:val="clear" w:color="auto" w:fill="auto"/>
          </w:tcPr>
          <w:p w14:paraId="4D60B789" w14:textId="77777777" w:rsidR="00F7034A" w:rsidRPr="00037D6D" w:rsidRDefault="00F7034A" w:rsidP="00F7034A">
            <w:pPr>
              <w:tabs>
                <w:tab w:val="left" w:pos="90"/>
              </w:tabs>
              <w:rPr>
                <w:rFonts w:cs="Arial"/>
                <w:sz w:val="20"/>
              </w:rPr>
            </w:pPr>
            <w:r w:rsidRPr="00037D6D">
              <w:rPr>
                <w:rFonts w:cs="Arial"/>
                <w:sz w:val="20"/>
              </w:rPr>
              <w:t xml:space="preserve">Grants.gov </w:t>
            </w:r>
          </w:p>
        </w:tc>
      </w:tr>
      <w:tr w:rsidR="00F7034A" w:rsidRPr="00037D6D" w14:paraId="57C4EC61" w14:textId="77777777" w:rsidTr="00F7034A">
        <w:tc>
          <w:tcPr>
            <w:tcW w:w="450" w:type="dxa"/>
            <w:shd w:val="clear" w:color="auto" w:fill="auto"/>
          </w:tcPr>
          <w:p w14:paraId="1E97DD1C" w14:textId="77777777" w:rsidR="00F7034A" w:rsidRPr="00037D6D" w:rsidRDefault="00F7034A" w:rsidP="00F7034A">
            <w:pPr>
              <w:jc w:val="center"/>
              <w:rPr>
                <w:rFonts w:cs="Arial"/>
                <w:sz w:val="20"/>
              </w:rPr>
            </w:pPr>
            <w:r w:rsidRPr="00037D6D">
              <w:rPr>
                <w:rFonts w:cs="Arial"/>
                <w:sz w:val="20"/>
              </w:rPr>
              <w:t>7</w:t>
            </w:r>
          </w:p>
        </w:tc>
        <w:tc>
          <w:tcPr>
            <w:tcW w:w="2430" w:type="dxa"/>
            <w:shd w:val="clear" w:color="auto" w:fill="auto"/>
          </w:tcPr>
          <w:p w14:paraId="430A3D42" w14:textId="77777777" w:rsidR="00F7034A" w:rsidRPr="00037D6D" w:rsidRDefault="00F7034A" w:rsidP="00F7034A">
            <w:pPr>
              <w:rPr>
                <w:rFonts w:cs="Arial"/>
                <w:sz w:val="20"/>
              </w:rPr>
            </w:pPr>
            <w:r w:rsidRPr="00037D6D">
              <w:rPr>
                <w:rFonts w:cs="Arial"/>
                <w:sz w:val="20"/>
              </w:rPr>
              <w:t xml:space="preserve">Budget Justification and Narrative Attachment </w:t>
            </w:r>
          </w:p>
        </w:tc>
        <w:tc>
          <w:tcPr>
            <w:tcW w:w="5130" w:type="dxa"/>
            <w:shd w:val="clear" w:color="auto" w:fill="auto"/>
          </w:tcPr>
          <w:p w14:paraId="7ADCEEC1" w14:textId="77777777" w:rsidR="00F7034A" w:rsidRPr="00037D6D" w:rsidRDefault="00F7034A" w:rsidP="00F7034A">
            <w:pPr>
              <w:autoSpaceDE w:val="0"/>
              <w:autoSpaceDN w:val="0"/>
              <w:adjustRightInd w:val="0"/>
              <w:spacing w:after="0"/>
              <w:rPr>
                <w:rFonts w:cs="Arial"/>
                <w:sz w:val="20"/>
              </w:rPr>
            </w:pPr>
            <w:r w:rsidRPr="00037D6D">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037D6D">
              <w:rPr>
                <w:rFonts w:cs="Arial"/>
                <w:b/>
                <w:sz w:val="20"/>
              </w:rPr>
              <w:t>BNF</w:t>
            </w:r>
            <w:r w:rsidRPr="00037D6D">
              <w:rPr>
                <w:rFonts w:cs="Arial"/>
                <w:sz w:val="20"/>
              </w:rPr>
              <w:t xml:space="preserve"> when you submit your application into Grants.gov  </w:t>
            </w:r>
          </w:p>
        </w:tc>
        <w:tc>
          <w:tcPr>
            <w:tcW w:w="1458" w:type="dxa"/>
            <w:shd w:val="clear" w:color="auto" w:fill="auto"/>
          </w:tcPr>
          <w:p w14:paraId="08C063E5" w14:textId="77777777" w:rsidR="00F7034A" w:rsidRPr="00037D6D" w:rsidRDefault="00F7034A" w:rsidP="00F7034A">
            <w:pPr>
              <w:tabs>
                <w:tab w:val="left" w:pos="90"/>
              </w:tabs>
              <w:rPr>
                <w:rFonts w:cs="Arial"/>
                <w:sz w:val="20"/>
                <w:highlight w:val="yellow"/>
              </w:rPr>
            </w:pPr>
            <w:r w:rsidRPr="00037D6D">
              <w:rPr>
                <w:rFonts w:cs="Arial"/>
                <w:sz w:val="20"/>
              </w:rPr>
              <w:t xml:space="preserve">Grants.gov </w:t>
            </w:r>
          </w:p>
        </w:tc>
      </w:tr>
      <w:tr w:rsidR="00F7034A" w:rsidRPr="00037D6D" w14:paraId="3EC4CB1F" w14:textId="77777777" w:rsidTr="00F7034A">
        <w:tc>
          <w:tcPr>
            <w:tcW w:w="450" w:type="dxa"/>
            <w:shd w:val="clear" w:color="auto" w:fill="auto"/>
          </w:tcPr>
          <w:p w14:paraId="38AD3B2D" w14:textId="77777777" w:rsidR="00F7034A" w:rsidRPr="00037D6D" w:rsidRDefault="00F7034A" w:rsidP="00F7034A">
            <w:pPr>
              <w:jc w:val="center"/>
              <w:rPr>
                <w:rFonts w:cs="Arial"/>
                <w:sz w:val="20"/>
              </w:rPr>
            </w:pPr>
            <w:r w:rsidRPr="00037D6D">
              <w:rPr>
                <w:rFonts w:cs="Arial"/>
                <w:sz w:val="20"/>
              </w:rPr>
              <w:t>8</w:t>
            </w:r>
          </w:p>
        </w:tc>
        <w:tc>
          <w:tcPr>
            <w:tcW w:w="2430" w:type="dxa"/>
            <w:shd w:val="clear" w:color="auto" w:fill="auto"/>
          </w:tcPr>
          <w:p w14:paraId="68C40370" w14:textId="77777777" w:rsidR="00F7034A" w:rsidRPr="00037D6D" w:rsidRDefault="00F7034A" w:rsidP="00F7034A">
            <w:pPr>
              <w:rPr>
                <w:rFonts w:cs="Arial"/>
                <w:sz w:val="20"/>
              </w:rPr>
            </w:pPr>
            <w:r w:rsidRPr="00037D6D">
              <w:rPr>
                <w:rFonts w:cs="Arial"/>
                <w:sz w:val="20"/>
              </w:rPr>
              <w:t>SF-424 B (Assurances for Non-Construction) Form</w:t>
            </w:r>
          </w:p>
        </w:tc>
        <w:tc>
          <w:tcPr>
            <w:tcW w:w="5130" w:type="dxa"/>
            <w:shd w:val="clear" w:color="auto" w:fill="auto"/>
          </w:tcPr>
          <w:p w14:paraId="42C4D493" w14:textId="77777777" w:rsidR="00F7034A" w:rsidRPr="00037D6D" w:rsidRDefault="00F7034A" w:rsidP="00F7034A">
            <w:pPr>
              <w:tabs>
                <w:tab w:val="left" w:pos="90"/>
              </w:tabs>
              <w:spacing w:after="0"/>
              <w:rPr>
                <w:rFonts w:cs="Arial"/>
                <w:sz w:val="20"/>
              </w:rPr>
            </w:pPr>
            <w:r w:rsidRPr="00037D6D">
              <w:rPr>
                <w:rFonts w:cs="Arial"/>
                <w:sz w:val="20"/>
              </w:rPr>
              <w:t xml:space="preserve">You must read the list of assurances provided on the SAMHSA website </w:t>
            </w:r>
            <w:r w:rsidRPr="00037D6D">
              <w:rPr>
                <w:rFonts w:cs="Arial"/>
                <w:bCs/>
                <w:sz w:val="20"/>
              </w:rPr>
              <w:t>and check the box marked ‘I Agree’</w:t>
            </w:r>
            <w:r w:rsidRPr="00037D6D">
              <w:rPr>
                <w:rFonts w:cs="Arial"/>
                <w:sz w:val="20"/>
              </w:rPr>
              <w:t xml:space="preserve"> before signing the first page (SF-424) of the application</w:t>
            </w:r>
            <w:r w:rsidRPr="00037D6D">
              <w:rPr>
                <w:rFonts w:cs="Arial"/>
                <w:bCs/>
                <w:sz w:val="20"/>
              </w:rPr>
              <w:t xml:space="preserve">.  </w:t>
            </w:r>
          </w:p>
        </w:tc>
        <w:tc>
          <w:tcPr>
            <w:tcW w:w="1458" w:type="dxa"/>
            <w:shd w:val="clear" w:color="auto" w:fill="auto"/>
          </w:tcPr>
          <w:p w14:paraId="141BF308" w14:textId="77777777" w:rsidR="00F7034A" w:rsidRPr="00037D6D" w:rsidRDefault="00F7034A" w:rsidP="00F7034A">
            <w:pPr>
              <w:spacing w:after="0"/>
              <w:jc w:val="center"/>
              <w:rPr>
                <w:rFonts w:cs="Arial"/>
                <w:sz w:val="20"/>
              </w:rPr>
            </w:pPr>
            <w:hyperlink r:id="rId34" w:history="1">
              <w:r w:rsidRPr="00037D6D">
                <w:rPr>
                  <w:rFonts w:cs="Arial"/>
                  <w:color w:val="0000FF"/>
                  <w:sz w:val="20"/>
                  <w:u w:val="single"/>
                </w:rPr>
                <w:t>SAMHSA Website</w:t>
              </w:r>
            </w:hyperlink>
          </w:p>
          <w:p w14:paraId="0F473567" w14:textId="77777777" w:rsidR="00F7034A" w:rsidRPr="00037D6D" w:rsidRDefault="00F7034A" w:rsidP="00F7034A">
            <w:pPr>
              <w:spacing w:after="0"/>
              <w:rPr>
                <w:rFonts w:cs="Arial"/>
                <w:b/>
                <w:sz w:val="20"/>
              </w:rPr>
            </w:pPr>
          </w:p>
          <w:p w14:paraId="39D86C70" w14:textId="77777777" w:rsidR="00F7034A" w:rsidRPr="00037D6D" w:rsidRDefault="00F7034A" w:rsidP="00F7034A">
            <w:pPr>
              <w:spacing w:after="0"/>
              <w:rPr>
                <w:rFonts w:cs="Arial"/>
                <w:b/>
                <w:sz w:val="20"/>
              </w:rPr>
            </w:pPr>
          </w:p>
        </w:tc>
      </w:tr>
      <w:tr w:rsidR="00F7034A" w:rsidRPr="00037D6D" w14:paraId="54556B37" w14:textId="77777777" w:rsidTr="00F7034A">
        <w:trPr>
          <w:trHeight w:val="1439"/>
        </w:trPr>
        <w:tc>
          <w:tcPr>
            <w:tcW w:w="450" w:type="dxa"/>
            <w:shd w:val="clear" w:color="auto" w:fill="auto"/>
          </w:tcPr>
          <w:p w14:paraId="1EB13436" w14:textId="77777777" w:rsidR="00F7034A" w:rsidRPr="00037D6D" w:rsidRDefault="00F7034A" w:rsidP="00F7034A">
            <w:pPr>
              <w:jc w:val="center"/>
              <w:rPr>
                <w:rFonts w:cs="Arial"/>
                <w:sz w:val="20"/>
              </w:rPr>
            </w:pPr>
            <w:r w:rsidRPr="00037D6D">
              <w:rPr>
                <w:rFonts w:cs="Arial"/>
                <w:sz w:val="20"/>
              </w:rPr>
              <w:t>9</w:t>
            </w:r>
          </w:p>
        </w:tc>
        <w:tc>
          <w:tcPr>
            <w:tcW w:w="2430" w:type="dxa"/>
            <w:shd w:val="clear" w:color="auto" w:fill="auto"/>
          </w:tcPr>
          <w:p w14:paraId="0F2CCE31" w14:textId="77777777" w:rsidR="00F7034A" w:rsidRPr="00037D6D" w:rsidRDefault="00F7034A" w:rsidP="00F7034A">
            <w:pPr>
              <w:rPr>
                <w:rFonts w:cs="Arial"/>
                <w:bCs/>
                <w:sz w:val="20"/>
              </w:rPr>
            </w:pPr>
            <w:r w:rsidRPr="00037D6D">
              <w:rPr>
                <w:rFonts w:cs="Arial"/>
                <w:bCs/>
                <w:sz w:val="20"/>
              </w:rPr>
              <w:t>Disclosure of Lobbying Activities (SF-LLL) Form</w:t>
            </w:r>
          </w:p>
        </w:tc>
        <w:tc>
          <w:tcPr>
            <w:tcW w:w="5130" w:type="dxa"/>
            <w:shd w:val="clear" w:color="auto" w:fill="auto"/>
          </w:tcPr>
          <w:p w14:paraId="44EEE7B8" w14:textId="77777777" w:rsidR="00F7034A" w:rsidRPr="00037D6D" w:rsidRDefault="00F7034A" w:rsidP="00F7034A">
            <w:pPr>
              <w:tabs>
                <w:tab w:val="left" w:pos="1080"/>
              </w:tabs>
              <w:rPr>
                <w:rFonts w:cs="Arial"/>
                <w:sz w:val="20"/>
              </w:rPr>
            </w:pPr>
            <w:r w:rsidRPr="00037D6D">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1C3C6758" w14:textId="77777777" w:rsidR="00F7034A" w:rsidRPr="00037D6D" w:rsidRDefault="00F7034A" w:rsidP="00F7034A">
            <w:pPr>
              <w:tabs>
                <w:tab w:val="left" w:pos="90"/>
              </w:tabs>
              <w:rPr>
                <w:rFonts w:cs="Arial"/>
                <w:sz w:val="20"/>
              </w:rPr>
            </w:pPr>
            <w:r w:rsidRPr="00037D6D">
              <w:rPr>
                <w:rFonts w:cs="Arial"/>
                <w:sz w:val="20"/>
              </w:rPr>
              <w:t xml:space="preserve">Grants.gov </w:t>
            </w:r>
          </w:p>
        </w:tc>
      </w:tr>
      <w:tr w:rsidR="00F7034A" w:rsidRPr="00037D6D" w14:paraId="61181282" w14:textId="77777777" w:rsidTr="00F7034A">
        <w:trPr>
          <w:trHeight w:val="926"/>
        </w:trPr>
        <w:tc>
          <w:tcPr>
            <w:tcW w:w="450" w:type="dxa"/>
            <w:shd w:val="clear" w:color="auto" w:fill="auto"/>
          </w:tcPr>
          <w:p w14:paraId="6BFF0B6C" w14:textId="77777777" w:rsidR="00F7034A" w:rsidRPr="00037D6D" w:rsidRDefault="00F7034A" w:rsidP="00F7034A">
            <w:pPr>
              <w:jc w:val="center"/>
              <w:rPr>
                <w:rFonts w:cs="Arial"/>
                <w:sz w:val="20"/>
              </w:rPr>
            </w:pPr>
            <w:r w:rsidRPr="00037D6D">
              <w:rPr>
                <w:rFonts w:cs="Arial"/>
                <w:sz w:val="20"/>
              </w:rPr>
              <w:t>10</w:t>
            </w:r>
          </w:p>
        </w:tc>
        <w:tc>
          <w:tcPr>
            <w:tcW w:w="2430" w:type="dxa"/>
            <w:shd w:val="clear" w:color="auto" w:fill="auto"/>
          </w:tcPr>
          <w:p w14:paraId="32662466" w14:textId="77777777" w:rsidR="00F7034A" w:rsidRPr="00037D6D" w:rsidRDefault="00F7034A" w:rsidP="00F7034A">
            <w:pPr>
              <w:rPr>
                <w:rFonts w:cs="Arial"/>
                <w:bCs/>
                <w:sz w:val="20"/>
              </w:rPr>
            </w:pPr>
            <w:r w:rsidRPr="00037D6D">
              <w:rPr>
                <w:rFonts w:cs="Arial"/>
                <w:bCs/>
                <w:sz w:val="20"/>
              </w:rPr>
              <w:t>Other Attachments Form</w:t>
            </w:r>
          </w:p>
        </w:tc>
        <w:tc>
          <w:tcPr>
            <w:tcW w:w="5130" w:type="dxa"/>
            <w:shd w:val="clear" w:color="auto" w:fill="auto"/>
          </w:tcPr>
          <w:p w14:paraId="138F21C4" w14:textId="77777777" w:rsidR="00F7034A" w:rsidRPr="00037D6D" w:rsidRDefault="00F7034A" w:rsidP="00F7034A">
            <w:pPr>
              <w:tabs>
                <w:tab w:val="left" w:pos="1080"/>
              </w:tabs>
              <w:rPr>
                <w:rFonts w:cs="Arial"/>
                <w:sz w:val="20"/>
              </w:rPr>
            </w:pPr>
            <w:r w:rsidRPr="00037D6D">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750F2555" w14:textId="77777777" w:rsidR="00F7034A" w:rsidRPr="00037D6D" w:rsidRDefault="00F7034A" w:rsidP="00F7034A">
            <w:pPr>
              <w:tabs>
                <w:tab w:val="left" w:pos="90"/>
              </w:tabs>
              <w:rPr>
                <w:rFonts w:cs="Arial"/>
                <w:sz w:val="20"/>
              </w:rPr>
            </w:pPr>
            <w:r w:rsidRPr="00037D6D">
              <w:rPr>
                <w:rFonts w:cs="Arial"/>
                <w:sz w:val="20"/>
              </w:rPr>
              <w:t>Grants.gov</w:t>
            </w:r>
          </w:p>
        </w:tc>
      </w:tr>
    </w:tbl>
    <w:p w14:paraId="738ADCF7" w14:textId="77777777" w:rsidR="00F7034A" w:rsidRPr="00037D6D" w:rsidRDefault="00F7034A" w:rsidP="00F7034A">
      <w:pPr>
        <w:tabs>
          <w:tab w:val="left" w:pos="900"/>
        </w:tabs>
        <w:rPr>
          <w:rFonts w:cs="Arial"/>
          <w:szCs w:val="24"/>
        </w:rPr>
      </w:pPr>
    </w:p>
    <w:p w14:paraId="314BE478" w14:textId="77777777" w:rsidR="00F7034A" w:rsidRPr="00037D6D" w:rsidRDefault="00F7034A" w:rsidP="00F7034A">
      <w:pPr>
        <w:tabs>
          <w:tab w:val="left" w:pos="0"/>
        </w:tabs>
        <w:rPr>
          <w:rFonts w:cs="Arial"/>
          <w:b/>
          <w:szCs w:val="24"/>
        </w:rPr>
      </w:pPr>
      <w:r w:rsidRPr="00037D6D">
        <w:rPr>
          <w:rFonts w:cs="Arial"/>
          <w:b/>
          <w:szCs w:val="24"/>
        </w:rPr>
        <w:t>Supporting Documents</w:t>
      </w:r>
    </w:p>
    <w:p w14:paraId="4788A96F" w14:textId="77777777" w:rsidR="00F7034A" w:rsidRPr="00037D6D" w:rsidRDefault="00F7034A" w:rsidP="00F7034A">
      <w:pPr>
        <w:tabs>
          <w:tab w:val="left" w:pos="0"/>
        </w:tabs>
        <w:rPr>
          <w:rFonts w:cs="Arial"/>
          <w:b/>
          <w:szCs w:val="24"/>
        </w:rPr>
      </w:pPr>
      <w:r w:rsidRPr="00037D6D">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037D6D">
        <w:rPr>
          <w:rFonts w:cs="Arial"/>
          <w:b/>
          <w:szCs w:val="24"/>
        </w:rPr>
        <w:t>For each of the following application components, attach each document (Adobe PDF format only)</w:t>
      </w:r>
      <w:r w:rsidRPr="00037D6D" w:rsidDel="00033279">
        <w:rPr>
          <w:rFonts w:cs="Arial"/>
          <w:b/>
          <w:szCs w:val="24"/>
        </w:rPr>
        <w:t xml:space="preserve"> </w:t>
      </w:r>
      <w:r w:rsidRPr="00037D6D">
        <w:rPr>
          <w:rFonts w:cs="Arial"/>
          <w:b/>
          <w:szCs w:val="24"/>
        </w:rPr>
        <w:t xml:space="preserve">using the Other Attachments Form from the Grants.gov application 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F7034A" w:rsidRPr="00037D6D" w14:paraId="5F6D265D" w14:textId="77777777" w:rsidTr="00F7034A">
        <w:tc>
          <w:tcPr>
            <w:tcW w:w="558" w:type="dxa"/>
            <w:shd w:val="clear" w:color="auto" w:fill="B8CCE4"/>
          </w:tcPr>
          <w:p w14:paraId="60D8D8FF" w14:textId="77777777" w:rsidR="00F7034A" w:rsidRPr="00037D6D" w:rsidRDefault="00F7034A" w:rsidP="00F7034A">
            <w:pPr>
              <w:spacing w:after="0"/>
              <w:jc w:val="center"/>
              <w:rPr>
                <w:rFonts w:cs="Arial"/>
                <w:sz w:val="22"/>
                <w:szCs w:val="22"/>
              </w:rPr>
            </w:pPr>
            <w:r w:rsidRPr="00037D6D">
              <w:rPr>
                <w:rFonts w:cs="Arial"/>
                <w:sz w:val="22"/>
                <w:szCs w:val="22"/>
              </w:rPr>
              <w:br w:type="page"/>
            </w:r>
            <w:r w:rsidRPr="00037D6D">
              <w:rPr>
                <w:rFonts w:cs="Arial"/>
                <w:sz w:val="22"/>
                <w:szCs w:val="22"/>
              </w:rPr>
              <w:br w:type="page"/>
            </w:r>
            <w:r w:rsidRPr="00037D6D">
              <w:rPr>
                <w:rFonts w:cs="Arial"/>
                <w:sz w:val="22"/>
                <w:szCs w:val="22"/>
              </w:rPr>
              <w:br w:type="page"/>
            </w:r>
          </w:p>
          <w:p w14:paraId="7A098806" w14:textId="77777777" w:rsidR="00F7034A" w:rsidRPr="00037D6D" w:rsidRDefault="00F7034A" w:rsidP="00F7034A">
            <w:pPr>
              <w:spacing w:after="0"/>
              <w:jc w:val="center"/>
              <w:rPr>
                <w:rFonts w:cs="Arial"/>
                <w:b/>
                <w:sz w:val="22"/>
                <w:szCs w:val="22"/>
              </w:rPr>
            </w:pPr>
            <w:r w:rsidRPr="00037D6D">
              <w:rPr>
                <w:rFonts w:cs="Arial"/>
                <w:b/>
                <w:sz w:val="22"/>
                <w:szCs w:val="22"/>
              </w:rPr>
              <w:t>#</w:t>
            </w:r>
          </w:p>
        </w:tc>
        <w:tc>
          <w:tcPr>
            <w:tcW w:w="2340" w:type="dxa"/>
            <w:shd w:val="clear" w:color="auto" w:fill="B8CCE4"/>
          </w:tcPr>
          <w:p w14:paraId="5AB442C4" w14:textId="77777777" w:rsidR="00F7034A" w:rsidRPr="00037D6D" w:rsidRDefault="00F7034A" w:rsidP="00F7034A">
            <w:pPr>
              <w:spacing w:after="0"/>
              <w:jc w:val="center"/>
              <w:rPr>
                <w:rFonts w:cs="Arial"/>
                <w:b/>
                <w:sz w:val="22"/>
                <w:szCs w:val="22"/>
              </w:rPr>
            </w:pPr>
          </w:p>
          <w:p w14:paraId="50724B51" w14:textId="77777777" w:rsidR="00F7034A" w:rsidRPr="00037D6D" w:rsidRDefault="00F7034A" w:rsidP="00F7034A">
            <w:pPr>
              <w:spacing w:after="0"/>
              <w:jc w:val="center"/>
              <w:rPr>
                <w:rFonts w:cs="Arial"/>
                <w:b/>
                <w:sz w:val="22"/>
                <w:szCs w:val="22"/>
              </w:rPr>
            </w:pPr>
            <w:r w:rsidRPr="00037D6D">
              <w:rPr>
                <w:rFonts w:cs="Arial"/>
                <w:b/>
                <w:sz w:val="22"/>
                <w:szCs w:val="22"/>
              </w:rPr>
              <w:t>Supporting Documents</w:t>
            </w:r>
          </w:p>
          <w:p w14:paraId="4BC054C4" w14:textId="77777777" w:rsidR="00F7034A" w:rsidRPr="00037D6D" w:rsidRDefault="00F7034A" w:rsidP="00F7034A">
            <w:pPr>
              <w:spacing w:after="0"/>
              <w:jc w:val="center"/>
              <w:rPr>
                <w:rFonts w:cs="Arial"/>
                <w:b/>
                <w:sz w:val="22"/>
                <w:szCs w:val="22"/>
              </w:rPr>
            </w:pPr>
          </w:p>
        </w:tc>
        <w:tc>
          <w:tcPr>
            <w:tcW w:w="5130" w:type="dxa"/>
            <w:shd w:val="clear" w:color="auto" w:fill="B8CCE4"/>
          </w:tcPr>
          <w:p w14:paraId="2C80C416" w14:textId="77777777" w:rsidR="00F7034A" w:rsidRPr="00037D6D" w:rsidRDefault="00F7034A" w:rsidP="00F7034A">
            <w:pPr>
              <w:spacing w:after="0"/>
              <w:jc w:val="center"/>
              <w:rPr>
                <w:rFonts w:cs="Arial"/>
                <w:b/>
                <w:sz w:val="22"/>
                <w:szCs w:val="22"/>
              </w:rPr>
            </w:pPr>
          </w:p>
          <w:p w14:paraId="62EF5482" w14:textId="77777777" w:rsidR="00F7034A" w:rsidRPr="00037D6D" w:rsidRDefault="00F7034A" w:rsidP="00F7034A">
            <w:pPr>
              <w:spacing w:after="0"/>
              <w:jc w:val="center"/>
              <w:rPr>
                <w:rFonts w:cs="Arial"/>
                <w:b/>
                <w:sz w:val="22"/>
                <w:szCs w:val="22"/>
              </w:rPr>
            </w:pPr>
            <w:r w:rsidRPr="00037D6D">
              <w:rPr>
                <w:rFonts w:cs="Arial"/>
                <w:b/>
                <w:sz w:val="22"/>
                <w:szCs w:val="22"/>
              </w:rPr>
              <w:t>Description</w:t>
            </w:r>
          </w:p>
        </w:tc>
        <w:tc>
          <w:tcPr>
            <w:tcW w:w="1548" w:type="dxa"/>
            <w:shd w:val="clear" w:color="auto" w:fill="B8CCE4"/>
          </w:tcPr>
          <w:p w14:paraId="1289FB3C" w14:textId="77777777" w:rsidR="00F7034A" w:rsidRPr="00037D6D" w:rsidRDefault="00F7034A" w:rsidP="00F7034A">
            <w:pPr>
              <w:spacing w:after="0"/>
              <w:jc w:val="center"/>
              <w:rPr>
                <w:rFonts w:cs="Arial"/>
                <w:b/>
                <w:sz w:val="22"/>
                <w:szCs w:val="22"/>
              </w:rPr>
            </w:pPr>
          </w:p>
          <w:p w14:paraId="5277F7E0" w14:textId="77777777" w:rsidR="00F7034A" w:rsidRPr="00037D6D" w:rsidRDefault="00F7034A" w:rsidP="00F7034A">
            <w:pPr>
              <w:spacing w:after="0"/>
              <w:jc w:val="center"/>
              <w:rPr>
                <w:rFonts w:cs="Arial"/>
                <w:b/>
                <w:sz w:val="22"/>
                <w:szCs w:val="22"/>
              </w:rPr>
            </w:pPr>
            <w:r w:rsidRPr="00037D6D">
              <w:rPr>
                <w:rFonts w:cs="Arial"/>
                <w:b/>
                <w:sz w:val="22"/>
                <w:szCs w:val="22"/>
              </w:rPr>
              <w:t>Source</w:t>
            </w:r>
          </w:p>
        </w:tc>
      </w:tr>
      <w:tr w:rsidR="00F7034A" w:rsidRPr="00037D6D" w14:paraId="4CEDA9A0" w14:textId="77777777" w:rsidTr="00F7034A">
        <w:tc>
          <w:tcPr>
            <w:tcW w:w="558" w:type="dxa"/>
            <w:shd w:val="clear" w:color="auto" w:fill="auto"/>
          </w:tcPr>
          <w:p w14:paraId="79659D64" w14:textId="77777777" w:rsidR="00F7034A" w:rsidRPr="00037D6D" w:rsidRDefault="00F7034A" w:rsidP="00F7034A">
            <w:pPr>
              <w:jc w:val="center"/>
              <w:rPr>
                <w:rFonts w:cs="Arial"/>
                <w:sz w:val="20"/>
              </w:rPr>
            </w:pPr>
            <w:r w:rsidRPr="00037D6D">
              <w:rPr>
                <w:rFonts w:cs="Arial"/>
                <w:sz w:val="20"/>
              </w:rPr>
              <w:t>1</w:t>
            </w:r>
          </w:p>
        </w:tc>
        <w:tc>
          <w:tcPr>
            <w:tcW w:w="2340" w:type="dxa"/>
            <w:shd w:val="clear" w:color="auto" w:fill="auto"/>
          </w:tcPr>
          <w:p w14:paraId="4A53FCD7" w14:textId="77777777" w:rsidR="00F7034A" w:rsidRPr="00037D6D" w:rsidRDefault="00F7034A" w:rsidP="00F7034A">
            <w:pPr>
              <w:rPr>
                <w:rFonts w:cs="Arial"/>
                <w:sz w:val="20"/>
              </w:rPr>
            </w:pPr>
            <w:r w:rsidRPr="00037D6D">
              <w:rPr>
                <w:rFonts w:cs="Arial"/>
                <w:sz w:val="20"/>
              </w:rPr>
              <w:t>HHS 690 Form</w:t>
            </w:r>
          </w:p>
        </w:tc>
        <w:tc>
          <w:tcPr>
            <w:tcW w:w="5130" w:type="dxa"/>
            <w:shd w:val="clear" w:color="auto" w:fill="auto"/>
          </w:tcPr>
          <w:p w14:paraId="13179328" w14:textId="77777777" w:rsidR="00F7034A" w:rsidRPr="00037D6D" w:rsidRDefault="00F7034A" w:rsidP="00F7034A">
            <w:pPr>
              <w:tabs>
                <w:tab w:val="left" w:pos="90"/>
              </w:tabs>
              <w:rPr>
                <w:rFonts w:cs="Arial"/>
                <w:color w:val="000000"/>
                <w:sz w:val="20"/>
                <w:lang w:val="en"/>
              </w:rPr>
            </w:pPr>
            <w:r w:rsidRPr="00037D6D">
              <w:rPr>
                <w:rFonts w:cs="Arial"/>
                <w:color w:val="000000"/>
                <w:sz w:val="20"/>
                <w:lang w:val="en"/>
              </w:rPr>
              <w:t xml:space="preserve">Every grant applicant must have a completed </w:t>
            </w:r>
            <w:hyperlink r:id="rId35" w:history="1">
              <w:r w:rsidRPr="00037D6D">
                <w:rPr>
                  <w:rFonts w:cs="Arial"/>
                  <w:color w:val="0000FF"/>
                  <w:sz w:val="20"/>
                  <w:u w:val="single"/>
                  <w:lang w:val="en"/>
                </w:rPr>
                <w:t>HHS 690 form (PDF | 291 KB)</w:t>
              </w:r>
            </w:hyperlink>
            <w:r w:rsidRPr="00037D6D">
              <w:rPr>
                <w:rFonts w:cs="Arial"/>
                <w:color w:val="000000"/>
                <w:sz w:val="20"/>
                <w:lang w:val="en"/>
              </w:rPr>
              <w:t xml:space="preserve"> on file with the Department of Health and Human Services.  </w:t>
            </w:r>
          </w:p>
        </w:tc>
        <w:tc>
          <w:tcPr>
            <w:tcW w:w="1548" w:type="dxa"/>
            <w:shd w:val="clear" w:color="auto" w:fill="auto"/>
          </w:tcPr>
          <w:p w14:paraId="0A753136" w14:textId="77777777" w:rsidR="00F7034A" w:rsidRPr="00037D6D" w:rsidRDefault="00F7034A" w:rsidP="00F7034A">
            <w:pPr>
              <w:tabs>
                <w:tab w:val="left" w:pos="90"/>
              </w:tabs>
              <w:rPr>
                <w:rFonts w:cs="Arial"/>
                <w:sz w:val="20"/>
              </w:rPr>
            </w:pPr>
            <w:hyperlink r:id="rId36" w:history="1">
              <w:r w:rsidRPr="00037D6D">
                <w:rPr>
                  <w:rFonts w:cs="Arial"/>
                  <w:color w:val="0000FF"/>
                  <w:sz w:val="20"/>
                  <w:u w:val="single"/>
                </w:rPr>
                <w:t>SAMHSA Website</w:t>
              </w:r>
            </w:hyperlink>
          </w:p>
        </w:tc>
      </w:tr>
      <w:tr w:rsidR="00F7034A" w:rsidRPr="00037D6D" w14:paraId="600CE69A" w14:textId="77777777" w:rsidTr="00F7034A">
        <w:trPr>
          <w:trHeight w:val="1268"/>
        </w:trPr>
        <w:tc>
          <w:tcPr>
            <w:tcW w:w="558" w:type="dxa"/>
            <w:shd w:val="clear" w:color="auto" w:fill="auto"/>
          </w:tcPr>
          <w:p w14:paraId="54914421" w14:textId="77777777" w:rsidR="00F7034A" w:rsidRPr="00037D6D" w:rsidRDefault="00F7034A" w:rsidP="00F7034A">
            <w:pPr>
              <w:jc w:val="center"/>
              <w:rPr>
                <w:rFonts w:cs="Arial"/>
                <w:sz w:val="20"/>
              </w:rPr>
            </w:pPr>
            <w:r w:rsidRPr="00037D6D">
              <w:rPr>
                <w:rFonts w:cs="Arial"/>
                <w:sz w:val="20"/>
              </w:rPr>
              <w:lastRenderedPageBreak/>
              <w:t>2</w:t>
            </w:r>
          </w:p>
        </w:tc>
        <w:tc>
          <w:tcPr>
            <w:tcW w:w="2340" w:type="dxa"/>
            <w:shd w:val="clear" w:color="auto" w:fill="auto"/>
          </w:tcPr>
          <w:p w14:paraId="63EF7A22" w14:textId="77777777" w:rsidR="00F7034A" w:rsidRPr="00037D6D" w:rsidRDefault="00F7034A" w:rsidP="00F7034A">
            <w:pPr>
              <w:rPr>
                <w:rFonts w:cs="Arial"/>
                <w:sz w:val="20"/>
              </w:rPr>
            </w:pPr>
            <w:r w:rsidRPr="00037D6D">
              <w:rPr>
                <w:rFonts w:cs="Arial"/>
                <w:sz w:val="20"/>
              </w:rPr>
              <w:t>Charitable Choice Form SMA 170</w:t>
            </w:r>
          </w:p>
        </w:tc>
        <w:tc>
          <w:tcPr>
            <w:tcW w:w="5130" w:type="dxa"/>
            <w:shd w:val="clear" w:color="auto" w:fill="auto"/>
          </w:tcPr>
          <w:p w14:paraId="752D4383" w14:textId="77777777" w:rsidR="00F7034A" w:rsidRPr="00037D6D" w:rsidRDefault="00F7034A" w:rsidP="00F7034A">
            <w:pPr>
              <w:tabs>
                <w:tab w:val="left" w:pos="90"/>
              </w:tabs>
              <w:rPr>
                <w:rFonts w:cs="Arial"/>
                <w:sz w:val="20"/>
              </w:rPr>
            </w:pPr>
            <w:r w:rsidRPr="00037D6D">
              <w:rPr>
                <w:rFonts w:cs="Arial"/>
                <w:sz w:val="20"/>
              </w:rPr>
              <w:t>See Section IV-1 of the FOA to determine if you are required to submit Charitable Choice Form SMA 170.  If you are, you can upload this form to Grants.gov when you submit your application.</w:t>
            </w:r>
          </w:p>
        </w:tc>
        <w:tc>
          <w:tcPr>
            <w:tcW w:w="1548" w:type="dxa"/>
            <w:shd w:val="clear" w:color="auto" w:fill="auto"/>
          </w:tcPr>
          <w:p w14:paraId="6483FEA2" w14:textId="77777777" w:rsidR="00F7034A" w:rsidRPr="00037D6D" w:rsidRDefault="00F7034A" w:rsidP="00F7034A">
            <w:pPr>
              <w:tabs>
                <w:tab w:val="left" w:pos="90"/>
              </w:tabs>
              <w:rPr>
                <w:rFonts w:cs="Arial"/>
                <w:sz w:val="20"/>
              </w:rPr>
            </w:pPr>
            <w:hyperlink r:id="rId37" w:history="1">
              <w:r w:rsidRPr="00037D6D">
                <w:rPr>
                  <w:rFonts w:cs="Arial"/>
                  <w:color w:val="0000FF"/>
                  <w:sz w:val="20"/>
                  <w:u w:val="single"/>
                </w:rPr>
                <w:t>SAMHSA Website</w:t>
              </w:r>
            </w:hyperlink>
          </w:p>
          <w:p w14:paraId="36CC8B68" w14:textId="77777777" w:rsidR="00F7034A" w:rsidRPr="00037D6D" w:rsidRDefault="00F7034A" w:rsidP="00F7034A">
            <w:pPr>
              <w:tabs>
                <w:tab w:val="left" w:pos="90"/>
              </w:tabs>
              <w:jc w:val="center"/>
              <w:rPr>
                <w:rFonts w:cs="Arial"/>
                <w:sz w:val="20"/>
              </w:rPr>
            </w:pPr>
          </w:p>
        </w:tc>
      </w:tr>
      <w:tr w:rsidR="00F7034A" w:rsidRPr="00037D6D" w14:paraId="14E5AB38" w14:textId="77777777" w:rsidTr="00F7034A">
        <w:tc>
          <w:tcPr>
            <w:tcW w:w="558" w:type="dxa"/>
            <w:shd w:val="clear" w:color="auto" w:fill="auto"/>
          </w:tcPr>
          <w:p w14:paraId="69F78945" w14:textId="77777777" w:rsidR="00F7034A" w:rsidRPr="00037D6D" w:rsidRDefault="00F7034A" w:rsidP="00F7034A">
            <w:pPr>
              <w:jc w:val="center"/>
              <w:rPr>
                <w:rFonts w:cs="Arial"/>
                <w:sz w:val="20"/>
              </w:rPr>
            </w:pPr>
            <w:r w:rsidRPr="00037D6D">
              <w:rPr>
                <w:rFonts w:cs="Arial"/>
                <w:sz w:val="20"/>
              </w:rPr>
              <w:t>3</w:t>
            </w:r>
          </w:p>
        </w:tc>
        <w:tc>
          <w:tcPr>
            <w:tcW w:w="2340" w:type="dxa"/>
            <w:shd w:val="clear" w:color="auto" w:fill="auto"/>
          </w:tcPr>
          <w:p w14:paraId="585A0869" w14:textId="77777777" w:rsidR="00F7034A" w:rsidRPr="00037D6D" w:rsidRDefault="00F7034A" w:rsidP="00F7034A">
            <w:pPr>
              <w:rPr>
                <w:rFonts w:cs="Arial"/>
                <w:sz w:val="20"/>
              </w:rPr>
            </w:pPr>
            <w:r w:rsidRPr="00037D6D">
              <w:rPr>
                <w:rFonts w:cs="Arial"/>
                <w:sz w:val="20"/>
              </w:rPr>
              <w:t>Biographical Sketches and Job Descriptions</w:t>
            </w:r>
          </w:p>
        </w:tc>
        <w:tc>
          <w:tcPr>
            <w:tcW w:w="5130" w:type="dxa"/>
            <w:shd w:val="clear" w:color="auto" w:fill="auto"/>
          </w:tcPr>
          <w:p w14:paraId="11019703" w14:textId="77777777" w:rsidR="00F7034A" w:rsidRPr="00037D6D" w:rsidRDefault="00F7034A" w:rsidP="00F7034A">
            <w:pPr>
              <w:tabs>
                <w:tab w:val="left" w:pos="90"/>
              </w:tabs>
              <w:rPr>
                <w:rFonts w:cs="Arial"/>
                <w:sz w:val="20"/>
              </w:rPr>
            </w:pPr>
            <w:r w:rsidRPr="00037D6D">
              <w:rPr>
                <w:rFonts w:cs="Arial"/>
                <w:sz w:val="20"/>
              </w:rPr>
              <w:t xml:space="preserve">See </w:t>
            </w:r>
            <w:hyperlink w:anchor="_Appendix_G_–" w:history="1">
              <w:r w:rsidRPr="00037D6D">
                <w:rPr>
                  <w:rFonts w:cs="Arial"/>
                  <w:color w:val="0000FF"/>
                  <w:sz w:val="20"/>
                  <w:u w:val="single"/>
                </w:rPr>
                <w:t>Appendix G</w:t>
              </w:r>
            </w:hyperlink>
            <w:r w:rsidRPr="00037D6D">
              <w:rPr>
                <w:rFonts w:cs="Arial"/>
                <w:sz w:val="20"/>
              </w:rPr>
              <w:t xml:space="preserve"> of this document for additional instructions for completing these sections.</w:t>
            </w:r>
          </w:p>
        </w:tc>
        <w:tc>
          <w:tcPr>
            <w:tcW w:w="1548" w:type="dxa"/>
            <w:shd w:val="clear" w:color="auto" w:fill="auto"/>
          </w:tcPr>
          <w:p w14:paraId="050B1307" w14:textId="77777777" w:rsidR="00F7034A" w:rsidRPr="00037D6D" w:rsidRDefault="00F7034A" w:rsidP="00F7034A">
            <w:pPr>
              <w:tabs>
                <w:tab w:val="left" w:pos="90"/>
              </w:tabs>
              <w:rPr>
                <w:rFonts w:cs="Arial"/>
                <w:sz w:val="20"/>
              </w:rPr>
            </w:pPr>
            <w:hyperlink w:anchor="_Appendix_G_–" w:history="1">
              <w:r w:rsidRPr="00037D6D">
                <w:rPr>
                  <w:rFonts w:cs="Arial"/>
                  <w:color w:val="0000FF"/>
                  <w:sz w:val="20"/>
                  <w:u w:val="single"/>
                </w:rPr>
                <w:t>Appendix G</w:t>
              </w:r>
            </w:hyperlink>
            <w:r w:rsidRPr="00037D6D">
              <w:rPr>
                <w:rFonts w:cs="Arial"/>
                <w:sz w:val="20"/>
              </w:rPr>
              <w:t xml:space="preserve"> of this document.</w:t>
            </w:r>
          </w:p>
        </w:tc>
      </w:tr>
      <w:tr w:rsidR="00F7034A" w:rsidRPr="00037D6D" w14:paraId="7C177061" w14:textId="77777777" w:rsidTr="00F7034A">
        <w:trPr>
          <w:trHeight w:val="935"/>
        </w:trPr>
        <w:tc>
          <w:tcPr>
            <w:tcW w:w="558" w:type="dxa"/>
            <w:shd w:val="clear" w:color="auto" w:fill="auto"/>
          </w:tcPr>
          <w:p w14:paraId="49E6353F" w14:textId="77777777" w:rsidR="00F7034A" w:rsidRPr="00037D6D" w:rsidRDefault="00F7034A" w:rsidP="00F7034A">
            <w:pPr>
              <w:jc w:val="center"/>
              <w:rPr>
                <w:rFonts w:cs="Arial"/>
                <w:sz w:val="20"/>
              </w:rPr>
            </w:pPr>
            <w:r w:rsidRPr="00037D6D">
              <w:rPr>
                <w:rFonts w:cs="Arial"/>
                <w:sz w:val="20"/>
              </w:rPr>
              <w:t>4</w:t>
            </w:r>
          </w:p>
        </w:tc>
        <w:tc>
          <w:tcPr>
            <w:tcW w:w="2340" w:type="dxa"/>
            <w:shd w:val="clear" w:color="auto" w:fill="auto"/>
          </w:tcPr>
          <w:p w14:paraId="1F958AAE" w14:textId="77777777" w:rsidR="00F7034A" w:rsidRPr="00037D6D" w:rsidRDefault="00F7034A" w:rsidP="00F7034A">
            <w:pPr>
              <w:rPr>
                <w:rFonts w:cs="Arial"/>
                <w:sz w:val="20"/>
              </w:rPr>
            </w:pPr>
            <w:r w:rsidRPr="00037D6D">
              <w:rPr>
                <w:rFonts w:cs="Arial"/>
                <w:sz w:val="20"/>
              </w:rPr>
              <w:t>Confidentiality and SAMHSA Participant Protection/Human Subjects</w:t>
            </w:r>
          </w:p>
        </w:tc>
        <w:tc>
          <w:tcPr>
            <w:tcW w:w="5130" w:type="dxa"/>
            <w:shd w:val="clear" w:color="auto" w:fill="auto"/>
          </w:tcPr>
          <w:p w14:paraId="46F5F20D" w14:textId="77777777" w:rsidR="00F7034A" w:rsidRPr="00037D6D" w:rsidRDefault="00F7034A" w:rsidP="00F7034A">
            <w:pPr>
              <w:tabs>
                <w:tab w:val="left" w:pos="90"/>
              </w:tabs>
              <w:rPr>
                <w:rFonts w:cs="Arial"/>
                <w:sz w:val="20"/>
              </w:rPr>
            </w:pPr>
            <w:r w:rsidRPr="00037D6D">
              <w:rPr>
                <w:rFonts w:cs="Arial"/>
                <w:sz w:val="20"/>
              </w:rPr>
              <w:t xml:space="preserve">See the FOA or requirements related to confidentiality, participant protection, and the protection of human subject’s regulations. </w:t>
            </w:r>
          </w:p>
        </w:tc>
        <w:tc>
          <w:tcPr>
            <w:tcW w:w="1548" w:type="dxa"/>
            <w:shd w:val="clear" w:color="auto" w:fill="auto"/>
          </w:tcPr>
          <w:p w14:paraId="6453C971" w14:textId="77777777" w:rsidR="00F7034A" w:rsidRPr="00037D6D" w:rsidRDefault="00F7034A" w:rsidP="00F7034A">
            <w:pPr>
              <w:tabs>
                <w:tab w:val="left" w:pos="90"/>
              </w:tabs>
              <w:contextualSpacing/>
              <w:rPr>
                <w:rFonts w:cs="Arial"/>
                <w:sz w:val="20"/>
              </w:rPr>
            </w:pPr>
            <w:r w:rsidRPr="00037D6D">
              <w:rPr>
                <w:rFonts w:cs="Arial"/>
                <w:sz w:val="20"/>
              </w:rPr>
              <w:t xml:space="preserve">FOA:  See </w:t>
            </w:r>
            <w:hyperlink w:anchor="_Appendix_E_–" w:history="1">
              <w:r w:rsidRPr="00037D6D">
                <w:rPr>
                  <w:rFonts w:cs="Arial"/>
                  <w:color w:val="0000FF"/>
                  <w:sz w:val="20"/>
                  <w:u w:val="single"/>
                </w:rPr>
                <w:t xml:space="preserve">Appendix </w:t>
              </w:r>
              <w:r>
                <w:rPr>
                  <w:rFonts w:cs="Arial"/>
                  <w:color w:val="0000FF"/>
                  <w:sz w:val="20"/>
                  <w:u w:val="single"/>
                </w:rPr>
                <w:t>C</w:t>
              </w:r>
            </w:hyperlink>
          </w:p>
          <w:p w14:paraId="7D63E364" w14:textId="77777777" w:rsidR="00F7034A" w:rsidRPr="00037D6D" w:rsidRDefault="00F7034A" w:rsidP="00F7034A">
            <w:pPr>
              <w:tabs>
                <w:tab w:val="left" w:pos="90"/>
              </w:tabs>
              <w:contextualSpacing/>
              <w:rPr>
                <w:rFonts w:cs="Arial"/>
                <w:sz w:val="20"/>
              </w:rPr>
            </w:pPr>
          </w:p>
        </w:tc>
      </w:tr>
      <w:tr w:rsidR="00F7034A" w:rsidRPr="00037D6D" w14:paraId="2F7FF76A" w14:textId="77777777" w:rsidTr="00F7034A">
        <w:tc>
          <w:tcPr>
            <w:tcW w:w="558" w:type="dxa"/>
            <w:shd w:val="clear" w:color="auto" w:fill="auto"/>
          </w:tcPr>
          <w:p w14:paraId="2A3F3F96" w14:textId="77777777" w:rsidR="00F7034A" w:rsidRPr="00037D6D" w:rsidRDefault="00F7034A" w:rsidP="00F7034A">
            <w:pPr>
              <w:jc w:val="center"/>
              <w:rPr>
                <w:rFonts w:cs="Arial"/>
                <w:sz w:val="20"/>
              </w:rPr>
            </w:pPr>
            <w:r w:rsidRPr="00037D6D">
              <w:rPr>
                <w:rFonts w:cs="Arial"/>
                <w:sz w:val="20"/>
              </w:rPr>
              <w:t>5</w:t>
            </w:r>
          </w:p>
        </w:tc>
        <w:tc>
          <w:tcPr>
            <w:tcW w:w="2340" w:type="dxa"/>
            <w:shd w:val="clear" w:color="auto" w:fill="auto"/>
          </w:tcPr>
          <w:p w14:paraId="57772B31" w14:textId="77777777" w:rsidR="00F7034A" w:rsidRPr="00037D6D" w:rsidRDefault="00F7034A" w:rsidP="00F7034A">
            <w:pPr>
              <w:rPr>
                <w:rFonts w:cs="Arial"/>
                <w:sz w:val="20"/>
                <w:highlight w:val="cyan"/>
              </w:rPr>
            </w:pPr>
            <w:r w:rsidRPr="00037D6D">
              <w:rPr>
                <w:rFonts w:cs="Arial"/>
                <w:sz w:val="20"/>
              </w:rPr>
              <w:t>Additional Documents in the FOA</w:t>
            </w:r>
          </w:p>
        </w:tc>
        <w:tc>
          <w:tcPr>
            <w:tcW w:w="5130" w:type="dxa"/>
            <w:shd w:val="clear" w:color="auto" w:fill="auto"/>
          </w:tcPr>
          <w:p w14:paraId="11C0DE81" w14:textId="77777777" w:rsidR="00F7034A" w:rsidRPr="00037D6D" w:rsidRDefault="00F7034A" w:rsidP="00F7034A">
            <w:pPr>
              <w:tabs>
                <w:tab w:val="left" w:pos="90"/>
              </w:tabs>
              <w:rPr>
                <w:rFonts w:cs="Arial"/>
                <w:color w:val="000000"/>
                <w:sz w:val="20"/>
                <w:highlight w:val="cyan"/>
                <w:lang w:val="en"/>
              </w:rPr>
            </w:pPr>
            <w:r w:rsidRPr="00037D6D">
              <w:rPr>
                <w:rFonts w:cs="Arial"/>
                <w:color w:val="000000"/>
                <w:sz w:val="20"/>
                <w:lang w:val="en"/>
              </w:rPr>
              <w:t xml:space="preserve">The </w:t>
            </w:r>
            <w:r w:rsidRPr="00037D6D">
              <w:rPr>
                <w:rFonts w:cs="Arial"/>
                <w:sz w:val="20"/>
              </w:rPr>
              <w:t>FOA</w:t>
            </w:r>
            <w:r w:rsidRPr="00037D6D">
              <w:rPr>
                <w:rFonts w:cs="Arial"/>
                <w:color w:val="000000"/>
                <w:sz w:val="20"/>
                <w:lang w:val="en"/>
              </w:rPr>
              <w:t xml:space="preserve"> will indicate the attachments you need to include in your application.</w:t>
            </w:r>
          </w:p>
        </w:tc>
        <w:tc>
          <w:tcPr>
            <w:tcW w:w="1548" w:type="dxa"/>
            <w:shd w:val="clear" w:color="auto" w:fill="auto"/>
          </w:tcPr>
          <w:p w14:paraId="2F24BD53" w14:textId="77777777" w:rsidR="00F7034A" w:rsidRPr="00037D6D" w:rsidRDefault="00F7034A" w:rsidP="00F7034A">
            <w:pPr>
              <w:tabs>
                <w:tab w:val="left" w:pos="90"/>
              </w:tabs>
              <w:rPr>
                <w:rFonts w:cs="Arial"/>
                <w:sz w:val="20"/>
              </w:rPr>
            </w:pPr>
            <w:hyperlink w:anchor="_IV._APPLICATION_AND" w:history="1">
              <w:r w:rsidRPr="00037D6D">
                <w:rPr>
                  <w:rFonts w:cs="Arial"/>
                  <w:sz w:val="20"/>
                </w:rPr>
                <w:t xml:space="preserve"> FOA</w:t>
              </w:r>
              <w:r w:rsidRPr="00037D6D">
                <w:rPr>
                  <w:rFonts w:cs="Arial"/>
                  <w:color w:val="0000FF"/>
                  <w:sz w:val="20"/>
                  <w:u w:val="single"/>
                </w:rPr>
                <w:t>:  Section IV-1.</w:t>
              </w:r>
            </w:hyperlink>
          </w:p>
        </w:tc>
      </w:tr>
    </w:tbl>
    <w:p w14:paraId="5B436450" w14:textId="77777777" w:rsidR="00F7034A" w:rsidRPr="00037D6D" w:rsidRDefault="00F7034A" w:rsidP="00F7034A">
      <w:bookmarkStart w:id="114" w:name="_3._SUBMISSION_DATES"/>
      <w:bookmarkStart w:id="115" w:name="_3._APPLICATION_SUBMISSION"/>
      <w:bookmarkStart w:id="116" w:name="_4._INTERGOVERNMENTAL_REVIEW"/>
      <w:bookmarkStart w:id="117" w:name="_5._SUBMIT_APPLICATION:"/>
      <w:bookmarkStart w:id="118" w:name="_4.__"/>
      <w:bookmarkStart w:id="119" w:name="_Toc465087555"/>
      <w:bookmarkStart w:id="120" w:name="_Toc485307402"/>
      <w:bookmarkEnd w:id="114"/>
      <w:bookmarkEnd w:id="115"/>
      <w:bookmarkEnd w:id="116"/>
      <w:bookmarkEnd w:id="117"/>
      <w:bookmarkEnd w:id="118"/>
    </w:p>
    <w:p w14:paraId="436C43DA" w14:textId="77777777" w:rsidR="00F7034A" w:rsidRPr="00037D6D" w:rsidRDefault="00F7034A" w:rsidP="00F7034A">
      <w:pPr>
        <w:pStyle w:val="Heading2"/>
        <w:numPr>
          <w:ilvl w:val="0"/>
          <w:numId w:val="76"/>
        </w:numPr>
      </w:pPr>
      <w:bookmarkStart w:id="121" w:name="_Toc494286202"/>
      <w:bookmarkStart w:id="122" w:name="_Toc496179708"/>
      <w:bookmarkStart w:id="123" w:name="_Toc513793740"/>
      <w:r w:rsidRPr="00037D6D">
        <w:t>SUBMIT APPLICATION</w:t>
      </w:r>
      <w:bookmarkEnd w:id="119"/>
      <w:bookmarkEnd w:id="120"/>
      <w:bookmarkEnd w:id="121"/>
      <w:bookmarkEnd w:id="122"/>
      <w:bookmarkEnd w:id="123"/>
      <w:r w:rsidRPr="00037D6D">
        <w:t xml:space="preserve"> </w:t>
      </w:r>
    </w:p>
    <w:p w14:paraId="2B73E687" w14:textId="77777777" w:rsidR="00F7034A" w:rsidRPr="00037D6D" w:rsidRDefault="00F7034A" w:rsidP="00F7034A">
      <w:pPr>
        <w:pStyle w:val="Heading3"/>
      </w:pPr>
      <w:r w:rsidRPr="00037D6D">
        <w:t>4.1</w:t>
      </w:r>
      <w:r w:rsidRPr="00037D6D">
        <w:tab/>
        <w:t>Electronic Submission (Grants.gov, ASSIST)</w:t>
      </w:r>
    </w:p>
    <w:p w14:paraId="185F84D7" w14:textId="77777777" w:rsidR="00F7034A" w:rsidRPr="00037D6D" w:rsidRDefault="00F7034A" w:rsidP="00F7034A">
      <w:pPr>
        <w:autoSpaceDE w:val="0"/>
        <w:autoSpaceDN w:val="0"/>
        <w:adjustRightInd w:val="0"/>
        <w:spacing w:after="0"/>
        <w:rPr>
          <w:rFonts w:cs="Arial"/>
        </w:rPr>
      </w:pPr>
      <w:r w:rsidRPr="00037D6D">
        <w:rPr>
          <w:rFonts w:cs="Arial"/>
        </w:rPr>
        <w:t xml:space="preserve">After completing all required registration and application requirements, SAMHSA requires applicants to </w:t>
      </w:r>
      <w:r w:rsidRPr="00037D6D">
        <w:rPr>
          <w:rFonts w:cs="Arial"/>
          <w:b/>
          <w:bCs/>
        </w:rPr>
        <w:t xml:space="preserve">electronically submit </w:t>
      </w:r>
      <w:r w:rsidRPr="00037D6D">
        <w:rPr>
          <w:rFonts w:cs="Arial"/>
        </w:rPr>
        <w:t>using eRA ASSIST, Grants.gov Downloadable Forms, Grants.gov Workspace or another system to system provider.  Information on each of these options is below:</w:t>
      </w:r>
    </w:p>
    <w:p w14:paraId="2377DDA3" w14:textId="77777777" w:rsidR="00F7034A" w:rsidRPr="00037D6D" w:rsidRDefault="00F7034A" w:rsidP="00F7034A">
      <w:pPr>
        <w:autoSpaceDE w:val="0"/>
        <w:autoSpaceDN w:val="0"/>
        <w:adjustRightInd w:val="0"/>
        <w:spacing w:after="0"/>
        <w:rPr>
          <w:rFonts w:cs="Arial"/>
        </w:rPr>
      </w:pPr>
    </w:p>
    <w:p w14:paraId="487E6C2A" w14:textId="77777777" w:rsidR="00F7034A" w:rsidRPr="00037D6D" w:rsidRDefault="00F7034A" w:rsidP="00F7034A">
      <w:pPr>
        <w:numPr>
          <w:ilvl w:val="0"/>
          <w:numId w:val="9"/>
        </w:numPr>
        <w:rPr>
          <w:rFonts w:cs="Arial"/>
          <w:color w:val="000000"/>
          <w:szCs w:val="24"/>
        </w:rPr>
      </w:pPr>
      <w:r w:rsidRPr="00037D6D">
        <w:rPr>
          <w:rFonts w:cs="Arial"/>
          <w:b/>
          <w:color w:val="000000"/>
          <w:szCs w:val="24"/>
        </w:rPr>
        <w:t>ASSIST</w:t>
      </w:r>
      <w:r w:rsidRPr="00037D6D">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1C3FDC3E" w14:textId="77777777" w:rsidR="00F7034A" w:rsidRPr="00037D6D" w:rsidRDefault="00F7034A" w:rsidP="00F7034A">
      <w:pPr>
        <w:numPr>
          <w:ilvl w:val="0"/>
          <w:numId w:val="9"/>
        </w:numPr>
        <w:rPr>
          <w:rFonts w:cs="Arial"/>
          <w:color w:val="000000"/>
          <w:szCs w:val="24"/>
        </w:rPr>
      </w:pPr>
      <w:r w:rsidRPr="00037D6D">
        <w:rPr>
          <w:rFonts w:cs="Arial"/>
          <w:b/>
          <w:color w:val="000000"/>
          <w:szCs w:val="24"/>
        </w:rPr>
        <w:t xml:space="preserve">Grants.gov Workspace – </w:t>
      </w:r>
      <w:r w:rsidRPr="00037D6D">
        <w:rPr>
          <w:rFonts w:cs="Arial"/>
          <w:color w:val="000000"/>
          <w:szCs w:val="24"/>
        </w:rPr>
        <w:t>You can use the shared, online environment of the Grants.gov Workspace to collaboratively work on different forms within the application package.</w:t>
      </w:r>
    </w:p>
    <w:p w14:paraId="58F0EABF" w14:textId="77777777" w:rsidR="00F7034A" w:rsidRPr="00037D6D" w:rsidRDefault="00F7034A" w:rsidP="00F7034A">
      <w:pPr>
        <w:rPr>
          <w:rFonts w:cs="Arial"/>
        </w:rPr>
      </w:pPr>
      <w:r w:rsidRPr="00037D6D">
        <w:rPr>
          <w:rFonts w:cs="Arial"/>
        </w:rPr>
        <w:t xml:space="preserve">The specific actions you need to take to submit your application will vary by submission method as listed above. The steps to submit your application are as follows: </w:t>
      </w:r>
    </w:p>
    <w:p w14:paraId="2D6A9261" w14:textId="77777777" w:rsidR="00F7034A" w:rsidRPr="00037D6D" w:rsidRDefault="00F7034A" w:rsidP="00F7034A">
      <w:pPr>
        <w:rPr>
          <w:rFonts w:cs="Arial"/>
          <w:color w:val="0000FF"/>
          <w:u w:val="single"/>
        </w:rPr>
      </w:pPr>
      <w:r w:rsidRPr="00037D6D">
        <w:rPr>
          <w:rFonts w:cs="Arial"/>
        </w:rPr>
        <w:t xml:space="preserve">To submit to Grants.gov using ASSIST: </w:t>
      </w:r>
      <w:hyperlink r:id="rId38" w:history="1">
        <w:r w:rsidRPr="00037D6D">
          <w:rPr>
            <w:rFonts w:cs="Arial"/>
            <w:color w:val="0000FF"/>
            <w:u w:val="single"/>
          </w:rPr>
          <w:t>eRA Modules, User Guides, and Documentation | Electronic Research Administration (eRA)</w:t>
        </w:r>
      </w:hyperlink>
    </w:p>
    <w:p w14:paraId="6C7E69C7" w14:textId="77777777" w:rsidR="00F7034A" w:rsidRPr="00037D6D" w:rsidRDefault="00F7034A" w:rsidP="00F7034A">
      <w:pPr>
        <w:rPr>
          <w:rFonts w:cs="Arial"/>
          <w:color w:val="1F497D"/>
        </w:rPr>
      </w:pPr>
      <w:r w:rsidRPr="00037D6D">
        <w:rPr>
          <w:rFonts w:cs="Arial"/>
        </w:rPr>
        <w:t xml:space="preserve">To submit to Grants.gov using downloadable forms are available at: </w:t>
      </w:r>
      <w:hyperlink r:id="rId39" w:history="1">
        <w:r w:rsidRPr="00037D6D">
          <w:rPr>
            <w:rFonts w:cs="Arial"/>
            <w:color w:val="0000FF"/>
            <w:u w:val="single"/>
          </w:rPr>
          <w:t>STEP 3: Submit an Application Package | GRANTS.GOV</w:t>
        </w:r>
      </w:hyperlink>
    </w:p>
    <w:p w14:paraId="48ACEFA1" w14:textId="77777777" w:rsidR="00F7034A" w:rsidRPr="00037D6D" w:rsidRDefault="00F7034A" w:rsidP="00F7034A">
      <w:pPr>
        <w:spacing w:after="120"/>
        <w:rPr>
          <w:rFonts w:cs="Arial"/>
        </w:rPr>
      </w:pPr>
      <w:r w:rsidRPr="00037D6D">
        <w:rPr>
          <w:rFonts w:cs="Arial"/>
        </w:rPr>
        <w:t>To submit to Grants.gov using the Grants.gov Workspace:</w:t>
      </w:r>
    </w:p>
    <w:p w14:paraId="2D71C28A" w14:textId="77777777" w:rsidR="00F7034A" w:rsidRPr="00037D6D" w:rsidRDefault="00F7034A" w:rsidP="00F7034A">
      <w:pPr>
        <w:rPr>
          <w:rFonts w:cs="Arial"/>
        </w:rPr>
      </w:pPr>
      <w:hyperlink r:id="rId40" w:history="1">
        <w:r w:rsidRPr="00037D6D">
          <w:rPr>
            <w:rFonts w:cs="Arial"/>
            <w:color w:val="0000FF"/>
            <w:u w:val="single"/>
          </w:rPr>
          <w:t>http://www.grants.gov/web/grants/applicants/workspace-overview.html</w:t>
        </w:r>
      </w:hyperlink>
    </w:p>
    <w:p w14:paraId="0040F3D1" w14:textId="77777777" w:rsidR="00F7034A" w:rsidRPr="00037D6D" w:rsidRDefault="00F7034A" w:rsidP="00F7034A">
      <w:pPr>
        <w:keepLines/>
        <w:spacing w:before="80" w:after="0"/>
        <w:rPr>
          <w:rFonts w:eastAsia="Arial" w:cs="Arial"/>
          <w:color w:val="000000"/>
          <w:szCs w:val="24"/>
        </w:rPr>
      </w:pPr>
      <w:r w:rsidRPr="00037D6D">
        <w:rPr>
          <w:rFonts w:cs="Arial"/>
        </w:rPr>
        <w:lastRenderedPageBreak/>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037D6D">
        <w:rPr>
          <w:rFonts w:eastAsia="Arial" w:cs="Arial"/>
          <w:color w:val="000000"/>
          <w:szCs w:val="24"/>
        </w:rPr>
        <w:t xml:space="preserve">All applications that are successfully submitted must be validated by Grants.gov before proceeding to the </w:t>
      </w:r>
      <w:r w:rsidRPr="00037D6D">
        <w:rPr>
          <w:rFonts w:eastAsia="Arial" w:cs="Arial"/>
          <w:szCs w:val="24"/>
        </w:rPr>
        <w:t xml:space="preserve">NIH eRA Commons system and validations.  </w:t>
      </w:r>
    </w:p>
    <w:p w14:paraId="56D63792" w14:textId="77777777" w:rsidR="00F7034A" w:rsidRPr="00037D6D" w:rsidRDefault="00F7034A" w:rsidP="00F7034A">
      <w:pPr>
        <w:keepLines/>
        <w:spacing w:before="80" w:after="0"/>
        <w:rPr>
          <w:rFonts w:eastAsia="Arial" w:cs="Arial"/>
          <w:color w:val="000000"/>
          <w:szCs w:val="24"/>
        </w:rPr>
      </w:pPr>
    </w:p>
    <w:p w14:paraId="731EC10B" w14:textId="77777777" w:rsidR="00F7034A" w:rsidRPr="00037D6D" w:rsidRDefault="00F7034A" w:rsidP="00F7034A">
      <w:pPr>
        <w:autoSpaceDE w:val="0"/>
        <w:autoSpaceDN w:val="0"/>
        <w:adjustRightInd w:val="0"/>
        <w:spacing w:after="0"/>
        <w:rPr>
          <w:rFonts w:cs="Arial"/>
          <w:szCs w:val="24"/>
        </w:rPr>
      </w:pPr>
      <w:r w:rsidRPr="00037D6D">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037D6D">
        <w:rPr>
          <w:rFonts w:cs="Arial"/>
          <w:b/>
          <w:szCs w:val="24"/>
        </w:rPr>
        <w:t>11:59 PM</w:t>
      </w:r>
      <w:r w:rsidRPr="00037D6D">
        <w:rPr>
          <w:rFonts w:cs="Arial"/>
          <w:szCs w:val="24"/>
        </w:rPr>
        <w:t xml:space="preserve"> Eastern Time on the application due date.</w:t>
      </w:r>
    </w:p>
    <w:p w14:paraId="7DE0A586" w14:textId="77777777" w:rsidR="00F7034A" w:rsidRPr="00037D6D" w:rsidRDefault="00F7034A" w:rsidP="00F7034A">
      <w:pPr>
        <w:autoSpaceDE w:val="0"/>
        <w:autoSpaceDN w:val="0"/>
        <w:adjustRightInd w:val="0"/>
        <w:spacing w:after="0"/>
        <w:rPr>
          <w:rFonts w:cs="Arial"/>
          <w:szCs w:val="24"/>
        </w:rPr>
      </w:pPr>
    </w:p>
    <w:p w14:paraId="2E3B007D" w14:textId="77777777" w:rsidR="00F7034A" w:rsidRPr="00037D6D" w:rsidRDefault="00F7034A" w:rsidP="00F7034A">
      <w:pPr>
        <w:autoSpaceDE w:val="0"/>
        <w:autoSpaceDN w:val="0"/>
        <w:adjustRightInd w:val="0"/>
        <w:spacing w:after="0"/>
        <w:rPr>
          <w:rFonts w:cs="Arial"/>
          <w:color w:val="000000"/>
          <w:szCs w:val="24"/>
        </w:rPr>
      </w:pPr>
      <w:r w:rsidRPr="00037D6D">
        <w:rPr>
          <w:rFonts w:cs="Arial"/>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037D6D">
        <w:rPr>
          <w:rFonts w:cs="Arial"/>
          <w:szCs w:val="24"/>
        </w:rPr>
        <w:t xml:space="preserve"> </w:t>
      </w:r>
      <w:r w:rsidRPr="00037D6D">
        <w:rPr>
          <w:rFonts w:cs="Arial"/>
          <w:color w:val="000000"/>
          <w:szCs w:val="24"/>
        </w:rPr>
        <w:t xml:space="preserve">determine if the application is complete and error-free.  </w:t>
      </w:r>
    </w:p>
    <w:p w14:paraId="288E8A29" w14:textId="77777777" w:rsidR="00F7034A" w:rsidRPr="00037D6D" w:rsidRDefault="00F7034A" w:rsidP="00F7034A">
      <w:pPr>
        <w:autoSpaceDE w:val="0"/>
        <w:autoSpaceDN w:val="0"/>
        <w:adjustRightInd w:val="0"/>
        <w:spacing w:after="0"/>
        <w:rPr>
          <w:rFonts w:cs="Arial"/>
          <w:color w:val="000000"/>
          <w:szCs w:val="24"/>
        </w:rPr>
      </w:pPr>
    </w:p>
    <w:p w14:paraId="7F571D0F" w14:textId="77777777" w:rsidR="00F7034A" w:rsidRPr="00037D6D" w:rsidRDefault="00F7034A" w:rsidP="00F7034A">
      <w:pPr>
        <w:spacing w:after="0"/>
        <w:rPr>
          <w:rFonts w:cs="Arial"/>
          <w:color w:val="000000"/>
          <w:szCs w:val="24"/>
        </w:rPr>
      </w:pPr>
      <w:r w:rsidRPr="00037D6D">
        <w:rPr>
          <w:rFonts w:cs="Arial"/>
          <w:color w:val="000000"/>
          <w:szCs w:val="24"/>
        </w:rPr>
        <w:t>If you encounter</w:t>
      </w:r>
      <w:r w:rsidRPr="00037D6D">
        <w:rPr>
          <w:rFonts w:cs="Arial"/>
          <w:szCs w:val="24"/>
        </w:rPr>
        <w:t xml:space="preserve"> </w:t>
      </w:r>
      <w:r w:rsidRPr="00037D6D">
        <w:rPr>
          <w:rFonts w:cs="Arial"/>
          <w:color w:val="000000"/>
          <w:szCs w:val="24"/>
        </w:rPr>
        <w:t>problems when submitting their applications in Grants.gov, you must attempt to resolve them by contacting</w:t>
      </w:r>
      <w:r w:rsidRPr="00037D6D">
        <w:rPr>
          <w:rFonts w:cs="Arial"/>
          <w:szCs w:val="24"/>
        </w:rPr>
        <w:t xml:space="preserve"> </w:t>
      </w:r>
      <w:r w:rsidRPr="00037D6D">
        <w:rPr>
          <w:rFonts w:cs="Arial"/>
          <w:color w:val="000000"/>
          <w:szCs w:val="24"/>
        </w:rPr>
        <w:t>the Grants.gov Help Desk at:</w:t>
      </w:r>
    </w:p>
    <w:p w14:paraId="4C02C44E" w14:textId="77777777" w:rsidR="00F7034A" w:rsidRPr="00037D6D" w:rsidRDefault="00F7034A" w:rsidP="00F7034A">
      <w:pPr>
        <w:spacing w:after="0"/>
        <w:rPr>
          <w:rFonts w:cs="Arial"/>
          <w:color w:val="000000"/>
          <w:szCs w:val="24"/>
        </w:rPr>
      </w:pPr>
    </w:p>
    <w:p w14:paraId="2131C7EB" w14:textId="77777777" w:rsidR="00F7034A" w:rsidRPr="00353FCA" w:rsidRDefault="00F7034A" w:rsidP="00F7034A">
      <w:pPr>
        <w:numPr>
          <w:ilvl w:val="0"/>
          <w:numId w:val="77"/>
        </w:numPr>
        <w:spacing w:after="0"/>
        <w:rPr>
          <w:rFonts w:cs="Arial"/>
          <w:szCs w:val="24"/>
        </w:rPr>
      </w:pPr>
      <w:r w:rsidRPr="00353FCA">
        <w:rPr>
          <w:rFonts w:cs="Arial"/>
          <w:szCs w:val="24"/>
        </w:rPr>
        <w:t xml:space="preserve">By e-mail: support@grants.gov </w:t>
      </w:r>
    </w:p>
    <w:p w14:paraId="0DCF4536" w14:textId="77777777" w:rsidR="00F7034A" w:rsidRPr="00353FCA" w:rsidRDefault="00F7034A" w:rsidP="00F7034A">
      <w:pPr>
        <w:numPr>
          <w:ilvl w:val="0"/>
          <w:numId w:val="77"/>
        </w:numPr>
        <w:spacing w:after="0"/>
        <w:rPr>
          <w:rFonts w:cs="Arial"/>
          <w:szCs w:val="24"/>
        </w:rPr>
      </w:pPr>
      <w:r w:rsidRPr="00353FCA">
        <w:rPr>
          <w:rFonts w:cs="Arial"/>
          <w:szCs w:val="24"/>
        </w:rPr>
        <w:t>By phone: (toll-free) 1-800-518-4726 (1-800-518-GRANTS). The Grants.gov Contact Center is available 24 hours a day, 7 days a week, excluding federal holidays.</w:t>
      </w:r>
    </w:p>
    <w:p w14:paraId="639EDCFD" w14:textId="77777777" w:rsidR="00F7034A" w:rsidRDefault="00F7034A" w:rsidP="00F7034A">
      <w:pPr>
        <w:spacing w:after="0"/>
        <w:rPr>
          <w:rFonts w:cs="Arial"/>
          <w:b/>
        </w:rPr>
      </w:pPr>
    </w:p>
    <w:p w14:paraId="6090D4D6" w14:textId="77777777" w:rsidR="00F7034A" w:rsidRPr="00037D6D" w:rsidRDefault="00F7034A" w:rsidP="00F7034A">
      <w:pPr>
        <w:spacing w:after="0"/>
        <w:rPr>
          <w:rFonts w:cs="Arial"/>
          <w:b/>
        </w:rPr>
      </w:pPr>
      <w:r w:rsidRPr="00037D6D">
        <w:rPr>
          <w:rFonts w:cs="Arial"/>
          <w:b/>
        </w:rPr>
        <w:t xml:space="preserve">Make sure you receive a case/ticket/reference number that documents the issues/problems with Grants.gov.  </w:t>
      </w:r>
    </w:p>
    <w:p w14:paraId="2F420A68" w14:textId="77777777" w:rsidR="00F7034A" w:rsidRPr="00037D6D" w:rsidRDefault="00F7034A" w:rsidP="00F7034A">
      <w:pPr>
        <w:spacing w:after="0"/>
        <w:rPr>
          <w:rFonts w:cs="Arial"/>
        </w:rPr>
      </w:pPr>
    </w:p>
    <w:p w14:paraId="13960A81" w14:textId="77777777" w:rsidR="00F7034A" w:rsidRPr="00353FCA" w:rsidRDefault="00F7034A" w:rsidP="00F7034A">
      <w:pPr>
        <w:contextualSpacing/>
        <w:rPr>
          <w:rFonts w:cs="Arial"/>
          <w:color w:val="000000"/>
          <w:szCs w:val="24"/>
        </w:rPr>
      </w:pPr>
      <w:r w:rsidRPr="00353FCA">
        <w:rPr>
          <w:rFonts w:cs="Arial"/>
          <w:color w:val="000000"/>
          <w:szCs w:val="24"/>
        </w:rPr>
        <w:t>Additional support is also available from the NIH eRA Service desk at:</w:t>
      </w:r>
    </w:p>
    <w:p w14:paraId="7E1DBEB7" w14:textId="77777777" w:rsidR="00F7034A" w:rsidRPr="00353FCA" w:rsidRDefault="00F7034A" w:rsidP="00F7034A">
      <w:pPr>
        <w:contextualSpacing/>
        <w:rPr>
          <w:rFonts w:cs="Arial"/>
          <w:color w:val="000000"/>
          <w:szCs w:val="24"/>
        </w:rPr>
      </w:pPr>
    </w:p>
    <w:p w14:paraId="562A7A1A" w14:textId="77777777" w:rsidR="00F7034A" w:rsidRPr="00353FCA" w:rsidRDefault="00F7034A" w:rsidP="00F7034A">
      <w:pPr>
        <w:numPr>
          <w:ilvl w:val="0"/>
          <w:numId w:val="78"/>
        </w:numPr>
        <w:contextualSpacing/>
        <w:rPr>
          <w:rFonts w:cs="Arial"/>
          <w:color w:val="000000"/>
          <w:szCs w:val="24"/>
        </w:rPr>
      </w:pPr>
      <w:r w:rsidRPr="00353FCA">
        <w:rPr>
          <w:rFonts w:cs="Arial"/>
          <w:color w:val="000000"/>
          <w:szCs w:val="24"/>
        </w:rPr>
        <w:t xml:space="preserve">By e-mail: http://grants.nih.gov/support/index.html </w:t>
      </w:r>
    </w:p>
    <w:p w14:paraId="369B0898" w14:textId="77777777" w:rsidR="00F7034A" w:rsidRPr="00353FCA" w:rsidRDefault="00F7034A" w:rsidP="00F7034A">
      <w:pPr>
        <w:numPr>
          <w:ilvl w:val="0"/>
          <w:numId w:val="78"/>
        </w:numPr>
        <w:contextualSpacing/>
        <w:rPr>
          <w:rFonts w:cs="Arial"/>
          <w:color w:val="000000"/>
          <w:szCs w:val="24"/>
        </w:rPr>
      </w:pPr>
      <w:r w:rsidRPr="00353FCA">
        <w:rPr>
          <w:rFonts w:cs="Arial"/>
          <w:color w:val="000000"/>
          <w:szCs w:val="24"/>
        </w:rPr>
        <w:t>By phone: 301-402-7469 or (toll-free) 1-866-504-9552. The NIH eRA Service desk is available Monday – Friday, 7 a.m. to 8 p.m. Eastern Time, excluding federal holidays.</w:t>
      </w:r>
    </w:p>
    <w:p w14:paraId="74A57E31" w14:textId="77777777" w:rsidR="00F7034A" w:rsidRDefault="00F7034A" w:rsidP="00F7034A">
      <w:pPr>
        <w:contextualSpacing/>
        <w:rPr>
          <w:rFonts w:cs="Arial"/>
        </w:rPr>
      </w:pPr>
    </w:p>
    <w:p w14:paraId="0BE708E0" w14:textId="77777777" w:rsidR="00F7034A" w:rsidRPr="00037D6D" w:rsidRDefault="00F7034A" w:rsidP="00F7034A">
      <w:pPr>
        <w:contextualSpacing/>
        <w:rPr>
          <w:rFonts w:cs="Arial"/>
        </w:rPr>
      </w:pPr>
      <w:r w:rsidRPr="00037D6D">
        <w:rPr>
          <w:rFonts w:cs="Arial"/>
        </w:rPr>
        <w:t>If you experience problems accessing or using ASSIST (see below), you can:</w:t>
      </w:r>
    </w:p>
    <w:p w14:paraId="394C4295" w14:textId="77777777" w:rsidR="00F7034A" w:rsidRPr="00037D6D" w:rsidRDefault="00F7034A" w:rsidP="00F7034A">
      <w:pPr>
        <w:numPr>
          <w:ilvl w:val="0"/>
          <w:numId w:val="35"/>
        </w:numPr>
        <w:contextualSpacing/>
        <w:rPr>
          <w:rFonts w:cs="Arial"/>
        </w:rPr>
      </w:pPr>
      <w:r w:rsidRPr="00037D6D">
        <w:rPr>
          <w:rFonts w:cs="Arial"/>
        </w:rPr>
        <w:t xml:space="preserve">Access the ASSIST Online Help Site at:  </w:t>
      </w:r>
      <w:hyperlink r:id="rId41" w:history="1">
        <w:r w:rsidRPr="00037D6D">
          <w:rPr>
            <w:rFonts w:cs="Arial"/>
            <w:color w:val="0000FF"/>
            <w:u w:val="single"/>
          </w:rPr>
          <w:t>https://era.nih.gov/erahelp/assist/</w:t>
        </w:r>
      </w:hyperlink>
    </w:p>
    <w:p w14:paraId="3DA3135D" w14:textId="77777777" w:rsidR="00F7034A" w:rsidRPr="00037D6D" w:rsidRDefault="00F7034A" w:rsidP="00F7034A">
      <w:pPr>
        <w:numPr>
          <w:ilvl w:val="0"/>
          <w:numId w:val="35"/>
        </w:numPr>
        <w:contextualSpacing/>
        <w:rPr>
          <w:rFonts w:cs="Arial"/>
          <w:szCs w:val="24"/>
        </w:rPr>
      </w:pPr>
      <w:r w:rsidRPr="00037D6D">
        <w:rPr>
          <w:rFonts w:cs="Arial"/>
        </w:rPr>
        <w:t>Or contact the eRA Help Desk</w:t>
      </w:r>
    </w:p>
    <w:p w14:paraId="342AAA55" w14:textId="77777777" w:rsidR="00F7034A" w:rsidRDefault="00F7034A" w:rsidP="00F7034A">
      <w:pPr>
        <w:spacing w:after="200"/>
        <w:contextualSpacing/>
        <w:rPr>
          <w:rFonts w:cs="Arial"/>
          <w:szCs w:val="24"/>
        </w:rPr>
      </w:pPr>
      <w:r w:rsidRPr="00037D6D">
        <w:rPr>
          <w:rFonts w:cs="Arial"/>
          <w:szCs w:val="24"/>
        </w:rPr>
        <w:t xml:space="preserve">SAMHSA highly recommends that you submit your application 24-72 hours before the submission deadline. Many submission issues can be fixed within that time and you can attempt to re-submit.  </w:t>
      </w:r>
    </w:p>
    <w:p w14:paraId="63D546A9" w14:textId="77777777" w:rsidR="00F7034A" w:rsidRPr="00037D6D" w:rsidRDefault="00F7034A" w:rsidP="00F7034A">
      <w:pPr>
        <w:spacing w:after="200"/>
        <w:contextualSpacing/>
        <w:rPr>
          <w:rFonts w:cs="Arial"/>
          <w:szCs w:val="24"/>
        </w:rPr>
      </w:pPr>
    </w:p>
    <w:p w14:paraId="08049BB0" w14:textId="77777777" w:rsidR="00F7034A" w:rsidRPr="00037D6D" w:rsidRDefault="00F7034A" w:rsidP="00F7034A">
      <w:pPr>
        <w:pStyle w:val="Heading3"/>
      </w:pPr>
      <w:r w:rsidRPr="00037D6D">
        <w:lastRenderedPageBreak/>
        <w:t>4.2</w:t>
      </w:r>
      <w:r w:rsidRPr="00037D6D">
        <w:tab/>
        <w:t>Waiver of Electronic Submission</w:t>
      </w:r>
    </w:p>
    <w:p w14:paraId="33D55DB2" w14:textId="77777777" w:rsidR="00F7034A" w:rsidRPr="00037D6D" w:rsidRDefault="00F7034A" w:rsidP="00F7034A">
      <w:pPr>
        <w:rPr>
          <w:rFonts w:cs="Arial"/>
        </w:rPr>
      </w:pPr>
      <w:r w:rsidRPr="00037D6D">
        <w:rPr>
          <w:rFonts w:cs="Arial"/>
        </w:rPr>
        <w:t>SAMHSA will not accept paper applications except under very special circumstances.  If you need special consideration, SAMHSA must approve the waiver of this requirement in advance.</w:t>
      </w:r>
    </w:p>
    <w:p w14:paraId="1B783654" w14:textId="77777777" w:rsidR="00F7034A" w:rsidRPr="00037D6D" w:rsidRDefault="00F7034A" w:rsidP="00F7034A">
      <w:pPr>
        <w:rPr>
          <w:rFonts w:cs="Arial"/>
        </w:rPr>
      </w:pPr>
      <w:r w:rsidRPr="00037D6D">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6DC904FC" w14:textId="77777777" w:rsidR="00F7034A" w:rsidRPr="00037D6D" w:rsidRDefault="00F7034A" w:rsidP="00F7034A">
      <w:pPr>
        <w:rPr>
          <w:rFonts w:cs="Arial"/>
        </w:rPr>
      </w:pPr>
      <w:r w:rsidRPr="00037D6D">
        <w:rPr>
          <w:rFonts w:cs="Arial"/>
        </w:rPr>
        <w:t>Direct any questions regarding the submission waiver process to the Division of Grant Review at 240-276-1199.</w:t>
      </w:r>
    </w:p>
    <w:p w14:paraId="53D13AE5" w14:textId="77777777" w:rsidR="00F7034A" w:rsidRPr="00037D6D" w:rsidRDefault="00F7034A" w:rsidP="00F7034A">
      <w:pPr>
        <w:pStyle w:val="Heading2"/>
        <w:numPr>
          <w:ilvl w:val="0"/>
          <w:numId w:val="76"/>
        </w:numPr>
      </w:pPr>
      <w:bookmarkStart w:id="124" w:name="_5._AFTER_SUBMISSION"/>
      <w:bookmarkStart w:id="125" w:name="_Toc465087556"/>
      <w:bookmarkStart w:id="126" w:name="_Toc485307403"/>
      <w:bookmarkStart w:id="127" w:name="_Toc494286203"/>
      <w:bookmarkStart w:id="128" w:name="_Toc496179709"/>
      <w:bookmarkStart w:id="129" w:name="_Toc513793741"/>
      <w:bookmarkEnd w:id="124"/>
      <w:r w:rsidRPr="00037D6D">
        <w:t>AFTER SUBMISSION</w:t>
      </w:r>
      <w:bookmarkEnd w:id="125"/>
      <w:bookmarkEnd w:id="126"/>
      <w:bookmarkEnd w:id="127"/>
      <w:bookmarkEnd w:id="128"/>
      <w:bookmarkEnd w:id="129"/>
    </w:p>
    <w:p w14:paraId="1CCD4D11" w14:textId="77777777" w:rsidR="00F7034A" w:rsidRPr="00037D6D" w:rsidRDefault="00F7034A" w:rsidP="00F7034A">
      <w:pPr>
        <w:pStyle w:val="Heading3"/>
      </w:pPr>
      <w:r w:rsidRPr="00037D6D">
        <w:t>5.1</w:t>
      </w:r>
      <w:r w:rsidRPr="00037D6D">
        <w:tab/>
        <w:t>System Validations and Tracking</w:t>
      </w:r>
    </w:p>
    <w:p w14:paraId="0B1251E8" w14:textId="77777777" w:rsidR="00F7034A" w:rsidRPr="00037D6D" w:rsidRDefault="00F7034A" w:rsidP="00F7034A">
      <w:pPr>
        <w:tabs>
          <w:tab w:val="left" w:pos="1008"/>
        </w:tabs>
        <w:rPr>
          <w:rFonts w:cs="Arial"/>
          <w:szCs w:val="24"/>
        </w:rPr>
      </w:pPr>
      <w:r w:rsidRPr="00037D6D">
        <w:rPr>
          <w:rFonts w:cs="Arial"/>
          <w:szCs w:val="24"/>
        </w:rPr>
        <w:t xml:space="preserve">After you complete and comply </w:t>
      </w:r>
      <w:r w:rsidRPr="00037D6D">
        <w:rPr>
          <w:rFonts w:cs="Arial"/>
          <w:color w:val="000000"/>
          <w:szCs w:val="24"/>
        </w:rPr>
        <w:t xml:space="preserve">with all registration and application requirements and submit your application, the application will be validated by Grants.gov. </w:t>
      </w:r>
      <w:r w:rsidRPr="00037D6D">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037D6D">
        <w:rPr>
          <w:rFonts w:cs="Arial"/>
        </w:rPr>
        <w:t>It is important that you retain this Grants.gov tracking number</w:t>
      </w:r>
      <w:r w:rsidRPr="00037D6D">
        <w:rPr>
          <w:rFonts w:cs="Arial"/>
          <w:bCs/>
        </w:rPr>
        <w:t xml:space="preserve">. </w:t>
      </w:r>
      <w:r w:rsidRPr="00037D6D">
        <w:rPr>
          <w:rFonts w:cs="Arial"/>
          <w:b/>
          <w:bCs/>
        </w:rPr>
        <w:t xml:space="preserve">Receipt of the Grants.gov tracking number is the only indication that Grants.gov has successfully received and validated your application. </w:t>
      </w:r>
      <w:r w:rsidRPr="00037D6D">
        <w:rPr>
          <w:rFonts w:cs="Arial"/>
          <w:bCs/>
        </w:rPr>
        <w:t xml:space="preserve">If you do not receive a Grants.gov tracking number, you may want to contact the Grants.gov help desk for assistance (see resources for assistance in </w:t>
      </w:r>
      <w:hyperlink w:anchor="_4.__" w:history="1">
        <w:r w:rsidRPr="00037D6D">
          <w:rPr>
            <w:rFonts w:cs="Arial"/>
            <w:color w:val="0000FF"/>
            <w:u w:val="single"/>
          </w:rPr>
          <w:t>4.1</w:t>
        </w:r>
      </w:hyperlink>
      <w:r w:rsidRPr="00037D6D">
        <w:rPr>
          <w:rFonts w:cs="Arial"/>
          <w:bCs/>
        </w:rPr>
        <w:t xml:space="preserve">).  </w:t>
      </w:r>
    </w:p>
    <w:p w14:paraId="58DCE4C1" w14:textId="77777777" w:rsidR="00F7034A" w:rsidRPr="00037D6D" w:rsidRDefault="00F7034A" w:rsidP="00F7034A">
      <w:pPr>
        <w:tabs>
          <w:tab w:val="left" w:pos="1008"/>
        </w:tabs>
        <w:rPr>
          <w:rFonts w:cs="Arial"/>
          <w:szCs w:val="24"/>
        </w:rPr>
      </w:pPr>
      <w:r w:rsidRPr="00037D6D">
        <w:rPr>
          <w:rFonts w:cs="Arial"/>
          <w:szCs w:val="24"/>
        </w:rPr>
        <w:t xml:space="preserve">If Grants.gov identifies any errors and rejects your application with a “Rejected with Errors” status, you must address all errors and submit again. If no problem is found, Grants.gov will allow the eRA system to retrieve the application and check it against its own agency business rules (eRA Commons Validations). </w:t>
      </w:r>
    </w:p>
    <w:p w14:paraId="2D40B826" w14:textId="77777777" w:rsidR="00F7034A" w:rsidRPr="00037D6D" w:rsidRDefault="00F7034A" w:rsidP="00F7034A">
      <w:pPr>
        <w:rPr>
          <w:rFonts w:cs="Arial"/>
          <w:color w:val="000000"/>
          <w:szCs w:val="24"/>
        </w:rPr>
      </w:pPr>
      <w:r w:rsidRPr="00037D6D">
        <w:rPr>
          <w:rFonts w:cs="Arial"/>
          <w:color w:val="000000"/>
          <w:szCs w:val="24"/>
        </w:rPr>
        <w:t xml:space="preserve">After you successfully submit your application through Grants.gov, your application will go through eRA Commons validations. You must check your application status in eRA Commons. </w:t>
      </w:r>
      <w:r w:rsidRPr="00037D6D">
        <w:rPr>
          <w:rFonts w:cs="Arial"/>
          <w:szCs w:val="24"/>
        </w:rPr>
        <w:t xml:space="preserve">You must have an eRA Commons ID in order to have access to electronic submission and retrieval of application/grant </w:t>
      </w:r>
      <w:r w:rsidRPr="00037D6D">
        <w:rPr>
          <w:rFonts w:cs="Arial"/>
        </w:rPr>
        <w:t>information.</w:t>
      </w:r>
    </w:p>
    <w:p w14:paraId="26E56332" w14:textId="77777777" w:rsidR="00F7034A" w:rsidRPr="00037D6D" w:rsidRDefault="00F7034A" w:rsidP="00F7034A">
      <w:pPr>
        <w:rPr>
          <w:rFonts w:cs="Arial"/>
          <w:b/>
          <w:color w:val="000000"/>
          <w:szCs w:val="24"/>
        </w:rPr>
      </w:pPr>
      <w:r w:rsidRPr="00037D6D">
        <w:rPr>
          <w:rFonts w:cs="Arial"/>
          <w:szCs w:val="24"/>
        </w:rPr>
        <w:t>If no errors are found, the application will be assembled in the eRA Commons. At this point, you can view your application in eRA commons. It will then be forwarded to SAMHSA as the receiving institution for further review. If errors are found, you will receive a System Error and/or Warning notification regarding the problems found in the application. You must take action to make the required corrections, and re-submit the application through Grants.gov before the application due date and time.</w:t>
      </w:r>
      <w:r w:rsidRPr="00037D6D">
        <w:rPr>
          <w:rFonts w:cs="Arial"/>
          <w:b/>
          <w:color w:val="000000"/>
          <w:szCs w:val="24"/>
        </w:rPr>
        <w:t xml:space="preserve"> </w:t>
      </w:r>
    </w:p>
    <w:p w14:paraId="491B4364" w14:textId="77777777" w:rsidR="00F7034A" w:rsidRPr="00037D6D" w:rsidRDefault="00F7034A" w:rsidP="00F7034A">
      <w:pPr>
        <w:rPr>
          <w:rFonts w:cs="Arial"/>
          <w:color w:val="000000"/>
          <w:szCs w:val="24"/>
        </w:rPr>
      </w:pPr>
      <w:r w:rsidRPr="00037D6D">
        <w:rPr>
          <w:rFonts w:cs="Arial"/>
          <w:b/>
          <w:bCs/>
          <w:color w:val="000000"/>
          <w:szCs w:val="24"/>
        </w:rPr>
        <w:lastRenderedPageBreak/>
        <w:t xml:space="preserve">You are responsible for viewing and tracking your applications in the eRA Commons after submission through Grants.gov to ensure accurate and successful submission. </w:t>
      </w:r>
      <w:r w:rsidRPr="00037D6D">
        <w:rPr>
          <w:rFonts w:cs="Arial"/>
          <w:color w:val="000000"/>
          <w:szCs w:val="24"/>
        </w:rPr>
        <w:t xml:space="preserve">Once you are able to access your application in the eRA Commons, be sure to review it carefully as this is what reviewers will see.  </w:t>
      </w:r>
    </w:p>
    <w:p w14:paraId="35F51F15" w14:textId="77777777" w:rsidR="00F7034A" w:rsidRPr="00037D6D" w:rsidRDefault="00F7034A" w:rsidP="00F7034A">
      <w:pPr>
        <w:pStyle w:val="Heading3"/>
      </w:pPr>
      <w:r w:rsidRPr="00037D6D">
        <w:t>5.2</w:t>
      </w:r>
      <w:r w:rsidRPr="00037D6D">
        <w:tab/>
        <w:t>eRA Commons:  Warning vs. Error Notifications</w:t>
      </w:r>
    </w:p>
    <w:p w14:paraId="17B6349C" w14:textId="77777777" w:rsidR="00F7034A" w:rsidRPr="00037D6D" w:rsidRDefault="00F7034A" w:rsidP="00F7034A">
      <w:pPr>
        <w:spacing w:after="0"/>
        <w:contextualSpacing/>
        <w:rPr>
          <w:rFonts w:cs="Arial"/>
        </w:rPr>
      </w:pPr>
      <w:r w:rsidRPr="00037D6D">
        <w:rPr>
          <w:rFonts w:cs="Arial"/>
        </w:rPr>
        <w:t xml:space="preserve">You may receive a System Warning and/or Error notification after submitting an application. Take note that there is a distinction between System Errors and System Warnings. </w:t>
      </w:r>
    </w:p>
    <w:p w14:paraId="440CFF31" w14:textId="77777777" w:rsidR="00F7034A" w:rsidRPr="00037D6D" w:rsidRDefault="00F7034A" w:rsidP="00F7034A">
      <w:pPr>
        <w:spacing w:after="0"/>
        <w:contextualSpacing/>
        <w:rPr>
          <w:rFonts w:cs="Arial"/>
        </w:rPr>
      </w:pPr>
    </w:p>
    <w:p w14:paraId="41A6CF52" w14:textId="77777777" w:rsidR="00F7034A" w:rsidRPr="00037D6D" w:rsidRDefault="00F7034A" w:rsidP="00F7034A">
      <w:pPr>
        <w:spacing w:after="0"/>
        <w:contextualSpacing/>
        <w:rPr>
          <w:rFonts w:cs="Arial"/>
        </w:rPr>
      </w:pPr>
      <w:r w:rsidRPr="00037D6D">
        <w:rPr>
          <w:rFonts w:cs="Arial"/>
          <w:b/>
        </w:rPr>
        <w:t>Warnings</w:t>
      </w:r>
      <w:r w:rsidRPr="00037D6D">
        <w:rPr>
          <w:rFonts w:cs="Arial"/>
        </w:rPr>
        <w:t xml:space="preserve"> – If you receive a </w:t>
      </w:r>
      <w:r w:rsidRPr="00037D6D">
        <w:rPr>
          <w:rFonts w:cs="Arial"/>
          <w:u w:val="single"/>
        </w:rPr>
        <w:t>Warning</w:t>
      </w:r>
      <w:r w:rsidRPr="00037D6D">
        <w:rPr>
          <w:rFonts w:cs="Arial"/>
          <w:b/>
          <w:bCs/>
          <w:i/>
          <w:iCs/>
        </w:rPr>
        <w:t xml:space="preserve"> </w:t>
      </w:r>
      <w:r w:rsidRPr="00037D6D">
        <w:rPr>
          <w:rFonts w:cs="Arial"/>
        </w:rPr>
        <w:t>notification after the application is submitted, you are</w:t>
      </w:r>
      <w:r w:rsidRPr="00037D6D">
        <w:rPr>
          <w:rFonts w:cs="Arial"/>
          <w:u w:val="single"/>
        </w:rPr>
        <w:t xml:space="preserve"> not required to resubmit</w:t>
      </w:r>
      <w:r w:rsidRPr="00037D6D">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14:paraId="376C526F" w14:textId="77777777" w:rsidR="00F7034A" w:rsidRPr="00037D6D" w:rsidRDefault="00F7034A" w:rsidP="00F7034A">
      <w:pPr>
        <w:spacing w:after="0"/>
        <w:contextualSpacing/>
        <w:rPr>
          <w:rFonts w:cs="Arial"/>
        </w:rPr>
      </w:pPr>
    </w:p>
    <w:p w14:paraId="51A33767" w14:textId="77777777" w:rsidR="00F7034A" w:rsidRPr="00037D6D" w:rsidRDefault="00F7034A" w:rsidP="00F7034A">
      <w:pPr>
        <w:spacing w:after="0"/>
        <w:contextualSpacing/>
        <w:rPr>
          <w:rFonts w:cs="Arial"/>
        </w:rPr>
      </w:pPr>
      <w:r w:rsidRPr="00037D6D">
        <w:rPr>
          <w:rFonts w:cs="Arial"/>
          <w:b/>
        </w:rPr>
        <w:t>Errors</w:t>
      </w:r>
      <w:r w:rsidRPr="00037D6D">
        <w:rPr>
          <w:rFonts w:cs="Arial"/>
        </w:rPr>
        <w:t xml:space="preserve"> – If you receive an </w:t>
      </w:r>
      <w:r w:rsidRPr="00037D6D">
        <w:rPr>
          <w:rFonts w:cs="Arial"/>
          <w:u w:val="single"/>
        </w:rPr>
        <w:t>Error</w:t>
      </w:r>
      <w:r w:rsidRPr="00037D6D">
        <w:rPr>
          <w:rFonts w:cs="Arial"/>
        </w:rPr>
        <w:t xml:space="preserve"> notification after the applications is submitted, you </w:t>
      </w:r>
      <w:r w:rsidRPr="00037D6D">
        <w:rPr>
          <w:rFonts w:cs="Arial"/>
          <w:u w:val="single"/>
        </w:rPr>
        <w:t>must correct and resubmit the application</w:t>
      </w:r>
      <w:r w:rsidRPr="00037D6D">
        <w:rPr>
          <w:rFonts w:cs="Arial"/>
        </w:rPr>
        <w:t>. The word Error is used to characterize any condition which causes the application to be deemed unacceptable for further consideration.</w:t>
      </w:r>
    </w:p>
    <w:p w14:paraId="7D914467" w14:textId="77777777" w:rsidR="00F7034A" w:rsidRPr="00037D6D" w:rsidRDefault="00F7034A" w:rsidP="00F7034A">
      <w:pPr>
        <w:spacing w:after="0"/>
        <w:contextualSpacing/>
        <w:rPr>
          <w:rFonts w:cs="Arial"/>
        </w:rPr>
      </w:pPr>
    </w:p>
    <w:p w14:paraId="48FA2964" w14:textId="77777777" w:rsidR="00F7034A" w:rsidRPr="00037D6D" w:rsidRDefault="00F7034A" w:rsidP="00F7034A">
      <w:pPr>
        <w:pStyle w:val="Heading3"/>
      </w:pPr>
      <w:r w:rsidRPr="00037D6D">
        <w:t>5.3</w:t>
      </w:r>
      <w:r w:rsidRPr="00037D6D">
        <w:tab/>
        <w:t>System or Technical Issues</w:t>
      </w:r>
    </w:p>
    <w:p w14:paraId="4012B27A" w14:textId="77777777" w:rsidR="00F7034A" w:rsidRPr="00037D6D" w:rsidRDefault="00F7034A" w:rsidP="00F7034A">
      <w:pPr>
        <w:rPr>
          <w:rFonts w:cs="Arial"/>
        </w:rPr>
      </w:pPr>
      <w:r w:rsidRPr="00037D6D">
        <w:rPr>
          <w:rFonts w:cs="Arial"/>
        </w:rPr>
        <w:t xml:space="preserve">If you encounter a system error that prevents you from completing the application submission process on time, the BO from your organization will receive an email notification from eRA Commons. SAMHSA highly recommends contacting the eRA Help Desk and submitting a web ticket to document your good faith attempt to submit your application, and determining next steps. See </w:t>
      </w:r>
      <w:hyperlink w:anchor="_3._SUBMISSION_DATES" w:history="1">
        <w:r w:rsidRPr="00037D6D">
          <w:rPr>
            <w:rFonts w:cs="Arial"/>
            <w:color w:val="0000FF"/>
            <w:u w:val="single"/>
          </w:rPr>
          <w:t>4.1</w:t>
        </w:r>
      </w:hyperlink>
      <w:r w:rsidRPr="00037D6D">
        <w:rPr>
          <w:rFonts w:cs="Arial"/>
        </w:rPr>
        <w:t xml:space="preserve"> for more information on contacting the eRA Help Desk.</w:t>
      </w:r>
    </w:p>
    <w:p w14:paraId="2855C14C" w14:textId="77777777" w:rsidR="00F7034A" w:rsidRPr="00037D6D" w:rsidRDefault="00F7034A" w:rsidP="00F7034A">
      <w:pPr>
        <w:pStyle w:val="Heading3"/>
      </w:pPr>
      <w:bookmarkStart w:id="130" w:name="_5.4_Resubmitting_a"/>
      <w:bookmarkEnd w:id="130"/>
      <w:r w:rsidRPr="00037D6D">
        <w:t>5.4</w:t>
      </w:r>
      <w:r w:rsidRPr="00037D6D">
        <w:tab/>
        <w:t>Resubmitting a Changed/Corrected Application</w:t>
      </w:r>
    </w:p>
    <w:p w14:paraId="7CE54551" w14:textId="77777777" w:rsidR="00F7034A" w:rsidRPr="00037D6D" w:rsidRDefault="00F7034A" w:rsidP="00F7034A">
      <w:pPr>
        <w:spacing w:after="200"/>
        <w:contextualSpacing/>
        <w:rPr>
          <w:rFonts w:cs="Arial"/>
        </w:rPr>
      </w:pPr>
      <w:r w:rsidRPr="00037D6D">
        <w:rPr>
          <w:rFonts w:cs="Arial"/>
        </w:rPr>
        <w:t xml:space="preserve">If SAMHSA does not receive your application by the application due date as a result of a failure in the SAM, Grants.gov, or NIH’s eRA Commons systems, you must contact the Division of Grant Review within </w:t>
      </w:r>
      <w:r w:rsidRPr="00037D6D">
        <w:rPr>
          <w:rFonts w:cs="Arial"/>
          <w:b/>
          <w:bCs/>
          <w:u w:val="single"/>
        </w:rPr>
        <w:t xml:space="preserve">one business day after the official due date at: </w:t>
      </w:r>
      <w:hyperlink r:id="rId42" w:history="1">
        <w:r w:rsidRPr="00037D6D">
          <w:rPr>
            <w:rFonts w:cs="Arial"/>
            <w:color w:val="0000FF"/>
            <w:u w:val="single"/>
          </w:rPr>
          <w:t>dgr.applications@samhsa.hhs.gov</w:t>
        </w:r>
      </w:hyperlink>
      <w:r w:rsidRPr="00037D6D">
        <w:rPr>
          <w:rFonts w:cs="Arial"/>
        </w:rPr>
        <w:t xml:space="preserve"> and provide the following:</w:t>
      </w:r>
    </w:p>
    <w:p w14:paraId="02A123EC" w14:textId="77777777" w:rsidR="00F7034A" w:rsidRPr="00037D6D" w:rsidRDefault="00F7034A" w:rsidP="00F7034A">
      <w:pPr>
        <w:spacing w:after="200"/>
        <w:contextualSpacing/>
        <w:rPr>
          <w:rFonts w:cs="Arial"/>
        </w:rPr>
      </w:pPr>
    </w:p>
    <w:p w14:paraId="7AEBD2FF" w14:textId="77777777" w:rsidR="00F7034A" w:rsidRDefault="00F7034A" w:rsidP="00F7034A">
      <w:pPr>
        <w:numPr>
          <w:ilvl w:val="0"/>
          <w:numId w:val="8"/>
        </w:numPr>
        <w:spacing w:after="200"/>
        <w:contextualSpacing/>
        <w:rPr>
          <w:rFonts w:cs="Arial"/>
        </w:rPr>
      </w:pPr>
      <w:r w:rsidRPr="00037D6D">
        <w:rPr>
          <w:rFonts w:cs="Arial"/>
        </w:rPr>
        <w:t>A case number or email from SAM, Grants.gov, and/or NIH’s eRA system that allows SAMHSA to obtain documentation from the respective entity for the cause of the error.</w:t>
      </w:r>
    </w:p>
    <w:p w14:paraId="440A7EAB" w14:textId="77777777" w:rsidR="00F7034A" w:rsidRPr="00037D6D" w:rsidRDefault="00F7034A" w:rsidP="00F7034A">
      <w:pPr>
        <w:spacing w:after="200"/>
        <w:ind w:left="720"/>
        <w:contextualSpacing/>
        <w:rPr>
          <w:rFonts w:cs="Arial"/>
        </w:rPr>
      </w:pPr>
    </w:p>
    <w:p w14:paraId="61AA449B" w14:textId="77777777" w:rsidR="00F7034A" w:rsidRPr="00037D6D" w:rsidRDefault="00F7034A" w:rsidP="00F7034A">
      <w:pPr>
        <w:spacing w:after="200"/>
        <w:contextualSpacing/>
        <w:rPr>
          <w:rFonts w:cs="Arial"/>
        </w:rPr>
      </w:pPr>
      <w:r w:rsidRPr="00037D6D">
        <w:rPr>
          <w:rFonts w:cs="Arial"/>
        </w:rPr>
        <w:t xml:space="preserve">SAMHSA will consider the documentation to determine </w:t>
      </w:r>
      <w:r w:rsidRPr="00037D6D">
        <w:rPr>
          <w:rFonts w:cs="Arial"/>
          <w:b/>
          <w:bCs/>
          <w:u w:val="single"/>
        </w:rPr>
        <w:t>if</w:t>
      </w:r>
      <w:r w:rsidRPr="00037D6D">
        <w:rPr>
          <w:rFonts w:cs="Arial"/>
        </w:rPr>
        <w:t xml:space="preserve"> you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  Please note that system errors are extremely rare.</w:t>
      </w:r>
    </w:p>
    <w:p w14:paraId="5C16CA05" w14:textId="77777777" w:rsidR="00F7034A" w:rsidRPr="00037D6D" w:rsidRDefault="00F7034A" w:rsidP="00F7034A">
      <w:pPr>
        <w:spacing w:after="200"/>
        <w:contextualSpacing/>
        <w:rPr>
          <w:rFonts w:cs="Arial"/>
        </w:rPr>
      </w:pPr>
    </w:p>
    <w:p w14:paraId="7151083E" w14:textId="77777777" w:rsidR="00F7034A" w:rsidRPr="00037D6D" w:rsidRDefault="00F7034A" w:rsidP="00F7034A">
      <w:pPr>
        <w:rPr>
          <w:rFonts w:cs="Arial"/>
        </w:rPr>
      </w:pPr>
      <w:r w:rsidRPr="00037D6D">
        <w:rPr>
          <w:rFonts w:cs="Arial"/>
        </w:rPr>
        <w:t xml:space="preserve">[Note:  When resubmitting an application, please ensure that the </w:t>
      </w:r>
      <w:r w:rsidRPr="00037D6D">
        <w:rPr>
          <w:rFonts w:cs="Arial"/>
          <w:b/>
          <w:u w:val="single"/>
        </w:rPr>
        <w:t xml:space="preserve">Project Title is identical to the Project Title in the originally submitted application </w:t>
      </w:r>
      <w:r w:rsidRPr="00037D6D">
        <w:rPr>
          <w:rFonts w:cs="Arial"/>
        </w:rPr>
        <w:t>(i.e., no extra spacing) as the Project Title is a free-text form field.]</w:t>
      </w:r>
    </w:p>
    <w:p w14:paraId="4CB617FA" w14:textId="77777777" w:rsidR="00F7034A" w:rsidRDefault="00F7034A" w:rsidP="00F7034A">
      <w:pPr>
        <w:pStyle w:val="Heading1"/>
        <w:spacing w:after="0"/>
        <w:jc w:val="center"/>
      </w:pPr>
      <w:bookmarkStart w:id="131" w:name="_Appendix_B_-"/>
      <w:bookmarkEnd w:id="131"/>
      <w:r w:rsidRPr="00037D6D">
        <w:br w:type="page"/>
      </w:r>
      <w:bookmarkStart w:id="132" w:name="_Toc494286204"/>
      <w:bookmarkStart w:id="133" w:name="_Toc496179710"/>
      <w:bookmarkStart w:id="134" w:name="_Toc513793742"/>
      <w:r w:rsidRPr="00037D6D">
        <w:lastRenderedPageBreak/>
        <w:t>Appendix B - Formatting Requirements</w:t>
      </w:r>
      <w:bookmarkEnd w:id="134"/>
      <w:r w:rsidRPr="00037D6D">
        <w:t xml:space="preserve"> </w:t>
      </w:r>
    </w:p>
    <w:p w14:paraId="00C2A991" w14:textId="77777777" w:rsidR="00F7034A" w:rsidRPr="00037D6D" w:rsidRDefault="00F7034A" w:rsidP="00F7034A">
      <w:pPr>
        <w:pStyle w:val="Heading1"/>
        <w:spacing w:after="0"/>
        <w:jc w:val="center"/>
      </w:pPr>
      <w:bookmarkStart w:id="135" w:name="_Toc513793743"/>
      <w:r w:rsidRPr="00037D6D">
        <w:t>and System</w:t>
      </w:r>
      <w:bookmarkStart w:id="136" w:name="_Validation"/>
      <w:bookmarkStart w:id="137" w:name="_Toc485367457"/>
      <w:bookmarkStart w:id="138" w:name="_Toc485911374"/>
      <w:bookmarkStart w:id="139" w:name="_Toc487192374"/>
      <w:bookmarkStart w:id="140" w:name="_Toc488305944"/>
      <w:bookmarkStart w:id="141" w:name="_Toc488319880"/>
      <w:bookmarkStart w:id="142" w:name="_Toc489000463"/>
      <w:bookmarkEnd w:id="136"/>
      <w:r w:rsidRPr="00037D6D">
        <w:t xml:space="preserve"> </w:t>
      </w:r>
      <w:bookmarkEnd w:id="132"/>
      <w:bookmarkEnd w:id="137"/>
      <w:bookmarkEnd w:id="138"/>
      <w:bookmarkEnd w:id="139"/>
      <w:bookmarkEnd w:id="140"/>
      <w:bookmarkEnd w:id="141"/>
      <w:bookmarkEnd w:id="142"/>
      <w:r>
        <w:t>Validation</w:t>
      </w:r>
      <w:bookmarkEnd w:id="133"/>
      <w:bookmarkEnd w:id="135"/>
    </w:p>
    <w:p w14:paraId="46EFC7B0" w14:textId="77777777" w:rsidR="00F7034A" w:rsidRPr="00037D6D" w:rsidRDefault="00F7034A" w:rsidP="00F7034A"/>
    <w:p w14:paraId="77CC84A0" w14:textId="77777777" w:rsidR="00F7034A" w:rsidRPr="00037D6D" w:rsidRDefault="00F7034A" w:rsidP="00F7034A">
      <w:pPr>
        <w:pStyle w:val="Heading2"/>
        <w:numPr>
          <w:ilvl w:val="0"/>
          <w:numId w:val="79"/>
        </w:numPr>
      </w:pPr>
      <w:bookmarkStart w:id="143" w:name="_Toc453857956"/>
      <w:bookmarkStart w:id="144" w:name="_Toc453859628"/>
      <w:bookmarkStart w:id="145" w:name="_Toc453937183"/>
      <w:bookmarkStart w:id="146" w:name="_Toc454270668"/>
      <w:bookmarkStart w:id="147" w:name="_Toc465087559"/>
      <w:bookmarkStart w:id="148" w:name="_Toc485307404"/>
      <w:bookmarkStart w:id="149" w:name="_Toc494286205"/>
      <w:bookmarkStart w:id="150" w:name="_Toc496179711"/>
      <w:bookmarkStart w:id="151" w:name="_Toc513793744"/>
      <w:r w:rsidRPr="00037D6D">
        <w:t xml:space="preserve">SAMHSA </w:t>
      </w:r>
      <w:bookmarkEnd w:id="143"/>
      <w:bookmarkEnd w:id="144"/>
      <w:bookmarkEnd w:id="145"/>
      <w:bookmarkEnd w:id="146"/>
      <w:r w:rsidRPr="00037D6D">
        <w:t>FORMATTING REQUIREMENTS</w:t>
      </w:r>
      <w:bookmarkEnd w:id="147"/>
      <w:bookmarkEnd w:id="148"/>
      <w:bookmarkEnd w:id="149"/>
      <w:bookmarkEnd w:id="150"/>
      <w:bookmarkEnd w:id="151"/>
    </w:p>
    <w:p w14:paraId="7C08E3AF" w14:textId="77777777" w:rsidR="00F7034A" w:rsidRPr="00EE68A1" w:rsidRDefault="00F7034A" w:rsidP="00F7034A">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7C13B0A0" w14:textId="77777777" w:rsidR="00F7034A" w:rsidRDefault="00F7034A" w:rsidP="00F7034A">
      <w:pPr>
        <w:numPr>
          <w:ilvl w:val="0"/>
          <w:numId w:val="8"/>
        </w:numPr>
      </w:pPr>
      <w:r w:rsidRPr="00353FCA">
        <w:t xml:space="preserve">Text must be legible.  Pages must be typed in black, single-spaced, using a font of Times New Roman 12, with all margins (left, right, top, bottom) at least one inch each. You may use Times New Roman 10 only for charts or tables.  </w:t>
      </w:r>
    </w:p>
    <w:p w14:paraId="1A6BD44D" w14:textId="77777777" w:rsidR="00F7034A" w:rsidRDefault="00F7034A" w:rsidP="00F7034A">
      <w:pPr>
        <w:numPr>
          <w:ilvl w:val="0"/>
          <w:numId w:val="8"/>
        </w:numPr>
      </w:pPr>
      <w:r w:rsidRPr="00353FCA">
        <w:t>You must submit your application and all attached documents in Adobe PDF format or your application will not be forwarded to eRA Commons and will not be reviewed.</w:t>
      </w:r>
    </w:p>
    <w:p w14:paraId="35BC5049" w14:textId="77777777" w:rsidR="00F7034A" w:rsidRDefault="00F7034A" w:rsidP="00F7034A">
      <w:pPr>
        <w:numPr>
          <w:ilvl w:val="0"/>
          <w:numId w:val="8"/>
        </w:numPr>
      </w:pPr>
      <w:r w:rsidRPr="00353FCA">
        <w:t xml:space="preserve">To ensure equity among applications, page limits for the Project Narrative cannot be exceeded.  </w:t>
      </w:r>
    </w:p>
    <w:p w14:paraId="1460D0D8" w14:textId="77777777" w:rsidR="00F7034A" w:rsidRDefault="00F7034A" w:rsidP="00F7034A">
      <w:pPr>
        <w:numPr>
          <w:ilvl w:val="0"/>
          <w:numId w:val="8"/>
        </w:numPr>
      </w:pPr>
      <w:r w:rsidRPr="00353FCA">
        <w:t>Black print should be used throughout your application, including charts and graphs (no color).</w:t>
      </w:r>
    </w:p>
    <w:p w14:paraId="6138BD84" w14:textId="77777777" w:rsidR="00F7034A" w:rsidRPr="00353FCA" w:rsidRDefault="00F7034A" w:rsidP="00F7034A">
      <w:pPr>
        <w:numPr>
          <w:ilvl w:val="0"/>
          <w:numId w:val="8"/>
        </w:numPr>
      </w:pPr>
      <w:r w:rsidRPr="00353FCA">
        <w:t xml:space="preserve">The page limits for Attachments stated in the FOA:  </w:t>
      </w:r>
      <w:hyperlink w:anchor="_3._REQUIRED_APPLICATION" w:history="1">
        <w:r w:rsidRPr="00353FCA">
          <w:rPr>
            <w:rStyle w:val="Hyperlink"/>
          </w:rPr>
          <w:t>Section IV-1</w:t>
        </w:r>
      </w:hyperlink>
      <w:r w:rsidRPr="00353FCA">
        <w:t xml:space="preserve"> should not be exceeded.</w:t>
      </w:r>
    </w:p>
    <w:p w14:paraId="58CB62FE" w14:textId="77777777" w:rsidR="00F7034A" w:rsidRPr="002B13B1" w:rsidRDefault="00F7034A" w:rsidP="00F7034A">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52" w:name="_Toc453857957"/>
      <w:bookmarkStart w:id="153" w:name="_Toc453859629"/>
    </w:p>
    <w:p w14:paraId="0DA195A6" w14:textId="77777777" w:rsidR="00F7034A" w:rsidRPr="00353FCA" w:rsidRDefault="00F7034A" w:rsidP="00F7034A">
      <w:pPr>
        <w:pStyle w:val="Heading2"/>
        <w:numPr>
          <w:ilvl w:val="0"/>
          <w:numId w:val="79"/>
        </w:numPr>
      </w:pPr>
      <w:bookmarkStart w:id="154" w:name="_Toc453937184"/>
      <w:bookmarkStart w:id="155" w:name="_Toc454270669"/>
      <w:bookmarkStart w:id="156" w:name="_Toc465087560"/>
      <w:bookmarkStart w:id="157" w:name="_Toc485307405"/>
      <w:bookmarkStart w:id="158" w:name="_Toc494707870"/>
      <w:bookmarkStart w:id="159" w:name="_Toc496179712"/>
      <w:bookmarkStart w:id="160" w:name="_Toc513793745"/>
      <w:r w:rsidRPr="00353FCA">
        <w:t>GRANTS.GOV FORMATTING AND VALIDATION REQUIREMENTS</w:t>
      </w:r>
      <w:bookmarkEnd w:id="152"/>
      <w:bookmarkEnd w:id="153"/>
      <w:bookmarkEnd w:id="154"/>
      <w:bookmarkEnd w:id="155"/>
      <w:bookmarkEnd w:id="156"/>
      <w:bookmarkEnd w:id="157"/>
      <w:bookmarkEnd w:id="158"/>
      <w:bookmarkEnd w:id="159"/>
      <w:bookmarkEnd w:id="160"/>
    </w:p>
    <w:p w14:paraId="0AF6BFF3" w14:textId="77777777" w:rsidR="00F7034A" w:rsidRDefault="00F7034A" w:rsidP="00F7034A">
      <w:pPr>
        <w:numPr>
          <w:ilvl w:val="0"/>
          <w:numId w:val="80"/>
        </w:numPr>
      </w:pPr>
      <w:r w:rsidRPr="00353FCA">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372E7B0F" w14:textId="77777777" w:rsidR="00F7034A" w:rsidRDefault="00F7034A" w:rsidP="00F7034A">
      <w:pPr>
        <w:numPr>
          <w:ilvl w:val="0"/>
          <w:numId w:val="80"/>
        </w:numPr>
      </w:pPr>
      <w:r w:rsidRPr="00353FCA">
        <w:t xml:space="preserve">Scanned images must be scanned at 150-200 dpi/ppi resolution and saved as a PDF file. Using a higher resolution setting or different file type will result in a larger file size, which could result in rejection of your application.  </w:t>
      </w:r>
    </w:p>
    <w:p w14:paraId="0D33C79E" w14:textId="77777777" w:rsidR="00F7034A" w:rsidRPr="00353FCA" w:rsidRDefault="00F7034A" w:rsidP="00F7034A">
      <w:pPr>
        <w:numPr>
          <w:ilvl w:val="0"/>
          <w:numId w:val="80"/>
        </w:numPr>
      </w:pPr>
      <w:r w:rsidRPr="00353FCA">
        <w:t xml:space="preserve">Any files uploaded or attached to the Grants.gov application must be PDF file format and must contain a valid file format extension in the filename. In addition, </w:t>
      </w:r>
      <w:r w:rsidRPr="00353FCA">
        <w:lastRenderedPageBreak/>
        <w:t>the use of compressed file formats such as ZIP, RAR or Adobe Portfolio will not be accepted.</w:t>
      </w:r>
    </w:p>
    <w:p w14:paraId="167DB1B9" w14:textId="77777777" w:rsidR="00F7034A" w:rsidRPr="00AC34BE" w:rsidRDefault="00F7034A" w:rsidP="00F7034A">
      <w:pPr>
        <w:autoSpaceDE w:val="0"/>
        <w:autoSpaceDN w:val="0"/>
        <w:adjustRightInd w:val="0"/>
        <w:spacing w:after="0"/>
        <w:contextualSpacing/>
        <w:rPr>
          <w:rFonts w:cs="Arial"/>
          <w:szCs w:val="24"/>
        </w:rPr>
      </w:pPr>
    </w:p>
    <w:p w14:paraId="6F17B7F5" w14:textId="77777777" w:rsidR="00F7034A" w:rsidRPr="00353FCA" w:rsidRDefault="00F7034A" w:rsidP="00F7034A">
      <w:pPr>
        <w:pStyle w:val="Heading2"/>
        <w:numPr>
          <w:ilvl w:val="0"/>
          <w:numId w:val="79"/>
        </w:numPr>
      </w:pPr>
      <w:bookmarkStart w:id="161" w:name="_Toc453857958"/>
      <w:bookmarkStart w:id="162" w:name="_Toc453859630"/>
      <w:bookmarkStart w:id="163" w:name="_Toc453937185"/>
      <w:bookmarkStart w:id="164" w:name="_Toc454270670"/>
      <w:bookmarkStart w:id="165" w:name="_Toc465087561"/>
      <w:bookmarkStart w:id="166" w:name="_Toc485307406"/>
      <w:bookmarkStart w:id="167" w:name="_Toc494707871"/>
      <w:bookmarkStart w:id="168" w:name="_Toc496179713"/>
      <w:bookmarkStart w:id="169" w:name="_Toc513793746"/>
      <w:r w:rsidRPr="00353FCA">
        <w:t>eRA COMMONS FORMATTING AND VALIDATION REQUIREMENTS</w:t>
      </w:r>
      <w:bookmarkEnd w:id="161"/>
      <w:bookmarkEnd w:id="162"/>
      <w:bookmarkEnd w:id="163"/>
      <w:bookmarkEnd w:id="164"/>
      <w:bookmarkEnd w:id="165"/>
      <w:bookmarkEnd w:id="166"/>
      <w:bookmarkEnd w:id="167"/>
      <w:bookmarkEnd w:id="168"/>
      <w:bookmarkEnd w:id="169"/>
    </w:p>
    <w:p w14:paraId="7BF92338" w14:textId="77777777" w:rsidR="00F7034A" w:rsidRDefault="00F7034A" w:rsidP="00F7034A">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14:paraId="1FC906DE" w14:textId="77777777" w:rsidR="00F7034A" w:rsidRPr="00EE68A1" w:rsidRDefault="00F7034A" w:rsidP="00F7034A">
      <w:pPr>
        <w:rPr>
          <w:iCs/>
          <w:szCs w:val="28"/>
        </w:rPr>
      </w:pPr>
      <w:r w:rsidRPr="00AC34BE">
        <w:t xml:space="preserve">If you do not adhere to these requirements, you will receive an email notification from </w:t>
      </w:r>
      <w:hyperlink r:id="rId43"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Help Desk and submit a Web ticket to document your good-faith attempt to submit your application.</w:t>
      </w:r>
    </w:p>
    <w:p w14:paraId="7E193F4C" w14:textId="77777777" w:rsidR="00F7034A" w:rsidRPr="00AC34BE" w:rsidRDefault="00F7034A" w:rsidP="00F7034A">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F7034A" w:rsidRPr="00AC34BE" w14:paraId="3A23AA02" w14:textId="77777777" w:rsidTr="00F7034A">
        <w:trPr>
          <w:cantSplit/>
          <w:trHeight w:val="485"/>
          <w:tblHeader/>
        </w:trPr>
        <w:tc>
          <w:tcPr>
            <w:tcW w:w="450" w:type="dxa"/>
            <w:shd w:val="clear" w:color="auto" w:fill="B8CCE4"/>
          </w:tcPr>
          <w:p w14:paraId="299E3FD8" w14:textId="77777777" w:rsidR="00F7034A" w:rsidRPr="00A821EC" w:rsidRDefault="00F7034A" w:rsidP="00F7034A">
            <w:pPr>
              <w:tabs>
                <w:tab w:val="left" w:pos="90"/>
                <w:tab w:val="num" w:pos="1350"/>
              </w:tabs>
              <w:ind w:left="1350" w:hanging="360"/>
              <w:jc w:val="center"/>
              <w:rPr>
                <w:rFonts w:cs="Arial"/>
                <w:b/>
                <w:sz w:val="22"/>
                <w:szCs w:val="22"/>
              </w:rPr>
            </w:pPr>
          </w:p>
          <w:p w14:paraId="3704176A" w14:textId="77777777" w:rsidR="00F7034A" w:rsidRPr="00A821EC" w:rsidRDefault="00F7034A" w:rsidP="00F7034A">
            <w:pPr>
              <w:jc w:val="center"/>
              <w:rPr>
                <w:rFonts w:cs="Arial"/>
                <w:sz w:val="22"/>
                <w:szCs w:val="22"/>
              </w:rPr>
            </w:pPr>
            <w:r w:rsidRPr="00A821EC">
              <w:rPr>
                <w:rFonts w:cs="Arial"/>
                <w:sz w:val="22"/>
                <w:szCs w:val="22"/>
              </w:rPr>
              <w:t>#</w:t>
            </w:r>
          </w:p>
        </w:tc>
        <w:tc>
          <w:tcPr>
            <w:tcW w:w="3330" w:type="dxa"/>
            <w:shd w:val="clear" w:color="auto" w:fill="B8CCE4"/>
          </w:tcPr>
          <w:p w14:paraId="3302FE19" w14:textId="77777777" w:rsidR="00F7034A" w:rsidRPr="00A821EC" w:rsidRDefault="00F7034A" w:rsidP="00F7034A">
            <w:pPr>
              <w:tabs>
                <w:tab w:val="left" w:pos="90"/>
                <w:tab w:val="num" w:pos="1350"/>
              </w:tabs>
              <w:ind w:left="1350" w:hanging="360"/>
              <w:jc w:val="center"/>
              <w:rPr>
                <w:rFonts w:cs="Arial"/>
                <w:b/>
                <w:sz w:val="22"/>
                <w:szCs w:val="22"/>
              </w:rPr>
            </w:pPr>
          </w:p>
          <w:p w14:paraId="14DACE97" w14:textId="77777777" w:rsidR="00F7034A" w:rsidRPr="00A821EC" w:rsidRDefault="00F7034A" w:rsidP="00F7034A">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cPr>
          <w:p w14:paraId="2934319A" w14:textId="77777777" w:rsidR="00F7034A" w:rsidRPr="00A821EC" w:rsidRDefault="00F7034A" w:rsidP="00F7034A">
            <w:pPr>
              <w:tabs>
                <w:tab w:val="left" w:pos="90"/>
                <w:tab w:val="num" w:pos="1350"/>
              </w:tabs>
              <w:ind w:left="1350" w:hanging="360"/>
              <w:jc w:val="center"/>
              <w:rPr>
                <w:rFonts w:cs="Arial"/>
                <w:b/>
                <w:sz w:val="22"/>
                <w:szCs w:val="22"/>
              </w:rPr>
            </w:pPr>
          </w:p>
          <w:p w14:paraId="525FA401" w14:textId="77777777" w:rsidR="00F7034A" w:rsidRPr="00A821EC" w:rsidRDefault="00F7034A" w:rsidP="00F7034A">
            <w:pPr>
              <w:tabs>
                <w:tab w:val="left" w:pos="90"/>
              </w:tabs>
              <w:ind w:left="1350"/>
              <w:rPr>
                <w:rFonts w:cs="Arial"/>
                <w:b/>
                <w:bCs/>
                <w:iCs/>
                <w:sz w:val="22"/>
                <w:szCs w:val="22"/>
              </w:rPr>
            </w:pPr>
            <w:r w:rsidRPr="00A821EC">
              <w:rPr>
                <w:rFonts w:cs="Arial"/>
                <w:b/>
                <w:bCs/>
                <w:iCs/>
                <w:sz w:val="22"/>
                <w:szCs w:val="22"/>
              </w:rPr>
              <w:t>Action if the Validation is not met</w:t>
            </w:r>
          </w:p>
        </w:tc>
      </w:tr>
      <w:tr w:rsidR="00F7034A" w:rsidRPr="00AC34BE" w14:paraId="10DE509E" w14:textId="77777777" w:rsidTr="00F7034A">
        <w:trPr>
          <w:trHeight w:val="350"/>
        </w:trPr>
        <w:tc>
          <w:tcPr>
            <w:tcW w:w="450" w:type="dxa"/>
          </w:tcPr>
          <w:p w14:paraId="053DDAEF" w14:textId="77777777" w:rsidR="00F7034A" w:rsidRPr="00AC34BE" w:rsidRDefault="00F7034A" w:rsidP="00F7034A">
            <w:pPr>
              <w:tabs>
                <w:tab w:val="num" w:pos="1350"/>
              </w:tabs>
              <w:jc w:val="center"/>
              <w:rPr>
                <w:rFonts w:cs="Arial"/>
                <w:sz w:val="20"/>
              </w:rPr>
            </w:pPr>
            <w:r w:rsidRPr="00AC34BE">
              <w:rPr>
                <w:rFonts w:cs="Arial"/>
                <w:sz w:val="20"/>
              </w:rPr>
              <w:t>1</w:t>
            </w:r>
          </w:p>
        </w:tc>
        <w:tc>
          <w:tcPr>
            <w:tcW w:w="3330" w:type="dxa"/>
            <w:shd w:val="clear" w:color="auto" w:fill="auto"/>
          </w:tcPr>
          <w:p w14:paraId="3104ABE3" w14:textId="77777777" w:rsidR="00F7034A" w:rsidRPr="00A821EC" w:rsidRDefault="00F7034A" w:rsidP="00F7034A">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14:paraId="1B42EBA0" w14:textId="77777777" w:rsidR="00F7034A" w:rsidRPr="00A821EC" w:rsidRDefault="00F7034A" w:rsidP="00F7034A">
            <w:pPr>
              <w:rPr>
                <w:rFonts w:cs="Arial"/>
                <w:sz w:val="20"/>
              </w:rPr>
            </w:pPr>
            <w:r w:rsidRPr="00A821EC">
              <w:rPr>
                <w:rFonts w:cs="Arial"/>
                <w:sz w:val="20"/>
              </w:rPr>
              <w:t>If the PD/PI Credentials are not provided, the applicant will receive the following error message from eRA Commons:</w:t>
            </w:r>
          </w:p>
          <w:p w14:paraId="71560987" w14:textId="77777777" w:rsidR="00F7034A" w:rsidRPr="00A821EC" w:rsidRDefault="00F7034A" w:rsidP="00F7034A">
            <w:pPr>
              <w:rPr>
                <w:rFonts w:cs="Arial"/>
                <w:sz w:val="20"/>
              </w:rPr>
            </w:pPr>
            <w:r w:rsidRPr="00A821EC">
              <w:rPr>
                <w:rFonts w:cs="Arial"/>
                <w:sz w:val="20"/>
              </w:rPr>
              <w:t>"The Commons Username must be provided in the PD/PI Credential field for the PD/PI."</w:t>
            </w:r>
          </w:p>
          <w:p w14:paraId="0CB866EC" w14:textId="77777777" w:rsidR="00F7034A" w:rsidRPr="00A821EC" w:rsidRDefault="00F7034A" w:rsidP="00F7034A">
            <w:pPr>
              <w:rPr>
                <w:rFonts w:cs="Arial"/>
                <w:sz w:val="20"/>
              </w:rPr>
            </w:pPr>
            <w:r w:rsidRPr="00A821EC">
              <w:rPr>
                <w:rFonts w:cs="Arial"/>
                <w:sz w:val="20"/>
              </w:rPr>
              <w:t>If the Username provided is not a valid Commons account, the applicant will receive the following error message from eRA Commons:</w:t>
            </w:r>
          </w:p>
          <w:p w14:paraId="19512E59" w14:textId="77777777" w:rsidR="00F7034A" w:rsidRPr="00A821EC" w:rsidRDefault="00F7034A" w:rsidP="00F7034A">
            <w:pPr>
              <w:rPr>
                <w:rFonts w:cs="Arial"/>
                <w:sz w:val="20"/>
              </w:rPr>
            </w:pPr>
            <w:r w:rsidRPr="00A821EC">
              <w:rPr>
                <w:rFonts w:cs="Arial"/>
                <w:sz w:val="20"/>
              </w:rPr>
              <w:t>"The Commons Username provided in the PD/PI Credential field for is not a recognized Commons account."</w:t>
            </w:r>
          </w:p>
          <w:p w14:paraId="5A6BD22A" w14:textId="77777777" w:rsidR="00F7034A" w:rsidRPr="00A821EC" w:rsidRDefault="00F7034A" w:rsidP="00F7034A">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14:paraId="756A7A2F" w14:textId="77777777" w:rsidR="00F7034A" w:rsidRPr="00A821EC" w:rsidRDefault="00F7034A" w:rsidP="00F7034A">
            <w:pPr>
              <w:rPr>
                <w:rFonts w:cs="Arial"/>
                <w:sz w:val="20"/>
              </w:rPr>
            </w:pPr>
            <w:r w:rsidRPr="00A821EC">
              <w:rPr>
                <w:rFonts w:cs="Arial"/>
                <w:sz w:val="20"/>
              </w:rPr>
              <w:t>"The Commons account provided in the Credential 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tc>
      </w:tr>
      <w:tr w:rsidR="00F7034A" w:rsidRPr="00AC34BE" w14:paraId="4596E9C8" w14:textId="77777777" w:rsidTr="00F7034A">
        <w:trPr>
          <w:trHeight w:val="1988"/>
        </w:trPr>
        <w:tc>
          <w:tcPr>
            <w:tcW w:w="450" w:type="dxa"/>
          </w:tcPr>
          <w:p w14:paraId="3BC77479" w14:textId="77777777" w:rsidR="00F7034A" w:rsidRPr="00AC34BE" w:rsidRDefault="00F7034A" w:rsidP="00F7034A">
            <w:pPr>
              <w:tabs>
                <w:tab w:val="num" w:pos="1350"/>
              </w:tabs>
              <w:ind w:left="1350" w:hanging="360"/>
              <w:jc w:val="center"/>
              <w:rPr>
                <w:rFonts w:cs="Arial"/>
                <w:sz w:val="20"/>
              </w:rPr>
            </w:pPr>
            <w:r w:rsidRPr="00AC34BE">
              <w:rPr>
                <w:rFonts w:cs="Arial"/>
                <w:sz w:val="20"/>
              </w:rPr>
              <w:lastRenderedPageBreak/>
              <w:t>1</w:t>
            </w:r>
          </w:p>
          <w:p w14:paraId="6DCC0CD6" w14:textId="77777777" w:rsidR="00F7034A" w:rsidRPr="00AC34BE" w:rsidRDefault="00F7034A" w:rsidP="00F7034A">
            <w:pPr>
              <w:jc w:val="center"/>
              <w:rPr>
                <w:rFonts w:cs="Arial"/>
                <w:sz w:val="20"/>
              </w:rPr>
            </w:pPr>
            <w:r w:rsidRPr="00AC34BE">
              <w:rPr>
                <w:rFonts w:cs="Arial"/>
                <w:sz w:val="20"/>
              </w:rPr>
              <w:t>2</w:t>
            </w:r>
          </w:p>
        </w:tc>
        <w:tc>
          <w:tcPr>
            <w:tcW w:w="3330" w:type="dxa"/>
            <w:shd w:val="clear" w:color="auto" w:fill="auto"/>
          </w:tcPr>
          <w:p w14:paraId="48156780" w14:textId="77777777" w:rsidR="00F7034A" w:rsidRPr="00A821EC" w:rsidRDefault="00F7034A" w:rsidP="00F7034A">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14:paraId="783079C8" w14:textId="77777777" w:rsidR="00F7034A" w:rsidRPr="00A821EC" w:rsidRDefault="00F7034A" w:rsidP="00F7034A">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14:paraId="76BCD727" w14:textId="77777777" w:rsidR="00F7034A" w:rsidRPr="00A821EC" w:rsidRDefault="00F7034A" w:rsidP="00F7034A">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F7034A" w:rsidRPr="00AC34BE" w14:paraId="7E2ABF32" w14:textId="77777777" w:rsidTr="00F7034A">
        <w:trPr>
          <w:trHeight w:val="1772"/>
        </w:trPr>
        <w:tc>
          <w:tcPr>
            <w:tcW w:w="450" w:type="dxa"/>
          </w:tcPr>
          <w:p w14:paraId="499365D0" w14:textId="77777777" w:rsidR="00F7034A" w:rsidRPr="00AC34BE" w:rsidRDefault="00F7034A" w:rsidP="00F7034A">
            <w:pPr>
              <w:tabs>
                <w:tab w:val="num" w:pos="1350"/>
              </w:tabs>
              <w:ind w:left="1350" w:hanging="360"/>
              <w:jc w:val="center"/>
              <w:rPr>
                <w:rFonts w:cs="Arial"/>
                <w:sz w:val="20"/>
              </w:rPr>
            </w:pPr>
            <w:r w:rsidRPr="00AC34BE">
              <w:rPr>
                <w:rFonts w:cs="Arial"/>
                <w:sz w:val="20"/>
              </w:rPr>
              <w:t>22</w:t>
            </w:r>
          </w:p>
          <w:p w14:paraId="36B5B355" w14:textId="77777777" w:rsidR="00F7034A" w:rsidRPr="00AC34BE" w:rsidRDefault="00F7034A" w:rsidP="00F7034A">
            <w:pPr>
              <w:jc w:val="center"/>
              <w:rPr>
                <w:rFonts w:cs="Arial"/>
                <w:sz w:val="20"/>
              </w:rPr>
            </w:pPr>
            <w:r w:rsidRPr="00AC34BE">
              <w:rPr>
                <w:rFonts w:cs="Arial"/>
                <w:sz w:val="20"/>
              </w:rPr>
              <w:t>3</w:t>
            </w:r>
          </w:p>
        </w:tc>
        <w:tc>
          <w:tcPr>
            <w:tcW w:w="3330" w:type="dxa"/>
            <w:shd w:val="clear" w:color="auto" w:fill="auto"/>
          </w:tcPr>
          <w:p w14:paraId="73AD8464" w14:textId="77777777" w:rsidR="00F7034A" w:rsidRPr="00A821EC" w:rsidRDefault="00F7034A" w:rsidP="00F7034A">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p w14:paraId="62BCD93A" w14:textId="77777777" w:rsidR="00F7034A" w:rsidRPr="00A821EC" w:rsidRDefault="00F7034A" w:rsidP="00F7034A">
            <w:pPr>
              <w:rPr>
                <w:rFonts w:cs="Arial"/>
                <w:sz w:val="20"/>
              </w:rPr>
            </w:pPr>
            <w:r w:rsidRPr="00A821EC">
              <w:rPr>
                <w:rFonts w:cs="Arial"/>
                <w:sz w:val="20"/>
              </w:rPr>
              <w:t>[Note: We recommend you use the latest package from Grants.gov, which will have the latest forms and templates required.]</w:t>
            </w:r>
          </w:p>
        </w:tc>
        <w:tc>
          <w:tcPr>
            <w:tcW w:w="6030" w:type="dxa"/>
            <w:shd w:val="clear" w:color="auto" w:fill="auto"/>
          </w:tcPr>
          <w:p w14:paraId="01E66B4D" w14:textId="77777777" w:rsidR="00F7034A" w:rsidRPr="00A821EC" w:rsidRDefault="00F7034A" w:rsidP="00F7034A">
            <w:pPr>
              <w:rPr>
                <w:rFonts w:cs="Arial"/>
                <w:sz w:val="20"/>
              </w:rPr>
            </w:pPr>
            <w:r w:rsidRPr="00A821EC">
              <w:rPr>
                <w:rFonts w:cs="Arial"/>
                <w:sz w:val="20"/>
              </w:rPr>
              <w:t xml:space="preserve">If you do not submit the documentation required for the </w:t>
            </w:r>
            <w:r>
              <w:rPr>
                <w:rFonts w:cs="Arial"/>
                <w:sz w:val="20"/>
              </w:rPr>
              <w:t>FOA</w:t>
            </w:r>
            <w:r w:rsidRPr="00A821EC">
              <w:rPr>
                <w:rFonts w:cs="Arial"/>
                <w:sz w:val="20"/>
              </w:rPr>
              <w:t>, the applicant will receive the following error message from eRA Commons:</w:t>
            </w:r>
          </w:p>
          <w:p w14:paraId="7FAF2BA8" w14:textId="77777777" w:rsidR="00F7034A" w:rsidRPr="00A821EC" w:rsidRDefault="00F7034A" w:rsidP="00F7034A">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sidRPr="00A821EC">
                <w:rPr>
                  <w:rFonts w:cs="Arial"/>
                  <w:sz w:val="20"/>
                </w:rPr>
                <w:t>Help Desk</w:t>
              </w:r>
            </w:hyperlink>
            <w:r w:rsidRPr="00A821EC">
              <w:rPr>
                <w:rFonts w:cs="Arial"/>
                <w:sz w:val="20"/>
              </w:rPr>
              <w:t xml:space="preserve"> for assistance.”</w:t>
            </w:r>
          </w:p>
        </w:tc>
      </w:tr>
      <w:tr w:rsidR="00F7034A" w:rsidRPr="00AC34BE" w14:paraId="001AAA6C" w14:textId="77777777" w:rsidTr="00F7034A">
        <w:trPr>
          <w:trHeight w:val="1961"/>
        </w:trPr>
        <w:tc>
          <w:tcPr>
            <w:tcW w:w="450" w:type="dxa"/>
          </w:tcPr>
          <w:p w14:paraId="48F5D8F9" w14:textId="77777777" w:rsidR="00F7034A" w:rsidRPr="00AC34BE" w:rsidRDefault="00F7034A" w:rsidP="00F7034A">
            <w:pPr>
              <w:tabs>
                <w:tab w:val="num" w:pos="1350"/>
              </w:tabs>
              <w:ind w:left="1350" w:hanging="360"/>
              <w:jc w:val="center"/>
              <w:rPr>
                <w:rFonts w:cs="Arial"/>
                <w:sz w:val="20"/>
              </w:rPr>
            </w:pPr>
            <w:r w:rsidRPr="00AC34BE">
              <w:rPr>
                <w:rFonts w:cs="Arial"/>
                <w:sz w:val="20"/>
              </w:rPr>
              <w:t>3</w:t>
            </w:r>
          </w:p>
          <w:p w14:paraId="1A91B362" w14:textId="77777777" w:rsidR="00F7034A" w:rsidRPr="00AC34BE" w:rsidDel="006170B9" w:rsidRDefault="00F7034A" w:rsidP="00F7034A">
            <w:pPr>
              <w:jc w:val="center"/>
              <w:rPr>
                <w:rFonts w:cs="Arial"/>
                <w:sz w:val="20"/>
              </w:rPr>
            </w:pPr>
            <w:r w:rsidRPr="00AC34BE">
              <w:rPr>
                <w:rFonts w:cs="Arial"/>
                <w:sz w:val="20"/>
              </w:rPr>
              <w:t>4</w:t>
            </w:r>
          </w:p>
        </w:tc>
        <w:tc>
          <w:tcPr>
            <w:tcW w:w="3330" w:type="dxa"/>
            <w:shd w:val="clear" w:color="auto" w:fill="auto"/>
          </w:tcPr>
          <w:p w14:paraId="629B71CB" w14:textId="77777777" w:rsidR="00F7034A" w:rsidRPr="00A821EC" w:rsidRDefault="00F7034A" w:rsidP="00F7034A">
            <w:pPr>
              <w:rPr>
                <w:rFonts w:cs="Arial"/>
                <w:sz w:val="20"/>
              </w:rPr>
            </w:pPr>
            <w:r w:rsidRPr="00A821EC">
              <w:rPr>
                <w:rFonts w:cs="Arial"/>
                <w:sz w:val="20"/>
              </w:rPr>
              <w:t>Check the “Changed/Corrected Application” box in the SF424 form after making changes/corrections to resubmit an application.</w:t>
            </w:r>
          </w:p>
          <w:p w14:paraId="0069659F" w14:textId="77777777" w:rsidR="00F7034A" w:rsidRPr="00A821EC" w:rsidRDefault="00F7034A" w:rsidP="00F7034A">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14:paraId="666C3550" w14:textId="77777777" w:rsidR="00F7034A" w:rsidRPr="00A821EC" w:rsidRDefault="00F7034A" w:rsidP="00F7034A">
            <w:pPr>
              <w:rPr>
                <w:rFonts w:cs="Arial"/>
                <w:sz w:val="20"/>
              </w:rPr>
            </w:pPr>
            <w:r w:rsidRPr="00A821EC">
              <w:rPr>
                <w:rFonts w:cs="Arial"/>
                <w:sz w:val="20"/>
              </w:rPr>
              <w:t xml:space="preserve">If you change/correct an error in your application,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14:paraId="604632E0" w14:textId="77777777" w:rsidR="00F7034A" w:rsidRPr="00A821EC" w:rsidRDefault="00F7034A" w:rsidP="00F7034A">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F7034A" w:rsidRPr="00AC34BE" w14:paraId="252663AF" w14:textId="77777777" w:rsidTr="00F7034A">
        <w:trPr>
          <w:trHeight w:val="530"/>
        </w:trPr>
        <w:tc>
          <w:tcPr>
            <w:tcW w:w="450" w:type="dxa"/>
          </w:tcPr>
          <w:p w14:paraId="1A08AC0E" w14:textId="77777777" w:rsidR="00F7034A" w:rsidRPr="00AC34BE" w:rsidRDefault="00F7034A" w:rsidP="00F7034A">
            <w:pPr>
              <w:tabs>
                <w:tab w:val="left" w:pos="90"/>
                <w:tab w:val="num" w:pos="1350"/>
              </w:tabs>
              <w:ind w:left="1350" w:hanging="360"/>
              <w:jc w:val="center"/>
              <w:rPr>
                <w:rFonts w:cs="Arial"/>
                <w:sz w:val="20"/>
              </w:rPr>
            </w:pPr>
            <w:r w:rsidRPr="00AC34BE">
              <w:rPr>
                <w:rFonts w:cs="Arial"/>
                <w:sz w:val="20"/>
              </w:rPr>
              <w:t>4</w:t>
            </w:r>
          </w:p>
          <w:p w14:paraId="59BD5F1E" w14:textId="77777777" w:rsidR="00F7034A" w:rsidRPr="00AC34BE" w:rsidRDefault="00F7034A" w:rsidP="00F7034A">
            <w:pPr>
              <w:jc w:val="center"/>
              <w:rPr>
                <w:rFonts w:cs="Arial"/>
                <w:sz w:val="20"/>
              </w:rPr>
            </w:pPr>
            <w:r w:rsidRPr="00AC34BE">
              <w:rPr>
                <w:rFonts w:cs="Arial"/>
                <w:sz w:val="20"/>
              </w:rPr>
              <w:t>5</w:t>
            </w:r>
          </w:p>
        </w:tc>
        <w:tc>
          <w:tcPr>
            <w:tcW w:w="3330" w:type="dxa"/>
            <w:shd w:val="clear" w:color="auto" w:fill="auto"/>
          </w:tcPr>
          <w:p w14:paraId="50F6D56D" w14:textId="77777777" w:rsidR="00F7034A" w:rsidRPr="00A821EC" w:rsidRDefault="00F7034A" w:rsidP="00F7034A">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14:paraId="28668640" w14:textId="77777777" w:rsidR="00F7034A" w:rsidRPr="00A821EC" w:rsidRDefault="00F7034A" w:rsidP="00F7034A">
            <w:pPr>
              <w:ind w:left="47"/>
              <w:rPr>
                <w:rFonts w:cs="Arial"/>
                <w:sz w:val="20"/>
              </w:rPr>
            </w:pPr>
            <w:r w:rsidRPr="00A821EC">
              <w:rPr>
                <w:rFonts w:cs="Arial"/>
                <w:sz w:val="20"/>
              </w:rPr>
              <w:t>If the application exceeds 1.2GB, the applicant will receive the following error message from eRA Commons:</w:t>
            </w:r>
          </w:p>
          <w:p w14:paraId="0038FBF4" w14:textId="77777777" w:rsidR="00F7034A" w:rsidRPr="00A821EC" w:rsidRDefault="00F7034A" w:rsidP="00F7034A">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F7034A" w:rsidRPr="00AC34BE" w14:paraId="06B2E8BF" w14:textId="77777777" w:rsidTr="00F7034A">
        <w:trPr>
          <w:trHeight w:val="1223"/>
        </w:trPr>
        <w:tc>
          <w:tcPr>
            <w:tcW w:w="450" w:type="dxa"/>
          </w:tcPr>
          <w:p w14:paraId="4CCAF236" w14:textId="77777777" w:rsidR="00F7034A" w:rsidRPr="00AC34BE" w:rsidRDefault="00F7034A" w:rsidP="00F7034A">
            <w:pPr>
              <w:tabs>
                <w:tab w:val="left" w:pos="90"/>
                <w:tab w:val="num" w:pos="1350"/>
              </w:tabs>
              <w:ind w:left="1350" w:hanging="360"/>
              <w:jc w:val="center"/>
              <w:rPr>
                <w:rFonts w:cs="Arial"/>
                <w:sz w:val="20"/>
              </w:rPr>
            </w:pPr>
            <w:r w:rsidRPr="00AC34BE">
              <w:rPr>
                <w:rFonts w:cs="Arial"/>
                <w:sz w:val="20"/>
              </w:rPr>
              <w:t>5</w:t>
            </w:r>
          </w:p>
          <w:p w14:paraId="20BAEE57" w14:textId="77777777" w:rsidR="00F7034A" w:rsidRPr="00AC34BE" w:rsidRDefault="00F7034A" w:rsidP="00F7034A">
            <w:pPr>
              <w:jc w:val="center"/>
              <w:rPr>
                <w:rFonts w:cs="Arial"/>
                <w:sz w:val="20"/>
              </w:rPr>
            </w:pPr>
            <w:r w:rsidRPr="00AC34BE">
              <w:rPr>
                <w:rFonts w:cs="Arial"/>
                <w:sz w:val="20"/>
              </w:rPr>
              <w:t>6</w:t>
            </w:r>
          </w:p>
        </w:tc>
        <w:tc>
          <w:tcPr>
            <w:tcW w:w="3330" w:type="dxa"/>
            <w:shd w:val="clear" w:color="auto" w:fill="auto"/>
          </w:tcPr>
          <w:p w14:paraId="3E564896" w14:textId="77777777" w:rsidR="00F7034A" w:rsidRPr="00A821EC" w:rsidRDefault="00F7034A" w:rsidP="00F7034A">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14:paraId="0F2B7930" w14:textId="77777777" w:rsidR="00F7034A" w:rsidRPr="00A821EC" w:rsidRDefault="00F7034A" w:rsidP="00F7034A">
            <w:pPr>
              <w:tabs>
                <w:tab w:val="left" w:pos="90"/>
              </w:tabs>
              <w:ind w:left="1350"/>
              <w:rPr>
                <w:rFonts w:cs="Arial"/>
                <w:sz w:val="20"/>
              </w:rPr>
            </w:pPr>
          </w:p>
        </w:tc>
        <w:tc>
          <w:tcPr>
            <w:tcW w:w="6030" w:type="dxa"/>
            <w:shd w:val="clear" w:color="auto" w:fill="auto"/>
          </w:tcPr>
          <w:p w14:paraId="11D4DFFC" w14:textId="77777777" w:rsidR="00F7034A" w:rsidRPr="00A821EC" w:rsidRDefault="00F7034A" w:rsidP="00F7034A">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14:paraId="2EA18D35" w14:textId="77777777" w:rsidR="00F7034A" w:rsidRPr="00A821EC" w:rsidRDefault="00F7034A" w:rsidP="00F7034A">
            <w:pPr>
              <w:rPr>
                <w:rFonts w:cs="Arial"/>
                <w:i/>
                <w:iCs/>
                <w:sz w:val="20"/>
              </w:rPr>
            </w:pPr>
            <w:r w:rsidRPr="00A821EC">
              <w:rPr>
                <w:rFonts w:cs="Arial"/>
                <w:sz w:val="20"/>
              </w:rPr>
              <w:t>“The Funding Opportunity Announcement number does not exist.”</w:t>
            </w:r>
          </w:p>
        </w:tc>
      </w:tr>
      <w:tr w:rsidR="00F7034A" w:rsidRPr="00AC34BE" w14:paraId="038C3E51" w14:textId="77777777" w:rsidTr="00F7034A">
        <w:tc>
          <w:tcPr>
            <w:tcW w:w="450" w:type="dxa"/>
          </w:tcPr>
          <w:p w14:paraId="1897AD99" w14:textId="77777777" w:rsidR="00F7034A" w:rsidRPr="00AC34BE" w:rsidRDefault="00F7034A" w:rsidP="00F7034A">
            <w:pPr>
              <w:tabs>
                <w:tab w:val="num" w:pos="1350"/>
              </w:tabs>
              <w:ind w:left="1350" w:hanging="360"/>
              <w:jc w:val="center"/>
              <w:rPr>
                <w:rFonts w:cs="Arial"/>
                <w:sz w:val="20"/>
              </w:rPr>
            </w:pPr>
            <w:r w:rsidRPr="00AC34BE">
              <w:rPr>
                <w:rFonts w:cs="Arial"/>
                <w:sz w:val="20"/>
              </w:rPr>
              <w:t>6</w:t>
            </w:r>
          </w:p>
          <w:p w14:paraId="0DEB81A1" w14:textId="77777777" w:rsidR="00F7034A" w:rsidRPr="00AC34BE" w:rsidRDefault="00F7034A" w:rsidP="00F7034A">
            <w:pPr>
              <w:jc w:val="center"/>
              <w:rPr>
                <w:rFonts w:cs="Arial"/>
                <w:sz w:val="20"/>
              </w:rPr>
            </w:pPr>
            <w:r w:rsidRPr="00AC34BE">
              <w:rPr>
                <w:rFonts w:cs="Arial"/>
                <w:sz w:val="20"/>
              </w:rPr>
              <w:t>7</w:t>
            </w:r>
          </w:p>
        </w:tc>
        <w:tc>
          <w:tcPr>
            <w:tcW w:w="3330" w:type="dxa"/>
            <w:shd w:val="clear" w:color="auto" w:fill="auto"/>
          </w:tcPr>
          <w:p w14:paraId="1ED8B610" w14:textId="77777777" w:rsidR="00F7034A" w:rsidRPr="00A821EC" w:rsidRDefault="00F7034A" w:rsidP="00F7034A">
            <w:pPr>
              <w:rPr>
                <w:rFonts w:cs="Arial"/>
                <w:sz w:val="20"/>
              </w:rPr>
            </w:pPr>
            <w:r w:rsidRPr="00A821EC">
              <w:rPr>
                <w:rFonts w:cs="Arial"/>
                <w:sz w:val="20"/>
              </w:rPr>
              <w:t>All documents and attachments must be in PDF format.</w:t>
            </w:r>
          </w:p>
          <w:p w14:paraId="7ACD3C9B" w14:textId="77777777" w:rsidR="00F7034A" w:rsidRPr="00A821EC" w:rsidRDefault="00F7034A" w:rsidP="00F7034A">
            <w:pPr>
              <w:tabs>
                <w:tab w:val="left" w:pos="90"/>
              </w:tabs>
              <w:ind w:left="1350"/>
              <w:rPr>
                <w:rFonts w:cs="Arial"/>
                <w:sz w:val="20"/>
              </w:rPr>
            </w:pPr>
          </w:p>
        </w:tc>
        <w:tc>
          <w:tcPr>
            <w:tcW w:w="6030" w:type="dxa"/>
            <w:shd w:val="clear" w:color="auto" w:fill="auto"/>
          </w:tcPr>
          <w:p w14:paraId="2E9AFA60" w14:textId="77777777" w:rsidR="00F7034A" w:rsidRPr="00A821EC" w:rsidRDefault="00F7034A" w:rsidP="00F7034A">
            <w:pPr>
              <w:rPr>
                <w:rFonts w:cs="Arial"/>
                <w:sz w:val="20"/>
              </w:rPr>
            </w:pPr>
            <w:r w:rsidRPr="00A821EC">
              <w:rPr>
                <w:rFonts w:cs="Arial"/>
                <w:sz w:val="20"/>
              </w:rPr>
              <w:t xml:space="preserve">If you submit attachments which are not in PDF format, the applicant will receive the following error message from eRA Commons: </w:t>
            </w:r>
          </w:p>
          <w:p w14:paraId="0A83F64A" w14:textId="77777777" w:rsidR="00F7034A" w:rsidRPr="00A821EC" w:rsidRDefault="00F7034A" w:rsidP="00F7034A">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44"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F7034A" w:rsidRPr="00AC34BE" w14:paraId="37D4CB6C" w14:textId="77777777" w:rsidTr="00F7034A">
        <w:tc>
          <w:tcPr>
            <w:tcW w:w="450" w:type="dxa"/>
          </w:tcPr>
          <w:p w14:paraId="363F5D34" w14:textId="77777777" w:rsidR="00F7034A" w:rsidRPr="00AC34BE" w:rsidRDefault="00F7034A" w:rsidP="00F7034A">
            <w:pPr>
              <w:tabs>
                <w:tab w:val="num" w:pos="1350"/>
              </w:tabs>
              <w:ind w:left="1350" w:hanging="360"/>
              <w:jc w:val="center"/>
              <w:rPr>
                <w:rFonts w:cs="Arial"/>
                <w:sz w:val="20"/>
              </w:rPr>
            </w:pPr>
            <w:r w:rsidRPr="00AC34BE">
              <w:rPr>
                <w:rFonts w:cs="Arial"/>
                <w:sz w:val="20"/>
              </w:rPr>
              <w:lastRenderedPageBreak/>
              <w:t>7</w:t>
            </w:r>
          </w:p>
          <w:p w14:paraId="37E75B13" w14:textId="77777777" w:rsidR="00F7034A" w:rsidRPr="00AC34BE" w:rsidRDefault="00F7034A" w:rsidP="00F7034A">
            <w:pPr>
              <w:jc w:val="center"/>
              <w:rPr>
                <w:rFonts w:cs="Arial"/>
                <w:sz w:val="20"/>
              </w:rPr>
            </w:pPr>
            <w:r w:rsidRPr="00AC34BE">
              <w:rPr>
                <w:rFonts w:cs="Arial"/>
                <w:sz w:val="20"/>
              </w:rPr>
              <w:t>8</w:t>
            </w:r>
          </w:p>
        </w:tc>
        <w:tc>
          <w:tcPr>
            <w:tcW w:w="3330" w:type="dxa"/>
            <w:shd w:val="clear" w:color="auto" w:fill="auto"/>
          </w:tcPr>
          <w:p w14:paraId="419DB0CF" w14:textId="77777777" w:rsidR="00F7034A" w:rsidRPr="00A821EC" w:rsidRDefault="00F7034A" w:rsidP="00F7034A">
            <w:pPr>
              <w:rPr>
                <w:rFonts w:cs="Arial"/>
                <w:sz w:val="20"/>
              </w:rPr>
            </w:pPr>
            <w:r w:rsidRPr="00A821EC">
              <w:rPr>
                <w:rFonts w:cs="Arial"/>
                <w:sz w:val="20"/>
              </w:rPr>
              <w:t>All attachments should comply with the following formatting requirement:</w:t>
            </w:r>
          </w:p>
          <w:p w14:paraId="5994C4EC" w14:textId="77777777" w:rsidR="00F7034A" w:rsidRPr="00A821EC" w:rsidRDefault="00F7034A" w:rsidP="00F7034A">
            <w:pPr>
              <w:numPr>
                <w:ilvl w:val="0"/>
                <w:numId w:val="10"/>
              </w:numPr>
              <w:ind w:left="630"/>
              <w:rPr>
                <w:rFonts w:cs="Arial"/>
                <w:sz w:val="20"/>
              </w:rPr>
            </w:pPr>
            <w:r w:rsidRPr="00A821EC">
              <w:rPr>
                <w:rFonts w:cs="Arial"/>
                <w:sz w:val="20"/>
              </w:rPr>
              <w:t>PDF attachments cannot be empty (0 bytes).</w:t>
            </w:r>
          </w:p>
        </w:tc>
        <w:tc>
          <w:tcPr>
            <w:tcW w:w="6030" w:type="dxa"/>
            <w:shd w:val="clear" w:color="auto" w:fill="auto"/>
          </w:tcPr>
          <w:p w14:paraId="3B5375C4" w14:textId="77777777" w:rsidR="00F7034A" w:rsidRPr="00A821EC" w:rsidRDefault="00F7034A" w:rsidP="00F7034A">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0BD9A67D" w14:textId="77777777" w:rsidR="00F7034A" w:rsidRPr="00A821EC" w:rsidRDefault="00F7034A" w:rsidP="00F7034A">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45"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F7034A" w:rsidRPr="00AC34BE" w14:paraId="263C6F43" w14:textId="77777777" w:rsidTr="00F7034A">
        <w:tc>
          <w:tcPr>
            <w:tcW w:w="450" w:type="dxa"/>
          </w:tcPr>
          <w:p w14:paraId="798CC90B" w14:textId="77777777" w:rsidR="00F7034A" w:rsidRPr="00AC34BE" w:rsidRDefault="00F7034A" w:rsidP="00F7034A">
            <w:pPr>
              <w:tabs>
                <w:tab w:val="num" w:pos="1350"/>
              </w:tabs>
              <w:ind w:left="1350" w:hanging="360"/>
              <w:jc w:val="center"/>
              <w:rPr>
                <w:rFonts w:cs="Arial"/>
                <w:sz w:val="20"/>
              </w:rPr>
            </w:pPr>
            <w:r w:rsidRPr="00AC34BE">
              <w:rPr>
                <w:rFonts w:cs="Arial"/>
                <w:sz w:val="20"/>
              </w:rPr>
              <w:t>8</w:t>
            </w:r>
          </w:p>
          <w:p w14:paraId="2909B0E5" w14:textId="77777777" w:rsidR="00F7034A" w:rsidRPr="00AC34BE" w:rsidRDefault="00F7034A" w:rsidP="00F7034A">
            <w:pPr>
              <w:jc w:val="center"/>
              <w:rPr>
                <w:rFonts w:cs="Arial"/>
                <w:sz w:val="20"/>
              </w:rPr>
            </w:pPr>
            <w:r w:rsidRPr="00AC34BE">
              <w:rPr>
                <w:rFonts w:cs="Arial"/>
                <w:sz w:val="20"/>
              </w:rPr>
              <w:t>9</w:t>
            </w:r>
          </w:p>
        </w:tc>
        <w:tc>
          <w:tcPr>
            <w:tcW w:w="3330" w:type="dxa"/>
            <w:shd w:val="clear" w:color="auto" w:fill="auto"/>
          </w:tcPr>
          <w:p w14:paraId="73D40B71" w14:textId="77777777" w:rsidR="00F7034A" w:rsidRPr="00A821EC" w:rsidRDefault="00F7034A" w:rsidP="00F7034A">
            <w:pPr>
              <w:rPr>
                <w:rFonts w:cs="Arial"/>
                <w:sz w:val="20"/>
              </w:rPr>
            </w:pPr>
            <w:r w:rsidRPr="00A821EC">
              <w:rPr>
                <w:rFonts w:cs="Arial"/>
                <w:sz w:val="20"/>
              </w:rPr>
              <w:t>All attachments should comply with the following formatting requirement:</w:t>
            </w:r>
          </w:p>
          <w:p w14:paraId="28C7EE7B" w14:textId="77777777" w:rsidR="00F7034A" w:rsidRPr="00A821EC" w:rsidRDefault="00F7034A" w:rsidP="00F7034A">
            <w:pPr>
              <w:numPr>
                <w:ilvl w:val="0"/>
                <w:numId w:val="10"/>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14:paraId="1914A50D" w14:textId="77777777" w:rsidR="00F7034A" w:rsidRPr="00A821EC" w:rsidRDefault="00F7034A" w:rsidP="00F7034A">
            <w:pPr>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480C9852" w14:textId="77777777" w:rsidR="00F7034A" w:rsidRPr="00A821EC" w:rsidRDefault="00F7034A" w:rsidP="00F7034A">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6"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F7034A" w:rsidRPr="00AC34BE" w14:paraId="5FB1AF00" w14:textId="77777777" w:rsidTr="00F7034A">
        <w:trPr>
          <w:trHeight w:val="1898"/>
        </w:trPr>
        <w:tc>
          <w:tcPr>
            <w:tcW w:w="450" w:type="dxa"/>
          </w:tcPr>
          <w:p w14:paraId="77851F46" w14:textId="77777777" w:rsidR="00F7034A" w:rsidRPr="00AC34BE" w:rsidRDefault="00F7034A" w:rsidP="00F7034A">
            <w:pPr>
              <w:tabs>
                <w:tab w:val="num" w:pos="1350"/>
              </w:tabs>
              <w:ind w:left="1350" w:hanging="360"/>
              <w:jc w:val="center"/>
              <w:rPr>
                <w:rFonts w:cs="Arial"/>
                <w:sz w:val="20"/>
              </w:rPr>
            </w:pPr>
            <w:r w:rsidRPr="00AC34BE">
              <w:rPr>
                <w:rFonts w:cs="Arial"/>
                <w:sz w:val="20"/>
              </w:rPr>
              <w:t>9</w:t>
            </w:r>
          </w:p>
          <w:p w14:paraId="490DBAA3" w14:textId="77777777" w:rsidR="00F7034A" w:rsidRPr="00AC34BE" w:rsidRDefault="00F7034A" w:rsidP="00F7034A">
            <w:pPr>
              <w:jc w:val="center"/>
              <w:rPr>
                <w:rFonts w:cs="Arial"/>
                <w:sz w:val="20"/>
              </w:rPr>
            </w:pPr>
          </w:p>
          <w:p w14:paraId="2EBDE2F2" w14:textId="77777777" w:rsidR="00F7034A" w:rsidRPr="00AC34BE" w:rsidRDefault="00F7034A" w:rsidP="00F7034A">
            <w:pPr>
              <w:jc w:val="center"/>
              <w:rPr>
                <w:rFonts w:cs="Arial"/>
                <w:sz w:val="20"/>
              </w:rPr>
            </w:pPr>
            <w:r w:rsidRPr="00AC34BE">
              <w:rPr>
                <w:rFonts w:cs="Arial"/>
                <w:sz w:val="20"/>
              </w:rPr>
              <w:t>10</w:t>
            </w:r>
          </w:p>
        </w:tc>
        <w:tc>
          <w:tcPr>
            <w:tcW w:w="3330" w:type="dxa"/>
            <w:shd w:val="clear" w:color="auto" w:fill="auto"/>
          </w:tcPr>
          <w:p w14:paraId="45B82EB0" w14:textId="77777777" w:rsidR="00F7034A" w:rsidRPr="00A821EC" w:rsidRDefault="00F7034A" w:rsidP="00F7034A">
            <w:pPr>
              <w:rPr>
                <w:rFonts w:cs="Arial"/>
                <w:sz w:val="20"/>
              </w:rPr>
            </w:pPr>
            <w:r w:rsidRPr="00A821EC">
              <w:rPr>
                <w:rFonts w:cs="Arial"/>
                <w:sz w:val="20"/>
              </w:rPr>
              <w:t>All attachments should comply with the following formatting requirement:</w:t>
            </w:r>
          </w:p>
          <w:p w14:paraId="45E3E86F" w14:textId="77777777" w:rsidR="00F7034A" w:rsidRPr="00A821EC" w:rsidRDefault="00F7034A" w:rsidP="00F7034A">
            <w:pPr>
              <w:numPr>
                <w:ilvl w:val="0"/>
                <w:numId w:val="10"/>
              </w:numPr>
              <w:ind w:left="630"/>
              <w:rPr>
                <w:rFonts w:cs="Arial"/>
                <w:sz w:val="20"/>
              </w:rPr>
            </w:pPr>
            <w:r w:rsidRPr="00A821EC">
              <w:rPr>
                <w:rFonts w:cs="Arial"/>
                <w:sz w:val="20"/>
              </w:rPr>
              <w:t>Size of PDF attachments cannot be larger than 8.5 x 11 inches (horizontally or vertically).</w:t>
            </w:r>
          </w:p>
          <w:p w14:paraId="5358C3A3" w14:textId="77777777" w:rsidR="00F7034A" w:rsidRPr="00A821EC" w:rsidRDefault="00F7034A" w:rsidP="00F7034A">
            <w:pPr>
              <w:rPr>
                <w:rFonts w:cs="Arial"/>
                <w:sz w:val="20"/>
              </w:rPr>
            </w:pPr>
            <w:r>
              <w:rPr>
                <w:rFonts w:cs="Arial"/>
                <w:sz w:val="20"/>
              </w:rPr>
              <w:t xml:space="preserve">[Note: </w:t>
            </w:r>
            <w:r w:rsidRPr="00A821EC">
              <w:rPr>
                <w:rFonts w:cs="Arial"/>
                <w:sz w:val="20"/>
              </w:rPr>
              <w:t>It is recommended that you limit the size of attachments to 35 MB.]</w:t>
            </w:r>
          </w:p>
        </w:tc>
        <w:tc>
          <w:tcPr>
            <w:tcW w:w="6030" w:type="dxa"/>
            <w:shd w:val="clear" w:color="auto" w:fill="auto"/>
          </w:tcPr>
          <w:p w14:paraId="0F5631D7" w14:textId="77777777" w:rsidR="00F7034A" w:rsidRPr="00A821EC" w:rsidRDefault="00F7034A" w:rsidP="00F7034A">
            <w:pPr>
              <w:rPr>
                <w:rFonts w:cs="Arial"/>
                <w:sz w:val="20"/>
              </w:rPr>
            </w:pPr>
            <w:r w:rsidRPr="00A821EC">
              <w:rPr>
                <w:rFonts w:cs="Arial"/>
                <w:sz w:val="20"/>
              </w:rPr>
              <w:t>If you submit attachments that do not comply with the stated formatting requirement, the applicant will receive the following error message from eRA Commons:</w:t>
            </w:r>
          </w:p>
          <w:p w14:paraId="78C2AE9D" w14:textId="77777777" w:rsidR="00F7034A" w:rsidRPr="00A821EC" w:rsidRDefault="00F7034A" w:rsidP="00F7034A">
            <w:pPr>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47" w:history="1">
              <w:r w:rsidRPr="00A821EC">
                <w:rPr>
                  <w:rStyle w:val="Hyperlink"/>
                  <w:rFonts w:cs="Arial"/>
                  <w:sz w:val="20"/>
                </w:rPr>
                <w:t>http://grants.nih.gov/grants/ElectronicReceipt/pdf_guidelines.htm for additional information.”</w:t>
              </w:r>
            </w:hyperlink>
          </w:p>
        </w:tc>
      </w:tr>
      <w:tr w:rsidR="00F7034A" w:rsidRPr="00AC34BE" w14:paraId="35DCEF2D" w14:textId="77777777" w:rsidTr="00F7034A">
        <w:trPr>
          <w:trHeight w:val="1862"/>
        </w:trPr>
        <w:tc>
          <w:tcPr>
            <w:tcW w:w="450" w:type="dxa"/>
          </w:tcPr>
          <w:p w14:paraId="3E93777B" w14:textId="77777777" w:rsidR="00F7034A" w:rsidRPr="00AC34BE" w:rsidRDefault="00F7034A" w:rsidP="00F7034A">
            <w:pPr>
              <w:tabs>
                <w:tab w:val="num" w:pos="1350"/>
              </w:tabs>
              <w:ind w:left="1350" w:hanging="360"/>
              <w:jc w:val="center"/>
              <w:rPr>
                <w:rFonts w:cs="Arial"/>
                <w:sz w:val="20"/>
              </w:rPr>
            </w:pPr>
            <w:r w:rsidRPr="00AC34BE">
              <w:rPr>
                <w:rFonts w:cs="Arial"/>
                <w:sz w:val="20"/>
              </w:rPr>
              <w:t>10</w:t>
            </w:r>
          </w:p>
          <w:p w14:paraId="3A5B736A" w14:textId="77777777" w:rsidR="00F7034A" w:rsidRPr="00AC34BE" w:rsidRDefault="00F7034A" w:rsidP="00F7034A">
            <w:pPr>
              <w:jc w:val="center"/>
              <w:rPr>
                <w:rFonts w:cs="Arial"/>
                <w:sz w:val="20"/>
              </w:rPr>
            </w:pPr>
            <w:r w:rsidRPr="00AC34BE">
              <w:rPr>
                <w:rFonts w:cs="Arial"/>
                <w:sz w:val="20"/>
              </w:rPr>
              <w:t>11</w:t>
            </w:r>
          </w:p>
        </w:tc>
        <w:tc>
          <w:tcPr>
            <w:tcW w:w="3330" w:type="dxa"/>
            <w:shd w:val="clear" w:color="auto" w:fill="auto"/>
          </w:tcPr>
          <w:p w14:paraId="61677928" w14:textId="77777777" w:rsidR="00F7034A" w:rsidRPr="00A821EC" w:rsidRDefault="00F7034A" w:rsidP="00F7034A">
            <w:pPr>
              <w:rPr>
                <w:rFonts w:cs="Arial"/>
                <w:sz w:val="20"/>
              </w:rPr>
            </w:pPr>
            <w:r w:rsidRPr="00A821EC">
              <w:rPr>
                <w:rFonts w:cs="Arial"/>
                <w:sz w:val="20"/>
              </w:rPr>
              <w:t>All attachments should comply with the following formatting requirement:</w:t>
            </w:r>
          </w:p>
          <w:p w14:paraId="599FD097" w14:textId="77777777" w:rsidR="00F7034A" w:rsidRPr="00A821EC" w:rsidRDefault="00F7034A" w:rsidP="00F7034A">
            <w:pPr>
              <w:numPr>
                <w:ilvl w:val="0"/>
                <w:numId w:val="10"/>
              </w:numPr>
              <w:ind w:left="630"/>
              <w:rPr>
                <w:rFonts w:cs="Arial"/>
                <w:sz w:val="20"/>
              </w:rPr>
            </w:pPr>
            <w:r w:rsidRPr="00A821EC">
              <w:rPr>
                <w:rFonts w:cs="Arial"/>
                <w:sz w:val="20"/>
              </w:rPr>
              <w:t>PDF attachments should have a valid file name.  Valid file names must include the following UTF-8 characters: A-Z, a-z, 0-9, underscore (_), hyphen (-), space, period.</w:t>
            </w:r>
          </w:p>
        </w:tc>
        <w:tc>
          <w:tcPr>
            <w:tcW w:w="6030" w:type="dxa"/>
            <w:shd w:val="clear" w:color="auto" w:fill="auto"/>
          </w:tcPr>
          <w:p w14:paraId="6312219F" w14:textId="77777777" w:rsidR="00F7034A" w:rsidRPr="00A821EC" w:rsidRDefault="00F7034A" w:rsidP="00F7034A">
            <w:pPr>
              <w:rPr>
                <w:rFonts w:cs="Arial"/>
                <w:sz w:val="20"/>
              </w:rPr>
            </w:pPr>
            <w:r w:rsidRPr="00A821EC">
              <w:rPr>
                <w:rFonts w:cs="Arial"/>
                <w:sz w:val="20"/>
              </w:rPr>
              <w:t>If you submit attachments which do not comply with the stated formatting requirement, the applicant will receive the following error message from eRA Commons:</w:t>
            </w:r>
            <w:r w:rsidRPr="00A821EC" w:rsidDel="002051AD">
              <w:rPr>
                <w:rFonts w:cs="Arial"/>
                <w:sz w:val="20"/>
              </w:rPr>
              <w:t xml:space="preserve"> </w:t>
            </w:r>
          </w:p>
          <w:p w14:paraId="49A0B8C3" w14:textId="77777777" w:rsidR="00F7034A" w:rsidRPr="00A821EC" w:rsidRDefault="00F7034A" w:rsidP="00F7034A">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 ),</w:t>
            </w:r>
            <w:r>
              <w:rPr>
                <w:rFonts w:cs="Arial"/>
                <w:sz w:val="20"/>
              </w:rPr>
              <w:t xml:space="preserve"> hyphen (-), space, or period. </w:t>
            </w:r>
            <w:r w:rsidRPr="00A821EC">
              <w:rPr>
                <w:rFonts w:cs="Arial"/>
                <w:sz w:val="20"/>
              </w:rPr>
              <w:t>No special characters (including brackets) can be part of the filename.”</w:t>
            </w:r>
          </w:p>
        </w:tc>
      </w:tr>
      <w:tr w:rsidR="00F7034A" w:rsidRPr="00AC34BE" w14:paraId="5DA2ACB5" w14:textId="77777777" w:rsidTr="00F7034A">
        <w:trPr>
          <w:trHeight w:val="2042"/>
        </w:trPr>
        <w:tc>
          <w:tcPr>
            <w:tcW w:w="450" w:type="dxa"/>
          </w:tcPr>
          <w:p w14:paraId="77D05F1F" w14:textId="77777777" w:rsidR="00F7034A" w:rsidRPr="00AC34BE" w:rsidRDefault="00F7034A" w:rsidP="00F7034A">
            <w:pPr>
              <w:tabs>
                <w:tab w:val="num" w:pos="1350"/>
              </w:tabs>
              <w:ind w:left="1350" w:hanging="360"/>
              <w:jc w:val="center"/>
              <w:rPr>
                <w:rFonts w:cs="Arial"/>
                <w:sz w:val="20"/>
              </w:rPr>
            </w:pPr>
            <w:r w:rsidRPr="00AC34BE">
              <w:rPr>
                <w:rFonts w:cs="Arial"/>
                <w:sz w:val="20"/>
              </w:rPr>
              <w:lastRenderedPageBreak/>
              <w:t>11</w:t>
            </w:r>
          </w:p>
          <w:p w14:paraId="0FDE16EF" w14:textId="77777777" w:rsidR="00F7034A" w:rsidRPr="00AC34BE" w:rsidRDefault="00F7034A" w:rsidP="00F7034A">
            <w:pPr>
              <w:jc w:val="center"/>
              <w:rPr>
                <w:rFonts w:cs="Arial"/>
                <w:sz w:val="20"/>
              </w:rPr>
            </w:pPr>
            <w:r w:rsidRPr="00AC34BE">
              <w:rPr>
                <w:rFonts w:cs="Arial"/>
                <w:sz w:val="20"/>
              </w:rPr>
              <w:t>12</w:t>
            </w:r>
          </w:p>
        </w:tc>
        <w:tc>
          <w:tcPr>
            <w:tcW w:w="3330" w:type="dxa"/>
            <w:shd w:val="clear" w:color="auto" w:fill="auto"/>
          </w:tcPr>
          <w:p w14:paraId="56228D3D" w14:textId="77777777" w:rsidR="00F7034A" w:rsidRPr="00A821EC" w:rsidRDefault="00F7034A" w:rsidP="00F7034A">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c>
          <w:tcPr>
            <w:tcW w:w="6030" w:type="dxa"/>
            <w:shd w:val="clear" w:color="auto" w:fill="auto"/>
          </w:tcPr>
          <w:p w14:paraId="069142C4" w14:textId="77777777" w:rsidR="00F7034A" w:rsidRPr="00A821EC" w:rsidRDefault="00F7034A" w:rsidP="00F7034A">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14:paraId="0DBB185F" w14:textId="77777777" w:rsidR="00F7034A" w:rsidRPr="00A821EC" w:rsidRDefault="00F7034A" w:rsidP="00F7034A">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F7034A" w:rsidRPr="00AC34BE" w14:paraId="17E56FCE" w14:textId="77777777" w:rsidTr="00F7034A">
        <w:trPr>
          <w:trHeight w:val="1340"/>
        </w:trPr>
        <w:tc>
          <w:tcPr>
            <w:tcW w:w="450" w:type="dxa"/>
          </w:tcPr>
          <w:p w14:paraId="44C87E6F" w14:textId="77777777" w:rsidR="00F7034A" w:rsidRPr="00AC34BE" w:rsidRDefault="00F7034A" w:rsidP="00F7034A">
            <w:pPr>
              <w:tabs>
                <w:tab w:val="num" w:pos="1350"/>
              </w:tabs>
              <w:ind w:left="1350" w:hanging="360"/>
              <w:jc w:val="center"/>
              <w:rPr>
                <w:rFonts w:cs="Arial"/>
                <w:sz w:val="20"/>
              </w:rPr>
            </w:pPr>
            <w:r w:rsidRPr="00AC34BE">
              <w:rPr>
                <w:rFonts w:cs="Arial"/>
                <w:sz w:val="20"/>
              </w:rPr>
              <w:t>12</w:t>
            </w:r>
          </w:p>
          <w:p w14:paraId="5AA74AA1" w14:textId="77777777" w:rsidR="00F7034A" w:rsidRPr="00AC34BE" w:rsidRDefault="00F7034A" w:rsidP="00F7034A">
            <w:pPr>
              <w:jc w:val="center"/>
              <w:rPr>
                <w:rFonts w:cs="Arial"/>
                <w:sz w:val="20"/>
              </w:rPr>
            </w:pPr>
            <w:r w:rsidRPr="00AC34BE">
              <w:rPr>
                <w:rFonts w:cs="Arial"/>
                <w:sz w:val="20"/>
              </w:rPr>
              <w:t>13</w:t>
            </w:r>
          </w:p>
        </w:tc>
        <w:tc>
          <w:tcPr>
            <w:tcW w:w="3330" w:type="dxa"/>
            <w:shd w:val="clear" w:color="auto" w:fill="auto"/>
          </w:tcPr>
          <w:p w14:paraId="5EE6E850" w14:textId="77777777" w:rsidR="00F7034A" w:rsidRPr="00A821EC" w:rsidRDefault="00F7034A" w:rsidP="00F7034A">
            <w:pPr>
              <w:rPr>
                <w:rFonts w:cs="Arial"/>
                <w:sz w:val="20"/>
              </w:rPr>
            </w:pPr>
            <w:r w:rsidRPr="00A821EC">
              <w:rPr>
                <w:rFonts w:cs="Arial"/>
                <w:sz w:val="20"/>
              </w:rPr>
              <w:t xml:space="preserve">Congressional district code of applicant (after truncating) must be valid.  </w:t>
            </w:r>
          </w:p>
          <w:p w14:paraId="5B6B3F7E" w14:textId="77777777" w:rsidR="00F7034A" w:rsidRPr="00A821EC" w:rsidRDefault="00F7034A" w:rsidP="00F7034A">
            <w:pPr>
              <w:rPr>
                <w:rFonts w:cs="Arial"/>
                <w:sz w:val="20"/>
              </w:rPr>
            </w:pPr>
            <w:r w:rsidRPr="00A821EC">
              <w:rPr>
                <w:rFonts w:cs="Arial"/>
                <w:sz w:val="20"/>
              </w:rPr>
              <w:t>[Note:  Applies to form SF-424, items 16a and 16b]</w:t>
            </w:r>
          </w:p>
        </w:tc>
        <w:tc>
          <w:tcPr>
            <w:tcW w:w="6030" w:type="dxa"/>
            <w:shd w:val="clear" w:color="auto" w:fill="auto"/>
          </w:tcPr>
          <w:p w14:paraId="3C6FBD55" w14:textId="77777777" w:rsidR="00F7034A" w:rsidRPr="00A821EC" w:rsidRDefault="00F7034A" w:rsidP="00F7034A">
            <w:pPr>
              <w:rPr>
                <w:rFonts w:cs="Arial"/>
                <w:sz w:val="20"/>
              </w:rPr>
            </w:pPr>
            <w:r w:rsidRPr="00A821EC">
              <w:rPr>
                <w:rFonts w:cs="Arial"/>
                <w:sz w:val="20"/>
              </w:rPr>
              <w:t>If the Congressional district code of the applicant is not valid, the applicant will receive the following error message from eRA Commons:</w:t>
            </w:r>
          </w:p>
          <w:p w14:paraId="25BF49AF" w14:textId="77777777" w:rsidR="00F7034A" w:rsidRPr="00A821EC" w:rsidRDefault="00F7034A" w:rsidP="00F7034A">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8" w:history="1">
              <w:r w:rsidRPr="00A821EC">
                <w:rPr>
                  <w:rFonts w:cs="Arial"/>
                  <w:color w:val="0000FF"/>
                  <w:sz w:val="20"/>
                  <w:u w:val="single"/>
                </w:rPr>
                <w:t>http://www.house.gov/</w:t>
              </w:r>
            </w:hyperlink>
            <w:r w:rsidRPr="00A821EC">
              <w:rPr>
                <w:rFonts w:cs="Arial"/>
                <w:sz w:val="20"/>
              </w:rPr>
              <w:t>”</w:t>
            </w:r>
          </w:p>
          <w:p w14:paraId="367A9651" w14:textId="77777777" w:rsidR="00F7034A" w:rsidRPr="00A821EC" w:rsidRDefault="00F7034A" w:rsidP="00F7034A">
            <w:pPr>
              <w:autoSpaceDE w:val="0"/>
              <w:autoSpaceDN w:val="0"/>
              <w:adjustRightInd w:val="0"/>
              <w:spacing w:after="0"/>
              <w:rPr>
                <w:rFonts w:cs="Arial"/>
                <w:sz w:val="20"/>
              </w:rPr>
            </w:pPr>
          </w:p>
        </w:tc>
      </w:tr>
      <w:tr w:rsidR="00F7034A" w:rsidRPr="00AC34BE" w14:paraId="20507A55" w14:textId="77777777" w:rsidTr="00F7034A">
        <w:trPr>
          <w:trHeight w:val="2141"/>
        </w:trPr>
        <w:tc>
          <w:tcPr>
            <w:tcW w:w="450" w:type="dxa"/>
          </w:tcPr>
          <w:p w14:paraId="57FEE529" w14:textId="77777777" w:rsidR="00F7034A" w:rsidRPr="00AC34BE" w:rsidRDefault="00F7034A" w:rsidP="00F7034A">
            <w:pPr>
              <w:tabs>
                <w:tab w:val="num" w:pos="1350"/>
              </w:tabs>
              <w:ind w:left="1350" w:hanging="360"/>
              <w:jc w:val="center"/>
              <w:rPr>
                <w:rFonts w:cs="Arial"/>
                <w:sz w:val="20"/>
              </w:rPr>
            </w:pPr>
            <w:r w:rsidRPr="00AC34BE">
              <w:rPr>
                <w:rFonts w:cs="Arial"/>
                <w:sz w:val="20"/>
              </w:rPr>
              <w:t>13</w:t>
            </w:r>
          </w:p>
          <w:p w14:paraId="68AA3FFE" w14:textId="77777777" w:rsidR="00F7034A" w:rsidRPr="00AC34BE" w:rsidRDefault="00F7034A" w:rsidP="00F7034A">
            <w:pPr>
              <w:jc w:val="center"/>
              <w:rPr>
                <w:rFonts w:cs="Arial"/>
                <w:sz w:val="20"/>
              </w:rPr>
            </w:pPr>
            <w:r w:rsidRPr="00AC34BE">
              <w:rPr>
                <w:rFonts w:cs="Arial"/>
                <w:sz w:val="20"/>
              </w:rPr>
              <w:t>14</w:t>
            </w:r>
          </w:p>
        </w:tc>
        <w:tc>
          <w:tcPr>
            <w:tcW w:w="3330" w:type="dxa"/>
            <w:shd w:val="clear" w:color="auto" w:fill="auto"/>
          </w:tcPr>
          <w:p w14:paraId="6665D4E7" w14:textId="77777777" w:rsidR="00F7034A" w:rsidRPr="00A821EC" w:rsidRDefault="00F7034A" w:rsidP="00F7034A">
            <w:pPr>
              <w:rPr>
                <w:rFonts w:cs="Arial"/>
                <w:sz w:val="20"/>
              </w:rPr>
            </w:pPr>
            <w:r w:rsidRPr="00A821EC">
              <w:rPr>
                <w:rFonts w:cs="Arial"/>
                <w:sz w:val="20"/>
              </w:rPr>
              <w:t>Authorized Representative email must contain a ‘@’, with at least 1 and at most 60chars preceding and following the ‘@’. Control characters (ASCII 0 through 31 and 127), spaces and special chars &lt; &gt; ( ) [ ] \ , ; : are not valid.</w:t>
            </w:r>
          </w:p>
        </w:tc>
        <w:tc>
          <w:tcPr>
            <w:tcW w:w="6030" w:type="dxa"/>
            <w:shd w:val="clear" w:color="auto" w:fill="auto"/>
          </w:tcPr>
          <w:p w14:paraId="6BA595C1" w14:textId="77777777" w:rsidR="00F7034A" w:rsidRPr="00A821EC" w:rsidRDefault="00F7034A" w:rsidP="00F7034A">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14:paraId="4A6F0646" w14:textId="77777777" w:rsidR="00F7034A" w:rsidRPr="00A821EC" w:rsidRDefault="00F7034A" w:rsidP="00F7034A">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 , ; : are not valid. </w:t>
            </w:r>
            <w:r w:rsidRPr="00A821EC">
              <w:rPr>
                <w:rFonts w:cs="Arial"/>
                <w:sz w:val="20"/>
              </w:rPr>
              <w:t>The Person to be contacted email address also provided on the SF 424 will be used instead.”</w:t>
            </w:r>
          </w:p>
        </w:tc>
      </w:tr>
      <w:tr w:rsidR="00F7034A" w:rsidRPr="00AC34BE" w14:paraId="63150B28" w14:textId="77777777" w:rsidTr="00F7034A">
        <w:trPr>
          <w:trHeight w:val="881"/>
        </w:trPr>
        <w:tc>
          <w:tcPr>
            <w:tcW w:w="450" w:type="dxa"/>
          </w:tcPr>
          <w:p w14:paraId="4A71CC9F" w14:textId="77777777" w:rsidR="00F7034A" w:rsidRPr="00AC34BE" w:rsidRDefault="00F7034A" w:rsidP="00F7034A">
            <w:pPr>
              <w:tabs>
                <w:tab w:val="num" w:pos="1350"/>
              </w:tabs>
              <w:jc w:val="center"/>
              <w:rPr>
                <w:rFonts w:cs="Arial"/>
                <w:sz w:val="20"/>
                <w:szCs w:val="22"/>
              </w:rPr>
            </w:pPr>
            <w:r w:rsidRPr="00AC34BE">
              <w:rPr>
                <w:rFonts w:cs="Arial"/>
                <w:sz w:val="20"/>
                <w:szCs w:val="22"/>
              </w:rPr>
              <w:t>15</w:t>
            </w:r>
          </w:p>
        </w:tc>
        <w:tc>
          <w:tcPr>
            <w:tcW w:w="3330" w:type="dxa"/>
            <w:shd w:val="clear" w:color="auto" w:fill="auto"/>
          </w:tcPr>
          <w:p w14:paraId="0AC3BD04" w14:textId="77777777" w:rsidR="00F7034A" w:rsidRPr="00F5108C" w:rsidRDefault="00F7034A" w:rsidP="00F7034A">
            <w:pPr>
              <w:rPr>
                <w:rFonts w:cs="Arial"/>
                <w:sz w:val="20"/>
              </w:rPr>
            </w:pPr>
            <w:r w:rsidRPr="00F5108C">
              <w:rPr>
                <w:rFonts w:cs="Arial"/>
                <w:sz w:val="20"/>
              </w:rPr>
              <w:t>Budget Validations</w:t>
            </w:r>
          </w:p>
        </w:tc>
        <w:tc>
          <w:tcPr>
            <w:tcW w:w="6030" w:type="dxa"/>
            <w:shd w:val="clear" w:color="auto" w:fill="auto"/>
          </w:tcPr>
          <w:p w14:paraId="12370059" w14:textId="77777777" w:rsidR="00F7034A" w:rsidRPr="00A821EC" w:rsidRDefault="00F7034A" w:rsidP="00F7034A">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F7034A" w:rsidRPr="00AC34BE" w14:paraId="5BECC1F5" w14:textId="77777777" w:rsidTr="00F7034A">
        <w:trPr>
          <w:trHeight w:val="1844"/>
        </w:trPr>
        <w:tc>
          <w:tcPr>
            <w:tcW w:w="450" w:type="dxa"/>
          </w:tcPr>
          <w:p w14:paraId="3959D98B" w14:textId="77777777" w:rsidR="00F7034A" w:rsidRPr="00AC34BE" w:rsidRDefault="00F7034A" w:rsidP="00F7034A">
            <w:pPr>
              <w:tabs>
                <w:tab w:val="num" w:pos="1350"/>
              </w:tabs>
              <w:jc w:val="center"/>
              <w:rPr>
                <w:rFonts w:cs="Arial"/>
                <w:sz w:val="20"/>
                <w:szCs w:val="22"/>
              </w:rPr>
            </w:pPr>
            <w:r w:rsidRPr="00AC34BE">
              <w:rPr>
                <w:rFonts w:cs="Arial"/>
                <w:sz w:val="20"/>
                <w:szCs w:val="22"/>
              </w:rPr>
              <w:t>16</w:t>
            </w:r>
          </w:p>
        </w:tc>
        <w:tc>
          <w:tcPr>
            <w:tcW w:w="3330" w:type="dxa"/>
            <w:shd w:val="clear" w:color="auto" w:fill="auto"/>
          </w:tcPr>
          <w:p w14:paraId="46FB856F" w14:textId="77777777" w:rsidR="00F7034A" w:rsidRPr="00A821EC" w:rsidRDefault="00F7034A" w:rsidP="00F7034A">
            <w:pPr>
              <w:rPr>
                <w:rFonts w:cs="Arial"/>
                <w:sz w:val="20"/>
              </w:rPr>
            </w:pPr>
            <w:r w:rsidRPr="00A821EC">
              <w:rPr>
                <w:rFonts w:cs="Arial"/>
                <w:sz w:val="20"/>
              </w:rPr>
              <w:t>SF424-A: Section A – Budget Summary</w:t>
            </w:r>
          </w:p>
          <w:p w14:paraId="3A3AC84B" w14:textId="77777777" w:rsidR="00F7034A" w:rsidRPr="00A821EC" w:rsidRDefault="00F7034A" w:rsidP="00F7034A">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14:paraId="7C22BE55" w14:textId="77777777" w:rsidR="00F7034A" w:rsidRPr="00A821EC" w:rsidRDefault="00F7034A" w:rsidP="00F7034A">
            <w:pPr>
              <w:rPr>
                <w:rFonts w:cs="Arial"/>
                <w:sz w:val="20"/>
              </w:rPr>
            </w:pPr>
            <w:r w:rsidRPr="00A821EC">
              <w:rPr>
                <w:rFonts w:cs="Arial"/>
                <w:sz w:val="20"/>
              </w:rPr>
              <w:t>Ensure that the sum of Grant Program Function or Activity (a) elements entered equals the total amounts in the Total field</w:t>
            </w:r>
          </w:p>
        </w:tc>
      </w:tr>
      <w:tr w:rsidR="00F7034A" w:rsidRPr="00AC34BE" w14:paraId="06180FDA" w14:textId="77777777" w:rsidTr="00F7034A">
        <w:trPr>
          <w:trHeight w:val="1781"/>
        </w:trPr>
        <w:tc>
          <w:tcPr>
            <w:tcW w:w="450" w:type="dxa"/>
          </w:tcPr>
          <w:p w14:paraId="24D9B03E" w14:textId="77777777" w:rsidR="00F7034A" w:rsidRPr="00AC34BE" w:rsidRDefault="00F7034A" w:rsidP="00F7034A">
            <w:pPr>
              <w:tabs>
                <w:tab w:val="num" w:pos="1350"/>
              </w:tabs>
              <w:jc w:val="center"/>
              <w:rPr>
                <w:rFonts w:cs="Arial"/>
                <w:sz w:val="20"/>
                <w:szCs w:val="22"/>
              </w:rPr>
            </w:pPr>
            <w:r w:rsidRPr="00AC34BE">
              <w:rPr>
                <w:rFonts w:cs="Arial"/>
                <w:sz w:val="20"/>
                <w:szCs w:val="22"/>
              </w:rPr>
              <w:t>17</w:t>
            </w:r>
          </w:p>
        </w:tc>
        <w:tc>
          <w:tcPr>
            <w:tcW w:w="3330" w:type="dxa"/>
            <w:shd w:val="clear" w:color="auto" w:fill="auto"/>
          </w:tcPr>
          <w:p w14:paraId="4E4B0500" w14:textId="77777777" w:rsidR="00F7034A" w:rsidRPr="00A821EC" w:rsidRDefault="00F7034A" w:rsidP="00F7034A">
            <w:pPr>
              <w:rPr>
                <w:rFonts w:cs="Arial"/>
                <w:sz w:val="20"/>
              </w:rPr>
            </w:pPr>
            <w:r w:rsidRPr="00A821EC">
              <w:rPr>
                <w:rFonts w:cs="Arial"/>
                <w:sz w:val="20"/>
              </w:rPr>
              <w:t>SF424-A: Section B – Budget Categories</w:t>
            </w:r>
          </w:p>
          <w:p w14:paraId="2F0BBFF8" w14:textId="77777777" w:rsidR="00F7034A" w:rsidRPr="00A821EC" w:rsidRDefault="00F7034A" w:rsidP="00F7034A">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14:paraId="70D0674E" w14:textId="77777777" w:rsidR="00F7034A" w:rsidRPr="00A821EC" w:rsidRDefault="00F7034A" w:rsidP="00F7034A">
            <w:pPr>
              <w:rPr>
                <w:rFonts w:cs="Arial"/>
                <w:sz w:val="20"/>
              </w:rPr>
            </w:pPr>
            <w:r w:rsidRPr="00A821EC">
              <w:rPr>
                <w:rFonts w:cs="Arial"/>
                <w:sz w:val="20"/>
              </w:rPr>
              <w:t>Ensure that the TOTALS Total (row k, column 5) equals the Budget Summary Totals in section A, row 5 column g.</w:t>
            </w:r>
          </w:p>
        </w:tc>
      </w:tr>
      <w:tr w:rsidR="00F7034A" w:rsidRPr="00AC34BE" w14:paraId="267BE4BC" w14:textId="77777777" w:rsidTr="00F7034A">
        <w:trPr>
          <w:trHeight w:val="350"/>
        </w:trPr>
        <w:tc>
          <w:tcPr>
            <w:tcW w:w="450" w:type="dxa"/>
          </w:tcPr>
          <w:p w14:paraId="6424E30D" w14:textId="77777777" w:rsidR="00F7034A" w:rsidRPr="00AC34BE" w:rsidRDefault="00F7034A" w:rsidP="00F7034A">
            <w:pPr>
              <w:tabs>
                <w:tab w:val="num" w:pos="1350"/>
              </w:tabs>
              <w:jc w:val="center"/>
              <w:rPr>
                <w:rFonts w:cs="Arial"/>
                <w:sz w:val="20"/>
                <w:szCs w:val="22"/>
              </w:rPr>
            </w:pPr>
            <w:r w:rsidRPr="00AC34BE">
              <w:rPr>
                <w:rFonts w:cs="Arial"/>
                <w:sz w:val="20"/>
                <w:szCs w:val="22"/>
              </w:rPr>
              <w:t>18</w:t>
            </w:r>
          </w:p>
        </w:tc>
        <w:tc>
          <w:tcPr>
            <w:tcW w:w="3330" w:type="dxa"/>
            <w:shd w:val="clear" w:color="auto" w:fill="auto"/>
          </w:tcPr>
          <w:p w14:paraId="76276726" w14:textId="77777777" w:rsidR="00F7034A" w:rsidRPr="00A821EC" w:rsidRDefault="00F7034A" w:rsidP="00F7034A">
            <w:pPr>
              <w:rPr>
                <w:rFonts w:cs="Arial"/>
                <w:sz w:val="20"/>
              </w:rPr>
            </w:pPr>
            <w:r w:rsidRPr="00A821EC">
              <w:rPr>
                <w:rFonts w:cs="Arial"/>
                <w:sz w:val="20"/>
              </w:rPr>
              <w:t>SF424-A: Section D – Forecasted Cash Needs</w:t>
            </w:r>
          </w:p>
          <w:p w14:paraId="60AD1F8E" w14:textId="77777777" w:rsidR="00F7034A" w:rsidRPr="00A821EC" w:rsidRDefault="00F7034A" w:rsidP="00F7034A">
            <w:pPr>
              <w:rPr>
                <w:rFonts w:cs="Arial"/>
                <w:sz w:val="20"/>
              </w:rPr>
            </w:pPr>
            <w:r w:rsidRPr="00A821EC">
              <w:rPr>
                <w:rFonts w:cs="Arial"/>
                <w:sz w:val="20"/>
              </w:rPr>
              <w:lastRenderedPageBreak/>
              <w:t>The Federal amount for the 1st Year sun does not equal to Section A Total for 1st Year Federal Totals</w:t>
            </w:r>
          </w:p>
          <w:p w14:paraId="6CA06313" w14:textId="77777777" w:rsidR="00F7034A" w:rsidRPr="00A821EC" w:rsidRDefault="00F7034A" w:rsidP="00F7034A">
            <w:pPr>
              <w:rPr>
                <w:rFonts w:cs="Arial"/>
                <w:sz w:val="20"/>
              </w:rPr>
            </w:pPr>
            <w:r w:rsidRPr="00A821EC">
              <w:rPr>
                <w:rFonts w:cs="Arial"/>
                <w:sz w:val="20"/>
              </w:rPr>
              <w:t>The Non-Federal Total for 1st Year sum does not equal to Estimated Unobligated Funds Non-Federal Totals (d-5) + New or Revised Budget Non-Federal Totals (f-5)</w:t>
            </w:r>
          </w:p>
          <w:p w14:paraId="6005BD99" w14:textId="77777777" w:rsidR="00F7034A" w:rsidRPr="00A821EC" w:rsidRDefault="00F7034A" w:rsidP="00F7034A">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14:paraId="57476D6C" w14:textId="77777777" w:rsidR="00F7034A" w:rsidRPr="00A821EC" w:rsidRDefault="00F7034A" w:rsidP="00F7034A">
            <w:pPr>
              <w:rPr>
                <w:rFonts w:cs="Arial"/>
                <w:sz w:val="20"/>
              </w:rPr>
            </w:pPr>
          </w:p>
          <w:p w14:paraId="6A3DB614" w14:textId="77777777" w:rsidR="00F7034A" w:rsidRPr="00A821EC" w:rsidRDefault="00F7034A" w:rsidP="00F7034A">
            <w:pPr>
              <w:spacing w:after="0"/>
              <w:rPr>
                <w:rFonts w:cs="Arial"/>
                <w:sz w:val="20"/>
              </w:rPr>
            </w:pPr>
          </w:p>
          <w:p w14:paraId="5C7F020B" w14:textId="77777777" w:rsidR="00F7034A" w:rsidRPr="00A821EC" w:rsidRDefault="00F7034A" w:rsidP="00F7034A">
            <w:pPr>
              <w:rPr>
                <w:rFonts w:cs="Arial"/>
                <w:sz w:val="20"/>
              </w:rPr>
            </w:pPr>
            <w:r w:rsidRPr="00A821EC">
              <w:rPr>
                <w:rFonts w:cs="Arial"/>
                <w:sz w:val="20"/>
              </w:rPr>
              <w:lastRenderedPageBreak/>
              <w:t>Ensure that the Federal Total for 1st year, in Section D- Forecasted Needs equals the Section A, New or Revised Budget Federal Totals (e-5) amount.</w:t>
            </w:r>
          </w:p>
          <w:p w14:paraId="0F7E459A" w14:textId="77777777" w:rsidR="00F7034A" w:rsidRPr="00A821EC" w:rsidRDefault="00F7034A" w:rsidP="00F7034A">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14:paraId="7A40E41B" w14:textId="77777777" w:rsidR="00F7034A" w:rsidRPr="00A821EC" w:rsidRDefault="00F7034A" w:rsidP="00F7034A">
            <w:pPr>
              <w:rPr>
                <w:rFonts w:cs="Arial"/>
                <w:sz w:val="20"/>
              </w:rPr>
            </w:pPr>
            <w:r w:rsidRPr="00A821EC">
              <w:rPr>
                <w:rFonts w:cs="Arial"/>
                <w:sz w:val="20"/>
              </w:rPr>
              <w:t>Ensure that the Forecasted Cash Needs: 15. TOTAL equals to SECTION A – Budget Summary: 5.Totals Total (g).</w:t>
            </w:r>
          </w:p>
        </w:tc>
      </w:tr>
      <w:tr w:rsidR="00F7034A" w:rsidRPr="00AC34BE" w14:paraId="368F8568" w14:textId="77777777" w:rsidTr="00F7034A">
        <w:trPr>
          <w:trHeight w:val="2141"/>
        </w:trPr>
        <w:tc>
          <w:tcPr>
            <w:tcW w:w="450" w:type="dxa"/>
          </w:tcPr>
          <w:p w14:paraId="7A02BCC3" w14:textId="77777777" w:rsidR="00F7034A" w:rsidRPr="00AC34BE" w:rsidRDefault="00F7034A" w:rsidP="00F7034A">
            <w:pPr>
              <w:tabs>
                <w:tab w:val="num" w:pos="1350"/>
              </w:tabs>
              <w:jc w:val="center"/>
              <w:rPr>
                <w:rFonts w:cs="Arial"/>
                <w:sz w:val="20"/>
                <w:szCs w:val="22"/>
              </w:rPr>
            </w:pPr>
            <w:r w:rsidRPr="00AC34BE">
              <w:rPr>
                <w:rFonts w:cs="Arial"/>
                <w:sz w:val="20"/>
                <w:szCs w:val="22"/>
              </w:rPr>
              <w:lastRenderedPageBreak/>
              <w:t>19</w:t>
            </w:r>
          </w:p>
        </w:tc>
        <w:tc>
          <w:tcPr>
            <w:tcW w:w="3330" w:type="dxa"/>
            <w:shd w:val="clear" w:color="auto" w:fill="auto"/>
          </w:tcPr>
          <w:p w14:paraId="56107515" w14:textId="77777777" w:rsidR="00F7034A" w:rsidRPr="00A821EC" w:rsidRDefault="00F7034A" w:rsidP="00F7034A">
            <w:pPr>
              <w:rPr>
                <w:rFonts w:cs="Arial"/>
                <w:sz w:val="20"/>
              </w:rPr>
            </w:pPr>
            <w:r w:rsidRPr="00A821EC">
              <w:rPr>
                <w:rFonts w:cs="Arial"/>
                <w:sz w:val="20"/>
              </w:rPr>
              <w:t>SF424-A: Section E – Budget Estimates Of Federal Funds Needed For Balance of The project</w:t>
            </w:r>
          </w:p>
          <w:p w14:paraId="5068845D" w14:textId="77777777" w:rsidR="00F7034A" w:rsidRPr="00A821EC" w:rsidRDefault="00F7034A" w:rsidP="00F7034A">
            <w:pPr>
              <w:rPr>
                <w:rFonts w:cs="Arial"/>
                <w:sz w:val="20"/>
              </w:rPr>
            </w:pPr>
            <w:r w:rsidRPr="00A821EC">
              <w:rPr>
                <w:rFonts w:cs="Arial"/>
                <w:sz w:val="20"/>
              </w:rPr>
              <w:t>The number of budget years/periods does not match the span of the project</w:t>
            </w:r>
          </w:p>
        </w:tc>
        <w:tc>
          <w:tcPr>
            <w:tcW w:w="6030" w:type="dxa"/>
            <w:shd w:val="clear" w:color="auto" w:fill="auto"/>
          </w:tcPr>
          <w:p w14:paraId="54AAC68A" w14:textId="77777777" w:rsidR="00F7034A" w:rsidRPr="00A821EC" w:rsidRDefault="00F7034A" w:rsidP="00F7034A">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tbl>
    <w:p w14:paraId="3AFDC87D" w14:textId="77777777" w:rsidR="00F7034A" w:rsidRDefault="00F7034A" w:rsidP="00F7034A"/>
    <w:p w14:paraId="350137DB" w14:textId="77777777" w:rsidR="00F7034A" w:rsidRDefault="00F7034A" w:rsidP="00F7034A"/>
    <w:p w14:paraId="0AC89B3D" w14:textId="77777777" w:rsidR="00F7034A" w:rsidRDefault="00F7034A" w:rsidP="00F7034A"/>
    <w:p w14:paraId="4CF81BFF" w14:textId="77777777" w:rsidR="00F7034A" w:rsidRDefault="00F7034A" w:rsidP="00F7034A"/>
    <w:p w14:paraId="6556DF40" w14:textId="77777777" w:rsidR="00F7034A" w:rsidRDefault="00F7034A" w:rsidP="00F7034A"/>
    <w:p w14:paraId="50BF7D61" w14:textId="77777777" w:rsidR="00F7034A" w:rsidRDefault="00F7034A" w:rsidP="00F7034A"/>
    <w:p w14:paraId="5D39D7FD" w14:textId="77777777" w:rsidR="00F7034A" w:rsidRDefault="00F7034A" w:rsidP="00F7034A"/>
    <w:p w14:paraId="0F1FF861" w14:textId="77777777" w:rsidR="00F7034A" w:rsidRDefault="00F7034A" w:rsidP="00F7034A"/>
    <w:p w14:paraId="58885131" w14:textId="77777777" w:rsidR="00F7034A" w:rsidRDefault="00F7034A" w:rsidP="00F7034A"/>
    <w:p w14:paraId="009FA83C" w14:textId="77777777" w:rsidR="00F7034A" w:rsidRDefault="00F7034A" w:rsidP="00F7034A"/>
    <w:p w14:paraId="0805BAB3" w14:textId="77777777" w:rsidR="00F7034A" w:rsidRDefault="00F7034A" w:rsidP="00F7034A"/>
    <w:p w14:paraId="5ED821A5" w14:textId="77777777" w:rsidR="00F7034A" w:rsidRDefault="00F7034A" w:rsidP="00F7034A"/>
    <w:p w14:paraId="248F9A43" w14:textId="77777777" w:rsidR="00F7034A" w:rsidRPr="00A15979" w:rsidRDefault="00F7034A" w:rsidP="00F7034A">
      <w:pPr>
        <w:pStyle w:val="Heading1"/>
        <w:jc w:val="center"/>
      </w:pPr>
      <w:bookmarkStart w:id="170" w:name="_Toc496179714"/>
      <w:bookmarkStart w:id="171" w:name="_Toc513793747"/>
      <w:r w:rsidRPr="00A15979">
        <w:lastRenderedPageBreak/>
        <w:t>Appendix C – Confidentiality and SAMHSA Participant Protection Guidelines</w:t>
      </w:r>
      <w:bookmarkEnd w:id="170"/>
      <w:bookmarkEnd w:id="171"/>
    </w:p>
    <w:p w14:paraId="341DB9EF" w14:textId="77777777" w:rsidR="00F7034A" w:rsidRPr="00A54D94" w:rsidRDefault="00F7034A" w:rsidP="00F7034A">
      <w:pPr>
        <w:rPr>
          <w:rFonts w:cs="Arial"/>
        </w:rPr>
      </w:pPr>
      <w:bookmarkStart w:id="172" w:name="_Appendix_C_–"/>
      <w:bookmarkEnd w:id="96"/>
      <w:bookmarkEnd w:id="172"/>
      <w:r>
        <w:t xml:space="preserve"> </w:t>
      </w:r>
      <w:r w:rsidRPr="00A54D94">
        <w:rPr>
          <w:rFonts w:cs="Arial"/>
        </w:rPr>
        <w:t xml:space="preserve">Because of the confidential nature of the work in which many SAMHSA recipients are involved, it is important to have safeguards protecting individuals from risks associated with their participation in SAMHSA projects. All applicants (including those who plan to obtain Institutional Review Board (IRB) approval) must address the </w:t>
      </w:r>
      <w:r>
        <w:rPr>
          <w:rFonts w:cs="Arial"/>
        </w:rPr>
        <w:t>two</w:t>
      </w:r>
      <w:r w:rsidRPr="00A54D94">
        <w:rPr>
          <w:rFonts w:cs="Arial"/>
        </w:rPr>
        <w:t xml:space="preserve"> elements below. Be sure to discuss these elements as they pertain to on-line counseling (i.e., telehealth) if they are applicable to your program. If some are not applicable or relevant to the proposed project, simply state that they are not applicable and indicate why.  In addition to addressing these </w:t>
      </w:r>
      <w:r>
        <w:rPr>
          <w:rFonts w:cs="Arial"/>
        </w:rPr>
        <w:t>two</w:t>
      </w:r>
      <w:r w:rsidRPr="00A54D94">
        <w:rPr>
          <w:rFonts w:cs="Arial"/>
        </w:rPr>
        <w:t xml:space="preserve"> elements, read the section that follows entitled “Protection of Human Subjects Regulations” to determine if the regulations may apply to your project. If so, you are required to describe the process you will follow for obtaining IRB approval. While you are encouraged you to keep your responses brief, there are no page limits for this section and no points will be assigned by the Review Committee.  Problems with confidentiality, participant protection, and the protection of human subjects identified during peer review of the application must be resolved prior to funding.</w:t>
      </w:r>
    </w:p>
    <w:p w14:paraId="7372C523" w14:textId="77777777" w:rsidR="00F7034A" w:rsidRPr="00A54D94" w:rsidRDefault="00F7034A" w:rsidP="00F7034A">
      <w:pPr>
        <w:numPr>
          <w:ilvl w:val="0"/>
          <w:numId w:val="37"/>
        </w:numPr>
        <w:tabs>
          <w:tab w:val="left" w:pos="540"/>
        </w:tabs>
        <w:ind w:left="540"/>
        <w:rPr>
          <w:rFonts w:cs="Arial"/>
          <w:b/>
        </w:rPr>
      </w:pPr>
      <w:r w:rsidRPr="00A54D94">
        <w:rPr>
          <w:rFonts w:cs="Arial"/>
          <w:b/>
        </w:rPr>
        <w:t>Privacy and Confidentiality</w:t>
      </w:r>
    </w:p>
    <w:p w14:paraId="1501BC37" w14:textId="77777777" w:rsidR="00F7034A" w:rsidRPr="00A54D94" w:rsidRDefault="00F7034A" w:rsidP="00F7034A">
      <w:pPr>
        <w:numPr>
          <w:ilvl w:val="0"/>
          <w:numId w:val="40"/>
        </w:numPr>
        <w:ind w:left="900"/>
        <w:rPr>
          <w:rFonts w:cs="Arial"/>
          <w:szCs w:val="24"/>
        </w:rPr>
      </w:pPr>
      <w:r w:rsidRPr="00A54D94">
        <w:rPr>
          <w:rFonts w:cs="Arial"/>
          <w:szCs w:val="24"/>
        </w:rPr>
        <w:t>Explain how you will ensure privacy and confidentiality. Include who will collect data and how it will be collected.</w:t>
      </w:r>
    </w:p>
    <w:p w14:paraId="7E9E3E0D" w14:textId="77777777" w:rsidR="00F7034A" w:rsidRPr="00A54D94" w:rsidRDefault="00F7034A" w:rsidP="00F7034A">
      <w:pPr>
        <w:numPr>
          <w:ilvl w:val="0"/>
          <w:numId w:val="40"/>
        </w:numPr>
        <w:ind w:left="900"/>
        <w:rPr>
          <w:rFonts w:cs="Arial"/>
          <w:szCs w:val="24"/>
        </w:rPr>
      </w:pPr>
      <w:r w:rsidRPr="00A54D94">
        <w:rPr>
          <w:rFonts w:cs="Arial"/>
          <w:szCs w:val="24"/>
        </w:rPr>
        <w:t xml:space="preserve"> Describe:</w:t>
      </w:r>
    </w:p>
    <w:p w14:paraId="17BF8225" w14:textId="77777777" w:rsidR="00F7034A" w:rsidRPr="00A54D94" w:rsidRDefault="00F7034A" w:rsidP="00F7034A">
      <w:pPr>
        <w:numPr>
          <w:ilvl w:val="0"/>
          <w:numId w:val="38"/>
        </w:numPr>
        <w:rPr>
          <w:rFonts w:cs="Arial"/>
          <w:szCs w:val="24"/>
        </w:rPr>
      </w:pPr>
      <w:r w:rsidRPr="00A54D94">
        <w:rPr>
          <w:rFonts w:cs="Arial"/>
          <w:szCs w:val="24"/>
        </w:rPr>
        <w:t>How you will use data collection instruments.</w:t>
      </w:r>
    </w:p>
    <w:p w14:paraId="28F07E04" w14:textId="77777777" w:rsidR="00F7034A" w:rsidRPr="00A54D94" w:rsidRDefault="00F7034A" w:rsidP="00F7034A">
      <w:pPr>
        <w:numPr>
          <w:ilvl w:val="0"/>
          <w:numId w:val="38"/>
        </w:numPr>
        <w:rPr>
          <w:rFonts w:cs="Arial"/>
          <w:szCs w:val="24"/>
        </w:rPr>
      </w:pPr>
      <w:r w:rsidRPr="00A54D94">
        <w:rPr>
          <w:rFonts w:cs="Arial"/>
          <w:szCs w:val="24"/>
        </w:rPr>
        <w:t>Where data will be stored.</w:t>
      </w:r>
    </w:p>
    <w:p w14:paraId="2D1F1840" w14:textId="77777777" w:rsidR="00F7034A" w:rsidRPr="00A54D94" w:rsidRDefault="00F7034A" w:rsidP="00F7034A">
      <w:pPr>
        <w:numPr>
          <w:ilvl w:val="0"/>
          <w:numId w:val="38"/>
        </w:numPr>
        <w:rPr>
          <w:rFonts w:cs="Arial"/>
          <w:szCs w:val="24"/>
        </w:rPr>
      </w:pPr>
      <w:r w:rsidRPr="00A54D94">
        <w:rPr>
          <w:rFonts w:cs="Arial"/>
          <w:szCs w:val="24"/>
        </w:rPr>
        <w:t>Who will or will not have access to information.</w:t>
      </w:r>
    </w:p>
    <w:p w14:paraId="1CF21CF4" w14:textId="77777777" w:rsidR="00F7034A" w:rsidRPr="00A54D94" w:rsidRDefault="00F7034A" w:rsidP="00F7034A">
      <w:pPr>
        <w:numPr>
          <w:ilvl w:val="0"/>
          <w:numId w:val="38"/>
        </w:numPr>
        <w:rPr>
          <w:rFonts w:cs="Arial"/>
          <w:szCs w:val="24"/>
        </w:rPr>
      </w:pPr>
      <w:r w:rsidRPr="00A54D94">
        <w:rPr>
          <w:rFonts w:cs="Arial"/>
          <w:szCs w:val="24"/>
        </w:rPr>
        <w:t>How the identity of participants will be kept private, for example, through the use of a coding system on data records, limiting access to records, or storing identifiers separately from data.</w:t>
      </w:r>
    </w:p>
    <w:p w14:paraId="0F4D7DFB" w14:textId="77777777" w:rsidR="00F7034A" w:rsidRPr="00A54D94" w:rsidRDefault="00F7034A" w:rsidP="00F7034A">
      <w:pPr>
        <w:tabs>
          <w:tab w:val="left" w:pos="1008"/>
        </w:tabs>
        <w:rPr>
          <w:rFonts w:cs="Arial"/>
          <w:b/>
          <w:bCs/>
        </w:rPr>
      </w:pPr>
      <w:r w:rsidRPr="00A54D94">
        <w:rPr>
          <w:rFonts w:cs="Arial"/>
          <w:b/>
          <w:bCs/>
        </w:rPr>
        <w:t>NOTE:</w:t>
      </w:r>
      <w:r w:rsidRPr="00A54D94">
        <w:rPr>
          <w:rFonts w:cs="Arial"/>
        </w:rPr>
        <w:t xml:space="preserve"> If applicable, recipients must agree to maintain the confidentiality of alcohol and drug abuse client records according to the provisions of </w:t>
      </w:r>
      <w:r w:rsidRPr="00A54D94">
        <w:rPr>
          <w:rFonts w:cs="Arial"/>
          <w:b/>
          <w:bCs/>
        </w:rPr>
        <w:t>Title 42 of the Code of Federal Regulations, Part II.</w:t>
      </w:r>
    </w:p>
    <w:p w14:paraId="2AE6C8A6" w14:textId="77777777" w:rsidR="00F7034A" w:rsidRPr="00A54D94" w:rsidRDefault="00F7034A" w:rsidP="00F7034A">
      <w:pPr>
        <w:numPr>
          <w:ilvl w:val="0"/>
          <w:numId w:val="37"/>
        </w:numPr>
        <w:tabs>
          <w:tab w:val="left" w:pos="540"/>
        </w:tabs>
        <w:ind w:left="540"/>
        <w:rPr>
          <w:rFonts w:cs="Arial"/>
          <w:b/>
        </w:rPr>
      </w:pPr>
      <w:r w:rsidRPr="00A54D94">
        <w:rPr>
          <w:rFonts w:cs="Arial"/>
          <w:b/>
        </w:rPr>
        <w:t>Adequate Consent Procedures</w:t>
      </w:r>
    </w:p>
    <w:p w14:paraId="72AC4033" w14:textId="77777777" w:rsidR="00F7034A" w:rsidRPr="00A54D94" w:rsidRDefault="00F7034A" w:rsidP="00F7034A">
      <w:pPr>
        <w:numPr>
          <w:ilvl w:val="0"/>
          <w:numId w:val="40"/>
        </w:numPr>
        <w:ind w:left="900"/>
        <w:rPr>
          <w:rFonts w:cs="Arial"/>
          <w:szCs w:val="24"/>
        </w:rPr>
      </w:pPr>
      <w:r w:rsidRPr="00A54D94">
        <w:rPr>
          <w:rFonts w:cs="Arial"/>
          <w:szCs w:val="24"/>
        </w:rPr>
        <w:t>List what information will be given to people who participate in the project.  Include the type and purpose of their participation. Identify the data that will be collected, how the data will be used and how you will keep the data private.</w:t>
      </w:r>
    </w:p>
    <w:p w14:paraId="5527D1B2" w14:textId="77777777" w:rsidR="00F7034A" w:rsidRPr="00A54D94" w:rsidRDefault="00F7034A" w:rsidP="00F7034A">
      <w:pPr>
        <w:numPr>
          <w:ilvl w:val="0"/>
          <w:numId w:val="40"/>
        </w:numPr>
        <w:ind w:left="900"/>
        <w:rPr>
          <w:rFonts w:cs="Arial"/>
          <w:szCs w:val="24"/>
        </w:rPr>
      </w:pPr>
      <w:r w:rsidRPr="00A54D94">
        <w:rPr>
          <w:rFonts w:cs="Arial"/>
          <w:szCs w:val="24"/>
        </w:rPr>
        <w:t>State:</w:t>
      </w:r>
    </w:p>
    <w:p w14:paraId="73A48C87" w14:textId="77777777" w:rsidR="00F7034A" w:rsidRPr="00A54D94" w:rsidRDefault="00F7034A" w:rsidP="00F7034A">
      <w:pPr>
        <w:numPr>
          <w:ilvl w:val="0"/>
          <w:numId w:val="39"/>
        </w:numPr>
        <w:ind w:left="1440"/>
        <w:rPr>
          <w:rFonts w:cs="Arial"/>
          <w:szCs w:val="24"/>
        </w:rPr>
      </w:pPr>
      <w:r w:rsidRPr="00A54D94">
        <w:rPr>
          <w:rFonts w:cs="Arial"/>
          <w:szCs w:val="24"/>
        </w:rPr>
        <w:lastRenderedPageBreak/>
        <w:t>Whether or not their participation is voluntary.</w:t>
      </w:r>
    </w:p>
    <w:p w14:paraId="0AB00258" w14:textId="77777777" w:rsidR="00F7034A" w:rsidRPr="00A54D94" w:rsidRDefault="00F7034A" w:rsidP="00F7034A">
      <w:pPr>
        <w:numPr>
          <w:ilvl w:val="0"/>
          <w:numId w:val="39"/>
        </w:numPr>
        <w:ind w:left="1440"/>
        <w:rPr>
          <w:rFonts w:cs="Arial"/>
          <w:szCs w:val="24"/>
        </w:rPr>
      </w:pPr>
      <w:r w:rsidRPr="00A54D94">
        <w:rPr>
          <w:rFonts w:cs="Arial"/>
          <w:szCs w:val="24"/>
        </w:rPr>
        <w:t>Their right to leave the project at any time without problems.</w:t>
      </w:r>
    </w:p>
    <w:p w14:paraId="1D56A1A5" w14:textId="77777777" w:rsidR="00F7034A" w:rsidRPr="00A54D94" w:rsidRDefault="00F7034A" w:rsidP="00F7034A">
      <w:pPr>
        <w:numPr>
          <w:ilvl w:val="0"/>
          <w:numId w:val="39"/>
        </w:numPr>
        <w:ind w:left="1440"/>
        <w:rPr>
          <w:rFonts w:cs="Arial"/>
          <w:szCs w:val="24"/>
        </w:rPr>
      </w:pPr>
      <w:r w:rsidRPr="00A54D94">
        <w:rPr>
          <w:rFonts w:cs="Arial"/>
          <w:szCs w:val="24"/>
        </w:rPr>
        <w:t>Possible risks from participation in the project.</w:t>
      </w:r>
    </w:p>
    <w:p w14:paraId="1F83E8D9" w14:textId="77777777" w:rsidR="00F7034A" w:rsidRPr="00A54D94" w:rsidRDefault="00F7034A" w:rsidP="00F7034A">
      <w:pPr>
        <w:numPr>
          <w:ilvl w:val="0"/>
          <w:numId w:val="39"/>
        </w:numPr>
        <w:ind w:left="1440"/>
        <w:rPr>
          <w:rFonts w:cs="Arial"/>
          <w:szCs w:val="24"/>
        </w:rPr>
      </w:pPr>
      <w:r w:rsidRPr="00A54D94">
        <w:rPr>
          <w:rFonts w:cs="Arial"/>
          <w:szCs w:val="24"/>
        </w:rPr>
        <w:t>Plans to protect clients from these risks.</w:t>
      </w:r>
    </w:p>
    <w:p w14:paraId="22887F43" w14:textId="77777777" w:rsidR="00F7034A" w:rsidRPr="00A54D94" w:rsidRDefault="00F7034A" w:rsidP="00F7034A">
      <w:pPr>
        <w:numPr>
          <w:ilvl w:val="0"/>
          <w:numId w:val="40"/>
        </w:numPr>
        <w:ind w:left="900"/>
        <w:rPr>
          <w:rFonts w:cs="Arial"/>
          <w:szCs w:val="24"/>
        </w:rPr>
      </w:pPr>
      <w:r w:rsidRPr="00A54D94">
        <w:rPr>
          <w:rFonts w:cs="Arial"/>
          <w:szCs w:val="24"/>
        </w:rPr>
        <w:t>Explain how you will obtain consent for youth, the elderly, people with limited reading skills, and people who do not use English as their first language.</w:t>
      </w:r>
    </w:p>
    <w:p w14:paraId="6986EA2E" w14:textId="77777777" w:rsidR="00F7034A" w:rsidRPr="00A54D94" w:rsidRDefault="00F7034A" w:rsidP="00F7034A">
      <w:pPr>
        <w:tabs>
          <w:tab w:val="left" w:pos="1008"/>
        </w:tabs>
        <w:rPr>
          <w:rFonts w:cs="Arial"/>
        </w:rPr>
      </w:pPr>
      <w:r w:rsidRPr="00A54D94">
        <w:rPr>
          <w:rFonts w:cs="Arial"/>
          <w:b/>
          <w:bCs/>
        </w:rPr>
        <w:t>NOTE:</w:t>
      </w:r>
      <w:r w:rsidRPr="00A54D94">
        <w:rPr>
          <w:rFonts w:cs="Arial"/>
        </w:rPr>
        <w:t xml:space="preserve">  If the project poses potential physical, medical, psychological, legal, social or other risks, you </w:t>
      </w:r>
      <w:r w:rsidRPr="00A54D94">
        <w:rPr>
          <w:rFonts w:cs="Arial"/>
          <w:b/>
          <w:bCs/>
        </w:rPr>
        <w:t>must</w:t>
      </w:r>
      <w:r w:rsidRPr="00A54D94">
        <w:rPr>
          <w:rFonts w:cs="Arial"/>
        </w:rPr>
        <w:t xml:space="preserve"> obtain </w:t>
      </w:r>
      <w:r w:rsidRPr="00A54D94">
        <w:rPr>
          <w:rFonts w:cs="Arial"/>
          <w:u w:val="single"/>
        </w:rPr>
        <w:t>written</w:t>
      </w:r>
      <w:r w:rsidRPr="00A54D94">
        <w:rPr>
          <w:rFonts w:cs="Arial"/>
        </w:rPr>
        <w:t xml:space="preserve"> informed consent.</w:t>
      </w:r>
    </w:p>
    <w:p w14:paraId="77D2D36E" w14:textId="77777777" w:rsidR="00F7034A" w:rsidRPr="00A54D94" w:rsidRDefault="00F7034A" w:rsidP="00F7034A">
      <w:pPr>
        <w:numPr>
          <w:ilvl w:val="0"/>
          <w:numId w:val="40"/>
        </w:numPr>
        <w:ind w:left="900"/>
        <w:rPr>
          <w:rFonts w:cs="Arial"/>
          <w:szCs w:val="24"/>
        </w:rPr>
      </w:pPr>
      <w:r w:rsidRPr="00A54D94">
        <w:rPr>
          <w:rFonts w:cs="Arial"/>
          <w:szCs w:val="24"/>
        </w:rPr>
        <w:t>Indicate if you will obtain informed consent from participants or assent from minors along with consent from their parents or legal guardians. Describe how the consent will be documented. For example: Will you read the consent forms?  Will you ask prospective participants questions to be sure they understand the forms? Will you give them copies of what they sign?</w:t>
      </w:r>
    </w:p>
    <w:p w14:paraId="6E06124D" w14:textId="77777777" w:rsidR="00F7034A" w:rsidRPr="00A54D94" w:rsidRDefault="00F7034A" w:rsidP="00F7034A">
      <w:pPr>
        <w:numPr>
          <w:ilvl w:val="0"/>
          <w:numId w:val="40"/>
        </w:numPr>
        <w:ind w:left="900"/>
        <w:rPr>
          <w:rFonts w:cs="Arial"/>
          <w:szCs w:val="24"/>
        </w:rPr>
      </w:pPr>
      <w:r w:rsidRPr="00A54D94">
        <w:rPr>
          <w:rFonts w:cs="Arial"/>
          <w:szCs w:val="24"/>
        </w:rPr>
        <w:t xml:space="preserve">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 The sample forms must be included in </w:t>
      </w:r>
      <w:r w:rsidRPr="00FC495D">
        <w:rPr>
          <w:rFonts w:cs="Arial"/>
          <w:b/>
          <w:bCs/>
          <w:szCs w:val="24"/>
        </w:rPr>
        <w:t>Attachment 3</w:t>
      </w:r>
      <w:r w:rsidRPr="00A54D94">
        <w:rPr>
          <w:rFonts w:cs="Arial"/>
          <w:b/>
          <w:bCs/>
          <w:szCs w:val="24"/>
        </w:rPr>
        <w:t>, “Sample Consent Forms</w:t>
      </w:r>
      <w:r>
        <w:rPr>
          <w:rFonts w:cs="Arial"/>
          <w:b/>
          <w:bCs/>
          <w:szCs w:val="24"/>
        </w:rPr>
        <w:t>,</w:t>
      </w:r>
      <w:r w:rsidRPr="00A54D94">
        <w:rPr>
          <w:rFonts w:cs="Arial"/>
          <w:b/>
          <w:bCs/>
          <w:szCs w:val="24"/>
        </w:rPr>
        <w:t>”</w:t>
      </w:r>
      <w:r w:rsidRPr="00A54D94">
        <w:rPr>
          <w:rFonts w:cs="Arial"/>
          <w:szCs w:val="24"/>
        </w:rPr>
        <w:t xml:space="preserve"> of your application. If needed, give English translations.</w:t>
      </w:r>
    </w:p>
    <w:p w14:paraId="79F9112D" w14:textId="77777777" w:rsidR="00F7034A" w:rsidRPr="00A54D94" w:rsidRDefault="00F7034A" w:rsidP="00F7034A">
      <w:pPr>
        <w:tabs>
          <w:tab w:val="left" w:pos="1008"/>
        </w:tabs>
        <w:rPr>
          <w:rFonts w:cs="Arial"/>
        </w:rPr>
      </w:pPr>
      <w:r w:rsidRPr="00A54D94">
        <w:rPr>
          <w:rFonts w:cs="Arial"/>
          <w:b/>
          <w:bCs/>
        </w:rPr>
        <w:t>NOTE:</w:t>
      </w:r>
      <w:r w:rsidRPr="00A54D94">
        <w:rPr>
          <w:rFonts w:cs="Arial"/>
        </w:rPr>
        <w:t xml:space="preserve">  Never imply that the participant waives or appears to waive any legal rights, may not end involvement with the project, or releases your project or its agents from liability for negligence.  </w:t>
      </w:r>
    </w:p>
    <w:p w14:paraId="6314D944" w14:textId="77777777" w:rsidR="00F7034A" w:rsidRPr="00A54D94" w:rsidRDefault="00F7034A" w:rsidP="00F7034A">
      <w:pPr>
        <w:numPr>
          <w:ilvl w:val="0"/>
          <w:numId w:val="40"/>
        </w:numPr>
        <w:ind w:left="900"/>
        <w:rPr>
          <w:rFonts w:cs="Arial"/>
          <w:szCs w:val="24"/>
        </w:rPr>
      </w:pPr>
      <w:r w:rsidRPr="00A54D94">
        <w:rPr>
          <w:rFonts w:cs="Arial"/>
          <w:szCs w:val="24"/>
        </w:rPr>
        <w:t xml:space="preserve">Describe if separate consents will be obtained for different stages or parts of the project. For example, will they be needed for both participant protection in treatment intervention and for the collection and use of data? </w:t>
      </w:r>
    </w:p>
    <w:p w14:paraId="31DFF187" w14:textId="77777777" w:rsidR="00F7034A" w:rsidRPr="00A54D94" w:rsidRDefault="00F7034A" w:rsidP="00F7034A">
      <w:pPr>
        <w:numPr>
          <w:ilvl w:val="0"/>
          <w:numId w:val="40"/>
        </w:numPr>
        <w:ind w:left="900"/>
        <w:rPr>
          <w:rFonts w:cs="Arial"/>
          <w:szCs w:val="24"/>
        </w:rPr>
      </w:pPr>
      <w:r w:rsidRPr="00A54D94">
        <w:rPr>
          <w:rFonts w:cs="Arial"/>
          <w:szCs w:val="24"/>
        </w:rPr>
        <w:t>Additionally, if other consents (e.g., consents to release information to others or gather information from others) will be used in your project, provide a description of the consents. Will individuals who do not consent to having individually identifiable data collected for evaluation purposes be allowed to participate in the project?</w:t>
      </w:r>
    </w:p>
    <w:p w14:paraId="77418A20" w14:textId="77777777" w:rsidR="00F7034A" w:rsidRPr="00A54D94" w:rsidRDefault="00F7034A" w:rsidP="00F7034A">
      <w:pPr>
        <w:rPr>
          <w:b/>
        </w:rPr>
      </w:pPr>
      <w:r w:rsidRPr="00A54D94">
        <w:rPr>
          <w:b/>
        </w:rPr>
        <w:t>Protection of Human Subjects Regulations</w:t>
      </w:r>
    </w:p>
    <w:p w14:paraId="285CF5C5" w14:textId="77777777" w:rsidR="00F7034A" w:rsidRPr="00A54D94" w:rsidRDefault="00F7034A" w:rsidP="00F7034A">
      <w:pPr>
        <w:rPr>
          <w:rFonts w:cs="Arial"/>
        </w:rPr>
      </w:pPr>
      <w:r w:rsidRPr="00A54D94">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performance assessment design may meet the regulation’s criteria for research involving human subjects.   </w:t>
      </w:r>
    </w:p>
    <w:p w14:paraId="114D620F" w14:textId="77777777" w:rsidR="00F7034A" w:rsidRPr="00A54D94" w:rsidRDefault="00F7034A" w:rsidP="00F7034A">
      <w:pPr>
        <w:tabs>
          <w:tab w:val="left" w:pos="1008"/>
        </w:tabs>
        <w:rPr>
          <w:rFonts w:cs="Arial"/>
        </w:rPr>
      </w:pPr>
      <w:r w:rsidRPr="00A54D94">
        <w:rPr>
          <w:rFonts w:cs="Arial"/>
        </w:rPr>
        <w:lastRenderedPageBreak/>
        <w:t xml:space="preserve">In addition to the elements above, applicants whose projects must comply with the Human Subjects Regulations must fully describe the process for obtaining IRB approval. While IRB approval is not required at the time of grant award, these recipients will be required, as a condition of award, to provide documentation that an Assurance of Compliance is on file with the Office for Human Research Protections (OHRP). IRB approval must be received in these cases prior to enrolling participants in the project.  General information about Human Subjects Regulations can be obtained through OHRP at </w:t>
      </w:r>
      <w:hyperlink r:id="rId49" w:history="1">
        <w:r w:rsidRPr="00A54D94">
          <w:rPr>
            <w:rFonts w:cs="Arial"/>
            <w:color w:val="0000FF"/>
            <w:u w:val="single"/>
          </w:rPr>
          <w:t>http://www.hhs.gov/ohrp</w:t>
        </w:r>
      </w:hyperlink>
      <w:r w:rsidRPr="00A54D94">
        <w:rPr>
          <w:rFonts w:cs="Arial"/>
        </w:rPr>
        <w:t xml:space="preserve"> or (240) 453-6900. SAMHSA–specific questions should be directed to the program contact listed in </w:t>
      </w:r>
      <w:hyperlink w:anchor="_VII._AGENCY_CONTACTS" w:history="1">
        <w:r w:rsidRPr="00A54D94">
          <w:rPr>
            <w:rFonts w:cs="Arial"/>
            <w:bCs/>
            <w:iCs/>
            <w:color w:val="0070C0"/>
            <w:u w:val="single"/>
          </w:rPr>
          <w:t>Section VII</w:t>
        </w:r>
      </w:hyperlink>
      <w:r w:rsidRPr="00A54D94">
        <w:rPr>
          <w:rFonts w:cs="Arial"/>
          <w:b/>
          <w:color w:val="95B3D7"/>
        </w:rPr>
        <w:t xml:space="preserve"> </w:t>
      </w:r>
      <w:r w:rsidRPr="00A54D94">
        <w:rPr>
          <w:rFonts w:cs="Arial"/>
        </w:rPr>
        <w:t>of this announcement.</w:t>
      </w:r>
    </w:p>
    <w:p w14:paraId="60B7849B" w14:textId="77777777" w:rsidR="00F7034A" w:rsidRPr="00A54D94" w:rsidRDefault="00F7034A" w:rsidP="00F7034A">
      <w:pPr>
        <w:tabs>
          <w:tab w:val="left" w:pos="1008"/>
        </w:tabs>
        <w:rPr>
          <w:rFonts w:cs="Arial"/>
        </w:rPr>
      </w:pPr>
    </w:p>
    <w:p w14:paraId="7B67201F" w14:textId="77777777" w:rsidR="00F7034A" w:rsidRDefault="00F7034A" w:rsidP="00F7034A">
      <w:pPr>
        <w:spacing w:after="0"/>
        <w:rPr>
          <w:rFonts w:cs="Arial"/>
        </w:rPr>
      </w:pPr>
      <w:r>
        <w:rPr>
          <w:rFonts w:cs="Arial"/>
        </w:rPr>
        <w:br w:type="page"/>
      </w:r>
    </w:p>
    <w:p w14:paraId="3E484218" w14:textId="77777777" w:rsidR="00F7034A" w:rsidRPr="00E85004" w:rsidRDefault="00F7034A" w:rsidP="00F7034A">
      <w:pPr>
        <w:pStyle w:val="Heading1"/>
        <w:jc w:val="center"/>
      </w:pPr>
      <w:bookmarkStart w:id="173" w:name="_Appendix_F_–"/>
      <w:bookmarkStart w:id="174" w:name="_Appendix_K_–"/>
      <w:bookmarkStart w:id="175" w:name="_Appendix_D:_"/>
      <w:bookmarkStart w:id="176" w:name="_Toc485367464"/>
      <w:bookmarkStart w:id="177" w:name="_Toc496179715"/>
      <w:bookmarkStart w:id="178" w:name="_Toc513793748"/>
      <w:bookmarkEnd w:id="173"/>
      <w:bookmarkEnd w:id="174"/>
      <w:bookmarkEnd w:id="175"/>
      <w:r w:rsidRPr="00E85004">
        <w:lastRenderedPageBreak/>
        <w:t xml:space="preserve">Appendix </w:t>
      </w:r>
      <w:r>
        <w:t>D</w:t>
      </w:r>
      <w:r w:rsidRPr="00E85004">
        <w:t>:  Developing Goals and Measureable Objectives</w:t>
      </w:r>
      <w:bookmarkEnd w:id="176"/>
      <w:bookmarkEnd w:id="177"/>
      <w:bookmarkEnd w:id="178"/>
    </w:p>
    <w:p w14:paraId="751C5DDE" w14:textId="77777777" w:rsidR="00F7034A" w:rsidRPr="00E85004" w:rsidRDefault="00F7034A" w:rsidP="00F7034A">
      <w:pPr>
        <w:spacing w:after="200" w:line="276" w:lineRule="auto"/>
        <w:rPr>
          <w:rFonts w:cs="Arial"/>
          <w:szCs w:val="24"/>
        </w:rPr>
      </w:pPr>
      <w:r w:rsidRPr="00E85004">
        <w:rPr>
          <w:rFonts w:cs="Arial"/>
          <w:szCs w:val="24"/>
        </w:rPr>
        <w:t xml:space="preserve">To be able to effectively evaluate your project, it is critical that you develop realistic goals and measurable objectives.  This appendix provides information on developing goals and objectives.  It also provides examples of well-written goals and measureable objectives. </w:t>
      </w:r>
    </w:p>
    <w:p w14:paraId="5C4A14F8" w14:textId="77777777" w:rsidR="00F7034A" w:rsidRPr="00E85004" w:rsidRDefault="00F7034A" w:rsidP="00F7034A">
      <w:pPr>
        <w:spacing w:after="200" w:line="276" w:lineRule="auto"/>
        <w:rPr>
          <w:rFonts w:cs="Arial"/>
          <w:b/>
          <w:i/>
          <w:szCs w:val="24"/>
          <w:u w:val="single"/>
        </w:rPr>
      </w:pPr>
      <w:r w:rsidRPr="00E85004">
        <w:rPr>
          <w:rFonts w:cs="Arial"/>
          <w:b/>
          <w:i/>
          <w:szCs w:val="24"/>
          <w:u w:val="single"/>
        </w:rPr>
        <w:t>GOALS</w:t>
      </w:r>
    </w:p>
    <w:p w14:paraId="211349BC" w14:textId="77777777" w:rsidR="00F7034A" w:rsidRPr="00E85004" w:rsidRDefault="00F7034A" w:rsidP="00F7034A">
      <w:pPr>
        <w:spacing w:after="200" w:line="276" w:lineRule="auto"/>
        <w:rPr>
          <w:rFonts w:cs="Arial"/>
          <w:szCs w:val="24"/>
        </w:rPr>
      </w:pPr>
      <w:r w:rsidRPr="00E85004">
        <w:rPr>
          <w:rFonts w:cs="Arial"/>
          <w:b/>
          <w:szCs w:val="24"/>
          <w:u w:val="single"/>
        </w:rPr>
        <w:t>Definition</w:t>
      </w:r>
      <w:r w:rsidRPr="00E85004">
        <w:rPr>
          <w:rFonts w:cs="Arial"/>
          <w:szCs w:val="24"/>
        </w:rPr>
        <w:t xml:space="preserve"> </w:t>
      </w:r>
      <w:r>
        <w:rPr>
          <w:rFonts w:cs="Arial"/>
          <w:szCs w:val="24"/>
        </w:rPr>
        <w:t>−</w:t>
      </w:r>
      <w:r w:rsidRPr="00E85004">
        <w:rPr>
          <w:rFonts w:cs="Arial"/>
          <w:szCs w:val="24"/>
        </w:rPr>
        <w:t xml:space="preserve">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14:paraId="7C006A64" w14:textId="77777777" w:rsidR="00F7034A" w:rsidRPr="00E85004" w:rsidRDefault="00F7034A" w:rsidP="00F7034A">
      <w:pPr>
        <w:spacing w:after="200" w:line="276" w:lineRule="auto"/>
        <w:rPr>
          <w:rFonts w:cs="Arial"/>
          <w:szCs w:val="24"/>
        </w:rPr>
      </w:pPr>
      <w:r w:rsidRPr="00E85004">
        <w:rPr>
          <w:rFonts w:cs="Arial"/>
          <w:szCs w:val="24"/>
        </w:rPr>
        <w:t>The characteristics of effective goals include:</w:t>
      </w:r>
    </w:p>
    <w:p w14:paraId="36FE67E7" w14:textId="77777777" w:rsidR="00F7034A" w:rsidRPr="00E85004" w:rsidRDefault="00F7034A" w:rsidP="00F7034A">
      <w:pPr>
        <w:numPr>
          <w:ilvl w:val="0"/>
          <w:numId w:val="18"/>
        </w:numPr>
        <w:spacing w:after="200" w:line="276" w:lineRule="auto"/>
        <w:contextualSpacing/>
        <w:rPr>
          <w:rFonts w:cs="Arial"/>
          <w:szCs w:val="24"/>
        </w:rPr>
      </w:pPr>
      <w:r w:rsidRPr="00E85004">
        <w:rPr>
          <w:rFonts w:cs="Arial"/>
          <w:szCs w:val="24"/>
        </w:rPr>
        <w:t>Goals address outcomes, not how outcomes will be achieved;</w:t>
      </w:r>
    </w:p>
    <w:p w14:paraId="58E4E035" w14:textId="77777777" w:rsidR="00F7034A" w:rsidRPr="00E85004" w:rsidRDefault="00F7034A" w:rsidP="00F7034A">
      <w:pPr>
        <w:numPr>
          <w:ilvl w:val="0"/>
          <w:numId w:val="18"/>
        </w:numPr>
        <w:spacing w:after="200" w:line="276" w:lineRule="auto"/>
        <w:contextualSpacing/>
        <w:rPr>
          <w:rFonts w:cs="Arial"/>
          <w:szCs w:val="24"/>
        </w:rPr>
      </w:pPr>
      <w:r w:rsidRPr="00E85004">
        <w:rPr>
          <w:rFonts w:cs="Arial"/>
          <w:szCs w:val="24"/>
        </w:rPr>
        <w:t>Goals describe the behavior or condition in the community expected to change;</w:t>
      </w:r>
    </w:p>
    <w:p w14:paraId="5F7A428B" w14:textId="77777777" w:rsidR="00F7034A" w:rsidRPr="00E85004" w:rsidRDefault="00F7034A" w:rsidP="00F7034A">
      <w:pPr>
        <w:numPr>
          <w:ilvl w:val="0"/>
          <w:numId w:val="18"/>
        </w:numPr>
        <w:spacing w:after="200" w:line="276" w:lineRule="auto"/>
        <w:contextualSpacing/>
        <w:rPr>
          <w:rFonts w:cs="Arial"/>
          <w:szCs w:val="24"/>
        </w:rPr>
      </w:pPr>
      <w:r w:rsidRPr="00E85004">
        <w:rPr>
          <w:rFonts w:cs="Arial"/>
          <w:szCs w:val="24"/>
        </w:rPr>
        <w:t>Goals describe who will be affected by the project;</w:t>
      </w:r>
    </w:p>
    <w:p w14:paraId="7057C0E9" w14:textId="77777777" w:rsidR="00F7034A" w:rsidRPr="00E85004" w:rsidRDefault="00F7034A" w:rsidP="00F7034A">
      <w:pPr>
        <w:numPr>
          <w:ilvl w:val="0"/>
          <w:numId w:val="18"/>
        </w:numPr>
        <w:spacing w:after="200" w:line="276" w:lineRule="auto"/>
        <w:contextualSpacing/>
        <w:rPr>
          <w:rFonts w:cs="Arial"/>
          <w:szCs w:val="24"/>
        </w:rPr>
      </w:pPr>
      <w:r w:rsidRPr="00E85004">
        <w:rPr>
          <w:rFonts w:cs="Arial"/>
          <w:szCs w:val="24"/>
        </w:rPr>
        <w:t>Goals lead clearly to one or more measurable results; and</w:t>
      </w:r>
    </w:p>
    <w:p w14:paraId="7190927E" w14:textId="77777777" w:rsidR="00F7034A" w:rsidRPr="00E85004" w:rsidRDefault="00F7034A" w:rsidP="00F7034A">
      <w:pPr>
        <w:numPr>
          <w:ilvl w:val="0"/>
          <w:numId w:val="18"/>
        </w:numPr>
        <w:spacing w:after="200" w:line="276" w:lineRule="auto"/>
        <w:contextualSpacing/>
        <w:rPr>
          <w:rFonts w:cs="Arial"/>
          <w:szCs w:val="24"/>
        </w:rPr>
      </w:pPr>
      <w:r w:rsidRPr="00E85004">
        <w:rPr>
          <w:rFonts w:cs="Arial"/>
          <w:szCs w:val="24"/>
        </w:rPr>
        <w:t>Goals are concise.</w:t>
      </w:r>
    </w:p>
    <w:p w14:paraId="5250E2AF" w14:textId="77777777" w:rsidR="00F7034A" w:rsidRPr="00E85004" w:rsidRDefault="00F7034A" w:rsidP="00F7034A">
      <w:pPr>
        <w:spacing w:after="200" w:line="276" w:lineRule="auto"/>
        <w:rPr>
          <w:rFonts w:cs="Arial"/>
          <w:szCs w:val="24"/>
        </w:rPr>
      </w:pPr>
    </w:p>
    <w:p w14:paraId="0415379C" w14:textId="77777777" w:rsidR="00F7034A" w:rsidRPr="00E85004" w:rsidRDefault="00F7034A" w:rsidP="00F7034A">
      <w:pPr>
        <w:spacing w:after="200" w:line="276" w:lineRule="auto"/>
        <w:rPr>
          <w:rFonts w:cs="Arial"/>
          <w:b/>
          <w:szCs w:val="24"/>
          <w:u w:val="single"/>
        </w:rPr>
      </w:pPr>
      <w:r w:rsidRPr="00E85004">
        <w:rPr>
          <w:rFonts w:cs="Arial"/>
          <w:b/>
          <w:szCs w:val="24"/>
          <w:u w:val="single"/>
        </w:rPr>
        <w:t>Examples</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804"/>
      </w:tblGrid>
      <w:tr w:rsidR="00F7034A" w:rsidRPr="00E85004" w14:paraId="5296726B" w14:textId="77777777" w:rsidTr="00F7034A">
        <w:tc>
          <w:tcPr>
            <w:tcW w:w="3978" w:type="dxa"/>
            <w:shd w:val="clear" w:color="auto" w:fill="B8CCE4"/>
          </w:tcPr>
          <w:p w14:paraId="3D02FB98" w14:textId="77777777" w:rsidR="00F7034A" w:rsidRPr="00C81001" w:rsidRDefault="00F7034A" w:rsidP="00F7034A">
            <w:pPr>
              <w:spacing w:after="200" w:line="276" w:lineRule="auto"/>
              <w:jc w:val="center"/>
              <w:rPr>
                <w:szCs w:val="24"/>
              </w:rPr>
            </w:pPr>
            <w:r w:rsidRPr="00C81001">
              <w:rPr>
                <w:b/>
                <w:szCs w:val="24"/>
              </w:rPr>
              <w:t>Unclear Goal</w:t>
            </w:r>
          </w:p>
        </w:tc>
        <w:tc>
          <w:tcPr>
            <w:tcW w:w="2406" w:type="dxa"/>
            <w:shd w:val="clear" w:color="auto" w:fill="B8CCE4"/>
          </w:tcPr>
          <w:p w14:paraId="367AB83B" w14:textId="77777777" w:rsidR="00F7034A" w:rsidRPr="00C81001" w:rsidRDefault="00F7034A" w:rsidP="00F7034A">
            <w:pPr>
              <w:spacing w:after="200" w:line="276" w:lineRule="auto"/>
              <w:jc w:val="center"/>
              <w:rPr>
                <w:szCs w:val="24"/>
              </w:rPr>
            </w:pPr>
            <w:r w:rsidRPr="00C81001">
              <w:rPr>
                <w:b/>
                <w:szCs w:val="24"/>
              </w:rPr>
              <w:t>Critique</w:t>
            </w:r>
          </w:p>
        </w:tc>
        <w:tc>
          <w:tcPr>
            <w:tcW w:w="3804" w:type="dxa"/>
            <w:shd w:val="clear" w:color="auto" w:fill="B8CCE4"/>
          </w:tcPr>
          <w:p w14:paraId="1CFA8A40" w14:textId="77777777" w:rsidR="00F7034A" w:rsidRPr="00C81001" w:rsidRDefault="00F7034A" w:rsidP="00F7034A">
            <w:pPr>
              <w:spacing w:after="200" w:line="276" w:lineRule="auto"/>
              <w:jc w:val="center"/>
              <w:rPr>
                <w:szCs w:val="24"/>
              </w:rPr>
            </w:pPr>
            <w:r w:rsidRPr="00C81001">
              <w:rPr>
                <w:b/>
                <w:szCs w:val="24"/>
              </w:rPr>
              <w:t>Improved Goal</w:t>
            </w:r>
          </w:p>
        </w:tc>
      </w:tr>
      <w:tr w:rsidR="00F7034A" w:rsidRPr="00E85004" w14:paraId="6EE4B876" w14:textId="77777777" w:rsidTr="00F7034A">
        <w:tc>
          <w:tcPr>
            <w:tcW w:w="3978" w:type="dxa"/>
            <w:shd w:val="clear" w:color="auto" w:fill="auto"/>
          </w:tcPr>
          <w:p w14:paraId="70B06369" w14:textId="77777777" w:rsidR="00F7034A" w:rsidRPr="00E85004" w:rsidRDefault="00F7034A" w:rsidP="00F7034A">
            <w:pPr>
              <w:spacing w:after="200" w:line="276" w:lineRule="auto"/>
            </w:pPr>
            <w:r w:rsidRPr="00E85004">
              <w:rPr>
                <w:rFonts w:cs="Arial"/>
                <w:szCs w:val="24"/>
              </w:rPr>
              <w:t>Increase the substance abuse and HIV/AIDS prevention capacity of the local school district</w:t>
            </w:r>
          </w:p>
        </w:tc>
        <w:tc>
          <w:tcPr>
            <w:tcW w:w="2406" w:type="dxa"/>
            <w:shd w:val="clear" w:color="auto" w:fill="auto"/>
          </w:tcPr>
          <w:p w14:paraId="39E2AC9B" w14:textId="77777777" w:rsidR="00F7034A" w:rsidRPr="00E85004" w:rsidRDefault="00F7034A" w:rsidP="00F7034A">
            <w:pPr>
              <w:spacing w:after="200" w:line="276" w:lineRule="auto"/>
            </w:pPr>
            <w:r w:rsidRPr="00E85004">
              <w:rPr>
                <w:rFonts w:cs="Arial"/>
                <w:szCs w:val="24"/>
              </w:rPr>
              <w:t xml:space="preserve">This goal could be improved by </w:t>
            </w:r>
            <w:r w:rsidRPr="00E85004">
              <w:rPr>
                <w:rFonts w:cs="Arial"/>
                <w:i/>
                <w:szCs w:val="24"/>
              </w:rPr>
              <w:t>specifying an expected program effect in reducing a health problem</w:t>
            </w:r>
          </w:p>
        </w:tc>
        <w:tc>
          <w:tcPr>
            <w:tcW w:w="3804" w:type="dxa"/>
            <w:shd w:val="clear" w:color="auto" w:fill="auto"/>
          </w:tcPr>
          <w:p w14:paraId="48047AB8" w14:textId="77777777" w:rsidR="00F7034A" w:rsidRPr="00E85004" w:rsidRDefault="00F7034A" w:rsidP="00F7034A">
            <w:pPr>
              <w:spacing w:after="200" w:line="276" w:lineRule="auto"/>
            </w:pPr>
            <w:r w:rsidRPr="00E85004">
              <w:rPr>
                <w:rFonts w:cs="Arial"/>
                <w:szCs w:val="24"/>
              </w:rPr>
              <w:t>Increase the capacity of the local school district to reduce high-risk behaviors of students that may contribute to substance abuse and/or HIV/AIDS</w:t>
            </w:r>
          </w:p>
        </w:tc>
      </w:tr>
      <w:tr w:rsidR="00F7034A" w:rsidRPr="00E85004" w14:paraId="173F9FFD" w14:textId="77777777" w:rsidTr="00F7034A">
        <w:trPr>
          <w:trHeight w:val="980"/>
        </w:trPr>
        <w:tc>
          <w:tcPr>
            <w:tcW w:w="3978" w:type="dxa"/>
            <w:shd w:val="clear" w:color="auto" w:fill="auto"/>
          </w:tcPr>
          <w:p w14:paraId="57857BFB" w14:textId="77777777" w:rsidR="00F7034A" w:rsidRPr="00E85004" w:rsidRDefault="00F7034A" w:rsidP="00F7034A">
            <w:pPr>
              <w:spacing w:after="200" w:line="276" w:lineRule="auto"/>
            </w:pPr>
            <w:r w:rsidRPr="00E85004">
              <w:rPr>
                <w:rFonts w:cs="Arial"/>
                <w:szCs w:val="24"/>
              </w:rPr>
              <w:t xml:space="preserve">Decrease the prevalence of marijuana, alcohol, and prescription drug use among youth in the community by increasing the number of schools that implement effective policies, environmental change, intensive training of teachers, and educational approaches to address high risk </w:t>
            </w:r>
            <w:r w:rsidRPr="00E85004">
              <w:rPr>
                <w:rFonts w:cs="Arial"/>
                <w:szCs w:val="24"/>
              </w:rPr>
              <w:lastRenderedPageBreak/>
              <w:t>behaviors, peer pressure, and tobacco use.</w:t>
            </w:r>
          </w:p>
        </w:tc>
        <w:tc>
          <w:tcPr>
            <w:tcW w:w="2406" w:type="dxa"/>
            <w:shd w:val="clear" w:color="auto" w:fill="auto"/>
          </w:tcPr>
          <w:p w14:paraId="36F2226D" w14:textId="77777777" w:rsidR="00F7034A" w:rsidRPr="00E85004" w:rsidRDefault="00F7034A" w:rsidP="00F7034A">
            <w:pPr>
              <w:spacing w:after="200" w:line="276" w:lineRule="auto"/>
            </w:pPr>
            <w:r w:rsidRPr="00E85004">
              <w:rPr>
                <w:rFonts w:cs="Arial"/>
                <w:szCs w:val="24"/>
              </w:rPr>
              <w:lastRenderedPageBreak/>
              <w:t>This goal is not concise</w:t>
            </w:r>
          </w:p>
        </w:tc>
        <w:tc>
          <w:tcPr>
            <w:tcW w:w="3804" w:type="dxa"/>
            <w:shd w:val="clear" w:color="auto" w:fill="auto"/>
          </w:tcPr>
          <w:p w14:paraId="021F8C10" w14:textId="77777777" w:rsidR="00F7034A" w:rsidRPr="00E85004" w:rsidRDefault="00F7034A" w:rsidP="00F7034A">
            <w:pPr>
              <w:spacing w:after="200" w:line="276" w:lineRule="auto"/>
              <w:rPr>
                <w:rFonts w:cs="Arial"/>
                <w:szCs w:val="24"/>
              </w:rPr>
            </w:pPr>
            <w:r w:rsidRPr="00E85004">
              <w:rPr>
                <w:rFonts w:cs="Arial"/>
                <w:szCs w:val="24"/>
              </w:rPr>
              <w:t xml:space="preserve">Decrease youth substance use in the community by implementing evidence-based programs within the school district that address behaviors that may lead to the initiation of use. </w:t>
            </w:r>
          </w:p>
          <w:p w14:paraId="0F4CFAD6" w14:textId="77777777" w:rsidR="00F7034A" w:rsidRPr="00E85004" w:rsidRDefault="00F7034A" w:rsidP="00F7034A">
            <w:pPr>
              <w:spacing w:after="200" w:line="276" w:lineRule="auto"/>
            </w:pPr>
          </w:p>
        </w:tc>
      </w:tr>
    </w:tbl>
    <w:p w14:paraId="7EE978E2" w14:textId="77777777" w:rsidR="00F7034A" w:rsidRPr="00E85004" w:rsidRDefault="00F7034A" w:rsidP="00F7034A">
      <w:pPr>
        <w:spacing w:after="200" w:line="276" w:lineRule="auto"/>
        <w:rPr>
          <w:rFonts w:cs="Arial"/>
          <w:szCs w:val="24"/>
        </w:rPr>
      </w:pPr>
      <w:r w:rsidRPr="00E85004">
        <w:rPr>
          <w:rFonts w:cs="Arial"/>
          <w:szCs w:val="24"/>
        </w:rPr>
        <w:t xml:space="preserve"> </w:t>
      </w:r>
    </w:p>
    <w:p w14:paraId="5DCF7D58" w14:textId="77777777" w:rsidR="00F7034A" w:rsidRPr="00E85004" w:rsidRDefault="00F7034A" w:rsidP="00F7034A">
      <w:pPr>
        <w:spacing w:after="200" w:line="276" w:lineRule="auto"/>
        <w:rPr>
          <w:rFonts w:cs="Arial"/>
          <w:szCs w:val="24"/>
        </w:rPr>
      </w:pPr>
      <w:r w:rsidRPr="00E85004">
        <w:rPr>
          <w:rFonts w:cs="Arial"/>
          <w:b/>
          <w:i/>
          <w:szCs w:val="24"/>
          <w:u w:val="single"/>
        </w:rPr>
        <w:t>OBJECTIVES</w:t>
      </w:r>
    </w:p>
    <w:p w14:paraId="7C0893EC" w14:textId="77777777" w:rsidR="00F7034A" w:rsidRPr="00E85004" w:rsidRDefault="00F7034A" w:rsidP="00F7034A">
      <w:pPr>
        <w:spacing w:after="200" w:line="276" w:lineRule="auto"/>
        <w:rPr>
          <w:rFonts w:cs="Arial"/>
          <w:szCs w:val="24"/>
        </w:rPr>
      </w:pPr>
      <w:r w:rsidRPr="00E85004">
        <w:rPr>
          <w:rFonts w:cs="Arial"/>
          <w:b/>
          <w:szCs w:val="24"/>
          <w:u w:val="single"/>
        </w:rPr>
        <w:t>Definition</w:t>
      </w:r>
      <w:r w:rsidRPr="00E85004">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2018, 75% of program participants will be </w:t>
      </w:r>
      <w:r w:rsidRPr="00E85004">
        <w:rPr>
          <w:rFonts w:cs="Arial"/>
          <w:i/>
          <w:szCs w:val="24"/>
        </w:rPr>
        <w:t>placed</w:t>
      </w:r>
      <w:r w:rsidRPr="00E85004">
        <w:rPr>
          <w:rFonts w:cs="Arial"/>
          <w:szCs w:val="24"/>
        </w:rPr>
        <w:t xml:space="preserve"> in permanent housing.”</w:t>
      </w:r>
    </w:p>
    <w:p w14:paraId="701FC7B5" w14:textId="77777777" w:rsidR="00F7034A" w:rsidRPr="00E85004" w:rsidRDefault="00F7034A" w:rsidP="00F7034A">
      <w:pPr>
        <w:spacing w:after="200" w:line="276" w:lineRule="auto"/>
        <w:rPr>
          <w:rFonts w:cs="Arial"/>
          <w:b/>
          <w:szCs w:val="24"/>
        </w:rPr>
      </w:pPr>
      <w:r w:rsidRPr="00E85004">
        <w:rPr>
          <w:rFonts w:cs="Arial"/>
          <w:szCs w:val="24"/>
        </w:rPr>
        <w:t xml:space="preserve">In order to be effective, objectives should be clear and leave no room for interpretation.  </w:t>
      </w:r>
      <w:r w:rsidRPr="00E85004">
        <w:rPr>
          <w:rFonts w:cs="Arial"/>
          <w:b/>
          <w:szCs w:val="24"/>
        </w:rPr>
        <w:t>SMART</w:t>
      </w:r>
      <w:r w:rsidRPr="00E85004">
        <w:rPr>
          <w:rFonts w:cs="Arial"/>
          <w:szCs w:val="24"/>
        </w:rPr>
        <w:t xml:space="preserve"> is a helpful acronym for developing objectives that are </w:t>
      </w:r>
      <w:r w:rsidRPr="00E85004">
        <w:rPr>
          <w:rFonts w:cs="Arial"/>
          <w:b/>
          <w:i/>
          <w:szCs w:val="24"/>
        </w:rPr>
        <w:t>specific, measurable, achievable,</w:t>
      </w:r>
      <w:r w:rsidRPr="00E85004">
        <w:rPr>
          <w:rFonts w:cs="Arial"/>
          <w:b/>
          <w:szCs w:val="24"/>
        </w:rPr>
        <w:t xml:space="preserve"> </w:t>
      </w:r>
      <w:r w:rsidRPr="00E85004">
        <w:rPr>
          <w:rFonts w:cs="Arial"/>
          <w:b/>
          <w:i/>
          <w:szCs w:val="24"/>
        </w:rPr>
        <w:t>realistic, and time-bound</w:t>
      </w:r>
      <w:r w:rsidRPr="00E85004">
        <w:rPr>
          <w:rFonts w:cs="Arial"/>
          <w:b/>
          <w:szCs w:val="24"/>
        </w:rPr>
        <w:t>:</w:t>
      </w:r>
    </w:p>
    <w:p w14:paraId="0E3D5814" w14:textId="77777777" w:rsidR="00F7034A" w:rsidRPr="00E85004" w:rsidRDefault="00F7034A" w:rsidP="00F7034A">
      <w:pPr>
        <w:spacing w:line="276" w:lineRule="auto"/>
        <w:rPr>
          <w:rFonts w:cs="Arial"/>
          <w:szCs w:val="24"/>
        </w:rPr>
      </w:pPr>
      <w:r w:rsidRPr="00E85004">
        <w:rPr>
          <w:rFonts w:cs="Arial"/>
          <w:b/>
          <w:i/>
          <w:szCs w:val="24"/>
          <w:u w:val="single"/>
        </w:rPr>
        <w:t>Specific</w:t>
      </w:r>
      <w:r w:rsidRPr="00E85004">
        <w:rPr>
          <w:rFonts w:cs="Arial"/>
          <w:szCs w:val="24"/>
          <w:u w:val="single"/>
        </w:rPr>
        <w:t xml:space="preserve"> </w:t>
      </w:r>
      <w:r>
        <w:rPr>
          <w:rFonts w:cs="Arial"/>
          <w:szCs w:val="24"/>
        </w:rPr>
        <w:t>– I</w:t>
      </w:r>
      <w:r w:rsidRPr="00E85004">
        <w:rPr>
          <w:rFonts w:cs="Arial"/>
          <w:szCs w:val="24"/>
        </w:rPr>
        <w:t>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6268AB57" w14:textId="77777777" w:rsidR="00F7034A" w:rsidRPr="00E85004" w:rsidRDefault="00F7034A" w:rsidP="00F7034A">
      <w:pPr>
        <w:spacing w:after="200" w:line="276" w:lineRule="auto"/>
        <w:rPr>
          <w:rFonts w:eastAsia="Calibri" w:cs="Arial"/>
          <w:b/>
          <w:bCs/>
          <w:szCs w:val="24"/>
        </w:rPr>
      </w:pPr>
      <w:r w:rsidRPr="00E85004">
        <w:rPr>
          <w:rFonts w:cs="Arial"/>
          <w:b/>
          <w:i/>
          <w:szCs w:val="24"/>
          <w:u w:val="single"/>
        </w:rPr>
        <w:t>Measurable</w:t>
      </w:r>
      <w:r w:rsidRPr="00E85004">
        <w:rPr>
          <w:rFonts w:cs="Arial"/>
          <w:b/>
          <w:szCs w:val="24"/>
        </w:rPr>
        <w:t xml:space="preserve"> </w:t>
      </w:r>
      <w:r>
        <w:rPr>
          <w:rFonts w:cs="Arial"/>
          <w:szCs w:val="24"/>
        </w:rPr>
        <w:t>– H</w:t>
      </w:r>
      <w:r w:rsidRPr="00E85004">
        <w:rPr>
          <w:rFonts w:cs="Arial"/>
          <w:szCs w:val="24"/>
        </w:rPr>
        <w:t xml:space="preserve">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E85004">
        <w:rPr>
          <w:rFonts w:eastAsia="Calibri" w:cs="Arial"/>
          <w:szCs w:val="24"/>
        </w:rPr>
        <w:t>By 9/18 increase by 10% the number of 8</w:t>
      </w:r>
      <w:r w:rsidRPr="00E85004">
        <w:rPr>
          <w:rFonts w:eastAsia="Calibri" w:cs="Arial"/>
          <w:szCs w:val="24"/>
          <w:vertAlign w:val="superscript"/>
        </w:rPr>
        <w:t xml:space="preserve">th, </w:t>
      </w:r>
      <w:r w:rsidRPr="00E85004">
        <w:rPr>
          <w:rFonts w:eastAsia="Calibri" w:cs="Arial"/>
          <w:szCs w:val="24"/>
        </w:rPr>
        <w:t>9</w:t>
      </w:r>
      <w:r w:rsidRPr="00E85004">
        <w:rPr>
          <w:rFonts w:eastAsia="Calibri" w:cs="Arial"/>
          <w:szCs w:val="24"/>
          <w:vertAlign w:val="superscript"/>
        </w:rPr>
        <w:t>th</w:t>
      </w:r>
      <w:r w:rsidRPr="00E85004">
        <w:rPr>
          <w:rFonts w:eastAsia="Calibri" w:cs="Arial"/>
          <w:szCs w:val="24"/>
        </w:rPr>
        <w:t>, and 10</w:t>
      </w:r>
      <w:r w:rsidRPr="00E85004">
        <w:rPr>
          <w:rFonts w:eastAsia="Calibri" w:cs="Arial"/>
          <w:szCs w:val="24"/>
          <w:vertAlign w:val="superscript"/>
        </w:rPr>
        <w:t>th</w:t>
      </w:r>
      <w:r w:rsidRPr="00E85004">
        <w:rPr>
          <w:rFonts w:eastAsia="Calibri" w:cs="Arial"/>
          <w:szCs w:val="24"/>
        </w:rPr>
        <w:t xml:space="preserve"> grade students who disapprove of marijuana use as measured by the annual school youth survey.</w:t>
      </w:r>
    </w:p>
    <w:p w14:paraId="64820BA9" w14:textId="77777777" w:rsidR="00F7034A" w:rsidRPr="00E85004" w:rsidRDefault="00F7034A" w:rsidP="00F7034A">
      <w:pPr>
        <w:spacing w:line="276" w:lineRule="auto"/>
        <w:rPr>
          <w:rFonts w:cs="Arial"/>
          <w:szCs w:val="24"/>
        </w:rPr>
      </w:pPr>
      <w:r w:rsidRPr="00E85004">
        <w:rPr>
          <w:rFonts w:cs="Arial"/>
          <w:b/>
          <w:i/>
          <w:szCs w:val="24"/>
          <w:u w:val="single"/>
        </w:rPr>
        <w:t>Achievable</w:t>
      </w:r>
      <w:r w:rsidRPr="00E85004">
        <w:rPr>
          <w:rFonts w:cs="Arial"/>
          <w:i/>
          <w:szCs w:val="24"/>
          <w:u w:val="single"/>
        </w:rPr>
        <w:t xml:space="preserve"> </w:t>
      </w:r>
      <w:r w:rsidRPr="00E85004">
        <w:rPr>
          <w:rFonts w:cs="Arial"/>
          <w:i/>
          <w:szCs w:val="24"/>
        </w:rPr>
        <w:t xml:space="preserve">– </w:t>
      </w:r>
      <w:r>
        <w:rPr>
          <w:rFonts w:cs="Arial"/>
          <w:i/>
          <w:szCs w:val="24"/>
        </w:rPr>
        <w:t>O</w:t>
      </w:r>
      <w:r w:rsidRPr="00E85004">
        <w:rPr>
          <w:rFonts w:cs="Arial"/>
          <w:szCs w:val="24"/>
        </w:rPr>
        <w:t>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6C06312D" w14:textId="77777777" w:rsidR="00F7034A" w:rsidRPr="00E85004" w:rsidRDefault="00F7034A" w:rsidP="00F7034A">
      <w:pPr>
        <w:spacing w:line="276" w:lineRule="auto"/>
        <w:rPr>
          <w:rFonts w:cs="Arial"/>
          <w:szCs w:val="24"/>
        </w:rPr>
      </w:pPr>
    </w:p>
    <w:p w14:paraId="449982EF" w14:textId="77777777" w:rsidR="00F7034A" w:rsidRPr="00E85004" w:rsidRDefault="00F7034A" w:rsidP="00F7034A">
      <w:pPr>
        <w:spacing w:line="276" w:lineRule="auto"/>
        <w:rPr>
          <w:rFonts w:cs="Arial"/>
          <w:szCs w:val="24"/>
        </w:rPr>
      </w:pPr>
      <w:r w:rsidRPr="00E85004">
        <w:rPr>
          <w:rFonts w:cs="Arial"/>
          <w:b/>
          <w:i/>
          <w:szCs w:val="24"/>
          <w:u w:val="single"/>
        </w:rPr>
        <w:lastRenderedPageBreak/>
        <w:t>Realistic</w:t>
      </w:r>
      <w:r w:rsidRPr="00E85004">
        <w:rPr>
          <w:rFonts w:cs="Arial"/>
          <w:i/>
          <w:szCs w:val="24"/>
        </w:rPr>
        <w:t xml:space="preserve"> – </w:t>
      </w:r>
      <w:r>
        <w:rPr>
          <w:rFonts w:cs="Arial"/>
          <w:szCs w:val="24"/>
        </w:rPr>
        <w:t>O</w:t>
      </w:r>
      <w:r w:rsidRPr="00E85004">
        <w:rPr>
          <w:rFonts w:cs="Arial"/>
          <w:szCs w:val="24"/>
        </w:rPr>
        <w:t>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5040E0C4" w14:textId="77777777" w:rsidR="00F7034A" w:rsidRPr="00E85004" w:rsidRDefault="00F7034A" w:rsidP="00F7034A">
      <w:pPr>
        <w:spacing w:line="276" w:lineRule="auto"/>
        <w:rPr>
          <w:rFonts w:cs="Arial"/>
          <w:szCs w:val="24"/>
        </w:rPr>
      </w:pPr>
      <w:r w:rsidRPr="00E85004">
        <w:rPr>
          <w:rFonts w:cs="Arial"/>
          <w:b/>
          <w:i/>
          <w:szCs w:val="24"/>
          <w:u w:val="single"/>
        </w:rPr>
        <w:t>Time-bound</w:t>
      </w:r>
      <w:r w:rsidRPr="00E85004">
        <w:rPr>
          <w:rFonts w:cs="Arial"/>
          <w:b/>
          <w:color w:val="4F81BD"/>
          <w:szCs w:val="24"/>
        </w:rPr>
        <w:t xml:space="preserve"> </w:t>
      </w:r>
      <w:r w:rsidRPr="00E85004">
        <w:rPr>
          <w:rFonts w:cs="Arial"/>
          <w:szCs w:val="24"/>
        </w:rPr>
        <w:t xml:space="preserve">– </w:t>
      </w:r>
      <w:r>
        <w:rPr>
          <w:rFonts w:cs="Arial"/>
          <w:szCs w:val="24"/>
        </w:rPr>
        <w:t>P</w:t>
      </w:r>
      <w:r w:rsidRPr="00E85004">
        <w:rPr>
          <w:rFonts w:cs="Arial"/>
          <w:szCs w:val="24"/>
        </w:rPr>
        <w:t>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63FBA627" w14:textId="77777777" w:rsidR="00F7034A" w:rsidRPr="00E85004" w:rsidRDefault="00F7034A" w:rsidP="00F7034A">
      <w:pPr>
        <w:spacing w:line="276" w:lineRule="auto"/>
        <w:rPr>
          <w:rFonts w:cs="Arial"/>
          <w:b/>
          <w:szCs w:val="24"/>
          <w:u w:val="single"/>
        </w:rPr>
      </w:pPr>
      <w:r w:rsidRPr="00E85004">
        <w:rPr>
          <w:rFonts w:cs="Arial"/>
          <w:b/>
          <w:szCs w:val="24"/>
          <w:u w:val="single"/>
        </w:rPr>
        <w:t xml:space="preserve">Examples:  </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4050"/>
      </w:tblGrid>
      <w:tr w:rsidR="00F7034A" w:rsidRPr="00E85004" w14:paraId="3222E741" w14:textId="77777777" w:rsidTr="00F7034A">
        <w:tc>
          <w:tcPr>
            <w:tcW w:w="2898" w:type="dxa"/>
            <w:shd w:val="clear" w:color="auto" w:fill="B8CCE4"/>
          </w:tcPr>
          <w:p w14:paraId="48221609" w14:textId="77777777" w:rsidR="00F7034A" w:rsidRPr="00C81001" w:rsidRDefault="00F7034A" w:rsidP="00F7034A">
            <w:pPr>
              <w:spacing w:after="200" w:line="276" w:lineRule="auto"/>
              <w:jc w:val="center"/>
              <w:rPr>
                <w:szCs w:val="24"/>
              </w:rPr>
            </w:pPr>
            <w:r w:rsidRPr="00C81001">
              <w:rPr>
                <w:b/>
                <w:szCs w:val="24"/>
              </w:rPr>
              <w:t>Non-SMART Objective</w:t>
            </w:r>
          </w:p>
        </w:tc>
        <w:tc>
          <w:tcPr>
            <w:tcW w:w="3330" w:type="dxa"/>
            <w:shd w:val="clear" w:color="auto" w:fill="B8CCE4"/>
          </w:tcPr>
          <w:p w14:paraId="5EB43860" w14:textId="77777777" w:rsidR="00F7034A" w:rsidRPr="00C81001" w:rsidRDefault="00F7034A" w:rsidP="00F7034A">
            <w:pPr>
              <w:spacing w:after="200" w:line="276" w:lineRule="auto"/>
              <w:jc w:val="center"/>
              <w:rPr>
                <w:szCs w:val="24"/>
              </w:rPr>
            </w:pPr>
            <w:r w:rsidRPr="00C81001">
              <w:rPr>
                <w:b/>
                <w:szCs w:val="24"/>
              </w:rPr>
              <w:t>Critique</w:t>
            </w:r>
          </w:p>
        </w:tc>
        <w:tc>
          <w:tcPr>
            <w:tcW w:w="4050" w:type="dxa"/>
            <w:shd w:val="clear" w:color="auto" w:fill="B8CCE4"/>
          </w:tcPr>
          <w:p w14:paraId="42E3A44D" w14:textId="77777777" w:rsidR="00F7034A" w:rsidRPr="00C81001" w:rsidRDefault="00F7034A" w:rsidP="00F7034A">
            <w:pPr>
              <w:spacing w:after="200" w:line="276" w:lineRule="auto"/>
              <w:jc w:val="center"/>
              <w:rPr>
                <w:szCs w:val="24"/>
              </w:rPr>
            </w:pPr>
            <w:r w:rsidRPr="00C81001">
              <w:rPr>
                <w:b/>
                <w:szCs w:val="24"/>
              </w:rPr>
              <w:t>SMART Objective</w:t>
            </w:r>
          </w:p>
        </w:tc>
      </w:tr>
      <w:tr w:rsidR="00F7034A" w:rsidRPr="00E85004" w14:paraId="1ECBA187" w14:textId="77777777" w:rsidTr="00F7034A">
        <w:trPr>
          <w:trHeight w:val="3212"/>
        </w:trPr>
        <w:tc>
          <w:tcPr>
            <w:tcW w:w="2898" w:type="dxa"/>
            <w:shd w:val="clear" w:color="auto" w:fill="auto"/>
          </w:tcPr>
          <w:p w14:paraId="000E74D2" w14:textId="77777777" w:rsidR="00F7034A" w:rsidRPr="00E85004" w:rsidRDefault="00F7034A" w:rsidP="00F7034A">
            <w:pPr>
              <w:spacing w:line="276" w:lineRule="auto"/>
              <w:rPr>
                <w:rFonts w:cs="Arial"/>
                <w:szCs w:val="24"/>
              </w:rPr>
            </w:pPr>
            <w:r w:rsidRPr="00E85004">
              <w:rPr>
                <w:rFonts w:cs="Arial"/>
                <w:szCs w:val="24"/>
              </w:rPr>
              <w:t xml:space="preserve">Teachers will be trained on the selected evidence-based substance abuse prevention curriculum.  </w:t>
            </w:r>
          </w:p>
          <w:p w14:paraId="45A4455A" w14:textId="77777777" w:rsidR="00F7034A" w:rsidRPr="00E85004" w:rsidRDefault="00F7034A" w:rsidP="00F7034A">
            <w:pPr>
              <w:spacing w:after="200" w:line="276" w:lineRule="auto"/>
              <w:rPr>
                <w:rFonts w:cs="Arial"/>
              </w:rPr>
            </w:pPr>
          </w:p>
        </w:tc>
        <w:tc>
          <w:tcPr>
            <w:tcW w:w="3330" w:type="dxa"/>
            <w:shd w:val="clear" w:color="auto" w:fill="auto"/>
          </w:tcPr>
          <w:p w14:paraId="4A0555DA" w14:textId="77777777" w:rsidR="00F7034A" w:rsidRPr="00E85004" w:rsidRDefault="00F7034A" w:rsidP="00F7034A">
            <w:pPr>
              <w:spacing w:line="276" w:lineRule="auto"/>
              <w:rPr>
                <w:rFonts w:cs="Arial"/>
              </w:rPr>
            </w:pPr>
            <w:r w:rsidRPr="00E85004">
              <w:rPr>
                <w:rFonts w:cs="Arial"/>
                <w:szCs w:val="24"/>
              </w:rPr>
              <w:t xml:space="preserve">The objective is not SMART because it is not </w:t>
            </w:r>
            <w:r w:rsidRPr="00E85004">
              <w:rPr>
                <w:rFonts w:cs="Arial"/>
                <w:i/>
                <w:szCs w:val="24"/>
              </w:rPr>
              <w:t>specific, measurable</w:t>
            </w:r>
            <w:r w:rsidRPr="00E85004">
              <w:rPr>
                <w:rFonts w:cs="Arial"/>
                <w:szCs w:val="24"/>
              </w:rPr>
              <w:t xml:space="preserve">, or </w:t>
            </w:r>
            <w:r w:rsidRPr="00E85004">
              <w:rPr>
                <w:rFonts w:cs="Arial"/>
                <w:i/>
                <w:szCs w:val="24"/>
              </w:rPr>
              <w:t>time-bound</w:t>
            </w:r>
            <w:r w:rsidRPr="00E85004">
              <w:rPr>
                <w:rFonts w:cs="Arial"/>
                <w:szCs w:val="24"/>
              </w:rPr>
              <w:t xml:space="preserve">.  It can be made SMART by </w:t>
            </w:r>
            <w:r w:rsidRPr="00E85004">
              <w:rPr>
                <w:rFonts w:cs="Arial"/>
                <w:i/>
                <w:szCs w:val="24"/>
              </w:rPr>
              <w:t>specifically</w:t>
            </w:r>
            <w:r w:rsidRPr="00E85004">
              <w:rPr>
                <w:rFonts w:cs="Arial"/>
                <w:szCs w:val="24"/>
              </w:rPr>
              <w:t xml:space="preserve"> indicating who is responsible for training the teachers, how many will be trained, who they are, and by when the trainings will be conducted.</w:t>
            </w:r>
          </w:p>
        </w:tc>
        <w:tc>
          <w:tcPr>
            <w:tcW w:w="4050" w:type="dxa"/>
            <w:shd w:val="clear" w:color="auto" w:fill="auto"/>
          </w:tcPr>
          <w:p w14:paraId="49BB7099" w14:textId="77777777" w:rsidR="00F7034A" w:rsidRPr="00E85004" w:rsidRDefault="00F7034A" w:rsidP="00F7034A">
            <w:pPr>
              <w:spacing w:line="276" w:lineRule="auto"/>
              <w:rPr>
                <w:rFonts w:cs="Arial"/>
                <w:szCs w:val="24"/>
              </w:rPr>
            </w:pPr>
            <w:r w:rsidRPr="00E85004">
              <w:rPr>
                <w:rFonts w:cs="Arial"/>
                <w:b/>
                <w:i/>
                <w:szCs w:val="24"/>
              </w:rPr>
              <w:t>By June 1, 2018</w:t>
            </w:r>
            <w:r w:rsidRPr="00E85004">
              <w:rPr>
                <w:rFonts w:cs="Arial"/>
                <w:i/>
                <w:szCs w:val="24"/>
              </w:rPr>
              <w:t xml:space="preserve">, </w:t>
            </w:r>
            <w:r w:rsidRPr="00E85004">
              <w:rPr>
                <w:rFonts w:cs="Arial"/>
                <w:b/>
                <w:i/>
                <w:szCs w:val="24"/>
              </w:rPr>
              <w:t>LEA supervisory staff</w:t>
            </w:r>
            <w:r w:rsidRPr="00E85004">
              <w:rPr>
                <w:rFonts w:cs="Arial"/>
                <w:szCs w:val="24"/>
              </w:rPr>
              <w:t xml:space="preserve"> will have trained </w:t>
            </w:r>
            <w:r w:rsidRPr="00E85004">
              <w:rPr>
                <w:rFonts w:cs="Arial"/>
                <w:b/>
                <w:i/>
                <w:szCs w:val="24"/>
              </w:rPr>
              <w:t>75% of</w:t>
            </w:r>
            <w:r w:rsidRPr="00E85004">
              <w:rPr>
                <w:rFonts w:cs="Arial"/>
                <w:i/>
                <w:szCs w:val="24"/>
              </w:rPr>
              <w:t xml:space="preserve"> </w:t>
            </w:r>
            <w:r w:rsidRPr="00E85004">
              <w:rPr>
                <w:rFonts w:cs="Arial"/>
                <w:b/>
                <w:i/>
                <w:szCs w:val="24"/>
              </w:rPr>
              <w:t>health education</w:t>
            </w:r>
            <w:r w:rsidRPr="00E85004">
              <w:rPr>
                <w:rFonts w:cs="Arial"/>
                <w:szCs w:val="24"/>
              </w:rPr>
              <w:t xml:space="preserve"> teachers </w:t>
            </w:r>
            <w:r w:rsidRPr="00E85004">
              <w:rPr>
                <w:rFonts w:cs="Arial"/>
                <w:b/>
                <w:i/>
                <w:szCs w:val="24"/>
              </w:rPr>
              <w:t>in the local</w:t>
            </w:r>
            <w:r w:rsidRPr="00E85004">
              <w:rPr>
                <w:rFonts w:cs="Arial"/>
                <w:b/>
                <w:szCs w:val="24"/>
              </w:rPr>
              <w:t xml:space="preserve"> </w:t>
            </w:r>
            <w:r w:rsidRPr="00E85004">
              <w:rPr>
                <w:rFonts w:cs="Arial"/>
                <w:b/>
                <w:i/>
                <w:szCs w:val="24"/>
              </w:rPr>
              <w:t>school</w:t>
            </w:r>
            <w:r w:rsidRPr="00E85004">
              <w:rPr>
                <w:rFonts w:cs="Arial"/>
                <w:i/>
                <w:szCs w:val="24"/>
              </w:rPr>
              <w:t xml:space="preserve"> </w:t>
            </w:r>
            <w:r w:rsidRPr="00E85004">
              <w:rPr>
                <w:rFonts w:cs="Arial"/>
                <w:b/>
                <w:i/>
                <w:szCs w:val="24"/>
              </w:rPr>
              <w:t>district</w:t>
            </w:r>
            <w:r w:rsidRPr="00E85004">
              <w:rPr>
                <w:rFonts w:cs="Arial"/>
                <w:szCs w:val="24"/>
              </w:rPr>
              <w:t xml:space="preserve"> on the selected, evidence-based substance abuse prevention curriculum. </w:t>
            </w:r>
          </w:p>
          <w:p w14:paraId="36DB86B5" w14:textId="77777777" w:rsidR="00F7034A" w:rsidRPr="00E85004" w:rsidRDefault="00F7034A" w:rsidP="00F7034A">
            <w:pPr>
              <w:spacing w:after="200" w:line="276" w:lineRule="auto"/>
              <w:rPr>
                <w:rFonts w:cs="Arial"/>
              </w:rPr>
            </w:pPr>
          </w:p>
        </w:tc>
      </w:tr>
      <w:tr w:rsidR="00F7034A" w:rsidRPr="00E85004" w14:paraId="07F1712D" w14:textId="77777777" w:rsidTr="00F7034A">
        <w:tc>
          <w:tcPr>
            <w:tcW w:w="2898" w:type="dxa"/>
            <w:shd w:val="clear" w:color="auto" w:fill="auto"/>
          </w:tcPr>
          <w:p w14:paraId="05006E5F" w14:textId="77777777" w:rsidR="00F7034A" w:rsidRPr="00E85004" w:rsidRDefault="00F7034A" w:rsidP="00F7034A">
            <w:pPr>
              <w:spacing w:line="276" w:lineRule="auto"/>
              <w:rPr>
                <w:rFonts w:cs="Arial"/>
                <w:szCs w:val="24"/>
              </w:rPr>
            </w:pPr>
            <w:r w:rsidRPr="00E85004">
              <w:rPr>
                <w:rFonts w:cs="Arial"/>
                <w:szCs w:val="24"/>
              </w:rPr>
              <w:t>90% of youth will participate in classes on assertive communication skills.</w:t>
            </w:r>
          </w:p>
          <w:p w14:paraId="7C96DA12" w14:textId="77777777" w:rsidR="00F7034A" w:rsidRPr="00E85004" w:rsidRDefault="00F7034A" w:rsidP="00F7034A">
            <w:pPr>
              <w:spacing w:after="200" w:line="276" w:lineRule="auto"/>
              <w:rPr>
                <w:rFonts w:cs="Arial"/>
              </w:rPr>
            </w:pPr>
          </w:p>
        </w:tc>
        <w:tc>
          <w:tcPr>
            <w:tcW w:w="3330" w:type="dxa"/>
            <w:shd w:val="clear" w:color="auto" w:fill="auto"/>
          </w:tcPr>
          <w:p w14:paraId="4238E125" w14:textId="77777777" w:rsidR="00F7034A" w:rsidRPr="00E85004" w:rsidRDefault="00F7034A" w:rsidP="00F7034A">
            <w:pPr>
              <w:spacing w:line="276" w:lineRule="auto"/>
              <w:rPr>
                <w:rFonts w:cs="Arial"/>
              </w:rPr>
            </w:pPr>
            <w:r w:rsidRPr="00E85004">
              <w:rPr>
                <w:rFonts w:cs="Arial"/>
                <w:szCs w:val="24"/>
              </w:rPr>
              <w:t xml:space="preserve">This objective is not SMART because it is not </w:t>
            </w:r>
            <w:r w:rsidRPr="00E85004">
              <w:rPr>
                <w:rFonts w:cs="Arial"/>
                <w:i/>
                <w:szCs w:val="24"/>
              </w:rPr>
              <w:t>specific</w:t>
            </w:r>
            <w:r w:rsidRPr="00E85004">
              <w:rPr>
                <w:rFonts w:cs="Arial"/>
                <w:szCs w:val="24"/>
              </w:rPr>
              <w:t xml:space="preserve"> or </w:t>
            </w:r>
            <w:r w:rsidRPr="00E85004">
              <w:rPr>
                <w:rFonts w:cs="Arial"/>
                <w:i/>
                <w:szCs w:val="24"/>
              </w:rPr>
              <w:t>time-bound.</w:t>
            </w:r>
            <w:r w:rsidRPr="00E85004">
              <w:rPr>
                <w:rFonts w:cs="Arial"/>
                <w:szCs w:val="24"/>
              </w:rPr>
              <w:t xml:space="preserve">  It can be made SMART by indicating </w:t>
            </w:r>
            <w:r w:rsidRPr="00E85004">
              <w:rPr>
                <w:rFonts w:cs="Arial"/>
                <w:i/>
                <w:szCs w:val="24"/>
              </w:rPr>
              <w:t>who</w:t>
            </w:r>
            <w:r w:rsidRPr="00E85004">
              <w:rPr>
                <w:rFonts w:cs="Arial"/>
                <w:szCs w:val="24"/>
              </w:rPr>
              <w:t xml:space="preserve"> will conduct the activity, </w:t>
            </w:r>
            <w:r w:rsidRPr="00E85004">
              <w:rPr>
                <w:rFonts w:cs="Arial"/>
                <w:i/>
                <w:szCs w:val="24"/>
              </w:rPr>
              <w:t>by when</w:t>
            </w:r>
            <w:r w:rsidRPr="00E85004">
              <w:rPr>
                <w:rFonts w:cs="Arial"/>
                <w:szCs w:val="24"/>
              </w:rPr>
              <w:t xml:space="preserve">, and </w:t>
            </w:r>
            <w:r w:rsidRPr="00E85004">
              <w:rPr>
                <w:rFonts w:cs="Arial"/>
                <w:i/>
                <w:szCs w:val="24"/>
              </w:rPr>
              <w:t xml:space="preserve">who </w:t>
            </w:r>
            <w:r w:rsidRPr="00E85004">
              <w:rPr>
                <w:rFonts w:cs="Arial"/>
                <w:szCs w:val="24"/>
              </w:rPr>
              <w:t>will participate in the lessons on assertive communication skills.</w:t>
            </w:r>
          </w:p>
        </w:tc>
        <w:tc>
          <w:tcPr>
            <w:tcW w:w="4050" w:type="dxa"/>
            <w:shd w:val="clear" w:color="auto" w:fill="auto"/>
          </w:tcPr>
          <w:p w14:paraId="1B2224FB" w14:textId="77777777" w:rsidR="00F7034A" w:rsidRPr="00E85004" w:rsidRDefault="00F7034A" w:rsidP="00F7034A">
            <w:pPr>
              <w:spacing w:line="276" w:lineRule="auto"/>
              <w:rPr>
                <w:rFonts w:cs="Arial"/>
              </w:rPr>
            </w:pPr>
            <w:r w:rsidRPr="00E85004">
              <w:rPr>
                <w:rFonts w:cs="Arial"/>
                <w:szCs w:val="24"/>
              </w:rPr>
              <w:t xml:space="preserve">By the </w:t>
            </w:r>
            <w:r w:rsidRPr="00E85004">
              <w:rPr>
                <w:rFonts w:cs="Arial"/>
                <w:b/>
                <w:i/>
                <w:szCs w:val="24"/>
              </w:rPr>
              <w:t>end of the 2018 school year</w:t>
            </w:r>
            <w:r w:rsidRPr="00E85004">
              <w:rPr>
                <w:rFonts w:cs="Arial"/>
                <w:i/>
                <w:szCs w:val="24"/>
              </w:rPr>
              <w:t xml:space="preserve">, </w:t>
            </w:r>
            <w:r w:rsidRPr="00E85004">
              <w:rPr>
                <w:rFonts w:cs="Arial"/>
                <w:b/>
                <w:i/>
                <w:szCs w:val="24"/>
              </w:rPr>
              <w:t>district health educators</w:t>
            </w:r>
            <w:r w:rsidRPr="00E85004">
              <w:rPr>
                <w:rFonts w:cs="Arial"/>
                <w:szCs w:val="24"/>
              </w:rPr>
              <w:t xml:space="preserve"> will have conducted classes on assertive communication skills for 90% of youth </w:t>
            </w:r>
            <w:r w:rsidRPr="00E85004">
              <w:rPr>
                <w:rFonts w:cs="Arial"/>
                <w:b/>
                <w:i/>
                <w:szCs w:val="24"/>
              </w:rPr>
              <w:t>in</w:t>
            </w:r>
            <w:r w:rsidRPr="00E85004">
              <w:rPr>
                <w:rFonts w:cs="Arial"/>
                <w:i/>
                <w:szCs w:val="24"/>
              </w:rPr>
              <w:t xml:space="preserve"> </w:t>
            </w:r>
            <w:r w:rsidRPr="00E85004">
              <w:rPr>
                <w:rFonts w:cs="Arial"/>
                <w:b/>
                <w:i/>
                <w:szCs w:val="24"/>
              </w:rPr>
              <w:t>the middle</w:t>
            </w:r>
            <w:r w:rsidRPr="00E85004">
              <w:rPr>
                <w:rFonts w:cs="Arial"/>
                <w:b/>
                <w:szCs w:val="24"/>
              </w:rPr>
              <w:t xml:space="preserve"> </w:t>
            </w:r>
            <w:r w:rsidRPr="00E85004">
              <w:rPr>
                <w:rFonts w:cs="Arial"/>
                <w:b/>
                <w:i/>
                <w:szCs w:val="24"/>
              </w:rPr>
              <w:t>school</w:t>
            </w:r>
            <w:r w:rsidRPr="00E85004">
              <w:rPr>
                <w:rFonts w:cs="Arial"/>
                <w:b/>
                <w:szCs w:val="24"/>
              </w:rPr>
              <w:t xml:space="preserve"> </w:t>
            </w:r>
            <w:r w:rsidRPr="00E85004">
              <w:rPr>
                <w:rFonts w:cs="Arial"/>
                <w:szCs w:val="24"/>
              </w:rPr>
              <w:t xml:space="preserve">receiving the </w:t>
            </w:r>
            <w:r w:rsidRPr="00E85004">
              <w:rPr>
                <w:rFonts w:cs="Arial"/>
                <w:b/>
                <w:i/>
                <w:szCs w:val="24"/>
              </w:rPr>
              <w:t xml:space="preserve">substance abuse and HIV prevention curriculum.  </w:t>
            </w:r>
          </w:p>
        </w:tc>
      </w:tr>
      <w:tr w:rsidR="00F7034A" w:rsidRPr="00E85004" w14:paraId="0C55E6D7" w14:textId="77777777" w:rsidTr="00F7034A">
        <w:tc>
          <w:tcPr>
            <w:tcW w:w="2898" w:type="dxa"/>
            <w:shd w:val="clear" w:color="auto" w:fill="auto"/>
          </w:tcPr>
          <w:p w14:paraId="548F8378" w14:textId="77777777" w:rsidR="00F7034A" w:rsidRPr="00E85004" w:rsidRDefault="00F7034A" w:rsidP="00F7034A">
            <w:pPr>
              <w:spacing w:before="86" w:after="0"/>
              <w:textAlignment w:val="baseline"/>
              <w:rPr>
                <w:rFonts w:cs="Arial"/>
                <w:szCs w:val="24"/>
              </w:rPr>
            </w:pPr>
            <w:r w:rsidRPr="00E85004">
              <w:rPr>
                <w:rFonts w:cs="Arial"/>
                <w:szCs w:val="24"/>
              </w:rPr>
              <w:t>Train individuals in the community on the prevention of prescription drug/opioid overdose-related deaths.</w:t>
            </w:r>
          </w:p>
          <w:p w14:paraId="20B36E4F" w14:textId="77777777" w:rsidR="00F7034A" w:rsidRPr="00E85004" w:rsidRDefault="00F7034A" w:rsidP="00F7034A">
            <w:pPr>
              <w:spacing w:after="200" w:line="276" w:lineRule="auto"/>
              <w:rPr>
                <w:rFonts w:cs="Arial"/>
              </w:rPr>
            </w:pPr>
          </w:p>
        </w:tc>
        <w:tc>
          <w:tcPr>
            <w:tcW w:w="3330" w:type="dxa"/>
            <w:shd w:val="clear" w:color="auto" w:fill="auto"/>
          </w:tcPr>
          <w:p w14:paraId="1E9B8CC4" w14:textId="77777777" w:rsidR="00F7034A" w:rsidRPr="00E85004" w:rsidRDefault="00F7034A" w:rsidP="00F7034A">
            <w:pPr>
              <w:spacing w:after="200" w:line="276" w:lineRule="auto"/>
              <w:rPr>
                <w:rFonts w:cs="Arial"/>
              </w:rPr>
            </w:pPr>
            <w:r w:rsidRPr="00E85004">
              <w:rPr>
                <w:rFonts w:cs="Arial"/>
              </w:rPr>
              <w:t xml:space="preserve">This objective is not SMART as it is not </w:t>
            </w:r>
            <w:r w:rsidRPr="00E85004">
              <w:rPr>
                <w:rFonts w:cs="Arial"/>
                <w:i/>
              </w:rPr>
              <w:t xml:space="preserve">specific, measureable </w:t>
            </w:r>
            <w:r w:rsidRPr="00E85004">
              <w:rPr>
                <w:rFonts w:cs="Arial"/>
              </w:rPr>
              <w:t>or</w:t>
            </w:r>
            <w:r w:rsidRPr="00E85004">
              <w:rPr>
                <w:rFonts w:cs="Arial"/>
                <w:i/>
              </w:rPr>
              <w:t xml:space="preserve"> time-bound.</w:t>
            </w:r>
            <w:r w:rsidRPr="00E85004">
              <w:rPr>
                <w:rFonts w:cs="Arial"/>
              </w:rPr>
              <w:t xml:space="preserve">  It can be made SMART by specifically indicating who is responsible for the training, </w:t>
            </w:r>
            <w:r w:rsidRPr="00E85004">
              <w:rPr>
                <w:rFonts w:cs="Arial"/>
              </w:rPr>
              <w:lastRenderedPageBreak/>
              <w:t>how many people will be trained, who they are, and by when the training will be conducted.</w:t>
            </w:r>
          </w:p>
        </w:tc>
        <w:tc>
          <w:tcPr>
            <w:tcW w:w="4050" w:type="dxa"/>
            <w:shd w:val="clear" w:color="auto" w:fill="auto"/>
          </w:tcPr>
          <w:p w14:paraId="5073FA4B" w14:textId="77777777" w:rsidR="00F7034A" w:rsidRPr="00E85004" w:rsidRDefault="00F7034A" w:rsidP="00F7034A">
            <w:pPr>
              <w:spacing w:after="200" w:line="276" w:lineRule="auto"/>
              <w:rPr>
                <w:rFonts w:cs="Arial"/>
              </w:rPr>
            </w:pPr>
            <w:r w:rsidRPr="00E85004">
              <w:rPr>
                <w:rFonts w:cs="Arial"/>
                <w:b/>
                <w:i/>
              </w:rPr>
              <w:lastRenderedPageBreak/>
              <w:t>By end of year two of the project</w:t>
            </w:r>
            <w:r w:rsidRPr="00E85004">
              <w:rPr>
                <w:rFonts w:cs="Arial"/>
              </w:rPr>
              <w:t xml:space="preserve">, the </w:t>
            </w:r>
            <w:r w:rsidRPr="00E85004">
              <w:rPr>
                <w:rFonts w:cs="Arial"/>
                <w:b/>
                <w:i/>
              </w:rPr>
              <w:t>Health Department</w:t>
            </w:r>
            <w:r w:rsidRPr="00E85004">
              <w:rPr>
                <w:rFonts w:cs="Arial"/>
              </w:rPr>
              <w:t xml:space="preserve"> will have trained </w:t>
            </w:r>
            <w:r w:rsidRPr="00E85004">
              <w:rPr>
                <w:rFonts w:cs="Arial"/>
                <w:b/>
                <w:i/>
              </w:rPr>
              <w:t>75% of EMS staff</w:t>
            </w:r>
            <w:r w:rsidRPr="00E85004">
              <w:rPr>
                <w:rFonts w:cs="Arial"/>
              </w:rPr>
              <w:t xml:space="preserve"> </w:t>
            </w:r>
            <w:r w:rsidRPr="00E85004">
              <w:rPr>
                <w:rFonts w:cs="Arial"/>
                <w:b/>
                <w:i/>
              </w:rPr>
              <w:t>in the</w:t>
            </w:r>
            <w:r w:rsidRPr="00E85004">
              <w:rPr>
                <w:rFonts w:cs="Arial"/>
                <w:b/>
              </w:rPr>
              <w:t xml:space="preserve"> </w:t>
            </w:r>
            <w:r w:rsidRPr="00E85004">
              <w:rPr>
                <w:rFonts w:cs="Arial"/>
                <w:b/>
                <w:i/>
              </w:rPr>
              <w:t>County Government</w:t>
            </w:r>
            <w:r w:rsidRPr="00E85004">
              <w:rPr>
                <w:rFonts w:cs="Arial"/>
                <w:i/>
              </w:rPr>
              <w:t xml:space="preserve"> </w:t>
            </w:r>
            <w:r w:rsidRPr="00E85004">
              <w:rPr>
                <w:rFonts w:cs="Arial"/>
              </w:rPr>
              <w:t xml:space="preserve">on the selected curriculum addressing the prevention of prescription </w:t>
            </w:r>
            <w:r w:rsidRPr="00E85004">
              <w:rPr>
                <w:rFonts w:cs="Arial"/>
              </w:rPr>
              <w:lastRenderedPageBreak/>
              <w:t>drug/opioid overdose-related deaths.</w:t>
            </w:r>
          </w:p>
        </w:tc>
      </w:tr>
    </w:tbl>
    <w:p w14:paraId="5685868B" w14:textId="77777777" w:rsidR="00F7034A" w:rsidRPr="00E85004" w:rsidRDefault="00F7034A" w:rsidP="00F7034A">
      <w:pPr>
        <w:spacing w:before="86" w:after="0"/>
        <w:textAlignment w:val="baseline"/>
        <w:rPr>
          <w:rFonts w:cs="Arial"/>
          <w:szCs w:val="24"/>
        </w:rPr>
      </w:pPr>
    </w:p>
    <w:p w14:paraId="5B87646D" w14:textId="77777777" w:rsidR="00F7034A" w:rsidRPr="00E85004" w:rsidRDefault="00F7034A" w:rsidP="00F7034A">
      <w:pPr>
        <w:spacing w:after="200" w:line="276" w:lineRule="auto"/>
        <w:rPr>
          <w:rFonts w:cs="Arial"/>
          <w:szCs w:val="24"/>
          <w:u w:val="single"/>
        </w:rPr>
      </w:pPr>
    </w:p>
    <w:p w14:paraId="742492F2" w14:textId="77777777" w:rsidR="00F7034A" w:rsidRPr="00E85004" w:rsidRDefault="00F7034A" w:rsidP="00F7034A">
      <w:pPr>
        <w:spacing w:after="200" w:line="276" w:lineRule="auto"/>
        <w:rPr>
          <w:rFonts w:cs="Arial"/>
          <w:szCs w:val="24"/>
          <w:u w:val="single"/>
        </w:rPr>
      </w:pPr>
    </w:p>
    <w:p w14:paraId="3A263697" w14:textId="77777777" w:rsidR="00F7034A" w:rsidRPr="00E85004" w:rsidRDefault="00F7034A" w:rsidP="00F7034A">
      <w:pPr>
        <w:tabs>
          <w:tab w:val="left" w:pos="1008"/>
        </w:tabs>
        <w:jc w:val="center"/>
        <w:rPr>
          <w:rFonts w:cs="Arial"/>
          <w:b/>
          <w:bCs/>
          <w:kern w:val="32"/>
          <w:sz w:val="32"/>
          <w:szCs w:val="32"/>
        </w:rPr>
      </w:pPr>
      <w:bookmarkStart w:id="179" w:name="_Toc453325332"/>
      <w:bookmarkStart w:id="180" w:name="_Toc453937193"/>
      <w:bookmarkStart w:id="181" w:name="_Toc454270676"/>
      <w:bookmarkStart w:id="182" w:name="_Toc465087569"/>
    </w:p>
    <w:p w14:paraId="67090F40" w14:textId="77777777" w:rsidR="00F7034A" w:rsidRPr="00E85004" w:rsidRDefault="00F7034A" w:rsidP="00F7034A">
      <w:pPr>
        <w:tabs>
          <w:tab w:val="left" w:pos="1008"/>
        </w:tabs>
        <w:jc w:val="center"/>
        <w:rPr>
          <w:rFonts w:cs="Arial"/>
          <w:b/>
          <w:bCs/>
          <w:kern w:val="32"/>
          <w:sz w:val="32"/>
          <w:szCs w:val="32"/>
        </w:rPr>
      </w:pPr>
    </w:p>
    <w:p w14:paraId="619B06A1" w14:textId="77777777" w:rsidR="00F7034A" w:rsidRPr="00E85004" w:rsidRDefault="00F7034A" w:rsidP="00F7034A">
      <w:pPr>
        <w:tabs>
          <w:tab w:val="left" w:pos="1008"/>
        </w:tabs>
        <w:jc w:val="center"/>
        <w:rPr>
          <w:rFonts w:cs="Arial"/>
          <w:b/>
          <w:bCs/>
          <w:kern w:val="32"/>
          <w:sz w:val="32"/>
          <w:szCs w:val="32"/>
        </w:rPr>
      </w:pPr>
    </w:p>
    <w:p w14:paraId="135A3C69" w14:textId="77777777" w:rsidR="00F7034A" w:rsidRPr="00E85004" w:rsidRDefault="00F7034A" w:rsidP="00F7034A">
      <w:pPr>
        <w:tabs>
          <w:tab w:val="left" w:pos="1008"/>
        </w:tabs>
        <w:jc w:val="center"/>
        <w:rPr>
          <w:rFonts w:cs="Arial"/>
          <w:b/>
          <w:bCs/>
          <w:kern w:val="32"/>
          <w:sz w:val="32"/>
          <w:szCs w:val="32"/>
        </w:rPr>
      </w:pPr>
    </w:p>
    <w:p w14:paraId="07CC4D88" w14:textId="77777777" w:rsidR="00F7034A" w:rsidRPr="00E85004" w:rsidRDefault="00F7034A" w:rsidP="00F7034A">
      <w:pPr>
        <w:tabs>
          <w:tab w:val="left" w:pos="1008"/>
        </w:tabs>
        <w:jc w:val="center"/>
        <w:rPr>
          <w:rFonts w:cs="Arial"/>
          <w:b/>
          <w:bCs/>
          <w:kern w:val="32"/>
          <w:sz w:val="32"/>
          <w:szCs w:val="32"/>
        </w:rPr>
      </w:pPr>
    </w:p>
    <w:p w14:paraId="43C71586" w14:textId="77777777" w:rsidR="00F7034A" w:rsidRPr="00E85004" w:rsidRDefault="00F7034A" w:rsidP="00F7034A">
      <w:pPr>
        <w:tabs>
          <w:tab w:val="left" w:pos="1008"/>
        </w:tabs>
        <w:jc w:val="center"/>
        <w:rPr>
          <w:rFonts w:cs="Arial"/>
          <w:b/>
          <w:bCs/>
          <w:kern w:val="32"/>
          <w:sz w:val="32"/>
          <w:szCs w:val="32"/>
        </w:rPr>
      </w:pPr>
    </w:p>
    <w:p w14:paraId="47919B95" w14:textId="77777777" w:rsidR="00F7034A" w:rsidRPr="00E85004" w:rsidRDefault="00F7034A" w:rsidP="00F7034A">
      <w:pPr>
        <w:tabs>
          <w:tab w:val="left" w:pos="1008"/>
        </w:tabs>
        <w:jc w:val="center"/>
        <w:rPr>
          <w:rFonts w:cs="Arial"/>
          <w:b/>
          <w:bCs/>
          <w:kern w:val="32"/>
          <w:sz w:val="32"/>
          <w:szCs w:val="32"/>
        </w:rPr>
      </w:pPr>
    </w:p>
    <w:p w14:paraId="380A7E2B" w14:textId="77777777" w:rsidR="00F7034A" w:rsidRPr="00E85004" w:rsidRDefault="00F7034A" w:rsidP="00F7034A">
      <w:pPr>
        <w:tabs>
          <w:tab w:val="left" w:pos="1008"/>
        </w:tabs>
        <w:jc w:val="center"/>
        <w:rPr>
          <w:rFonts w:cs="Arial"/>
          <w:b/>
          <w:bCs/>
          <w:kern w:val="32"/>
          <w:sz w:val="32"/>
          <w:szCs w:val="32"/>
        </w:rPr>
      </w:pPr>
    </w:p>
    <w:p w14:paraId="059705B3" w14:textId="77777777" w:rsidR="00F7034A" w:rsidRPr="00E85004" w:rsidRDefault="00F7034A" w:rsidP="00F7034A">
      <w:pPr>
        <w:tabs>
          <w:tab w:val="left" w:pos="1008"/>
        </w:tabs>
        <w:jc w:val="center"/>
        <w:rPr>
          <w:rFonts w:cs="Arial"/>
          <w:b/>
          <w:bCs/>
          <w:kern w:val="32"/>
          <w:sz w:val="32"/>
          <w:szCs w:val="32"/>
        </w:rPr>
      </w:pPr>
    </w:p>
    <w:p w14:paraId="0DC261D9" w14:textId="77777777" w:rsidR="00F7034A" w:rsidRPr="00E85004" w:rsidRDefault="00F7034A" w:rsidP="00F7034A">
      <w:pPr>
        <w:tabs>
          <w:tab w:val="left" w:pos="1008"/>
        </w:tabs>
        <w:jc w:val="center"/>
        <w:rPr>
          <w:rFonts w:cs="Arial"/>
          <w:b/>
          <w:bCs/>
          <w:kern w:val="32"/>
          <w:sz w:val="32"/>
          <w:szCs w:val="32"/>
        </w:rPr>
      </w:pPr>
    </w:p>
    <w:p w14:paraId="75306FAF" w14:textId="77777777" w:rsidR="00F7034A" w:rsidRPr="00E85004" w:rsidRDefault="00F7034A" w:rsidP="00F7034A">
      <w:pPr>
        <w:tabs>
          <w:tab w:val="left" w:pos="1008"/>
        </w:tabs>
        <w:jc w:val="center"/>
        <w:rPr>
          <w:rFonts w:cs="Arial"/>
          <w:b/>
          <w:bCs/>
          <w:kern w:val="32"/>
          <w:sz w:val="32"/>
          <w:szCs w:val="32"/>
        </w:rPr>
      </w:pPr>
    </w:p>
    <w:p w14:paraId="5E399312" w14:textId="77777777" w:rsidR="00F7034A" w:rsidRPr="00E85004" w:rsidRDefault="00F7034A" w:rsidP="00F7034A">
      <w:pPr>
        <w:tabs>
          <w:tab w:val="left" w:pos="1008"/>
        </w:tabs>
        <w:jc w:val="center"/>
        <w:rPr>
          <w:rFonts w:cs="Arial"/>
          <w:b/>
          <w:bCs/>
          <w:kern w:val="32"/>
          <w:sz w:val="32"/>
          <w:szCs w:val="32"/>
        </w:rPr>
      </w:pPr>
    </w:p>
    <w:p w14:paraId="61CBF52D" w14:textId="77777777" w:rsidR="00F7034A" w:rsidRDefault="00F7034A" w:rsidP="00F7034A">
      <w:pPr>
        <w:tabs>
          <w:tab w:val="left" w:pos="1008"/>
        </w:tabs>
        <w:jc w:val="center"/>
        <w:rPr>
          <w:rFonts w:cs="Arial"/>
          <w:b/>
          <w:bCs/>
          <w:kern w:val="32"/>
          <w:sz w:val="32"/>
          <w:szCs w:val="32"/>
        </w:rPr>
      </w:pPr>
    </w:p>
    <w:p w14:paraId="68899ECE" w14:textId="77777777" w:rsidR="00F7034A" w:rsidRPr="00E85004" w:rsidRDefault="00F7034A" w:rsidP="00F7034A">
      <w:pPr>
        <w:tabs>
          <w:tab w:val="left" w:pos="1008"/>
        </w:tabs>
        <w:jc w:val="center"/>
        <w:rPr>
          <w:rFonts w:cs="Arial"/>
          <w:b/>
          <w:bCs/>
          <w:kern w:val="32"/>
          <w:sz w:val="32"/>
          <w:szCs w:val="32"/>
        </w:rPr>
      </w:pPr>
    </w:p>
    <w:p w14:paraId="029E2E6A" w14:textId="77777777" w:rsidR="00F7034A" w:rsidRPr="00E85004" w:rsidRDefault="00F7034A" w:rsidP="00F7034A">
      <w:pPr>
        <w:tabs>
          <w:tab w:val="left" w:pos="1008"/>
        </w:tabs>
        <w:jc w:val="center"/>
        <w:rPr>
          <w:rFonts w:cs="Arial"/>
          <w:b/>
          <w:bCs/>
          <w:kern w:val="32"/>
          <w:sz w:val="32"/>
          <w:szCs w:val="32"/>
        </w:rPr>
      </w:pPr>
    </w:p>
    <w:p w14:paraId="0967495D" w14:textId="77777777" w:rsidR="00F7034A" w:rsidRDefault="00F7034A" w:rsidP="00F7034A">
      <w:pPr>
        <w:pStyle w:val="Heading1"/>
        <w:spacing w:after="0"/>
        <w:jc w:val="center"/>
      </w:pPr>
      <w:bookmarkStart w:id="183" w:name="_Appendix_E_–"/>
      <w:bookmarkStart w:id="184" w:name="_Appendix_E:_Developing"/>
      <w:bookmarkStart w:id="185" w:name="_Toc488319888"/>
      <w:bookmarkStart w:id="186" w:name="_Toc496179716"/>
      <w:bookmarkStart w:id="187" w:name="_Toc485367465"/>
      <w:bookmarkStart w:id="188" w:name="_Toc513793749"/>
      <w:bookmarkEnd w:id="183"/>
      <w:bookmarkEnd w:id="184"/>
      <w:r w:rsidRPr="00A34D6D">
        <w:lastRenderedPageBreak/>
        <w:t xml:space="preserve">Appendix </w:t>
      </w:r>
      <w:r>
        <w:t>E</w:t>
      </w:r>
      <w:r w:rsidRPr="00A34D6D">
        <w:t>: Developing the Plan for Data Collection,</w:t>
      </w:r>
      <w:bookmarkEnd w:id="185"/>
      <w:r>
        <w:t xml:space="preserve"> Performance Assessment, and Quality Improvement</w:t>
      </w:r>
      <w:bookmarkEnd w:id="186"/>
      <w:bookmarkEnd w:id="188"/>
    </w:p>
    <w:p w14:paraId="5A7638BF" w14:textId="77777777" w:rsidR="00F7034A" w:rsidRPr="00A15979" w:rsidRDefault="00F7034A" w:rsidP="00F7034A"/>
    <w:p w14:paraId="046BDE8F" w14:textId="77777777" w:rsidR="00F7034A" w:rsidRPr="00A34D6D" w:rsidRDefault="00F7034A" w:rsidP="00F7034A">
      <w:r w:rsidRPr="00A34D6D">
        <w:t xml:space="preserve">Information is provided in this Appendix about points that you should consider in responding to the criteria in Section </w:t>
      </w:r>
      <w:r w:rsidRPr="004B4BAE">
        <w:t>D</w:t>
      </w:r>
      <w:r w:rsidRPr="00A34D6D">
        <w:t>.</w:t>
      </w:r>
    </w:p>
    <w:p w14:paraId="3945BCB6" w14:textId="77777777" w:rsidR="00F7034A" w:rsidRPr="00A34D6D" w:rsidRDefault="00F7034A" w:rsidP="00F7034A">
      <w:pPr>
        <w:rPr>
          <w:rFonts w:cs="Arial"/>
          <w:b/>
          <w:i/>
          <w:sz w:val="28"/>
          <w:szCs w:val="28"/>
        </w:rPr>
      </w:pPr>
      <w:r w:rsidRPr="00A34D6D">
        <w:rPr>
          <w:rFonts w:cs="Arial"/>
          <w:b/>
          <w:i/>
          <w:sz w:val="28"/>
          <w:szCs w:val="28"/>
        </w:rPr>
        <w:t>Data Collection</w:t>
      </w:r>
    </w:p>
    <w:p w14:paraId="436564C3" w14:textId="77777777" w:rsidR="00F7034A" w:rsidRPr="00A34D6D" w:rsidRDefault="00F7034A" w:rsidP="00F7034A">
      <w:pPr>
        <w:rPr>
          <w:rFonts w:cs="Arial"/>
          <w:szCs w:val="24"/>
        </w:rPr>
      </w:pPr>
      <w:r w:rsidRPr="00A34D6D">
        <w:rPr>
          <w:rFonts w:cs="Arial"/>
          <w:szCs w:val="24"/>
        </w:rPr>
        <w:t>In describing your plan for data collection, consider addressing the following points:</w:t>
      </w:r>
    </w:p>
    <w:p w14:paraId="23D77418" w14:textId="77777777" w:rsidR="00F7034A" w:rsidRPr="00A34D6D" w:rsidRDefault="00F7034A" w:rsidP="00F7034A">
      <w:pPr>
        <w:numPr>
          <w:ilvl w:val="0"/>
          <w:numId w:val="26"/>
        </w:numPr>
        <w:contextualSpacing/>
        <w:rPr>
          <w:rFonts w:cs="Arial"/>
          <w:b/>
          <w:i/>
          <w:sz w:val="28"/>
          <w:szCs w:val="28"/>
        </w:rPr>
      </w:pPr>
      <w:r w:rsidRPr="00A34D6D">
        <w:rPr>
          <w:rFonts w:cs="Arial"/>
          <w:szCs w:val="24"/>
        </w:rPr>
        <w:t>The electronic data collection software that will be used;</w:t>
      </w:r>
    </w:p>
    <w:p w14:paraId="1B8D7BBC" w14:textId="77777777" w:rsidR="00F7034A" w:rsidRPr="00A34D6D" w:rsidRDefault="00F7034A" w:rsidP="00F7034A">
      <w:pPr>
        <w:numPr>
          <w:ilvl w:val="0"/>
          <w:numId w:val="26"/>
        </w:numPr>
        <w:contextualSpacing/>
        <w:rPr>
          <w:rFonts w:cs="Arial"/>
          <w:b/>
          <w:i/>
          <w:sz w:val="28"/>
          <w:szCs w:val="28"/>
        </w:rPr>
      </w:pPr>
      <w:r w:rsidRPr="00A34D6D">
        <w:rPr>
          <w:rFonts w:cs="Arial"/>
          <w:szCs w:val="24"/>
        </w:rPr>
        <w:t>How often data will be collected;</w:t>
      </w:r>
    </w:p>
    <w:p w14:paraId="1DD0ABEC" w14:textId="77777777" w:rsidR="00F7034A" w:rsidRPr="00A34D6D" w:rsidRDefault="00F7034A" w:rsidP="00F7034A">
      <w:pPr>
        <w:numPr>
          <w:ilvl w:val="0"/>
          <w:numId w:val="26"/>
        </w:numPr>
        <w:contextualSpacing/>
        <w:rPr>
          <w:rFonts w:cs="Arial"/>
          <w:b/>
          <w:i/>
          <w:sz w:val="28"/>
          <w:szCs w:val="28"/>
        </w:rPr>
      </w:pPr>
      <w:r w:rsidRPr="00A34D6D">
        <w:rPr>
          <w:rFonts w:cs="Arial"/>
          <w:szCs w:val="24"/>
        </w:rPr>
        <w:t>The organizational processes that will be implemented to ensure the accurate and timely collection and input of data;</w:t>
      </w:r>
    </w:p>
    <w:p w14:paraId="6960414B" w14:textId="77777777" w:rsidR="00F7034A" w:rsidRPr="00A34D6D" w:rsidRDefault="00F7034A" w:rsidP="00F7034A">
      <w:pPr>
        <w:numPr>
          <w:ilvl w:val="0"/>
          <w:numId w:val="26"/>
        </w:numPr>
        <w:contextualSpacing/>
        <w:rPr>
          <w:rFonts w:cs="Arial"/>
          <w:b/>
          <w:i/>
          <w:sz w:val="28"/>
          <w:szCs w:val="28"/>
        </w:rPr>
      </w:pPr>
      <w:r w:rsidRPr="00A34D6D">
        <w:rPr>
          <w:rFonts w:cs="Arial"/>
          <w:szCs w:val="24"/>
        </w:rPr>
        <w:t>The staff that will be responsible for collecting and recording the data;</w:t>
      </w:r>
    </w:p>
    <w:p w14:paraId="2CB5BBCE" w14:textId="77777777" w:rsidR="00F7034A" w:rsidRPr="00A34D6D" w:rsidRDefault="00F7034A" w:rsidP="00F7034A">
      <w:pPr>
        <w:numPr>
          <w:ilvl w:val="0"/>
          <w:numId w:val="26"/>
        </w:numPr>
        <w:contextualSpacing/>
        <w:rPr>
          <w:rFonts w:cs="Arial"/>
          <w:b/>
          <w:i/>
          <w:sz w:val="28"/>
          <w:szCs w:val="28"/>
        </w:rPr>
      </w:pPr>
      <w:r w:rsidRPr="00A34D6D">
        <w:rPr>
          <w:rFonts w:cs="Arial"/>
          <w:szCs w:val="24"/>
        </w:rPr>
        <w:t>The data source/data collection instruments that will be used to collect the data;</w:t>
      </w:r>
    </w:p>
    <w:p w14:paraId="52F29458" w14:textId="77777777" w:rsidR="00F7034A" w:rsidRPr="00A34D6D" w:rsidRDefault="00F7034A" w:rsidP="00F7034A">
      <w:pPr>
        <w:numPr>
          <w:ilvl w:val="0"/>
          <w:numId w:val="26"/>
        </w:numPr>
        <w:contextualSpacing/>
        <w:rPr>
          <w:rFonts w:cs="Arial"/>
          <w:b/>
          <w:i/>
          <w:sz w:val="28"/>
          <w:szCs w:val="28"/>
        </w:rPr>
      </w:pPr>
      <w:r w:rsidRPr="00A34D6D">
        <w:rPr>
          <w:rFonts w:cs="Arial"/>
          <w:szCs w:val="24"/>
        </w:rPr>
        <w:t>How well the data collection methods will take into consideration the language, norms and values of the population(s) of focus;</w:t>
      </w:r>
    </w:p>
    <w:p w14:paraId="3F31CAE3" w14:textId="77777777" w:rsidR="00F7034A" w:rsidRPr="00A34D6D" w:rsidRDefault="00F7034A" w:rsidP="00F7034A">
      <w:pPr>
        <w:numPr>
          <w:ilvl w:val="0"/>
          <w:numId w:val="26"/>
        </w:numPr>
        <w:contextualSpacing/>
        <w:rPr>
          <w:rFonts w:cs="Arial"/>
          <w:b/>
          <w:i/>
          <w:sz w:val="28"/>
          <w:szCs w:val="28"/>
        </w:rPr>
      </w:pPr>
      <w:r w:rsidRPr="00A34D6D">
        <w:rPr>
          <w:rFonts w:cs="Arial"/>
          <w:szCs w:val="24"/>
        </w:rPr>
        <w:t>How will the data be kept secure;</w:t>
      </w:r>
    </w:p>
    <w:p w14:paraId="744134E9" w14:textId="77777777" w:rsidR="00F7034A" w:rsidRPr="00A34D6D" w:rsidRDefault="00F7034A" w:rsidP="00F7034A">
      <w:pPr>
        <w:numPr>
          <w:ilvl w:val="0"/>
          <w:numId w:val="26"/>
        </w:numPr>
        <w:contextualSpacing/>
        <w:rPr>
          <w:rFonts w:cs="Arial"/>
          <w:b/>
          <w:i/>
          <w:sz w:val="28"/>
          <w:szCs w:val="28"/>
        </w:rPr>
      </w:pPr>
      <w:r w:rsidRPr="00A34D6D">
        <w:rPr>
          <w:rFonts w:cs="Arial"/>
          <w:szCs w:val="24"/>
        </w:rPr>
        <w:t>If applicable, how will the data collection procedures ensure that confidentiality is protected and that informed consent is obtained; and</w:t>
      </w:r>
    </w:p>
    <w:p w14:paraId="0497D5AB" w14:textId="77777777" w:rsidR="00F7034A" w:rsidRPr="00A34D6D" w:rsidRDefault="00F7034A" w:rsidP="00F7034A">
      <w:pPr>
        <w:numPr>
          <w:ilvl w:val="0"/>
          <w:numId w:val="26"/>
        </w:numPr>
        <w:spacing w:after="0"/>
        <w:contextualSpacing/>
        <w:rPr>
          <w:rFonts w:cs="Arial"/>
          <w:b/>
          <w:i/>
          <w:sz w:val="28"/>
          <w:szCs w:val="28"/>
        </w:rPr>
      </w:pPr>
      <w:r w:rsidRPr="00A34D6D">
        <w:rPr>
          <w:rFonts w:cs="Arial"/>
          <w:szCs w:val="24"/>
        </w:rPr>
        <w:t>If applicable, how data will be collected from partners, sub-awardees.</w:t>
      </w:r>
    </w:p>
    <w:p w14:paraId="4FECC0E2" w14:textId="77777777" w:rsidR="00F7034A" w:rsidRPr="00A34D6D" w:rsidRDefault="00F7034A" w:rsidP="00F7034A">
      <w:pPr>
        <w:rPr>
          <w:rFonts w:cs="Arial"/>
          <w:szCs w:val="24"/>
        </w:rPr>
      </w:pPr>
    </w:p>
    <w:p w14:paraId="48B08E0B" w14:textId="77777777" w:rsidR="00F7034A" w:rsidRPr="00A34D6D" w:rsidRDefault="00F7034A" w:rsidP="00F7034A">
      <w:pPr>
        <w:rPr>
          <w:rFonts w:cs="Arial"/>
          <w:szCs w:val="24"/>
        </w:rPr>
      </w:pPr>
      <w:r w:rsidRPr="00A34D6D">
        <w:rPr>
          <w:rFonts w:cs="Arial"/>
          <w:szCs w:val="24"/>
        </w:rPr>
        <w:t xml:space="preserve">It is not necessary to provide information related to data collection and performance measurement in a table but the following samples may give you some ideas about how to display the information.  </w:t>
      </w:r>
    </w:p>
    <w:p w14:paraId="38462413" w14:textId="77777777" w:rsidR="00F7034A" w:rsidRPr="00A34D6D" w:rsidRDefault="00F7034A" w:rsidP="00F7034A">
      <w:pPr>
        <w:rPr>
          <w:rFonts w:cs="Arial"/>
          <w:szCs w:val="24"/>
        </w:rPr>
      </w:pPr>
      <w:r w:rsidRPr="00A34D6D">
        <w:rPr>
          <w:rFonts w:cs="Arial"/>
          <w:i/>
          <w:szCs w:val="24"/>
          <w:u w:val="single"/>
        </w:rPr>
        <w:t xml:space="preserve">In Table 1 an example is provided about how information about the required performance measures could be displayed. </w:t>
      </w:r>
      <w:r w:rsidRPr="00A34D6D">
        <w:rPr>
          <w:rFonts w:cs="Arial"/>
          <w:szCs w:val="24"/>
        </w:rPr>
        <w:t xml:space="preserve"> </w:t>
      </w:r>
    </w:p>
    <w:p w14:paraId="75E2ABD7" w14:textId="77777777" w:rsidR="00F7034A" w:rsidRPr="00A34D6D" w:rsidRDefault="00F7034A" w:rsidP="00F7034A">
      <w:pPr>
        <w:rPr>
          <w:rFonts w:cs="Arial"/>
          <w:b/>
          <w:szCs w:val="24"/>
          <w:u w:val="single"/>
        </w:rPr>
      </w:pPr>
      <w:r w:rsidRPr="00A34D6D">
        <w:rPr>
          <w:rFonts w:cs="Arial"/>
          <w:b/>
          <w:szCs w:val="24"/>
          <w:u w:val="single"/>
        </w:rPr>
        <w:t>Table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3"/>
        <w:gridCol w:w="1156"/>
        <w:gridCol w:w="1766"/>
        <w:gridCol w:w="1845"/>
        <w:gridCol w:w="1950"/>
      </w:tblGrid>
      <w:tr w:rsidR="00F7034A" w:rsidRPr="00A34D6D" w14:paraId="05B030B9" w14:textId="77777777" w:rsidTr="00F7034A">
        <w:trPr>
          <w:trHeight w:val="683"/>
        </w:trPr>
        <w:tc>
          <w:tcPr>
            <w:tcW w:w="2718" w:type="dxa"/>
            <w:shd w:val="clear" w:color="auto" w:fill="B8CCE4"/>
          </w:tcPr>
          <w:p w14:paraId="13E74720" w14:textId="77777777" w:rsidR="00F7034A" w:rsidRPr="008436A3" w:rsidRDefault="00F7034A" w:rsidP="00F7034A">
            <w:pPr>
              <w:rPr>
                <w:rFonts w:cs="Arial"/>
                <w:szCs w:val="24"/>
              </w:rPr>
            </w:pPr>
            <w:r w:rsidRPr="008436A3">
              <w:rPr>
                <w:rFonts w:cs="Arial"/>
                <w:szCs w:val="24"/>
              </w:rPr>
              <w:t>Performance Measures</w:t>
            </w:r>
          </w:p>
        </w:tc>
        <w:tc>
          <w:tcPr>
            <w:tcW w:w="1170" w:type="dxa"/>
            <w:shd w:val="clear" w:color="auto" w:fill="B8CCE4"/>
          </w:tcPr>
          <w:p w14:paraId="2AA05F62" w14:textId="77777777" w:rsidR="00F7034A" w:rsidRPr="008436A3" w:rsidRDefault="00F7034A" w:rsidP="00F7034A">
            <w:pPr>
              <w:rPr>
                <w:rFonts w:cs="Arial"/>
                <w:szCs w:val="24"/>
              </w:rPr>
            </w:pPr>
            <w:r w:rsidRPr="008436A3">
              <w:rPr>
                <w:rFonts w:cs="Arial"/>
                <w:szCs w:val="24"/>
              </w:rPr>
              <w:t>Data Source</w:t>
            </w:r>
          </w:p>
        </w:tc>
        <w:tc>
          <w:tcPr>
            <w:tcW w:w="1800" w:type="dxa"/>
            <w:shd w:val="clear" w:color="auto" w:fill="B8CCE4"/>
          </w:tcPr>
          <w:p w14:paraId="6577F463" w14:textId="77777777" w:rsidR="00F7034A" w:rsidRPr="008436A3" w:rsidRDefault="00F7034A" w:rsidP="00F7034A">
            <w:pPr>
              <w:rPr>
                <w:rFonts w:cs="Arial"/>
                <w:szCs w:val="24"/>
              </w:rPr>
            </w:pPr>
            <w:r w:rsidRPr="008436A3">
              <w:rPr>
                <w:rFonts w:cs="Arial"/>
                <w:szCs w:val="24"/>
              </w:rPr>
              <w:t>Data Collection Frequency</w:t>
            </w:r>
          </w:p>
        </w:tc>
        <w:tc>
          <w:tcPr>
            <w:tcW w:w="1870" w:type="dxa"/>
            <w:shd w:val="clear" w:color="auto" w:fill="B8CCE4"/>
          </w:tcPr>
          <w:p w14:paraId="45E7663C" w14:textId="77777777" w:rsidR="00F7034A" w:rsidRPr="008436A3" w:rsidRDefault="00F7034A" w:rsidP="00F7034A">
            <w:pPr>
              <w:rPr>
                <w:rFonts w:cs="Arial"/>
                <w:szCs w:val="24"/>
              </w:rPr>
            </w:pPr>
            <w:r w:rsidRPr="008436A3">
              <w:rPr>
                <w:rFonts w:cs="Arial"/>
                <w:szCs w:val="24"/>
              </w:rPr>
              <w:t>Responsible Staff for Data Collection</w:t>
            </w:r>
          </w:p>
        </w:tc>
        <w:tc>
          <w:tcPr>
            <w:tcW w:w="2018" w:type="dxa"/>
            <w:shd w:val="clear" w:color="auto" w:fill="B8CCE4"/>
          </w:tcPr>
          <w:p w14:paraId="5949F7B1" w14:textId="77777777" w:rsidR="00F7034A" w:rsidRPr="008436A3" w:rsidRDefault="00F7034A" w:rsidP="00F7034A">
            <w:pPr>
              <w:rPr>
                <w:rFonts w:cs="Arial"/>
                <w:szCs w:val="24"/>
              </w:rPr>
            </w:pPr>
            <w:r w:rsidRPr="008436A3">
              <w:rPr>
                <w:rFonts w:cs="Arial"/>
                <w:szCs w:val="24"/>
              </w:rPr>
              <w:t xml:space="preserve">Method of Data Analysis </w:t>
            </w:r>
          </w:p>
        </w:tc>
      </w:tr>
      <w:tr w:rsidR="00F7034A" w:rsidRPr="00A34D6D" w14:paraId="111F1B66" w14:textId="77777777" w:rsidTr="00F7034A">
        <w:tc>
          <w:tcPr>
            <w:tcW w:w="2718" w:type="dxa"/>
            <w:shd w:val="clear" w:color="auto" w:fill="auto"/>
          </w:tcPr>
          <w:p w14:paraId="5349E081" w14:textId="77777777" w:rsidR="00F7034A" w:rsidRPr="008436A3" w:rsidRDefault="00F7034A" w:rsidP="00F7034A">
            <w:pPr>
              <w:rPr>
                <w:rFonts w:ascii="Times New Roman" w:hAnsi="Times New Roman"/>
                <w:szCs w:val="24"/>
              </w:rPr>
            </w:pPr>
          </w:p>
        </w:tc>
        <w:tc>
          <w:tcPr>
            <w:tcW w:w="1170" w:type="dxa"/>
            <w:shd w:val="clear" w:color="auto" w:fill="auto"/>
          </w:tcPr>
          <w:p w14:paraId="543690A6" w14:textId="77777777" w:rsidR="00F7034A" w:rsidRPr="008436A3" w:rsidRDefault="00F7034A" w:rsidP="00F7034A">
            <w:pPr>
              <w:rPr>
                <w:rFonts w:ascii="Times New Roman" w:hAnsi="Times New Roman"/>
                <w:szCs w:val="24"/>
              </w:rPr>
            </w:pPr>
          </w:p>
        </w:tc>
        <w:tc>
          <w:tcPr>
            <w:tcW w:w="1800" w:type="dxa"/>
            <w:shd w:val="clear" w:color="auto" w:fill="auto"/>
          </w:tcPr>
          <w:p w14:paraId="4C581DB3" w14:textId="77777777" w:rsidR="00F7034A" w:rsidRPr="008436A3" w:rsidRDefault="00F7034A" w:rsidP="00F7034A">
            <w:pPr>
              <w:rPr>
                <w:rFonts w:ascii="Times New Roman" w:hAnsi="Times New Roman"/>
                <w:szCs w:val="24"/>
              </w:rPr>
            </w:pPr>
          </w:p>
        </w:tc>
        <w:tc>
          <w:tcPr>
            <w:tcW w:w="1870" w:type="dxa"/>
            <w:shd w:val="clear" w:color="auto" w:fill="auto"/>
          </w:tcPr>
          <w:p w14:paraId="6B783D5B" w14:textId="77777777" w:rsidR="00F7034A" w:rsidRPr="008436A3" w:rsidRDefault="00F7034A" w:rsidP="00F7034A">
            <w:pPr>
              <w:rPr>
                <w:rFonts w:ascii="Times New Roman" w:hAnsi="Times New Roman"/>
                <w:szCs w:val="24"/>
              </w:rPr>
            </w:pPr>
          </w:p>
        </w:tc>
        <w:tc>
          <w:tcPr>
            <w:tcW w:w="2018" w:type="dxa"/>
            <w:shd w:val="clear" w:color="auto" w:fill="auto"/>
          </w:tcPr>
          <w:p w14:paraId="7ED6CA62" w14:textId="77777777" w:rsidR="00F7034A" w:rsidRPr="008436A3" w:rsidRDefault="00F7034A" w:rsidP="00F7034A">
            <w:pPr>
              <w:rPr>
                <w:rFonts w:ascii="Times New Roman" w:hAnsi="Times New Roman"/>
                <w:szCs w:val="24"/>
              </w:rPr>
            </w:pPr>
          </w:p>
        </w:tc>
      </w:tr>
      <w:tr w:rsidR="00F7034A" w:rsidRPr="00A34D6D" w14:paraId="57B81C72" w14:textId="77777777" w:rsidTr="00F7034A">
        <w:tc>
          <w:tcPr>
            <w:tcW w:w="2718" w:type="dxa"/>
            <w:shd w:val="clear" w:color="auto" w:fill="auto"/>
          </w:tcPr>
          <w:p w14:paraId="716ACD07" w14:textId="77777777" w:rsidR="00F7034A" w:rsidRPr="008436A3" w:rsidRDefault="00F7034A" w:rsidP="00F7034A">
            <w:pPr>
              <w:rPr>
                <w:rFonts w:ascii="Times New Roman" w:hAnsi="Times New Roman"/>
                <w:szCs w:val="24"/>
              </w:rPr>
            </w:pPr>
          </w:p>
        </w:tc>
        <w:tc>
          <w:tcPr>
            <w:tcW w:w="1170" w:type="dxa"/>
            <w:shd w:val="clear" w:color="auto" w:fill="auto"/>
          </w:tcPr>
          <w:p w14:paraId="29486F7E" w14:textId="77777777" w:rsidR="00F7034A" w:rsidRPr="008436A3" w:rsidRDefault="00F7034A" w:rsidP="00F7034A">
            <w:pPr>
              <w:rPr>
                <w:rFonts w:ascii="Times New Roman" w:hAnsi="Times New Roman"/>
                <w:szCs w:val="24"/>
              </w:rPr>
            </w:pPr>
          </w:p>
        </w:tc>
        <w:tc>
          <w:tcPr>
            <w:tcW w:w="1800" w:type="dxa"/>
            <w:shd w:val="clear" w:color="auto" w:fill="auto"/>
          </w:tcPr>
          <w:p w14:paraId="5AEA089E" w14:textId="77777777" w:rsidR="00F7034A" w:rsidRPr="008436A3" w:rsidRDefault="00F7034A" w:rsidP="00F7034A">
            <w:pPr>
              <w:rPr>
                <w:rFonts w:ascii="Times New Roman" w:hAnsi="Times New Roman"/>
                <w:szCs w:val="24"/>
              </w:rPr>
            </w:pPr>
          </w:p>
        </w:tc>
        <w:tc>
          <w:tcPr>
            <w:tcW w:w="1870" w:type="dxa"/>
            <w:shd w:val="clear" w:color="auto" w:fill="auto"/>
          </w:tcPr>
          <w:p w14:paraId="5F59790D" w14:textId="77777777" w:rsidR="00F7034A" w:rsidRPr="008436A3" w:rsidRDefault="00F7034A" w:rsidP="00F7034A">
            <w:pPr>
              <w:rPr>
                <w:rFonts w:ascii="Times New Roman" w:hAnsi="Times New Roman"/>
                <w:szCs w:val="24"/>
              </w:rPr>
            </w:pPr>
          </w:p>
        </w:tc>
        <w:tc>
          <w:tcPr>
            <w:tcW w:w="2018" w:type="dxa"/>
            <w:shd w:val="clear" w:color="auto" w:fill="auto"/>
          </w:tcPr>
          <w:p w14:paraId="0685D7E5" w14:textId="77777777" w:rsidR="00F7034A" w:rsidRPr="008436A3" w:rsidRDefault="00F7034A" w:rsidP="00F7034A">
            <w:pPr>
              <w:rPr>
                <w:rFonts w:ascii="Times New Roman" w:hAnsi="Times New Roman"/>
                <w:szCs w:val="24"/>
              </w:rPr>
            </w:pPr>
          </w:p>
        </w:tc>
      </w:tr>
      <w:tr w:rsidR="00F7034A" w:rsidRPr="00A34D6D" w14:paraId="61E3C94D" w14:textId="77777777" w:rsidTr="00F7034A">
        <w:tc>
          <w:tcPr>
            <w:tcW w:w="2718" w:type="dxa"/>
            <w:tcBorders>
              <w:bottom w:val="single" w:sz="4" w:space="0" w:color="auto"/>
            </w:tcBorders>
            <w:shd w:val="clear" w:color="auto" w:fill="auto"/>
          </w:tcPr>
          <w:p w14:paraId="4D281A5A" w14:textId="77777777" w:rsidR="00F7034A" w:rsidRPr="008436A3" w:rsidRDefault="00F7034A" w:rsidP="00F7034A">
            <w:pPr>
              <w:rPr>
                <w:rFonts w:ascii="Times New Roman" w:hAnsi="Times New Roman"/>
                <w:szCs w:val="24"/>
              </w:rPr>
            </w:pPr>
          </w:p>
        </w:tc>
        <w:tc>
          <w:tcPr>
            <w:tcW w:w="1170" w:type="dxa"/>
            <w:tcBorders>
              <w:bottom w:val="single" w:sz="4" w:space="0" w:color="auto"/>
            </w:tcBorders>
            <w:shd w:val="clear" w:color="auto" w:fill="auto"/>
          </w:tcPr>
          <w:p w14:paraId="1687DFD7" w14:textId="77777777" w:rsidR="00F7034A" w:rsidRPr="008436A3" w:rsidRDefault="00F7034A" w:rsidP="00F7034A">
            <w:pPr>
              <w:rPr>
                <w:rFonts w:ascii="Times New Roman" w:hAnsi="Times New Roman"/>
                <w:szCs w:val="24"/>
              </w:rPr>
            </w:pPr>
          </w:p>
        </w:tc>
        <w:tc>
          <w:tcPr>
            <w:tcW w:w="1800" w:type="dxa"/>
            <w:tcBorders>
              <w:bottom w:val="single" w:sz="4" w:space="0" w:color="auto"/>
            </w:tcBorders>
            <w:shd w:val="clear" w:color="auto" w:fill="auto"/>
          </w:tcPr>
          <w:p w14:paraId="75A2F938" w14:textId="77777777" w:rsidR="00F7034A" w:rsidRPr="008436A3" w:rsidRDefault="00F7034A" w:rsidP="00F7034A">
            <w:pPr>
              <w:rPr>
                <w:rFonts w:ascii="Times New Roman" w:hAnsi="Times New Roman"/>
                <w:szCs w:val="24"/>
              </w:rPr>
            </w:pPr>
          </w:p>
        </w:tc>
        <w:tc>
          <w:tcPr>
            <w:tcW w:w="1870" w:type="dxa"/>
            <w:tcBorders>
              <w:bottom w:val="single" w:sz="4" w:space="0" w:color="auto"/>
            </w:tcBorders>
            <w:shd w:val="clear" w:color="auto" w:fill="auto"/>
          </w:tcPr>
          <w:p w14:paraId="083FC971" w14:textId="77777777" w:rsidR="00F7034A" w:rsidRPr="008436A3" w:rsidRDefault="00F7034A" w:rsidP="00F7034A">
            <w:pPr>
              <w:rPr>
                <w:rFonts w:ascii="Times New Roman" w:hAnsi="Times New Roman"/>
                <w:szCs w:val="24"/>
              </w:rPr>
            </w:pPr>
          </w:p>
        </w:tc>
        <w:tc>
          <w:tcPr>
            <w:tcW w:w="2018" w:type="dxa"/>
            <w:tcBorders>
              <w:bottom w:val="single" w:sz="4" w:space="0" w:color="auto"/>
            </w:tcBorders>
            <w:shd w:val="clear" w:color="auto" w:fill="auto"/>
          </w:tcPr>
          <w:p w14:paraId="121F9D57" w14:textId="77777777" w:rsidR="00F7034A" w:rsidRPr="008436A3" w:rsidRDefault="00F7034A" w:rsidP="00F7034A">
            <w:pPr>
              <w:rPr>
                <w:rFonts w:ascii="Times New Roman" w:hAnsi="Times New Roman"/>
                <w:szCs w:val="24"/>
              </w:rPr>
            </w:pPr>
          </w:p>
        </w:tc>
      </w:tr>
      <w:tr w:rsidR="00F7034A" w:rsidRPr="00A34D6D" w14:paraId="1D6D76AF" w14:textId="77777777" w:rsidTr="00F7034A">
        <w:tc>
          <w:tcPr>
            <w:tcW w:w="2718" w:type="dxa"/>
            <w:shd w:val="clear" w:color="auto" w:fill="auto"/>
          </w:tcPr>
          <w:p w14:paraId="7AAE7FBD" w14:textId="77777777" w:rsidR="00F7034A" w:rsidRPr="008436A3" w:rsidRDefault="00F7034A" w:rsidP="00F7034A">
            <w:pPr>
              <w:rPr>
                <w:rFonts w:ascii="Times New Roman" w:hAnsi="Times New Roman"/>
                <w:szCs w:val="24"/>
              </w:rPr>
            </w:pPr>
          </w:p>
        </w:tc>
        <w:tc>
          <w:tcPr>
            <w:tcW w:w="1170" w:type="dxa"/>
            <w:shd w:val="clear" w:color="auto" w:fill="auto"/>
          </w:tcPr>
          <w:p w14:paraId="13675DAA" w14:textId="77777777" w:rsidR="00F7034A" w:rsidRPr="008436A3" w:rsidRDefault="00F7034A" w:rsidP="00F7034A">
            <w:pPr>
              <w:rPr>
                <w:rFonts w:ascii="Times New Roman" w:hAnsi="Times New Roman"/>
                <w:szCs w:val="24"/>
              </w:rPr>
            </w:pPr>
          </w:p>
        </w:tc>
        <w:tc>
          <w:tcPr>
            <w:tcW w:w="1800" w:type="dxa"/>
            <w:shd w:val="clear" w:color="auto" w:fill="auto"/>
          </w:tcPr>
          <w:p w14:paraId="7F80FABA" w14:textId="77777777" w:rsidR="00F7034A" w:rsidRPr="008436A3" w:rsidRDefault="00F7034A" w:rsidP="00F7034A">
            <w:pPr>
              <w:rPr>
                <w:rFonts w:ascii="Times New Roman" w:hAnsi="Times New Roman"/>
                <w:szCs w:val="24"/>
              </w:rPr>
            </w:pPr>
          </w:p>
        </w:tc>
        <w:tc>
          <w:tcPr>
            <w:tcW w:w="1870" w:type="dxa"/>
            <w:shd w:val="clear" w:color="auto" w:fill="auto"/>
          </w:tcPr>
          <w:p w14:paraId="121FA5B6" w14:textId="77777777" w:rsidR="00F7034A" w:rsidRPr="008436A3" w:rsidRDefault="00F7034A" w:rsidP="00F7034A">
            <w:pPr>
              <w:rPr>
                <w:rFonts w:ascii="Times New Roman" w:hAnsi="Times New Roman"/>
                <w:szCs w:val="24"/>
              </w:rPr>
            </w:pPr>
          </w:p>
        </w:tc>
        <w:tc>
          <w:tcPr>
            <w:tcW w:w="2018" w:type="dxa"/>
            <w:shd w:val="clear" w:color="auto" w:fill="auto"/>
          </w:tcPr>
          <w:p w14:paraId="6324FF92" w14:textId="77777777" w:rsidR="00F7034A" w:rsidRPr="008436A3" w:rsidRDefault="00F7034A" w:rsidP="00F7034A">
            <w:pPr>
              <w:rPr>
                <w:rFonts w:ascii="Times New Roman" w:hAnsi="Times New Roman"/>
                <w:szCs w:val="24"/>
              </w:rPr>
            </w:pPr>
          </w:p>
        </w:tc>
      </w:tr>
    </w:tbl>
    <w:p w14:paraId="0B6EC79B" w14:textId="77777777" w:rsidR="00F7034A" w:rsidRPr="00A34D6D" w:rsidRDefault="00F7034A" w:rsidP="00F7034A">
      <w:pPr>
        <w:rPr>
          <w:rFonts w:cs="Arial"/>
          <w:szCs w:val="24"/>
        </w:rPr>
      </w:pPr>
    </w:p>
    <w:p w14:paraId="33EC4958" w14:textId="77777777" w:rsidR="00F7034A" w:rsidRPr="00A34D6D" w:rsidRDefault="00F7034A" w:rsidP="00F7034A">
      <w:pPr>
        <w:rPr>
          <w:rFonts w:cs="Arial"/>
          <w:i/>
          <w:szCs w:val="24"/>
          <w:u w:val="single"/>
        </w:rPr>
      </w:pPr>
      <w:r w:rsidRPr="00A34D6D">
        <w:rPr>
          <w:rFonts w:cs="Arial"/>
          <w:i/>
          <w:szCs w:val="24"/>
          <w:u w:val="single"/>
        </w:rPr>
        <w:t xml:space="preserve">In Table 2, an example is provided about how information could be displayed about the data that will be collected to measure the objectives that are included in B.1 </w:t>
      </w:r>
    </w:p>
    <w:p w14:paraId="0AC68C1D" w14:textId="77777777" w:rsidR="00F7034A" w:rsidRPr="00A34D6D" w:rsidRDefault="00F7034A" w:rsidP="00F7034A">
      <w:pPr>
        <w:rPr>
          <w:rFonts w:cs="Arial"/>
          <w:b/>
          <w:i/>
          <w:color w:val="4F81BD"/>
          <w:szCs w:val="24"/>
          <w:u w:val="single"/>
        </w:rPr>
      </w:pPr>
      <w:r w:rsidRPr="00A34D6D">
        <w:rPr>
          <w:rFonts w:cs="Arial"/>
          <w:b/>
          <w:szCs w:val="24"/>
          <w:u w:val="single"/>
        </w:rPr>
        <w:t xml:space="preserve">Table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03"/>
        <w:gridCol w:w="1860"/>
        <w:gridCol w:w="1618"/>
        <w:gridCol w:w="1676"/>
      </w:tblGrid>
      <w:tr w:rsidR="00F7034A" w:rsidRPr="00A34D6D" w14:paraId="5571DEFE" w14:textId="77777777" w:rsidTr="00F7034A">
        <w:trPr>
          <w:trHeight w:val="431"/>
        </w:trPr>
        <w:tc>
          <w:tcPr>
            <w:tcW w:w="2798" w:type="dxa"/>
            <w:shd w:val="clear" w:color="auto" w:fill="B8CCE4"/>
          </w:tcPr>
          <w:p w14:paraId="7DF9F186" w14:textId="77777777" w:rsidR="00F7034A" w:rsidRPr="008436A3" w:rsidRDefault="00F7034A" w:rsidP="00F7034A">
            <w:pPr>
              <w:rPr>
                <w:rFonts w:cs="Arial"/>
                <w:szCs w:val="24"/>
              </w:rPr>
            </w:pPr>
            <w:r w:rsidRPr="008436A3">
              <w:rPr>
                <w:rFonts w:cs="Arial"/>
                <w:szCs w:val="24"/>
              </w:rPr>
              <w:t>Objective</w:t>
            </w:r>
          </w:p>
        </w:tc>
        <w:tc>
          <w:tcPr>
            <w:tcW w:w="1540" w:type="dxa"/>
            <w:shd w:val="clear" w:color="auto" w:fill="B8CCE4"/>
          </w:tcPr>
          <w:p w14:paraId="78B39C56" w14:textId="77777777" w:rsidR="00F7034A" w:rsidRPr="008436A3" w:rsidRDefault="00F7034A" w:rsidP="00F7034A">
            <w:pPr>
              <w:rPr>
                <w:rFonts w:cs="Arial"/>
                <w:szCs w:val="24"/>
              </w:rPr>
            </w:pPr>
            <w:r w:rsidRPr="008436A3">
              <w:rPr>
                <w:rFonts w:cs="Arial"/>
                <w:szCs w:val="24"/>
              </w:rPr>
              <w:t>Data Source</w:t>
            </w:r>
          </w:p>
        </w:tc>
        <w:tc>
          <w:tcPr>
            <w:tcW w:w="1897" w:type="dxa"/>
            <w:shd w:val="clear" w:color="auto" w:fill="B8CCE4"/>
          </w:tcPr>
          <w:p w14:paraId="1D81766C" w14:textId="77777777" w:rsidR="00F7034A" w:rsidRPr="008436A3" w:rsidRDefault="00F7034A" w:rsidP="00F7034A">
            <w:pPr>
              <w:rPr>
                <w:rFonts w:cs="Arial"/>
                <w:szCs w:val="24"/>
              </w:rPr>
            </w:pPr>
            <w:r w:rsidRPr="008436A3">
              <w:rPr>
                <w:rFonts w:cs="Arial"/>
                <w:szCs w:val="24"/>
              </w:rPr>
              <w:t>Data Collection Frequency</w:t>
            </w:r>
          </w:p>
        </w:tc>
        <w:tc>
          <w:tcPr>
            <w:tcW w:w="1624" w:type="dxa"/>
            <w:shd w:val="clear" w:color="auto" w:fill="B8CCE4"/>
          </w:tcPr>
          <w:p w14:paraId="0AA8C55C" w14:textId="77777777" w:rsidR="00F7034A" w:rsidRPr="008436A3" w:rsidRDefault="00F7034A" w:rsidP="00F7034A">
            <w:pPr>
              <w:rPr>
                <w:rFonts w:cs="Arial"/>
                <w:szCs w:val="24"/>
              </w:rPr>
            </w:pPr>
            <w:r w:rsidRPr="008436A3">
              <w:rPr>
                <w:rFonts w:cs="Arial"/>
                <w:szCs w:val="24"/>
              </w:rPr>
              <w:t>Responsible Staff for Data Collection</w:t>
            </w:r>
          </w:p>
        </w:tc>
        <w:tc>
          <w:tcPr>
            <w:tcW w:w="1717" w:type="dxa"/>
            <w:shd w:val="clear" w:color="auto" w:fill="B8CCE4"/>
          </w:tcPr>
          <w:p w14:paraId="07A80FC6" w14:textId="77777777" w:rsidR="00F7034A" w:rsidRPr="008436A3" w:rsidRDefault="00F7034A" w:rsidP="00F7034A">
            <w:pPr>
              <w:rPr>
                <w:rFonts w:cs="Arial"/>
                <w:szCs w:val="24"/>
              </w:rPr>
            </w:pPr>
            <w:r w:rsidRPr="008436A3">
              <w:rPr>
                <w:rFonts w:cs="Arial"/>
                <w:szCs w:val="24"/>
              </w:rPr>
              <w:t>Method of Data Analysis</w:t>
            </w:r>
          </w:p>
        </w:tc>
      </w:tr>
      <w:tr w:rsidR="00F7034A" w:rsidRPr="00A34D6D" w14:paraId="748B2E59" w14:textId="77777777" w:rsidTr="00F7034A">
        <w:tc>
          <w:tcPr>
            <w:tcW w:w="2798" w:type="dxa"/>
            <w:shd w:val="clear" w:color="auto" w:fill="auto"/>
          </w:tcPr>
          <w:p w14:paraId="0C849BBB" w14:textId="77777777" w:rsidR="00F7034A" w:rsidRPr="008436A3" w:rsidRDefault="00F7034A" w:rsidP="00F7034A">
            <w:pPr>
              <w:rPr>
                <w:rFonts w:cs="Arial"/>
                <w:szCs w:val="24"/>
              </w:rPr>
            </w:pPr>
            <w:r w:rsidRPr="008436A3">
              <w:rPr>
                <w:rFonts w:cs="Arial"/>
                <w:szCs w:val="24"/>
              </w:rPr>
              <w:t>Objective 1.a</w:t>
            </w:r>
          </w:p>
        </w:tc>
        <w:tc>
          <w:tcPr>
            <w:tcW w:w="1540" w:type="dxa"/>
            <w:shd w:val="clear" w:color="auto" w:fill="auto"/>
          </w:tcPr>
          <w:p w14:paraId="56570629" w14:textId="77777777" w:rsidR="00F7034A" w:rsidRPr="008436A3" w:rsidRDefault="00F7034A" w:rsidP="00F7034A">
            <w:pPr>
              <w:rPr>
                <w:rFonts w:cs="Arial"/>
                <w:szCs w:val="24"/>
              </w:rPr>
            </w:pPr>
          </w:p>
        </w:tc>
        <w:tc>
          <w:tcPr>
            <w:tcW w:w="1897" w:type="dxa"/>
            <w:shd w:val="clear" w:color="auto" w:fill="auto"/>
          </w:tcPr>
          <w:p w14:paraId="639439B2" w14:textId="77777777" w:rsidR="00F7034A" w:rsidRPr="008436A3" w:rsidRDefault="00F7034A" w:rsidP="00F7034A">
            <w:pPr>
              <w:rPr>
                <w:rFonts w:cs="Arial"/>
                <w:szCs w:val="24"/>
              </w:rPr>
            </w:pPr>
          </w:p>
        </w:tc>
        <w:tc>
          <w:tcPr>
            <w:tcW w:w="1624" w:type="dxa"/>
            <w:shd w:val="clear" w:color="auto" w:fill="auto"/>
          </w:tcPr>
          <w:p w14:paraId="48764398" w14:textId="77777777" w:rsidR="00F7034A" w:rsidRPr="008436A3" w:rsidRDefault="00F7034A" w:rsidP="00F7034A">
            <w:pPr>
              <w:rPr>
                <w:rFonts w:cs="Arial"/>
                <w:szCs w:val="24"/>
              </w:rPr>
            </w:pPr>
          </w:p>
        </w:tc>
        <w:tc>
          <w:tcPr>
            <w:tcW w:w="1717" w:type="dxa"/>
            <w:shd w:val="clear" w:color="auto" w:fill="auto"/>
          </w:tcPr>
          <w:p w14:paraId="7C0C0791" w14:textId="77777777" w:rsidR="00F7034A" w:rsidRPr="008436A3" w:rsidRDefault="00F7034A" w:rsidP="00F7034A">
            <w:pPr>
              <w:rPr>
                <w:rFonts w:cs="Arial"/>
                <w:szCs w:val="24"/>
              </w:rPr>
            </w:pPr>
          </w:p>
        </w:tc>
      </w:tr>
      <w:tr w:rsidR="00F7034A" w:rsidRPr="00A34D6D" w14:paraId="27AEF4DE" w14:textId="77777777" w:rsidTr="00F7034A">
        <w:tc>
          <w:tcPr>
            <w:tcW w:w="2798" w:type="dxa"/>
            <w:shd w:val="clear" w:color="auto" w:fill="auto"/>
          </w:tcPr>
          <w:p w14:paraId="1A7E0319" w14:textId="77777777" w:rsidR="00F7034A" w:rsidRPr="008436A3" w:rsidRDefault="00F7034A" w:rsidP="00F7034A">
            <w:pPr>
              <w:rPr>
                <w:rFonts w:cs="Arial"/>
                <w:szCs w:val="24"/>
              </w:rPr>
            </w:pPr>
            <w:r w:rsidRPr="008436A3">
              <w:rPr>
                <w:rFonts w:cs="Arial"/>
                <w:szCs w:val="24"/>
              </w:rPr>
              <w:t>Objective 1.b</w:t>
            </w:r>
          </w:p>
        </w:tc>
        <w:tc>
          <w:tcPr>
            <w:tcW w:w="1540" w:type="dxa"/>
            <w:shd w:val="clear" w:color="auto" w:fill="auto"/>
          </w:tcPr>
          <w:p w14:paraId="6F4985CF" w14:textId="77777777" w:rsidR="00F7034A" w:rsidRPr="008436A3" w:rsidRDefault="00F7034A" w:rsidP="00F7034A">
            <w:pPr>
              <w:rPr>
                <w:rFonts w:cs="Arial"/>
                <w:szCs w:val="24"/>
              </w:rPr>
            </w:pPr>
          </w:p>
        </w:tc>
        <w:tc>
          <w:tcPr>
            <w:tcW w:w="1897" w:type="dxa"/>
            <w:shd w:val="clear" w:color="auto" w:fill="auto"/>
          </w:tcPr>
          <w:p w14:paraId="729F4B16" w14:textId="77777777" w:rsidR="00F7034A" w:rsidRPr="008436A3" w:rsidRDefault="00F7034A" w:rsidP="00F7034A">
            <w:pPr>
              <w:rPr>
                <w:rFonts w:cs="Arial"/>
                <w:szCs w:val="24"/>
              </w:rPr>
            </w:pPr>
          </w:p>
        </w:tc>
        <w:tc>
          <w:tcPr>
            <w:tcW w:w="1624" w:type="dxa"/>
            <w:shd w:val="clear" w:color="auto" w:fill="auto"/>
          </w:tcPr>
          <w:p w14:paraId="6410729E" w14:textId="77777777" w:rsidR="00F7034A" w:rsidRPr="008436A3" w:rsidRDefault="00F7034A" w:rsidP="00F7034A">
            <w:pPr>
              <w:rPr>
                <w:rFonts w:cs="Arial"/>
                <w:szCs w:val="24"/>
              </w:rPr>
            </w:pPr>
          </w:p>
        </w:tc>
        <w:tc>
          <w:tcPr>
            <w:tcW w:w="1717" w:type="dxa"/>
            <w:shd w:val="clear" w:color="auto" w:fill="auto"/>
          </w:tcPr>
          <w:p w14:paraId="6609F954" w14:textId="77777777" w:rsidR="00F7034A" w:rsidRPr="008436A3" w:rsidRDefault="00F7034A" w:rsidP="00F7034A">
            <w:pPr>
              <w:rPr>
                <w:rFonts w:cs="Arial"/>
                <w:szCs w:val="24"/>
              </w:rPr>
            </w:pPr>
          </w:p>
        </w:tc>
      </w:tr>
      <w:tr w:rsidR="00F7034A" w:rsidRPr="00A34D6D" w14:paraId="584FBE1B" w14:textId="77777777" w:rsidTr="00F7034A">
        <w:tc>
          <w:tcPr>
            <w:tcW w:w="2798" w:type="dxa"/>
            <w:shd w:val="clear" w:color="auto" w:fill="auto"/>
          </w:tcPr>
          <w:p w14:paraId="7DF4AAF5" w14:textId="77777777" w:rsidR="00F7034A" w:rsidRPr="008436A3" w:rsidRDefault="00F7034A" w:rsidP="00F7034A">
            <w:pPr>
              <w:rPr>
                <w:rFonts w:ascii="Times New Roman" w:hAnsi="Times New Roman"/>
                <w:szCs w:val="24"/>
              </w:rPr>
            </w:pPr>
          </w:p>
        </w:tc>
        <w:tc>
          <w:tcPr>
            <w:tcW w:w="1540" w:type="dxa"/>
            <w:shd w:val="clear" w:color="auto" w:fill="auto"/>
          </w:tcPr>
          <w:p w14:paraId="2E4F6FB1" w14:textId="77777777" w:rsidR="00F7034A" w:rsidRPr="008436A3" w:rsidRDefault="00F7034A" w:rsidP="00F7034A">
            <w:pPr>
              <w:rPr>
                <w:rFonts w:ascii="Times New Roman" w:hAnsi="Times New Roman"/>
                <w:szCs w:val="24"/>
              </w:rPr>
            </w:pPr>
          </w:p>
        </w:tc>
        <w:tc>
          <w:tcPr>
            <w:tcW w:w="1897" w:type="dxa"/>
            <w:shd w:val="clear" w:color="auto" w:fill="auto"/>
          </w:tcPr>
          <w:p w14:paraId="387CA85A" w14:textId="77777777" w:rsidR="00F7034A" w:rsidRPr="008436A3" w:rsidRDefault="00F7034A" w:rsidP="00F7034A">
            <w:pPr>
              <w:rPr>
                <w:rFonts w:ascii="Times New Roman" w:hAnsi="Times New Roman"/>
                <w:szCs w:val="24"/>
              </w:rPr>
            </w:pPr>
          </w:p>
        </w:tc>
        <w:tc>
          <w:tcPr>
            <w:tcW w:w="1624" w:type="dxa"/>
            <w:shd w:val="clear" w:color="auto" w:fill="auto"/>
          </w:tcPr>
          <w:p w14:paraId="21535060" w14:textId="77777777" w:rsidR="00F7034A" w:rsidRPr="008436A3" w:rsidRDefault="00F7034A" w:rsidP="00F7034A">
            <w:pPr>
              <w:rPr>
                <w:rFonts w:ascii="Times New Roman" w:hAnsi="Times New Roman"/>
                <w:szCs w:val="24"/>
              </w:rPr>
            </w:pPr>
          </w:p>
        </w:tc>
        <w:tc>
          <w:tcPr>
            <w:tcW w:w="1717" w:type="dxa"/>
            <w:shd w:val="clear" w:color="auto" w:fill="auto"/>
          </w:tcPr>
          <w:p w14:paraId="143F37E3" w14:textId="77777777" w:rsidR="00F7034A" w:rsidRPr="008436A3" w:rsidRDefault="00F7034A" w:rsidP="00F7034A">
            <w:pPr>
              <w:rPr>
                <w:rFonts w:ascii="Times New Roman" w:hAnsi="Times New Roman"/>
                <w:szCs w:val="24"/>
              </w:rPr>
            </w:pPr>
          </w:p>
        </w:tc>
      </w:tr>
      <w:tr w:rsidR="00F7034A" w:rsidRPr="00A34D6D" w14:paraId="334828CC" w14:textId="77777777" w:rsidTr="00F7034A">
        <w:tc>
          <w:tcPr>
            <w:tcW w:w="2798" w:type="dxa"/>
            <w:shd w:val="clear" w:color="auto" w:fill="auto"/>
          </w:tcPr>
          <w:p w14:paraId="063CE5F5" w14:textId="77777777" w:rsidR="00F7034A" w:rsidRPr="008436A3" w:rsidRDefault="00F7034A" w:rsidP="00F7034A">
            <w:pPr>
              <w:rPr>
                <w:rFonts w:ascii="Times New Roman" w:hAnsi="Times New Roman"/>
                <w:szCs w:val="24"/>
              </w:rPr>
            </w:pPr>
          </w:p>
        </w:tc>
        <w:tc>
          <w:tcPr>
            <w:tcW w:w="1540" w:type="dxa"/>
            <w:shd w:val="clear" w:color="auto" w:fill="auto"/>
          </w:tcPr>
          <w:p w14:paraId="694E9ACE" w14:textId="77777777" w:rsidR="00F7034A" w:rsidRPr="008436A3" w:rsidRDefault="00F7034A" w:rsidP="00F7034A">
            <w:pPr>
              <w:rPr>
                <w:rFonts w:ascii="Times New Roman" w:hAnsi="Times New Roman"/>
                <w:szCs w:val="24"/>
              </w:rPr>
            </w:pPr>
          </w:p>
        </w:tc>
        <w:tc>
          <w:tcPr>
            <w:tcW w:w="1897" w:type="dxa"/>
            <w:shd w:val="clear" w:color="auto" w:fill="auto"/>
          </w:tcPr>
          <w:p w14:paraId="0795B086" w14:textId="77777777" w:rsidR="00F7034A" w:rsidRPr="008436A3" w:rsidRDefault="00F7034A" w:rsidP="00F7034A">
            <w:pPr>
              <w:rPr>
                <w:rFonts w:ascii="Times New Roman" w:hAnsi="Times New Roman"/>
                <w:szCs w:val="24"/>
              </w:rPr>
            </w:pPr>
          </w:p>
        </w:tc>
        <w:tc>
          <w:tcPr>
            <w:tcW w:w="1624" w:type="dxa"/>
            <w:shd w:val="clear" w:color="auto" w:fill="auto"/>
          </w:tcPr>
          <w:p w14:paraId="14A1B66F" w14:textId="77777777" w:rsidR="00F7034A" w:rsidRPr="008436A3" w:rsidRDefault="00F7034A" w:rsidP="00F7034A">
            <w:pPr>
              <w:rPr>
                <w:rFonts w:ascii="Times New Roman" w:hAnsi="Times New Roman"/>
                <w:szCs w:val="24"/>
              </w:rPr>
            </w:pPr>
          </w:p>
        </w:tc>
        <w:tc>
          <w:tcPr>
            <w:tcW w:w="1717" w:type="dxa"/>
            <w:shd w:val="clear" w:color="auto" w:fill="auto"/>
          </w:tcPr>
          <w:p w14:paraId="1AE08B2E" w14:textId="77777777" w:rsidR="00F7034A" w:rsidRPr="008436A3" w:rsidRDefault="00F7034A" w:rsidP="00F7034A">
            <w:pPr>
              <w:rPr>
                <w:rFonts w:ascii="Times New Roman" w:hAnsi="Times New Roman"/>
                <w:szCs w:val="24"/>
              </w:rPr>
            </w:pPr>
          </w:p>
        </w:tc>
      </w:tr>
      <w:tr w:rsidR="00F7034A" w:rsidRPr="00A34D6D" w14:paraId="08B0B03C" w14:textId="77777777" w:rsidTr="00F7034A">
        <w:tc>
          <w:tcPr>
            <w:tcW w:w="2798" w:type="dxa"/>
            <w:shd w:val="clear" w:color="auto" w:fill="auto"/>
          </w:tcPr>
          <w:p w14:paraId="7251DFB7" w14:textId="77777777" w:rsidR="00F7034A" w:rsidRPr="008436A3" w:rsidRDefault="00F7034A" w:rsidP="00F7034A">
            <w:pPr>
              <w:rPr>
                <w:rFonts w:ascii="Times New Roman" w:hAnsi="Times New Roman"/>
                <w:szCs w:val="24"/>
              </w:rPr>
            </w:pPr>
          </w:p>
        </w:tc>
        <w:tc>
          <w:tcPr>
            <w:tcW w:w="1540" w:type="dxa"/>
            <w:shd w:val="clear" w:color="auto" w:fill="auto"/>
          </w:tcPr>
          <w:p w14:paraId="4A0065DE" w14:textId="77777777" w:rsidR="00F7034A" w:rsidRPr="008436A3" w:rsidRDefault="00F7034A" w:rsidP="00F7034A">
            <w:pPr>
              <w:rPr>
                <w:rFonts w:ascii="Times New Roman" w:hAnsi="Times New Roman"/>
                <w:szCs w:val="24"/>
              </w:rPr>
            </w:pPr>
          </w:p>
        </w:tc>
        <w:tc>
          <w:tcPr>
            <w:tcW w:w="1897" w:type="dxa"/>
            <w:shd w:val="clear" w:color="auto" w:fill="auto"/>
          </w:tcPr>
          <w:p w14:paraId="0C50CF31" w14:textId="77777777" w:rsidR="00F7034A" w:rsidRPr="008436A3" w:rsidRDefault="00F7034A" w:rsidP="00F7034A">
            <w:pPr>
              <w:rPr>
                <w:rFonts w:ascii="Times New Roman" w:hAnsi="Times New Roman"/>
                <w:szCs w:val="24"/>
              </w:rPr>
            </w:pPr>
          </w:p>
        </w:tc>
        <w:tc>
          <w:tcPr>
            <w:tcW w:w="1624" w:type="dxa"/>
            <w:shd w:val="clear" w:color="auto" w:fill="auto"/>
          </w:tcPr>
          <w:p w14:paraId="1329409A" w14:textId="77777777" w:rsidR="00F7034A" w:rsidRPr="008436A3" w:rsidRDefault="00F7034A" w:rsidP="00F7034A">
            <w:pPr>
              <w:rPr>
                <w:rFonts w:ascii="Times New Roman" w:hAnsi="Times New Roman"/>
                <w:szCs w:val="24"/>
              </w:rPr>
            </w:pPr>
          </w:p>
        </w:tc>
        <w:tc>
          <w:tcPr>
            <w:tcW w:w="1717" w:type="dxa"/>
            <w:shd w:val="clear" w:color="auto" w:fill="auto"/>
          </w:tcPr>
          <w:p w14:paraId="30A01775" w14:textId="77777777" w:rsidR="00F7034A" w:rsidRPr="008436A3" w:rsidRDefault="00F7034A" w:rsidP="00F7034A">
            <w:pPr>
              <w:rPr>
                <w:rFonts w:ascii="Times New Roman" w:hAnsi="Times New Roman"/>
                <w:szCs w:val="24"/>
              </w:rPr>
            </w:pPr>
          </w:p>
        </w:tc>
      </w:tr>
    </w:tbl>
    <w:p w14:paraId="7D65A145" w14:textId="77777777" w:rsidR="00F7034A" w:rsidRPr="00A34D6D" w:rsidRDefault="00F7034A" w:rsidP="00F7034A">
      <w:pPr>
        <w:rPr>
          <w:rFonts w:ascii="Times New Roman" w:hAnsi="Times New Roman"/>
          <w:szCs w:val="24"/>
        </w:rPr>
      </w:pPr>
    </w:p>
    <w:p w14:paraId="3EE8CC1A" w14:textId="77777777" w:rsidR="00F7034A" w:rsidRPr="00A34D6D" w:rsidRDefault="00F7034A" w:rsidP="00F7034A">
      <w:pPr>
        <w:rPr>
          <w:rFonts w:cs="Arial"/>
          <w:szCs w:val="24"/>
        </w:rPr>
      </w:pPr>
      <w:r w:rsidRPr="00A34D6D">
        <w:rPr>
          <w:rFonts w:cs="Arial"/>
          <w:b/>
          <w:i/>
          <w:sz w:val="28"/>
          <w:szCs w:val="28"/>
        </w:rPr>
        <w:t>Data Management, Tracking, Analysis, and Reporting</w:t>
      </w:r>
    </w:p>
    <w:p w14:paraId="03EADAFD" w14:textId="77777777" w:rsidR="00F7034A" w:rsidRPr="00A34D6D" w:rsidRDefault="00F7034A" w:rsidP="00F7034A">
      <w:pPr>
        <w:rPr>
          <w:rFonts w:cs="Arial"/>
          <w:szCs w:val="24"/>
        </w:rPr>
      </w:pPr>
      <w:r w:rsidRPr="00A34D6D">
        <w:rPr>
          <w:rFonts w:cs="Arial"/>
          <w:szCs w:val="24"/>
        </w:rPr>
        <w:t>Points to consider:</w:t>
      </w:r>
    </w:p>
    <w:p w14:paraId="63DFD1B5" w14:textId="77777777" w:rsidR="00F7034A" w:rsidRPr="00A34D6D" w:rsidRDefault="00F7034A" w:rsidP="00F7034A">
      <w:pPr>
        <w:rPr>
          <w:rFonts w:cs="Arial"/>
          <w:szCs w:val="24"/>
        </w:rPr>
      </w:pPr>
      <w:r w:rsidRPr="00A34D6D">
        <w:rPr>
          <w:rFonts w:cs="Arial"/>
          <w:szCs w:val="24"/>
          <w:u w:val="single"/>
        </w:rPr>
        <w:t>Data management</w:t>
      </w:r>
      <w:r w:rsidRPr="00A34D6D">
        <w:rPr>
          <w:rFonts w:cs="Arial"/>
          <w:szCs w:val="24"/>
        </w:rPr>
        <w:t>:</w:t>
      </w:r>
    </w:p>
    <w:p w14:paraId="1C7CF6A1" w14:textId="77777777" w:rsidR="00F7034A" w:rsidRPr="00A34D6D" w:rsidRDefault="00F7034A" w:rsidP="00F7034A">
      <w:pPr>
        <w:numPr>
          <w:ilvl w:val="0"/>
          <w:numId w:val="27"/>
        </w:numPr>
        <w:contextualSpacing/>
        <w:rPr>
          <w:rFonts w:cs="Arial"/>
          <w:szCs w:val="24"/>
        </w:rPr>
      </w:pPr>
      <w:r w:rsidRPr="00A34D6D">
        <w:rPr>
          <w:rFonts w:cs="Arial"/>
          <w:szCs w:val="24"/>
        </w:rPr>
        <w:t>How data will be protected, including information about who will have access to data;</w:t>
      </w:r>
    </w:p>
    <w:p w14:paraId="010E4B38" w14:textId="77777777" w:rsidR="00F7034A" w:rsidRDefault="00F7034A" w:rsidP="00F7034A">
      <w:pPr>
        <w:numPr>
          <w:ilvl w:val="0"/>
          <w:numId w:val="27"/>
        </w:numPr>
        <w:contextualSpacing/>
        <w:rPr>
          <w:rFonts w:cs="Arial"/>
          <w:szCs w:val="24"/>
        </w:rPr>
      </w:pPr>
      <w:r w:rsidRPr="00A34D6D">
        <w:rPr>
          <w:rFonts w:cs="Arial"/>
          <w:szCs w:val="24"/>
        </w:rPr>
        <w:t>How will data be stored</w:t>
      </w:r>
      <w:r>
        <w:rPr>
          <w:rFonts w:cs="Arial"/>
          <w:szCs w:val="24"/>
        </w:rPr>
        <w:t>.</w:t>
      </w:r>
    </w:p>
    <w:p w14:paraId="1C6856D2" w14:textId="77777777" w:rsidR="00F7034A" w:rsidRPr="00A34D6D" w:rsidRDefault="00F7034A" w:rsidP="00F7034A">
      <w:pPr>
        <w:ind w:left="720"/>
        <w:contextualSpacing/>
        <w:rPr>
          <w:rFonts w:cs="Arial"/>
          <w:szCs w:val="24"/>
        </w:rPr>
      </w:pPr>
      <w:r w:rsidRPr="00A34D6D">
        <w:rPr>
          <w:rFonts w:cs="Arial"/>
          <w:szCs w:val="24"/>
        </w:rPr>
        <w:t>.</w:t>
      </w:r>
    </w:p>
    <w:p w14:paraId="69D787F6" w14:textId="77777777" w:rsidR="00F7034A" w:rsidRPr="00A34D6D" w:rsidRDefault="00F7034A" w:rsidP="00F7034A">
      <w:pPr>
        <w:rPr>
          <w:rFonts w:cs="Arial"/>
          <w:szCs w:val="24"/>
        </w:rPr>
      </w:pPr>
      <w:r w:rsidRPr="00A34D6D">
        <w:rPr>
          <w:rFonts w:cs="Arial"/>
          <w:szCs w:val="24"/>
          <w:u w:val="single"/>
        </w:rPr>
        <w:t>Data tracking</w:t>
      </w:r>
      <w:r w:rsidRPr="00A34D6D">
        <w:rPr>
          <w:rFonts w:cs="Arial"/>
          <w:szCs w:val="24"/>
        </w:rPr>
        <w:t>:</w:t>
      </w:r>
    </w:p>
    <w:p w14:paraId="0C87CD43" w14:textId="77777777" w:rsidR="00F7034A" w:rsidRPr="00A34D6D" w:rsidRDefault="00F7034A" w:rsidP="00F7034A">
      <w:pPr>
        <w:numPr>
          <w:ilvl w:val="0"/>
          <w:numId w:val="24"/>
        </w:numPr>
        <w:contextualSpacing/>
        <w:rPr>
          <w:rFonts w:cs="Arial"/>
          <w:szCs w:val="24"/>
        </w:rPr>
      </w:pPr>
      <w:r w:rsidRPr="00A34D6D">
        <w:rPr>
          <w:rFonts w:cs="Arial"/>
          <w:szCs w:val="24"/>
        </w:rPr>
        <w:t>The staff member who will be responsible for tracking the performance measures and measurable objectives.</w:t>
      </w:r>
    </w:p>
    <w:p w14:paraId="50DA39E3" w14:textId="77777777" w:rsidR="00F7034A" w:rsidRPr="00A34D6D" w:rsidRDefault="00F7034A" w:rsidP="00F7034A">
      <w:pPr>
        <w:rPr>
          <w:rFonts w:cs="Arial"/>
          <w:szCs w:val="24"/>
        </w:rPr>
      </w:pPr>
      <w:r w:rsidRPr="00A34D6D">
        <w:rPr>
          <w:rFonts w:cs="Arial"/>
          <w:szCs w:val="24"/>
          <w:u w:val="single"/>
        </w:rPr>
        <w:t>Data analysis</w:t>
      </w:r>
      <w:r w:rsidRPr="00A34D6D">
        <w:rPr>
          <w:rFonts w:cs="Arial"/>
          <w:szCs w:val="24"/>
        </w:rPr>
        <w:t>:</w:t>
      </w:r>
    </w:p>
    <w:p w14:paraId="5EEB9C4B" w14:textId="77777777" w:rsidR="00F7034A" w:rsidRPr="00A34D6D" w:rsidRDefault="00F7034A" w:rsidP="00F7034A">
      <w:pPr>
        <w:numPr>
          <w:ilvl w:val="0"/>
          <w:numId w:val="25"/>
        </w:numPr>
        <w:contextualSpacing/>
        <w:rPr>
          <w:rFonts w:cs="Arial"/>
          <w:szCs w:val="24"/>
        </w:rPr>
      </w:pPr>
      <w:r w:rsidRPr="00A34D6D">
        <w:rPr>
          <w:rFonts w:cs="Arial"/>
          <w:szCs w:val="24"/>
        </w:rPr>
        <w:t>Who will be responsible for conducting the data analy</w:t>
      </w:r>
      <w:r>
        <w:rPr>
          <w:rFonts w:cs="Arial"/>
          <w:szCs w:val="24"/>
        </w:rPr>
        <w:t>sis, including the role of the e</w:t>
      </w:r>
      <w:r w:rsidRPr="00A34D6D">
        <w:rPr>
          <w:rFonts w:cs="Arial"/>
          <w:szCs w:val="24"/>
        </w:rPr>
        <w:t>valuator;</w:t>
      </w:r>
    </w:p>
    <w:p w14:paraId="0FD7D97E" w14:textId="77777777" w:rsidR="00F7034A" w:rsidRDefault="00F7034A" w:rsidP="00F7034A">
      <w:pPr>
        <w:numPr>
          <w:ilvl w:val="0"/>
          <w:numId w:val="25"/>
        </w:numPr>
        <w:contextualSpacing/>
        <w:rPr>
          <w:rFonts w:cs="Arial"/>
          <w:szCs w:val="24"/>
        </w:rPr>
      </w:pPr>
      <w:r w:rsidRPr="00A34D6D">
        <w:rPr>
          <w:rFonts w:cs="Arial"/>
          <w:szCs w:val="24"/>
        </w:rPr>
        <w:t>What data analysis methods will be used.</w:t>
      </w:r>
    </w:p>
    <w:p w14:paraId="66BF6DFE" w14:textId="77777777" w:rsidR="00F7034A" w:rsidRPr="00A34D6D" w:rsidRDefault="00F7034A" w:rsidP="00F7034A">
      <w:pPr>
        <w:ind w:left="720"/>
        <w:contextualSpacing/>
        <w:rPr>
          <w:rFonts w:cs="Arial"/>
          <w:szCs w:val="24"/>
        </w:rPr>
      </w:pPr>
    </w:p>
    <w:p w14:paraId="58EBA474" w14:textId="77777777" w:rsidR="00F7034A" w:rsidRPr="00A34D6D" w:rsidRDefault="00F7034A" w:rsidP="00F7034A">
      <w:pPr>
        <w:rPr>
          <w:rFonts w:cs="Arial"/>
          <w:szCs w:val="24"/>
        </w:rPr>
      </w:pPr>
      <w:r w:rsidRPr="00A34D6D">
        <w:rPr>
          <w:rFonts w:cs="Arial"/>
          <w:szCs w:val="24"/>
          <w:u w:val="single"/>
        </w:rPr>
        <w:t>Data reporting</w:t>
      </w:r>
      <w:r w:rsidRPr="00A34D6D">
        <w:rPr>
          <w:rFonts w:cs="Arial"/>
          <w:szCs w:val="24"/>
        </w:rPr>
        <w:t>:</w:t>
      </w:r>
    </w:p>
    <w:p w14:paraId="6310E7A8" w14:textId="77777777" w:rsidR="00F7034A" w:rsidRPr="00A34D6D" w:rsidRDefault="00F7034A" w:rsidP="00F7034A">
      <w:pPr>
        <w:numPr>
          <w:ilvl w:val="0"/>
          <w:numId w:val="28"/>
        </w:numPr>
        <w:contextualSpacing/>
        <w:rPr>
          <w:rFonts w:cs="Arial"/>
          <w:szCs w:val="24"/>
          <w:u w:val="single"/>
        </w:rPr>
      </w:pPr>
      <w:r w:rsidRPr="00A34D6D">
        <w:rPr>
          <w:rFonts w:cs="Arial"/>
          <w:szCs w:val="24"/>
        </w:rPr>
        <w:lastRenderedPageBreak/>
        <w:t>Who will be responsible for completing the reports;</w:t>
      </w:r>
    </w:p>
    <w:p w14:paraId="1A93F8FE" w14:textId="77777777" w:rsidR="00F7034A" w:rsidRDefault="00F7034A" w:rsidP="00F7034A">
      <w:pPr>
        <w:numPr>
          <w:ilvl w:val="0"/>
          <w:numId w:val="28"/>
        </w:numPr>
        <w:contextualSpacing/>
        <w:rPr>
          <w:rFonts w:cs="Arial"/>
          <w:szCs w:val="24"/>
        </w:rPr>
      </w:pPr>
      <w:r w:rsidRPr="00A34D6D">
        <w:rPr>
          <w:rFonts w:cs="Arial"/>
          <w:szCs w:val="24"/>
        </w:rPr>
        <w:t>How will the data be reported to staff, stakeholders, SAMHSA, Advisory Board, and other relevant project partners.</w:t>
      </w:r>
    </w:p>
    <w:p w14:paraId="39C3DD66" w14:textId="77777777" w:rsidR="00F7034A" w:rsidRPr="00A34D6D" w:rsidRDefault="00F7034A" w:rsidP="00F7034A">
      <w:pPr>
        <w:ind w:left="720"/>
        <w:contextualSpacing/>
        <w:rPr>
          <w:rFonts w:cs="Arial"/>
          <w:szCs w:val="24"/>
        </w:rPr>
      </w:pPr>
    </w:p>
    <w:p w14:paraId="2A116394" w14:textId="77777777" w:rsidR="00F7034A" w:rsidRPr="00A34D6D" w:rsidRDefault="00F7034A" w:rsidP="00F7034A">
      <w:pPr>
        <w:rPr>
          <w:rFonts w:cs="Arial"/>
          <w:b/>
          <w:i/>
          <w:sz w:val="28"/>
          <w:szCs w:val="28"/>
        </w:rPr>
      </w:pPr>
      <w:r w:rsidRPr="00A34D6D">
        <w:rPr>
          <w:rFonts w:cs="Arial"/>
          <w:b/>
          <w:i/>
          <w:sz w:val="28"/>
          <w:szCs w:val="28"/>
        </w:rPr>
        <w:t>Performance Assessment</w:t>
      </w:r>
    </w:p>
    <w:p w14:paraId="7825F037" w14:textId="77777777" w:rsidR="00F7034A" w:rsidRPr="00A34D6D" w:rsidRDefault="00F7034A" w:rsidP="00F7034A">
      <w:pPr>
        <w:rPr>
          <w:rFonts w:cs="Arial"/>
          <w:szCs w:val="24"/>
        </w:rPr>
      </w:pPr>
      <w:r w:rsidRPr="00A34D6D">
        <w:rPr>
          <w:rFonts w:cs="Arial"/>
          <w:szCs w:val="24"/>
        </w:rPr>
        <w:t>Points to consider:</w:t>
      </w:r>
    </w:p>
    <w:p w14:paraId="627D6ACF" w14:textId="77777777" w:rsidR="00F7034A" w:rsidRPr="00A34D6D" w:rsidRDefault="00F7034A" w:rsidP="00F7034A">
      <w:pPr>
        <w:numPr>
          <w:ilvl w:val="0"/>
          <w:numId w:val="29"/>
        </w:numPr>
        <w:contextualSpacing/>
        <w:rPr>
          <w:rFonts w:cs="Arial"/>
          <w:szCs w:val="24"/>
        </w:rPr>
      </w:pPr>
      <w:r w:rsidRPr="00A34D6D">
        <w:rPr>
          <w:rFonts w:cs="Arial"/>
          <w:szCs w:val="24"/>
        </w:rPr>
        <w:t>Information on how frequently performance data will be reviewed;</w:t>
      </w:r>
    </w:p>
    <w:p w14:paraId="007778B8" w14:textId="77777777" w:rsidR="00F7034A" w:rsidRPr="00A34D6D" w:rsidRDefault="00F7034A" w:rsidP="00F7034A">
      <w:pPr>
        <w:numPr>
          <w:ilvl w:val="0"/>
          <w:numId w:val="29"/>
        </w:numPr>
        <w:contextualSpacing/>
        <w:rPr>
          <w:rFonts w:cs="Arial"/>
          <w:szCs w:val="24"/>
        </w:rPr>
      </w:pPr>
      <w:r w:rsidRPr="00A34D6D">
        <w:rPr>
          <w:rFonts w:cs="Arial"/>
          <w:szCs w:val="24"/>
        </w:rPr>
        <w:t>How you will use this data to monitor</w:t>
      </w:r>
      <w:r w:rsidRPr="00A34D6D">
        <w:rPr>
          <w:rFonts w:ascii="Times New Roman" w:hAnsi="Times New Roman"/>
          <w:szCs w:val="24"/>
        </w:rPr>
        <w:t xml:space="preserve"> </w:t>
      </w:r>
      <w:r w:rsidRPr="00A34D6D">
        <w:rPr>
          <w:rFonts w:cs="Arial"/>
          <w:szCs w:val="24"/>
        </w:rPr>
        <w:t>and evaluate activities and processes and to assess the progress that has been made achieving the goals and objectives; and</w:t>
      </w:r>
    </w:p>
    <w:p w14:paraId="025EE571" w14:textId="77777777" w:rsidR="00F7034A" w:rsidRDefault="00F7034A" w:rsidP="00F7034A">
      <w:pPr>
        <w:numPr>
          <w:ilvl w:val="0"/>
          <w:numId w:val="29"/>
        </w:numPr>
        <w:contextualSpacing/>
        <w:rPr>
          <w:rFonts w:cs="Arial"/>
          <w:szCs w:val="24"/>
        </w:rPr>
      </w:pPr>
      <w:r w:rsidRPr="00A34D6D">
        <w:rPr>
          <w:rFonts w:cs="Arial"/>
          <w:szCs w:val="24"/>
        </w:rPr>
        <w:t>Who will be responsible for conducting the performance assessment.</w:t>
      </w:r>
    </w:p>
    <w:p w14:paraId="0D94D52E" w14:textId="77777777" w:rsidR="00F7034A" w:rsidRPr="00A34D6D" w:rsidRDefault="00F7034A" w:rsidP="00F7034A">
      <w:pPr>
        <w:ind w:left="720"/>
        <w:contextualSpacing/>
        <w:rPr>
          <w:rFonts w:cs="Arial"/>
          <w:szCs w:val="24"/>
        </w:rPr>
      </w:pPr>
    </w:p>
    <w:p w14:paraId="21C2FC5F" w14:textId="77777777" w:rsidR="00F7034A" w:rsidRPr="00A34D6D" w:rsidRDefault="00F7034A" w:rsidP="00F7034A">
      <w:pPr>
        <w:rPr>
          <w:rFonts w:cs="Arial"/>
          <w:szCs w:val="24"/>
        </w:rPr>
      </w:pPr>
      <w:r w:rsidRPr="00A34D6D">
        <w:rPr>
          <w:rFonts w:cs="Arial"/>
          <w:b/>
          <w:i/>
          <w:sz w:val="28"/>
          <w:szCs w:val="28"/>
        </w:rPr>
        <w:t>Quality Improvement</w:t>
      </w:r>
    </w:p>
    <w:p w14:paraId="50588B9C" w14:textId="77777777" w:rsidR="00F7034A" w:rsidRPr="00A34D6D" w:rsidRDefault="00F7034A" w:rsidP="00F7034A">
      <w:pPr>
        <w:rPr>
          <w:rFonts w:cs="Arial"/>
          <w:szCs w:val="24"/>
        </w:rPr>
      </w:pPr>
      <w:r w:rsidRPr="00A34D6D">
        <w:rPr>
          <w:rFonts w:cs="Arial"/>
          <w:szCs w:val="24"/>
        </w:rPr>
        <w:t>Points to consider:</w:t>
      </w:r>
    </w:p>
    <w:p w14:paraId="6FF0BF9D" w14:textId="77777777" w:rsidR="00F7034A" w:rsidRPr="00A34D6D" w:rsidRDefault="00F7034A" w:rsidP="00F7034A">
      <w:pPr>
        <w:numPr>
          <w:ilvl w:val="0"/>
          <w:numId w:val="30"/>
        </w:numPr>
        <w:contextualSpacing/>
        <w:rPr>
          <w:rFonts w:cs="Arial"/>
          <w:szCs w:val="24"/>
        </w:rPr>
      </w:pPr>
      <w:r w:rsidRPr="00A34D6D">
        <w:rPr>
          <w:rFonts w:cs="Arial"/>
          <w:szCs w:val="24"/>
        </w:rPr>
        <w:t>If applicable, the QI model that will be used;</w:t>
      </w:r>
    </w:p>
    <w:p w14:paraId="01F3EDC3" w14:textId="77777777" w:rsidR="00F7034A" w:rsidRPr="00A34D6D" w:rsidRDefault="00F7034A" w:rsidP="00F7034A">
      <w:pPr>
        <w:numPr>
          <w:ilvl w:val="0"/>
          <w:numId w:val="30"/>
        </w:numPr>
        <w:contextualSpacing/>
        <w:rPr>
          <w:rFonts w:cs="Arial"/>
          <w:szCs w:val="24"/>
        </w:rPr>
      </w:pPr>
      <w:r w:rsidRPr="00A34D6D">
        <w:rPr>
          <w:rFonts w:cs="Arial"/>
          <w:szCs w:val="24"/>
        </w:rPr>
        <w:t xml:space="preserve">How will the QI process be used to track progress; </w:t>
      </w:r>
    </w:p>
    <w:p w14:paraId="05F511E8" w14:textId="77777777" w:rsidR="00F7034A" w:rsidRPr="00A34D6D" w:rsidRDefault="00F7034A" w:rsidP="00F7034A">
      <w:pPr>
        <w:numPr>
          <w:ilvl w:val="0"/>
          <w:numId w:val="30"/>
        </w:numPr>
        <w:contextualSpacing/>
        <w:rPr>
          <w:rFonts w:cs="Arial"/>
          <w:szCs w:val="24"/>
        </w:rPr>
      </w:pPr>
      <w:r w:rsidRPr="00A34D6D">
        <w:rPr>
          <w:rFonts w:cs="Arial"/>
          <w:szCs w:val="24"/>
        </w:rPr>
        <w:t>The staff members who will be responsible for overseeing these processes;</w:t>
      </w:r>
    </w:p>
    <w:p w14:paraId="25BCB060" w14:textId="77777777" w:rsidR="00F7034A" w:rsidRPr="00A34D6D" w:rsidRDefault="00F7034A" w:rsidP="00F7034A">
      <w:pPr>
        <w:numPr>
          <w:ilvl w:val="0"/>
          <w:numId w:val="30"/>
        </w:numPr>
        <w:contextualSpacing/>
        <w:rPr>
          <w:rFonts w:cs="Arial"/>
          <w:szCs w:val="24"/>
        </w:rPr>
      </w:pPr>
      <w:r w:rsidRPr="00A34D6D">
        <w:rPr>
          <w:rFonts w:cs="Arial"/>
          <w:szCs w:val="24"/>
        </w:rPr>
        <w:t xml:space="preserve">How you will implement any needed changes in project implementation and/or project management; </w:t>
      </w:r>
    </w:p>
    <w:p w14:paraId="52C71B18" w14:textId="77777777" w:rsidR="00F7034A" w:rsidRPr="00A34D6D" w:rsidRDefault="00F7034A" w:rsidP="00F7034A">
      <w:pPr>
        <w:numPr>
          <w:ilvl w:val="1"/>
          <w:numId w:val="30"/>
        </w:numPr>
        <w:contextualSpacing/>
        <w:rPr>
          <w:rFonts w:cs="Arial"/>
          <w:szCs w:val="24"/>
        </w:rPr>
      </w:pPr>
      <w:r w:rsidRPr="00A34D6D">
        <w:rPr>
          <w:rFonts w:cs="Arial"/>
          <w:szCs w:val="24"/>
        </w:rPr>
        <w:t>What decision-making processes will be used;</w:t>
      </w:r>
    </w:p>
    <w:p w14:paraId="3B675C92" w14:textId="77777777" w:rsidR="00F7034A" w:rsidRPr="00A34D6D" w:rsidRDefault="00F7034A" w:rsidP="00F7034A">
      <w:pPr>
        <w:numPr>
          <w:ilvl w:val="1"/>
          <w:numId w:val="30"/>
        </w:numPr>
        <w:contextualSpacing/>
        <w:rPr>
          <w:rFonts w:cs="Arial"/>
          <w:szCs w:val="24"/>
        </w:rPr>
      </w:pPr>
      <w:r w:rsidRPr="00A34D6D">
        <w:rPr>
          <w:rFonts w:cs="Arial"/>
          <w:szCs w:val="24"/>
        </w:rPr>
        <w:t xml:space="preserve">When and by whom will decisions be made concerning project improvement;  </w:t>
      </w:r>
    </w:p>
    <w:p w14:paraId="07571DF7" w14:textId="77777777" w:rsidR="00F7034A" w:rsidRPr="00A34D6D" w:rsidRDefault="00F7034A" w:rsidP="00F7034A">
      <w:pPr>
        <w:numPr>
          <w:ilvl w:val="1"/>
          <w:numId w:val="30"/>
        </w:numPr>
        <w:contextualSpacing/>
        <w:rPr>
          <w:rFonts w:cs="Arial"/>
          <w:szCs w:val="24"/>
        </w:rPr>
      </w:pPr>
      <w:r w:rsidRPr="00A34D6D">
        <w:rPr>
          <w:rFonts w:cs="Arial"/>
          <w:szCs w:val="24"/>
        </w:rPr>
        <w:t>What are the thresholds for determining that changes need to be made;</w:t>
      </w:r>
    </w:p>
    <w:p w14:paraId="342546CD" w14:textId="77777777" w:rsidR="00F7034A" w:rsidRPr="00A34D6D" w:rsidRDefault="00F7034A" w:rsidP="00F7034A">
      <w:pPr>
        <w:numPr>
          <w:ilvl w:val="0"/>
          <w:numId w:val="30"/>
        </w:numPr>
        <w:contextualSpacing/>
        <w:rPr>
          <w:rFonts w:cs="Arial"/>
          <w:szCs w:val="24"/>
        </w:rPr>
      </w:pPr>
      <w:r w:rsidRPr="00A34D6D">
        <w:rPr>
          <w:rFonts w:cs="Arial"/>
          <w:szCs w:val="24"/>
        </w:rPr>
        <w:t>Will the Advisory Board have a role in the QI process; and</w:t>
      </w:r>
    </w:p>
    <w:p w14:paraId="1519F78C" w14:textId="77777777" w:rsidR="00F7034A" w:rsidRPr="00A34D6D" w:rsidRDefault="00F7034A" w:rsidP="00F7034A">
      <w:pPr>
        <w:numPr>
          <w:ilvl w:val="0"/>
          <w:numId w:val="30"/>
        </w:numPr>
        <w:contextualSpacing/>
        <w:rPr>
          <w:rFonts w:cs="Arial"/>
          <w:szCs w:val="24"/>
        </w:rPr>
      </w:pPr>
      <w:r w:rsidRPr="00A34D6D">
        <w:rPr>
          <w:rFonts w:cs="Arial"/>
          <w:szCs w:val="24"/>
        </w:rPr>
        <w:t xml:space="preserve">How will the changes be communicated to staff and/or partners/sub-awardees.  </w:t>
      </w:r>
    </w:p>
    <w:p w14:paraId="203A7DDE" w14:textId="77777777" w:rsidR="00F7034A" w:rsidRPr="00A34D6D" w:rsidRDefault="00F7034A" w:rsidP="00F7034A">
      <w:pPr>
        <w:rPr>
          <w:rFonts w:ascii="Times New Roman" w:hAnsi="Times New Roman"/>
          <w:szCs w:val="24"/>
        </w:rPr>
      </w:pPr>
    </w:p>
    <w:p w14:paraId="7EFB767A" w14:textId="77777777" w:rsidR="00F7034A" w:rsidRDefault="00F7034A" w:rsidP="00F7034A"/>
    <w:p w14:paraId="0FFD1571" w14:textId="77777777" w:rsidR="00F7034A" w:rsidRPr="00A34D6D" w:rsidRDefault="00F7034A" w:rsidP="00F7034A"/>
    <w:p w14:paraId="7B2C51E9" w14:textId="77777777" w:rsidR="00F7034A" w:rsidRDefault="00F7034A" w:rsidP="00F7034A"/>
    <w:p w14:paraId="6E4F4AE2" w14:textId="77777777" w:rsidR="00F7034A" w:rsidRDefault="00F7034A" w:rsidP="00F7034A"/>
    <w:p w14:paraId="72F8A806" w14:textId="77777777" w:rsidR="00F7034A" w:rsidRDefault="00F7034A" w:rsidP="00F7034A"/>
    <w:p w14:paraId="4852EBFC" w14:textId="77777777" w:rsidR="00F7034A" w:rsidRDefault="00F7034A" w:rsidP="00F7034A"/>
    <w:p w14:paraId="3033FB7D" w14:textId="77777777" w:rsidR="00F7034A" w:rsidRDefault="00F7034A" w:rsidP="00F7034A"/>
    <w:p w14:paraId="5543B530" w14:textId="77777777" w:rsidR="00F7034A" w:rsidRPr="00A34D6D" w:rsidRDefault="00F7034A" w:rsidP="00F7034A"/>
    <w:p w14:paraId="218AD6EB" w14:textId="4E93B97D" w:rsidR="00F7034A" w:rsidRDefault="00F7034A" w:rsidP="00F7034A">
      <w:pPr>
        <w:pStyle w:val="Heading1"/>
        <w:spacing w:after="0"/>
        <w:jc w:val="center"/>
      </w:pPr>
      <w:bookmarkStart w:id="189" w:name="_Appendix_F_–_1"/>
      <w:bookmarkStart w:id="190" w:name="_Toc496179717"/>
      <w:bookmarkStart w:id="191" w:name="_Toc513793750"/>
      <w:bookmarkEnd w:id="189"/>
      <w:r w:rsidRPr="00E85004">
        <w:lastRenderedPageBreak/>
        <w:t xml:space="preserve">Appendix </w:t>
      </w:r>
      <w:r>
        <w:t>F</w:t>
      </w:r>
      <w:r w:rsidRPr="00E85004">
        <w:t xml:space="preserve"> – Biographical Sketches </w:t>
      </w:r>
      <w:r w:rsidR="00741291">
        <w:t>and Position Descriptions</w:t>
      </w:r>
      <w:bookmarkEnd w:id="191"/>
    </w:p>
    <w:bookmarkEnd w:id="179"/>
    <w:bookmarkEnd w:id="180"/>
    <w:bookmarkEnd w:id="181"/>
    <w:bookmarkEnd w:id="182"/>
    <w:bookmarkEnd w:id="187"/>
    <w:bookmarkEnd w:id="190"/>
    <w:p w14:paraId="1BA71819" w14:textId="77777777" w:rsidR="00F7034A" w:rsidRPr="00E85004" w:rsidRDefault="00F7034A" w:rsidP="00F7034A">
      <w:pPr>
        <w:tabs>
          <w:tab w:val="left" w:pos="1008"/>
        </w:tabs>
        <w:spacing w:after="0"/>
        <w:jc w:val="center"/>
        <w:rPr>
          <w:rFonts w:cs="Arial"/>
          <w:b/>
          <w:bCs/>
          <w:kern w:val="32"/>
          <w:sz w:val="32"/>
          <w:szCs w:val="32"/>
        </w:rPr>
      </w:pPr>
    </w:p>
    <w:p w14:paraId="74542DC7" w14:textId="77777777" w:rsidR="00F7034A" w:rsidRPr="00E85004" w:rsidRDefault="00F7034A" w:rsidP="00F7034A">
      <w:pPr>
        <w:tabs>
          <w:tab w:val="left" w:pos="1080"/>
        </w:tabs>
        <w:rPr>
          <w:szCs w:val="24"/>
        </w:rPr>
      </w:pPr>
      <w:r w:rsidRPr="00E85004">
        <w:rPr>
          <w:szCs w:val="24"/>
        </w:rPr>
        <w:t>Include position descriptions for the Project Director and all key personnel.  Position descriptions should be no longer than one page each.</w:t>
      </w:r>
    </w:p>
    <w:p w14:paraId="5C6D1C0F" w14:textId="77777777" w:rsidR="00F7034A" w:rsidRPr="00E85004" w:rsidRDefault="00F7034A" w:rsidP="00F7034A">
      <w:pPr>
        <w:tabs>
          <w:tab w:val="left" w:pos="1080"/>
        </w:tabs>
        <w:rPr>
          <w:szCs w:val="24"/>
        </w:rPr>
      </w:pPr>
      <w:r w:rsidRPr="00E85004">
        <w:rPr>
          <w:szCs w:val="24"/>
        </w:rPr>
        <w:t>For staff members who have been identified, include a biographical sketch for the Project Director and other key positions.  Each sketch should be two pages or less.</w:t>
      </w:r>
    </w:p>
    <w:p w14:paraId="60DA5386" w14:textId="77777777" w:rsidR="00F7034A" w:rsidRPr="00E85004" w:rsidRDefault="00F7034A" w:rsidP="00F7034A">
      <w:pPr>
        <w:rPr>
          <w:b/>
        </w:rPr>
      </w:pPr>
      <w:r w:rsidRPr="00E85004">
        <w:rPr>
          <w:b/>
        </w:rPr>
        <w:t>Biographical Sketch</w:t>
      </w:r>
    </w:p>
    <w:p w14:paraId="32C320FC" w14:textId="77777777" w:rsidR="00F7034A" w:rsidRPr="00E85004" w:rsidRDefault="00F7034A" w:rsidP="00F7034A">
      <w:r w:rsidRPr="00E85004">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02D52D35" w14:textId="77777777" w:rsidR="00F7034A" w:rsidRPr="00E85004" w:rsidRDefault="00F7034A" w:rsidP="00F7034A">
      <w:pPr>
        <w:numPr>
          <w:ilvl w:val="0"/>
          <w:numId w:val="11"/>
        </w:numPr>
        <w:contextualSpacing/>
        <w:rPr>
          <w:szCs w:val="28"/>
        </w:rPr>
      </w:pPr>
      <w:r w:rsidRPr="00E85004">
        <w:t>Name of staff member</w:t>
      </w:r>
    </w:p>
    <w:p w14:paraId="4733EC92" w14:textId="77777777" w:rsidR="00F7034A" w:rsidRPr="00E85004" w:rsidRDefault="00F7034A" w:rsidP="00F7034A">
      <w:pPr>
        <w:numPr>
          <w:ilvl w:val="0"/>
          <w:numId w:val="11"/>
        </w:numPr>
        <w:contextualSpacing/>
        <w:rPr>
          <w:szCs w:val="28"/>
        </w:rPr>
      </w:pPr>
      <w:r w:rsidRPr="00E85004">
        <w:t>Educational background: school(s), location, dates attended, degrees earned (specify year), major field of study</w:t>
      </w:r>
    </w:p>
    <w:p w14:paraId="2E077E3A" w14:textId="77777777" w:rsidR="00F7034A" w:rsidRPr="00E85004" w:rsidRDefault="00F7034A" w:rsidP="00F7034A">
      <w:pPr>
        <w:numPr>
          <w:ilvl w:val="0"/>
          <w:numId w:val="11"/>
        </w:numPr>
        <w:contextualSpacing/>
        <w:rPr>
          <w:szCs w:val="28"/>
        </w:rPr>
      </w:pPr>
      <w:r w:rsidRPr="00E85004">
        <w:t>Professional experience</w:t>
      </w:r>
    </w:p>
    <w:p w14:paraId="708231BD" w14:textId="77777777" w:rsidR="00F7034A" w:rsidRPr="00E85004" w:rsidRDefault="00F7034A" w:rsidP="00F7034A">
      <w:pPr>
        <w:numPr>
          <w:ilvl w:val="0"/>
          <w:numId w:val="11"/>
        </w:numPr>
        <w:contextualSpacing/>
        <w:rPr>
          <w:szCs w:val="28"/>
        </w:rPr>
      </w:pPr>
      <w:r w:rsidRPr="00E85004">
        <w:t>Honors received and dates</w:t>
      </w:r>
    </w:p>
    <w:p w14:paraId="4DBB021E" w14:textId="77777777" w:rsidR="00F7034A" w:rsidRPr="00E85004" w:rsidRDefault="00F7034A" w:rsidP="00F7034A">
      <w:pPr>
        <w:numPr>
          <w:ilvl w:val="0"/>
          <w:numId w:val="11"/>
        </w:numPr>
        <w:contextualSpacing/>
        <w:rPr>
          <w:szCs w:val="28"/>
        </w:rPr>
      </w:pPr>
      <w:r w:rsidRPr="00E85004">
        <w:t>Recent relevant publications</w:t>
      </w:r>
    </w:p>
    <w:p w14:paraId="1A4D0674" w14:textId="77777777" w:rsidR="00F7034A" w:rsidRPr="00E85004" w:rsidRDefault="00F7034A" w:rsidP="00F7034A">
      <w:pPr>
        <w:ind w:left="720"/>
        <w:contextualSpacing/>
        <w:rPr>
          <w:szCs w:val="28"/>
        </w:rPr>
      </w:pPr>
    </w:p>
    <w:p w14:paraId="17FD438B" w14:textId="77777777" w:rsidR="00F7034A" w:rsidRPr="00E85004" w:rsidRDefault="00F7034A" w:rsidP="00F7034A">
      <w:pPr>
        <w:rPr>
          <w:b/>
          <w:szCs w:val="28"/>
        </w:rPr>
      </w:pPr>
      <w:r w:rsidRPr="00E85004">
        <w:rPr>
          <w:b/>
          <w:szCs w:val="28"/>
        </w:rPr>
        <w:t>Position Description</w:t>
      </w:r>
    </w:p>
    <w:p w14:paraId="6A14F633" w14:textId="77777777" w:rsidR="00F7034A" w:rsidRPr="00E85004" w:rsidRDefault="00F7034A" w:rsidP="00F7034A">
      <w:pPr>
        <w:numPr>
          <w:ilvl w:val="0"/>
          <w:numId w:val="12"/>
        </w:numPr>
        <w:contextualSpacing/>
        <w:rPr>
          <w:szCs w:val="28"/>
        </w:rPr>
      </w:pPr>
      <w:r w:rsidRPr="00E85004">
        <w:rPr>
          <w:szCs w:val="28"/>
        </w:rPr>
        <w:t>Title of position</w:t>
      </w:r>
    </w:p>
    <w:p w14:paraId="4135E00A" w14:textId="77777777" w:rsidR="00F7034A" w:rsidRPr="00E85004" w:rsidRDefault="00F7034A" w:rsidP="00F7034A">
      <w:pPr>
        <w:numPr>
          <w:ilvl w:val="0"/>
          <w:numId w:val="12"/>
        </w:numPr>
        <w:contextualSpacing/>
        <w:rPr>
          <w:szCs w:val="28"/>
        </w:rPr>
      </w:pPr>
      <w:r w:rsidRPr="00E85004">
        <w:rPr>
          <w:szCs w:val="28"/>
        </w:rPr>
        <w:t>Description of duties and responsibilities</w:t>
      </w:r>
    </w:p>
    <w:p w14:paraId="4AE0AD7C" w14:textId="77777777" w:rsidR="00F7034A" w:rsidRPr="00E85004" w:rsidRDefault="00F7034A" w:rsidP="00F7034A">
      <w:pPr>
        <w:numPr>
          <w:ilvl w:val="0"/>
          <w:numId w:val="12"/>
        </w:numPr>
        <w:contextualSpacing/>
        <w:rPr>
          <w:szCs w:val="28"/>
        </w:rPr>
      </w:pPr>
      <w:r w:rsidRPr="00E85004">
        <w:rPr>
          <w:szCs w:val="28"/>
        </w:rPr>
        <w:t>Qualifications for position</w:t>
      </w:r>
    </w:p>
    <w:p w14:paraId="286C3D53" w14:textId="77777777" w:rsidR="00F7034A" w:rsidRPr="00E85004" w:rsidRDefault="00F7034A" w:rsidP="00F7034A">
      <w:pPr>
        <w:numPr>
          <w:ilvl w:val="0"/>
          <w:numId w:val="12"/>
        </w:numPr>
        <w:contextualSpacing/>
        <w:rPr>
          <w:szCs w:val="28"/>
        </w:rPr>
      </w:pPr>
      <w:r w:rsidRPr="00E85004">
        <w:rPr>
          <w:szCs w:val="28"/>
        </w:rPr>
        <w:t>Supervisory relationships</w:t>
      </w:r>
    </w:p>
    <w:p w14:paraId="5B79535F" w14:textId="77777777" w:rsidR="00F7034A" w:rsidRPr="00E85004" w:rsidRDefault="00F7034A" w:rsidP="00F7034A">
      <w:pPr>
        <w:numPr>
          <w:ilvl w:val="0"/>
          <w:numId w:val="12"/>
        </w:numPr>
        <w:contextualSpacing/>
        <w:rPr>
          <w:szCs w:val="28"/>
        </w:rPr>
      </w:pPr>
      <w:r w:rsidRPr="00E85004">
        <w:rPr>
          <w:szCs w:val="28"/>
        </w:rPr>
        <w:t>Skills and knowledge required</w:t>
      </w:r>
    </w:p>
    <w:p w14:paraId="58804285" w14:textId="77777777" w:rsidR="00F7034A" w:rsidRPr="00E85004" w:rsidRDefault="00F7034A" w:rsidP="00F7034A">
      <w:pPr>
        <w:numPr>
          <w:ilvl w:val="0"/>
          <w:numId w:val="12"/>
        </w:numPr>
        <w:contextualSpacing/>
        <w:rPr>
          <w:szCs w:val="28"/>
        </w:rPr>
      </w:pPr>
      <w:r w:rsidRPr="00E85004">
        <w:rPr>
          <w:szCs w:val="28"/>
        </w:rPr>
        <w:t>Amount of travel and any other special conditions or requirements</w:t>
      </w:r>
    </w:p>
    <w:p w14:paraId="4B84CE71" w14:textId="77777777" w:rsidR="00F7034A" w:rsidRPr="00E85004" w:rsidRDefault="00F7034A" w:rsidP="00F7034A">
      <w:pPr>
        <w:numPr>
          <w:ilvl w:val="0"/>
          <w:numId w:val="12"/>
        </w:numPr>
        <w:contextualSpacing/>
        <w:rPr>
          <w:szCs w:val="28"/>
        </w:rPr>
      </w:pPr>
      <w:r w:rsidRPr="00E85004">
        <w:rPr>
          <w:szCs w:val="28"/>
        </w:rPr>
        <w:t>Salary range</w:t>
      </w:r>
    </w:p>
    <w:p w14:paraId="40F0B4FE" w14:textId="77777777" w:rsidR="00F7034A" w:rsidRPr="00E85004" w:rsidRDefault="00F7034A" w:rsidP="00F7034A">
      <w:pPr>
        <w:numPr>
          <w:ilvl w:val="0"/>
          <w:numId w:val="12"/>
        </w:numPr>
        <w:contextualSpacing/>
        <w:rPr>
          <w:szCs w:val="28"/>
        </w:rPr>
      </w:pPr>
      <w:r w:rsidRPr="00E85004">
        <w:rPr>
          <w:szCs w:val="28"/>
        </w:rPr>
        <w:t>Hours per day or week</w:t>
      </w:r>
    </w:p>
    <w:p w14:paraId="6D5C5C59" w14:textId="77777777" w:rsidR="00F7034A" w:rsidRPr="00E85004" w:rsidRDefault="00F7034A" w:rsidP="00F7034A">
      <w:pPr>
        <w:ind w:left="720"/>
        <w:contextualSpacing/>
        <w:rPr>
          <w:szCs w:val="28"/>
        </w:rPr>
      </w:pPr>
    </w:p>
    <w:p w14:paraId="0B4FA7A3" w14:textId="77777777" w:rsidR="00F7034A" w:rsidRPr="00E85004" w:rsidRDefault="00F7034A" w:rsidP="00F7034A">
      <w:pPr>
        <w:ind w:left="720"/>
        <w:contextualSpacing/>
        <w:rPr>
          <w:szCs w:val="28"/>
        </w:rPr>
      </w:pPr>
    </w:p>
    <w:p w14:paraId="09DEE1DF" w14:textId="77777777" w:rsidR="00F7034A" w:rsidRDefault="00F7034A" w:rsidP="00F7034A">
      <w:pPr>
        <w:pStyle w:val="Heading1"/>
        <w:jc w:val="center"/>
      </w:pPr>
      <w:bookmarkStart w:id="192" w:name="_Appendix_K_–_1"/>
      <w:bookmarkStart w:id="193" w:name="_Appendix_G_–"/>
      <w:bookmarkEnd w:id="192"/>
      <w:bookmarkEnd w:id="193"/>
      <w:r w:rsidRPr="00E85004">
        <w:br w:type="page"/>
      </w:r>
      <w:bookmarkStart w:id="194" w:name="_Toc453325333"/>
      <w:bookmarkStart w:id="195" w:name="_Toc453937194"/>
      <w:bookmarkStart w:id="196" w:name="_Toc454270677"/>
      <w:bookmarkStart w:id="197" w:name="_Toc465087570"/>
      <w:bookmarkStart w:id="198" w:name="_Toc485307410"/>
      <w:bookmarkStart w:id="199" w:name="_Toc485367467"/>
      <w:bookmarkStart w:id="200" w:name="_Toc496179718"/>
      <w:bookmarkStart w:id="201" w:name="_Toc513793751"/>
      <w:r w:rsidRPr="00E85004">
        <w:lastRenderedPageBreak/>
        <w:t xml:space="preserve">Appendix </w:t>
      </w:r>
      <w:r>
        <w:t>G</w:t>
      </w:r>
      <w:r w:rsidRPr="00E85004">
        <w:t xml:space="preserve"> – Addressing Behavioral Health Disparities</w:t>
      </w:r>
      <w:bookmarkEnd w:id="194"/>
      <w:bookmarkEnd w:id="195"/>
      <w:bookmarkEnd w:id="196"/>
      <w:bookmarkEnd w:id="197"/>
      <w:bookmarkEnd w:id="198"/>
      <w:bookmarkEnd w:id="199"/>
      <w:bookmarkEnd w:id="200"/>
      <w:bookmarkEnd w:id="201"/>
    </w:p>
    <w:p w14:paraId="468BF0B1" w14:textId="77777777" w:rsidR="00F7034A" w:rsidRPr="000F1EFD" w:rsidRDefault="00F7034A" w:rsidP="00F7034A">
      <w:pPr>
        <w:rPr>
          <w:rFonts w:cs="Arial"/>
          <w:b/>
          <w:szCs w:val="24"/>
          <w:u w:val="single"/>
        </w:rPr>
      </w:pPr>
      <w:bookmarkStart w:id="202" w:name="_Toc317087821"/>
      <w:r w:rsidRPr="000F1EFD">
        <w:rPr>
          <w:rFonts w:cs="Arial"/>
          <w:szCs w:val="24"/>
        </w:rPr>
        <w:t>SAMHSA expects</w:t>
      </w:r>
      <w:r>
        <w:rPr>
          <w:rFonts w:cs="Arial"/>
          <w:szCs w:val="24"/>
        </w:rPr>
        <w:t xml:space="preserve"> recipients</w:t>
      </w:r>
      <w:r w:rsidRPr="000F1EFD">
        <w:rPr>
          <w:rFonts w:cs="Arial"/>
          <w:szCs w:val="24"/>
        </w:rPr>
        <w:t xml:space="preserve">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019D977D" w14:textId="77777777" w:rsidR="00F7034A" w:rsidRPr="000F1EFD" w:rsidRDefault="00F7034A" w:rsidP="00F7034A">
      <w:pPr>
        <w:rPr>
          <w:rFonts w:cs="Arial"/>
          <w:szCs w:val="24"/>
        </w:rPr>
      </w:pPr>
      <w:r w:rsidRPr="000F1EFD">
        <w:rPr>
          <w:rFonts w:cs="Arial"/>
          <w:b/>
          <w:szCs w:val="24"/>
          <w:u w:val="single"/>
        </w:rPr>
        <w:t>Definition of Health Disparities</w:t>
      </w:r>
      <w:r w:rsidRPr="000F1EFD">
        <w:rPr>
          <w:rFonts w:cs="Arial"/>
          <w:szCs w:val="24"/>
        </w:rPr>
        <w:t xml:space="preserve">: </w:t>
      </w:r>
    </w:p>
    <w:p w14:paraId="15C93A14" w14:textId="77777777" w:rsidR="00F7034A" w:rsidRPr="000F1EFD" w:rsidRDefault="00F7034A" w:rsidP="00F7034A">
      <w:pPr>
        <w:rPr>
          <w:rFonts w:cs="Arial"/>
          <w:szCs w:val="24"/>
        </w:rPr>
      </w:pPr>
      <w:r w:rsidRPr="000F1EFD">
        <w:rPr>
          <w:rFonts w:cs="Arial"/>
          <w:szCs w:val="24"/>
        </w:rPr>
        <w:t>Healthy People 2020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63C5D66C" w14:textId="77777777" w:rsidR="00F7034A" w:rsidRPr="000F1EFD" w:rsidRDefault="00F7034A" w:rsidP="00F7034A">
      <w:pPr>
        <w:spacing w:after="0"/>
        <w:rPr>
          <w:rFonts w:cs="Arial"/>
          <w:b/>
          <w:szCs w:val="24"/>
          <w:u w:val="single"/>
        </w:rPr>
      </w:pPr>
      <w:r w:rsidRPr="000F1EFD">
        <w:rPr>
          <w:rFonts w:cs="Arial"/>
          <w:b/>
          <w:szCs w:val="24"/>
          <w:u w:val="single"/>
        </w:rPr>
        <w:t>Subpopulations</w:t>
      </w:r>
      <w:r>
        <w:rPr>
          <w:rFonts w:cs="Arial"/>
          <w:b/>
          <w:szCs w:val="24"/>
          <w:u w:val="single"/>
        </w:rPr>
        <w:t>:</w:t>
      </w:r>
    </w:p>
    <w:p w14:paraId="37BFEBAD" w14:textId="77777777" w:rsidR="00F7034A" w:rsidRPr="000F1EFD" w:rsidRDefault="00F7034A" w:rsidP="00F7034A">
      <w:pPr>
        <w:spacing w:after="0"/>
        <w:rPr>
          <w:rFonts w:cs="Arial"/>
          <w:b/>
          <w:szCs w:val="24"/>
          <w:u w:val="single"/>
        </w:rPr>
      </w:pPr>
    </w:p>
    <w:bookmarkEnd w:id="202"/>
    <w:p w14:paraId="58C1265C" w14:textId="77777777" w:rsidR="00F7034A" w:rsidRPr="00AC34BE" w:rsidRDefault="00F7034A" w:rsidP="00F7034A">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Pr>
          <w:rFonts w:cs="Arial"/>
          <w:szCs w:val="24"/>
        </w:rPr>
        <w:t xml:space="preserve"> urban low-income communities.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It is imperative that recipients understand who is being served within their community in order to provide care that will yield positive outcome</w:t>
      </w:r>
      <w:r>
        <w:rPr>
          <w:rFonts w:cs="Arial"/>
          <w:szCs w:val="24"/>
        </w:rPr>
        <w:t>s, per the focus of that grant.</w:t>
      </w:r>
      <w:r w:rsidRPr="00AC34BE">
        <w:rPr>
          <w:rFonts w:cs="Arial"/>
          <w:szCs w:val="24"/>
        </w:rPr>
        <w:t xml:space="preserve"> In order for organizations to attend to the potentially disparate impact of their grant efforts, recipients are asked to address access, use and outcomes for subpopulations, which can be defined by the following factors:</w:t>
      </w:r>
    </w:p>
    <w:p w14:paraId="04E98173" w14:textId="77777777" w:rsidR="00F7034A" w:rsidRPr="00AC34BE" w:rsidRDefault="00F7034A" w:rsidP="00F7034A">
      <w:pPr>
        <w:numPr>
          <w:ilvl w:val="0"/>
          <w:numId w:val="13"/>
        </w:numPr>
        <w:spacing w:after="200"/>
        <w:contextualSpacing/>
        <w:rPr>
          <w:rFonts w:cs="Arial"/>
          <w:szCs w:val="24"/>
        </w:rPr>
      </w:pPr>
      <w:r w:rsidRPr="00AC34BE">
        <w:rPr>
          <w:rFonts w:cs="Arial"/>
          <w:szCs w:val="24"/>
        </w:rPr>
        <w:t>By race</w:t>
      </w:r>
    </w:p>
    <w:p w14:paraId="0D17CD15" w14:textId="77777777" w:rsidR="00F7034A" w:rsidRPr="00AC34BE" w:rsidRDefault="00F7034A" w:rsidP="00F7034A">
      <w:pPr>
        <w:numPr>
          <w:ilvl w:val="0"/>
          <w:numId w:val="13"/>
        </w:numPr>
        <w:spacing w:after="200"/>
        <w:contextualSpacing/>
        <w:rPr>
          <w:rFonts w:cs="Arial"/>
          <w:szCs w:val="24"/>
        </w:rPr>
      </w:pPr>
      <w:r w:rsidRPr="00AC34BE">
        <w:rPr>
          <w:rFonts w:cs="Arial"/>
          <w:szCs w:val="24"/>
        </w:rPr>
        <w:t>By ethnicity</w:t>
      </w:r>
    </w:p>
    <w:p w14:paraId="652349DC" w14:textId="77777777" w:rsidR="00F7034A" w:rsidRPr="00AC34BE" w:rsidRDefault="00F7034A" w:rsidP="00F7034A">
      <w:pPr>
        <w:numPr>
          <w:ilvl w:val="0"/>
          <w:numId w:val="13"/>
        </w:numPr>
        <w:spacing w:after="200"/>
        <w:contextualSpacing/>
        <w:rPr>
          <w:rFonts w:cs="Arial"/>
          <w:szCs w:val="24"/>
        </w:rPr>
      </w:pPr>
      <w:r w:rsidRPr="00AC34BE">
        <w:rPr>
          <w:rFonts w:cs="Arial"/>
          <w:szCs w:val="24"/>
        </w:rPr>
        <w:t>By gender (including transgender populations)</w:t>
      </w:r>
    </w:p>
    <w:p w14:paraId="15D575B6" w14:textId="77777777" w:rsidR="00F7034A" w:rsidRPr="00AC34BE" w:rsidRDefault="00F7034A" w:rsidP="00F7034A">
      <w:pPr>
        <w:numPr>
          <w:ilvl w:val="0"/>
          <w:numId w:val="13"/>
        </w:numPr>
        <w:spacing w:after="200"/>
        <w:contextualSpacing/>
        <w:rPr>
          <w:rFonts w:cs="Arial"/>
          <w:szCs w:val="24"/>
        </w:rPr>
      </w:pPr>
      <w:r w:rsidRPr="00AC34BE">
        <w:rPr>
          <w:rFonts w:cs="Arial"/>
          <w:szCs w:val="24"/>
        </w:rPr>
        <w:lastRenderedPageBreak/>
        <w:t>By sexual orientation (including lesbian, gay and bisexual populations)</w:t>
      </w:r>
    </w:p>
    <w:p w14:paraId="3911731A" w14:textId="77777777" w:rsidR="00F7034A" w:rsidRPr="00AC34BE" w:rsidRDefault="00F7034A" w:rsidP="00F7034A">
      <w:pPr>
        <w:spacing w:after="200"/>
        <w:ind w:left="720"/>
        <w:contextualSpacing/>
        <w:rPr>
          <w:rFonts w:cs="Arial"/>
          <w:szCs w:val="24"/>
        </w:rPr>
      </w:pPr>
    </w:p>
    <w:p w14:paraId="6D7977D2" w14:textId="77777777" w:rsidR="00F7034A" w:rsidRPr="00AC34BE" w:rsidRDefault="00F7034A" w:rsidP="00F7034A">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14:paraId="67F6A926" w14:textId="77777777" w:rsidR="00F7034A" w:rsidRPr="00A15979" w:rsidRDefault="00F7034A" w:rsidP="00F7034A">
      <w:pPr>
        <w:rPr>
          <w:rFonts w:cs="Arial"/>
          <w:b/>
          <w:szCs w:val="24"/>
          <w:u w:val="single"/>
        </w:rPr>
      </w:pPr>
      <w:r w:rsidRPr="00A15979">
        <w:rPr>
          <w:rFonts w:cs="Arial"/>
          <w:b/>
          <w:szCs w:val="24"/>
          <w:u w:val="single"/>
        </w:rPr>
        <w:t>National Standards for Culturally and Linguistically Appropriate Services (CLAS) in Health and Health Care</w:t>
      </w:r>
      <w:r>
        <w:rPr>
          <w:rFonts w:cs="Arial"/>
          <w:b/>
          <w:szCs w:val="24"/>
          <w:u w:val="single"/>
        </w:rPr>
        <w:t>:</w:t>
      </w:r>
      <w:r w:rsidRPr="00A15979">
        <w:rPr>
          <w:rFonts w:cs="Arial"/>
          <w:b/>
          <w:szCs w:val="24"/>
          <w:u w:val="single"/>
        </w:rPr>
        <w:t xml:space="preserve"> </w:t>
      </w:r>
    </w:p>
    <w:p w14:paraId="7CC40C5D" w14:textId="77777777" w:rsidR="00F7034A" w:rsidRPr="00AC34BE" w:rsidRDefault="00F7034A" w:rsidP="00F7034A">
      <w:pPr>
        <w:rPr>
          <w:rFonts w:cs="Arial"/>
          <w:szCs w:val="24"/>
        </w:rPr>
      </w:pPr>
      <w:r w:rsidRPr="00AC34BE">
        <w:rPr>
          <w:rFonts w:cs="Arial"/>
          <w:szCs w:val="24"/>
        </w:rPr>
        <w:t xml:space="preserve">The National CLAS standards were initially published in the Federal </w:t>
      </w:r>
      <w:r>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14:paraId="081B4BC4" w14:textId="77777777" w:rsidR="00F7034A" w:rsidRPr="00AC34BE" w:rsidRDefault="00F7034A" w:rsidP="00F7034A">
      <w:pPr>
        <w:rPr>
          <w:rFonts w:cs="Arial"/>
          <w:szCs w:val="24"/>
        </w:rPr>
      </w:pPr>
      <w:r w:rsidRPr="00AC34BE">
        <w:rPr>
          <w:rFonts w:cs="Arial"/>
          <w:szCs w:val="24"/>
        </w:rPr>
        <w:t xml:space="preserve">The enhanced National CLAS Standards seek to set a new bar in improving the quality of health to our nation’s </w:t>
      </w:r>
      <w:r>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1A365AF9" w14:textId="77777777" w:rsidR="00F7034A" w:rsidRPr="00AC34BE" w:rsidRDefault="00F7034A" w:rsidP="00F7034A">
      <w:pPr>
        <w:rPr>
          <w:rFonts w:cs="Arial"/>
          <w:szCs w:val="24"/>
        </w:rPr>
      </w:pPr>
      <w:r w:rsidRPr="00AC34BE">
        <w:rPr>
          <w:rFonts w:cs="Arial"/>
          <w:szCs w:val="24"/>
        </w:rPr>
        <w:t xml:space="preserve">You can learn more about the CLAS mandates, guidelines, and recommendations at: </w:t>
      </w:r>
      <w:hyperlink r:id="rId50" w:history="1">
        <w:r w:rsidRPr="00AC34BE">
          <w:rPr>
            <w:rFonts w:cs="Arial"/>
            <w:color w:val="0000FF"/>
            <w:u w:val="single"/>
          </w:rPr>
          <w:t>http://www.ThinkCulturalHealth.hhs.gov</w:t>
        </w:r>
      </w:hyperlink>
      <w:r w:rsidRPr="00AC34BE">
        <w:rPr>
          <w:rFonts w:cs="Arial"/>
          <w:color w:val="0000FF"/>
          <w:u w:val="single"/>
        </w:rPr>
        <w:t>.</w:t>
      </w:r>
    </w:p>
    <w:p w14:paraId="324CC1D9" w14:textId="77777777" w:rsidR="00F7034A" w:rsidRPr="00AC34BE" w:rsidRDefault="00F7034A" w:rsidP="00F7034A">
      <w:pPr>
        <w:rPr>
          <w:rFonts w:cs="Arial"/>
        </w:rPr>
      </w:pPr>
      <w:r w:rsidRPr="00AC34BE">
        <w:rPr>
          <w:rFonts w:cs="Arial"/>
        </w:rPr>
        <w:t xml:space="preserve">Examples of a Behavioral Health Disparity Impact Statement are available on the SAMHSA website at </w:t>
      </w:r>
      <w:hyperlink r:id="rId51" w:history="1">
        <w:r w:rsidRPr="00AC34BE">
          <w:rPr>
            <w:rFonts w:cs="Arial"/>
            <w:color w:val="0000FF"/>
            <w:u w:val="single"/>
          </w:rPr>
          <w:t>http://www.samhsa.gov/grants/grants-management/disparity-impact-statement</w:t>
        </w:r>
      </w:hyperlink>
      <w:r w:rsidRPr="00AC34BE">
        <w:rPr>
          <w:rFonts w:cs="Arial"/>
        </w:rPr>
        <w:t>.</w:t>
      </w:r>
    </w:p>
    <w:p w14:paraId="45B56EEF" w14:textId="77777777" w:rsidR="00F7034A" w:rsidRPr="00AC34BE" w:rsidRDefault="00F7034A" w:rsidP="00F7034A">
      <w:pPr>
        <w:rPr>
          <w:rFonts w:cs="Arial"/>
        </w:rPr>
      </w:pPr>
    </w:p>
    <w:p w14:paraId="5C6D9D24" w14:textId="77777777" w:rsidR="00F7034A" w:rsidRPr="00AC34BE" w:rsidRDefault="00F7034A" w:rsidP="00F7034A">
      <w:pPr>
        <w:rPr>
          <w:rFonts w:cs="Arial"/>
        </w:rPr>
      </w:pPr>
    </w:p>
    <w:p w14:paraId="74325181" w14:textId="77777777" w:rsidR="00F7034A" w:rsidRPr="00AC34BE" w:rsidRDefault="00F7034A" w:rsidP="00F7034A">
      <w:pPr>
        <w:rPr>
          <w:rFonts w:cs="Arial"/>
        </w:rPr>
      </w:pPr>
    </w:p>
    <w:p w14:paraId="496DC37D" w14:textId="77777777" w:rsidR="00F7034A" w:rsidRPr="00AC34BE" w:rsidRDefault="00F7034A" w:rsidP="00F7034A">
      <w:pPr>
        <w:tabs>
          <w:tab w:val="left" w:pos="1008"/>
        </w:tabs>
        <w:rPr>
          <w:rFonts w:cs="Arial"/>
          <w:b/>
          <w:bCs/>
          <w:kern w:val="32"/>
          <w:sz w:val="32"/>
          <w:szCs w:val="32"/>
        </w:rPr>
      </w:pPr>
    </w:p>
    <w:p w14:paraId="12F1758B" w14:textId="77777777" w:rsidR="00F7034A" w:rsidRDefault="00F7034A" w:rsidP="00F7034A">
      <w:pPr>
        <w:tabs>
          <w:tab w:val="left" w:pos="1008"/>
        </w:tabs>
        <w:rPr>
          <w:rFonts w:cs="Arial"/>
          <w:b/>
          <w:bCs/>
          <w:kern w:val="32"/>
          <w:sz w:val="32"/>
          <w:szCs w:val="32"/>
        </w:rPr>
      </w:pPr>
    </w:p>
    <w:p w14:paraId="543714E2" w14:textId="77777777" w:rsidR="00F7034A" w:rsidRDefault="00F7034A" w:rsidP="00F7034A">
      <w:pPr>
        <w:pStyle w:val="Heading1"/>
        <w:jc w:val="center"/>
      </w:pPr>
      <w:bookmarkStart w:id="203" w:name="_Appendix_H_–_1"/>
      <w:bookmarkStart w:id="204" w:name="_Toc453325331"/>
      <w:bookmarkStart w:id="205" w:name="_Toc453937192"/>
      <w:bookmarkStart w:id="206" w:name="_Toc454270675"/>
      <w:bookmarkStart w:id="207" w:name="_Toc465087568"/>
      <w:bookmarkStart w:id="208" w:name="_Toc485307411"/>
      <w:bookmarkStart w:id="209" w:name="_Toc485367468"/>
      <w:bookmarkStart w:id="210" w:name="_Toc496179719"/>
      <w:bookmarkStart w:id="211" w:name="_Toc513793752"/>
      <w:bookmarkEnd w:id="203"/>
      <w:r w:rsidRPr="00E85004">
        <w:lastRenderedPageBreak/>
        <w:t xml:space="preserve">Appendix </w:t>
      </w:r>
      <w:r>
        <w:t>H</w:t>
      </w:r>
      <w:r w:rsidRPr="00E85004">
        <w:t xml:space="preserve"> – Standard Funding Restrictions</w:t>
      </w:r>
      <w:bookmarkEnd w:id="204"/>
      <w:bookmarkEnd w:id="205"/>
      <w:bookmarkEnd w:id="206"/>
      <w:bookmarkEnd w:id="207"/>
      <w:bookmarkEnd w:id="208"/>
      <w:bookmarkEnd w:id="209"/>
      <w:bookmarkEnd w:id="210"/>
      <w:bookmarkEnd w:id="211"/>
    </w:p>
    <w:p w14:paraId="60291590" w14:textId="77777777" w:rsidR="00F7034A" w:rsidRPr="00A15979" w:rsidRDefault="00F7034A" w:rsidP="00F7034A">
      <w:pPr>
        <w:rPr>
          <w:rFonts w:cs="Arial"/>
          <w:szCs w:val="24"/>
        </w:rPr>
      </w:pPr>
      <w:r w:rsidRPr="00A15979">
        <w:rPr>
          <w:rFonts w:cs="Arial"/>
          <w:szCs w:val="24"/>
        </w:rPr>
        <w:t>HHS codified the Uniform Administrative Requirements, Cost Principles, and Audit Requirements for HHS Awards, 45 CFR Part 75. In Subpart E, cost principles are described and allowable and unallowable expenditures for HHS recipients are delineated.  45 CFR Part 75 is available at http://www.samhsa.gov/grants/grants-management/policies-regulations/requirements-principles. Unless superseded by program statute or regulation, follow the cost principles in 45 CFR Part 75 and the standard funding restrictions below.</w:t>
      </w:r>
    </w:p>
    <w:p w14:paraId="232D31FF" w14:textId="77777777" w:rsidR="00F7034A" w:rsidRPr="00A15979" w:rsidRDefault="00F7034A" w:rsidP="00F7034A">
      <w:pPr>
        <w:rPr>
          <w:rFonts w:cs="Arial"/>
          <w:szCs w:val="24"/>
        </w:rPr>
      </w:pPr>
      <w:r w:rsidRPr="00A15979">
        <w:rPr>
          <w:rFonts w:cs="Arial"/>
          <w:szCs w:val="24"/>
        </w:rPr>
        <w:t>SAMHSA grant funds must be used for purposes supported by the program and may not be used to:</w:t>
      </w:r>
    </w:p>
    <w:p w14:paraId="17E3C0B5" w14:textId="77777777" w:rsidR="00F7034A" w:rsidRDefault="00F7034A" w:rsidP="00F7034A">
      <w:pPr>
        <w:numPr>
          <w:ilvl w:val="0"/>
          <w:numId w:val="81"/>
        </w:numPr>
      </w:pPr>
      <w:r w:rsidRPr="00A15979">
        <w:t>Exceed Salary Limitation: The Consolidated Appropriations Act, 2016 (Pub. L.113-76) signed into law on January 10, 2016, limits the salary amount that may be awarded and charged to SAMHSA grants and cooperative agreements. Award funds may not be used to pay the salary of an individual at a rate in excess of Executive Level II. The Executive Level II salary can be found in SAMHSA’s standard terms and conditions for all awards at https://www.samhsa.gov/grants/grants-management/notice-award-noa/standard-terms-conditions.  This amount reflects an individual’s base salary exclusive of fringe and any income that an individual may be permitted to earn outside of the duties to the applicant organization. This salary limitation also applies to sub awa</w:t>
      </w:r>
      <w:r>
        <w:t>rds/subcontracts under a SAMHSA</w:t>
      </w:r>
      <w:r w:rsidRPr="00A15979">
        <w:t xml:space="preserve"> grant or cooperative agreement.</w:t>
      </w:r>
    </w:p>
    <w:p w14:paraId="176494A8" w14:textId="77777777" w:rsidR="00F7034A" w:rsidRDefault="00F7034A" w:rsidP="00F7034A">
      <w:pPr>
        <w:numPr>
          <w:ilvl w:val="0"/>
          <w:numId w:val="81"/>
        </w:numPr>
      </w:pPr>
      <w:r w:rsidRPr="00A15979">
        <w:t>Pay for any lease beyond the project period.</w:t>
      </w:r>
    </w:p>
    <w:p w14:paraId="08A7ADA7" w14:textId="77777777" w:rsidR="00F7034A" w:rsidRDefault="00F7034A" w:rsidP="00F7034A">
      <w:pPr>
        <w:numPr>
          <w:ilvl w:val="0"/>
          <w:numId w:val="81"/>
        </w:numPr>
      </w:pPr>
      <w:r w:rsidRPr="00A15979">
        <w:t>Provide treatment and recovery services to incarcerated populations (defined as those persons in jail, prison, detention facilities, or in custody where they are not free to move about in the community).</w:t>
      </w:r>
    </w:p>
    <w:p w14:paraId="23BD911F" w14:textId="77777777" w:rsidR="00F7034A" w:rsidRDefault="00F7034A" w:rsidP="00F7034A">
      <w:pPr>
        <w:numPr>
          <w:ilvl w:val="0"/>
          <w:numId w:val="81"/>
        </w:numPr>
      </w:pPr>
      <w:r w:rsidRPr="00A15979">
        <w:t>Pay for the purchase or construction of any building or structure to house any part of the program.  (Applicants may request up to $75,000 for renovations and alterations of existing facilities, if necessary and appropriate to the project.)</w:t>
      </w:r>
      <w:r>
        <w:t>.</w:t>
      </w:r>
    </w:p>
    <w:p w14:paraId="3A75279B" w14:textId="77777777" w:rsidR="00F7034A" w:rsidRDefault="00F7034A" w:rsidP="00F7034A">
      <w:pPr>
        <w:numPr>
          <w:ilvl w:val="0"/>
          <w:numId w:val="81"/>
        </w:numPr>
      </w:pPr>
      <w:r w:rsidRPr="00A15979">
        <w:t>Pay for housing other than residential mental health and/or substance abuse treatment.</w:t>
      </w:r>
    </w:p>
    <w:p w14:paraId="3B7D3AE1" w14:textId="77777777" w:rsidR="00F7034A" w:rsidRDefault="00F7034A" w:rsidP="00F7034A">
      <w:pPr>
        <w:numPr>
          <w:ilvl w:val="0"/>
          <w:numId w:val="81"/>
        </w:numPr>
      </w:pPr>
      <w:r w:rsidRPr="00A15979">
        <w:t>Provide residential or outpatient treatment services when the facility has not yet been acquired, sited, approved, and met all requirements for human habitation and services provision. (Expansion or enhancement of existing residential services is permissible.)</w:t>
      </w:r>
    </w:p>
    <w:p w14:paraId="4E488DD9" w14:textId="77777777" w:rsidR="00F7034A" w:rsidRDefault="00F7034A" w:rsidP="00F7034A">
      <w:pPr>
        <w:numPr>
          <w:ilvl w:val="0"/>
          <w:numId w:val="81"/>
        </w:numPr>
      </w:pPr>
      <w:r w:rsidRPr="00A15979">
        <w:t>Provide inpatient treatment or hospital-based detoxification services.  Residential services are not considered to be inpatient or hospital-based services.</w:t>
      </w:r>
    </w:p>
    <w:p w14:paraId="50769BF1" w14:textId="77777777" w:rsidR="00F7034A" w:rsidRDefault="00F7034A" w:rsidP="00F7034A">
      <w:pPr>
        <w:numPr>
          <w:ilvl w:val="0"/>
          <w:numId w:val="81"/>
        </w:numPr>
      </w:pPr>
      <w:r w:rsidRPr="00A15979">
        <w:lastRenderedPageBreak/>
        <w:t xml:space="preserve">Cover unallowable costs associated with the use of federal funds are permitted to fund evidence-based practices (EBPs). Other sources of funds may be used for unallowable costs (e.g., meals, sporting events, entertainment). Other support is defined as funds or resources, whether federal, non-federal or institutional, in direct support of activities through fellowships, gifts, prizes, or in-kind contributions.  </w:t>
      </w:r>
    </w:p>
    <w:p w14:paraId="71494BC8" w14:textId="77777777" w:rsidR="00F7034A" w:rsidRDefault="00F7034A" w:rsidP="00F7034A">
      <w:pPr>
        <w:numPr>
          <w:ilvl w:val="0"/>
          <w:numId w:val="81"/>
        </w:numPr>
      </w:pPr>
      <w:r w:rsidRPr="00A15979">
        <w:t>Make direct payments to individuals to induce them to enter prevention or treatment services. However, SAMHSA discretionary grant funds may be used for non-clinical support services (e.g., bus tokens, child care) designed to improve access to and retention in prevention and treatment programs.</w:t>
      </w:r>
    </w:p>
    <w:p w14:paraId="23ED32B1" w14:textId="77777777" w:rsidR="00F7034A" w:rsidRPr="00A15979" w:rsidRDefault="00F7034A" w:rsidP="00F7034A">
      <w:pPr>
        <w:numPr>
          <w:ilvl w:val="0"/>
          <w:numId w:val="81"/>
        </w:numPr>
      </w:pPr>
      <w:r w:rsidRPr="00A15979">
        <w:t xml:space="preserve">Make direct payments to individuals to encourage attendance and/or attainment of prevention or treatment goals.  </w:t>
      </w:r>
    </w:p>
    <w:p w14:paraId="5DBE6DAA" w14:textId="77777777" w:rsidR="00F7034A" w:rsidRPr="00A15979" w:rsidRDefault="00F7034A" w:rsidP="00F7034A">
      <w:pPr>
        <w:ind w:left="864"/>
      </w:pPr>
      <w:r w:rsidRPr="00A15979">
        <w:t xml:space="preserve">Note: SAMHSA discretionary grant funds may be used for non-cash incentives up to $30. Incentives should be the minimum amount necessary to meet the programmatic and performance assessment goals of the grant.  Applicants should determine the minimum amount that is proven effective by consulting with existing local programs and reviewing the relevant literature.  </w:t>
      </w:r>
    </w:p>
    <w:p w14:paraId="6D8209E4" w14:textId="77777777" w:rsidR="00F7034A" w:rsidRPr="00A15979" w:rsidRDefault="00F7034A" w:rsidP="00F7034A">
      <w:pPr>
        <w:ind w:left="864"/>
      </w:pPr>
      <w:r w:rsidRPr="00A15979">
        <w:t xml:space="preserve">SAMHSA policy allows an individual participant to receive more than one incentive over the course of the program.  A recipient or treatment or prevention provider may provide up to $30 non-cash incentive to individuals to participate in required data collection follow up.  This amount may be paid for participation in each required follow up interview.   </w:t>
      </w:r>
    </w:p>
    <w:p w14:paraId="30C268B0" w14:textId="77777777" w:rsidR="00F7034A" w:rsidRDefault="00F7034A" w:rsidP="00F7034A">
      <w:pPr>
        <w:numPr>
          <w:ilvl w:val="0"/>
          <w:numId w:val="82"/>
        </w:numPr>
      </w:pPr>
      <w:r w:rsidRPr="00A15979">
        <w:t xml:space="preserve">Meals are generally unallowable unless they are an integral part of a conference grant or specifically stated as an allowable expense in the FOA.  Grant funds may be used for light snacks, not to exceed $3.00 per person.  </w:t>
      </w:r>
    </w:p>
    <w:p w14:paraId="2D370154" w14:textId="77777777" w:rsidR="00F7034A" w:rsidRDefault="00F7034A" w:rsidP="00F7034A">
      <w:pPr>
        <w:numPr>
          <w:ilvl w:val="0"/>
          <w:numId w:val="82"/>
        </w:numPr>
      </w:pPr>
      <w:r w:rsidRPr="00A15979">
        <w:t>Consolidated Appropriations Act, 2016, Division H states, SEC.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Contact the GPO for further guidance.</w:t>
      </w:r>
    </w:p>
    <w:p w14:paraId="323AC1BE" w14:textId="77777777" w:rsidR="00F7034A" w:rsidRDefault="00F7034A" w:rsidP="00F7034A">
      <w:pPr>
        <w:numPr>
          <w:ilvl w:val="0"/>
          <w:numId w:val="82"/>
        </w:numPr>
      </w:pPr>
      <w:r w:rsidRPr="00A15979">
        <w:t xml:space="preserve">Pay for pharmaceuticals for HIV antiretroviral therapy, sexually transmitted diseases (STD)/sexually transmitted illnesses (STI), tuberculosis (TB), and hepatitis B and C, or for psychotropic drugs.  </w:t>
      </w:r>
    </w:p>
    <w:p w14:paraId="0B2DDA65" w14:textId="3797F675" w:rsidR="00F7034A" w:rsidRDefault="00F7034A" w:rsidP="00F7034A">
      <w:pPr>
        <w:pStyle w:val="Heading1"/>
        <w:spacing w:after="0"/>
        <w:jc w:val="center"/>
      </w:pPr>
      <w:bookmarkStart w:id="212" w:name="_Appendix_I_–"/>
      <w:bookmarkStart w:id="213" w:name="_Toc485367469"/>
      <w:bookmarkStart w:id="214" w:name="_Toc496179720"/>
      <w:bookmarkStart w:id="215" w:name="_Toc485307412"/>
      <w:bookmarkStart w:id="216" w:name="_Toc513793753"/>
      <w:bookmarkEnd w:id="212"/>
      <w:r w:rsidRPr="00E85004">
        <w:lastRenderedPageBreak/>
        <w:t xml:space="preserve">Appendix </w:t>
      </w:r>
      <w:r>
        <w:t>I</w:t>
      </w:r>
      <w:r w:rsidRPr="00E85004">
        <w:t xml:space="preserve"> – Intergovernmental Review </w:t>
      </w:r>
      <w:r w:rsidR="00741291">
        <w:t>(E.O. 12372) Requirements</w:t>
      </w:r>
      <w:bookmarkEnd w:id="216"/>
    </w:p>
    <w:bookmarkEnd w:id="213"/>
    <w:bookmarkEnd w:id="214"/>
    <w:bookmarkEnd w:id="215"/>
    <w:p w14:paraId="5BE656CD" w14:textId="223D1552" w:rsidR="00F7034A" w:rsidRPr="004773AD" w:rsidRDefault="00F7034A" w:rsidP="00F7034A"/>
    <w:p w14:paraId="2E9CE571" w14:textId="77777777" w:rsidR="00F7034A" w:rsidRPr="00E85004" w:rsidRDefault="00F7034A" w:rsidP="00F7034A">
      <w:pPr>
        <w:tabs>
          <w:tab w:val="left" w:pos="1008"/>
        </w:tabs>
        <w:rPr>
          <w:b/>
          <w:u w:val="single"/>
        </w:rPr>
      </w:pPr>
      <w:r w:rsidRPr="00E85004">
        <w:rPr>
          <w:b/>
          <w:u w:val="single"/>
        </w:rPr>
        <w:t>States with SPOCs</w:t>
      </w:r>
    </w:p>
    <w:p w14:paraId="541AFA43" w14:textId="77777777" w:rsidR="00F7034A" w:rsidRPr="00E85004" w:rsidRDefault="00F7034A" w:rsidP="00F7034A">
      <w:pPr>
        <w:tabs>
          <w:tab w:val="left" w:pos="1008"/>
        </w:tabs>
      </w:pPr>
      <w:r w:rsidRPr="00E85004">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w:t>
      </w:r>
    </w:p>
    <w:p w14:paraId="29FFD0DB" w14:textId="3D9D7378" w:rsidR="00F7034A" w:rsidRPr="00E85004" w:rsidRDefault="00F7034A" w:rsidP="00F7034A">
      <w:pPr>
        <w:tabs>
          <w:tab w:val="num" w:pos="900"/>
        </w:tabs>
        <w:rPr>
          <w:szCs w:val="24"/>
        </w:rPr>
      </w:pPr>
      <w:r w:rsidRPr="00E85004">
        <w:rPr>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55FC2657" w14:textId="184F558E" w:rsidR="00F7034A" w:rsidRPr="00E85004" w:rsidRDefault="00F7034A" w:rsidP="00F7034A">
      <w:pPr>
        <w:tabs>
          <w:tab w:val="num" w:pos="900"/>
        </w:tabs>
        <w:rPr>
          <w:szCs w:val="24"/>
        </w:rPr>
      </w:pPr>
      <w:r w:rsidRPr="00E85004">
        <w:rPr>
          <w:szCs w:val="24"/>
        </w:rPr>
        <w:t xml:space="preserve">The SPOC should send any state review process recommendations to the following address within 60 days of the application deadline: Christopher Craft, Director of Grant Review, Office of Financial Resources, Substance Abuse and Mental Health Services Administration, Room 17E06, 5600 Fishers Lane, Rockville, MD 20857.  ATTN: SPOC – Funding Announcement No.  </w:t>
      </w:r>
      <w:r>
        <w:rPr>
          <w:szCs w:val="24"/>
        </w:rPr>
        <w:t>SP-1</w:t>
      </w:r>
      <w:r w:rsidR="003E52B8">
        <w:rPr>
          <w:szCs w:val="24"/>
        </w:rPr>
        <w:t>9</w:t>
      </w:r>
      <w:r>
        <w:rPr>
          <w:szCs w:val="24"/>
        </w:rPr>
        <w:t>-00</w:t>
      </w:r>
      <w:r w:rsidR="003E52B8">
        <w:rPr>
          <w:szCs w:val="24"/>
        </w:rPr>
        <w:t>1</w:t>
      </w:r>
      <w:r>
        <w:rPr>
          <w:szCs w:val="24"/>
        </w:rPr>
        <w:t>.</w:t>
      </w:r>
      <w:r w:rsidRPr="00E85004">
        <w:rPr>
          <w:szCs w:val="24"/>
        </w:rPr>
        <w:t xml:space="preserve">  </w:t>
      </w:r>
    </w:p>
    <w:p w14:paraId="4557CE11" w14:textId="77777777" w:rsidR="00F7034A" w:rsidRPr="00E85004" w:rsidRDefault="00F7034A" w:rsidP="00F7034A">
      <w:pPr>
        <w:tabs>
          <w:tab w:val="left" w:pos="1008"/>
        </w:tabs>
        <w:rPr>
          <w:b/>
          <w:u w:val="single"/>
        </w:rPr>
      </w:pPr>
      <w:r w:rsidRPr="00E85004">
        <w:rPr>
          <w:b/>
          <w:u w:val="single"/>
        </w:rPr>
        <w:t>States without SPOCs</w:t>
      </w:r>
    </w:p>
    <w:p w14:paraId="548942AF" w14:textId="77777777" w:rsidR="00F7034A" w:rsidRPr="00E85004" w:rsidRDefault="00F7034A" w:rsidP="00F7034A">
      <w:pPr>
        <w:tabs>
          <w:tab w:val="left" w:pos="1008"/>
        </w:tabs>
      </w:pPr>
      <w:r w:rsidRPr="00E85004">
        <w:t>If your state does not have a SPOC and you are a community-based, non-governmental service provider, you must submit a Public Health System Impact Statement (PHSIS)</w:t>
      </w:r>
      <w:r w:rsidRPr="00E85004">
        <w:rPr>
          <w:vertAlign w:val="superscript"/>
        </w:rPr>
        <w:footnoteReference w:id="3"/>
      </w:r>
      <w:r w:rsidRPr="00E85004">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E85004">
        <w:rPr>
          <w:u w:val="single"/>
        </w:rPr>
        <w:t>state</w:t>
      </w:r>
      <w:r w:rsidRPr="00E85004">
        <w:t xml:space="preserve"> </w:t>
      </w:r>
      <w:r w:rsidRPr="00E85004">
        <w:rPr>
          <w:u w:val="single"/>
        </w:rPr>
        <w:t>or local government or American Indian/Alaska Native tribe or tribal organization, you are not subject to these requirements</w:t>
      </w:r>
      <w:r w:rsidRPr="00E85004">
        <w:t>.</w:t>
      </w:r>
    </w:p>
    <w:p w14:paraId="30D00B9E" w14:textId="77777777" w:rsidR="00F7034A" w:rsidRPr="00E85004" w:rsidRDefault="00F7034A" w:rsidP="00F7034A">
      <w:pPr>
        <w:tabs>
          <w:tab w:val="left" w:pos="1008"/>
        </w:tabs>
      </w:pPr>
      <w:r w:rsidRPr="00E85004">
        <w:t>The PHSIS consists of the following information:</w:t>
      </w:r>
    </w:p>
    <w:p w14:paraId="385A7049" w14:textId="77777777" w:rsidR="00F7034A" w:rsidRPr="00E85004" w:rsidRDefault="00F7034A" w:rsidP="00F7034A">
      <w:pPr>
        <w:numPr>
          <w:ilvl w:val="0"/>
          <w:numId w:val="83"/>
        </w:numPr>
        <w:rPr>
          <w:szCs w:val="24"/>
        </w:rPr>
      </w:pPr>
      <w:r w:rsidRPr="00E85004">
        <w:rPr>
          <w:szCs w:val="24"/>
        </w:rPr>
        <w:lastRenderedPageBreak/>
        <w:t xml:space="preserve">A copy of the first page of the application (SF-424); and </w:t>
      </w:r>
    </w:p>
    <w:p w14:paraId="009269BB" w14:textId="77777777" w:rsidR="00F7034A" w:rsidRPr="00E85004" w:rsidRDefault="00F7034A" w:rsidP="00F7034A">
      <w:pPr>
        <w:numPr>
          <w:ilvl w:val="0"/>
          <w:numId w:val="83"/>
        </w:numPr>
        <w:rPr>
          <w:szCs w:val="24"/>
        </w:rPr>
      </w:pPr>
      <w:r w:rsidRPr="00E85004">
        <w:rPr>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0BEEC9CF" w14:textId="77777777" w:rsidR="00F7034A" w:rsidRPr="00E85004" w:rsidRDefault="00F7034A" w:rsidP="00F7034A">
      <w:pPr>
        <w:tabs>
          <w:tab w:val="left" w:pos="1008"/>
        </w:tabs>
      </w:pPr>
      <w:r w:rsidRPr="00E85004">
        <w:t xml:space="preserve">For SAMHSA grants, the appropriate state agencies are the Single State Agencies (SSAs) for substance abuse and mental health.  A listing of the SSAs for substance abuse and the SSAs for mental health can be found on SAMHSA’s website at </w:t>
      </w:r>
      <w:hyperlink r:id="rId52" w:history="1">
        <w:r w:rsidRPr="00E85004">
          <w:rPr>
            <w:color w:val="0000FF"/>
            <w:u w:val="single"/>
          </w:rPr>
          <w:t>http://www.samhsa.gov/grants/applying/forms-resources</w:t>
        </w:r>
      </w:hyperlink>
      <w:r w:rsidRPr="00E85004">
        <w:t xml:space="preserve">.  If the proposed project falls within the jurisdiction of more than one state, you should notify all representative SSAs.  </w:t>
      </w:r>
    </w:p>
    <w:p w14:paraId="62C0B761" w14:textId="046FBF88" w:rsidR="00F7034A" w:rsidRPr="00E85004" w:rsidRDefault="00F7034A" w:rsidP="00F7034A">
      <w:pPr>
        <w:tabs>
          <w:tab w:val="left" w:pos="1008"/>
        </w:tabs>
      </w:pPr>
      <w:r w:rsidRPr="00E85004">
        <w:t>Review the FOA: Section IV-1, carefully to determine if you must include an attachment with a copy of a letter transmitting the PHSIS to the SSA</w:t>
      </w:r>
      <w:r w:rsidRPr="00E85004">
        <w:rPr>
          <w:bCs/>
        </w:rPr>
        <w:t xml:space="preserve">.  </w:t>
      </w:r>
      <w:r w:rsidRPr="00E85004">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E85004">
        <w:rPr>
          <w:bCs/>
        </w:rPr>
        <w:t>20857</w:t>
      </w:r>
      <w:r w:rsidRPr="00E85004">
        <w:t>.  ATTN: SSA – Funding Announcement No</w:t>
      </w:r>
      <w:r w:rsidR="003E52B8">
        <w:t>. SP-19</w:t>
      </w:r>
      <w:r>
        <w:t>-00</w:t>
      </w:r>
      <w:r w:rsidR="003E52B8">
        <w:t>1</w:t>
      </w:r>
      <w:r>
        <w:t>.</w:t>
      </w:r>
      <w:r w:rsidRPr="00E85004">
        <w:rPr>
          <w:szCs w:val="24"/>
        </w:rPr>
        <w:t xml:space="preserve"> </w:t>
      </w:r>
    </w:p>
    <w:p w14:paraId="1647FDE3" w14:textId="77777777" w:rsidR="00F7034A" w:rsidRPr="00E85004" w:rsidRDefault="00F7034A" w:rsidP="00F7034A">
      <w:pPr>
        <w:tabs>
          <w:tab w:val="left" w:pos="1008"/>
        </w:tabs>
        <w:rPr>
          <w:szCs w:val="24"/>
        </w:rPr>
      </w:pPr>
      <w:r w:rsidRPr="00E85004">
        <w:t>In addition, a</w:t>
      </w:r>
      <w:r w:rsidRPr="00E85004">
        <w:rPr>
          <w:szCs w:val="24"/>
        </w:rPr>
        <w:t>pplicants may request that the SSA send them a copy of any state comments.  The applicant must notify the SSA within 30 days of receipt of an award.</w:t>
      </w:r>
    </w:p>
    <w:p w14:paraId="62E3B000" w14:textId="77777777" w:rsidR="00F7034A" w:rsidRPr="00E85004" w:rsidRDefault="00F7034A" w:rsidP="00F7034A"/>
    <w:p w14:paraId="53E3D53A" w14:textId="77777777" w:rsidR="00F7034A" w:rsidRPr="00E85004" w:rsidRDefault="00F7034A" w:rsidP="00F7034A">
      <w:pPr>
        <w:tabs>
          <w:tab w:val="left" w:pos="1008"/>
        </w:tabs>
        <w:jc w:val="center"/>
        <w:rPr>
          <w:rFonts w:cs="Arial"/>
          <w:b/>
          <w:bCs/>
          <w:kern w:val="32"/>
          <w:sz w:val="32"/>
          <w:szCs w:val="32"/>
        </w:rPr>
      </w:pPr>
    </w:p>
    <w:p w14:paraId="6677FB1E" w14:textId="77777777" w:rsidR="00F7034A" w:rsidRPr="00E85004" w:rsidRDefault="00F7034A" w:rsidP="00F7034A">
      <w:pPr>
        <w:tabs>
          <w:tab w:val="left" w:pos="1008"/>
        </w:tabs>
        <w:jc w:val="center"/>
        <w:rPr>
          <w:rFonts w:cs="Arial"/>
          <w:b/>
          <w:bCs/>
          <w:kern w:val="32"/>
          <w:sz w:val="32"/>
          <w:szCs w:val="32"/>
        </w:rPr>
      </w:pPr>
    </w:p>
    <w:p w14:paraId="23E9A111" w14:textId="77777777" w:rsidR="00F7034A" w:rsidRPr="00E85004" w:rsidRDefault="00F7034A" w:rsidP="00F7034A">
      <w:pPr>
        <w:tabs>
          <w:tab w:val="left" w:pos="1008"/>
        </w:tabs>
        <w:jc w:val="center"/>
        <w:rPr>
          <w:rFonts w:cs="Arial"/>
          <w:b/>
          <w:bCs/>
          <w:kern w:val="32"/>
          <w:sz w:val="32"/>
          <w:szCs w:val="32"/>
        </w:rPr>
      </w:pPr>
    </w:p>
    <w:p w14:paraId="54D4C39E" w14:textId="77777777" w:rsidR="00F7034A" w:rsidRPr="00E85004" w:rsidRDefault="00F7034A" w:rsidP="00F7034A">
      <w:pPr>
        <w:tabs>
          <w:tab w:val="left" w:pos="1008"/>
        </w:tabs>
        <w:jc w:val="center"/>
        <w:rPr>
          <w:rFonts w:cs="Arial"/>
          <w:b/>
          <w:bCs/>
          <w:kern w:val="32"/>
          <w:sz w:val="32"/>
          <w:szCs w:val="32"/>
        </w:rPr>
      </w:pPr>
    </w:p>
    <w:p w14:paraId="01617851" w14:textId="77777777" w:rsidR="00F7034A" w:rsidRPr="00E85004" w:rsidRDefault="00F7034A" w:rsidP="00F7034A">
      <w:pPr>
        <w:tabs>
          <w:tab w:val="left" w:pos="1008"/>
        </w:tabs>
        <w:jc w:val="center"/>
        <w:rPr>
          <w:rFonts w:cs="Arial"/>
          <w:b/>
          <w:bCs/>
          <w:kern w:val="32"/>
          <w:sz w:val="32"/>
          <w:szCs w:val="32"/>
        </w:rPr>
      </w:pPr>
    </w:p>
    <w:p w14:paraId="13516ED4" w14:textId="77777777" w:rsidR="00F7034A" w:rsidRPr="00E85004" w:rsidRDefault="00F7034A" w:rsidP="00F7034A">
      <w:pPr>
        <w:tabs>
          <w:tab w:val="left" w:pos="1008"/>
        </w:tabs>
        <w:jc w:val="center"/>
        <w:rPr>
          <w:rFonts w:cs="Arial"/>
          <w:b/>
          <w:bCs/>
          <w:kern w:val="32"/>
          <w:sz w:val="32"/>
          <w:szCs w:val="32"/>
        </w:rPr>
      </w:pPr>
    </w:p>
    <w:p w14:paraId="361585B9" w14:textId="77777777" w:rsidR="00F7034A" w:rsidRDefault="00F7034A" w:rsidP="00F7034A">
      <w:pPr>
        <w:tabs>
          <w:tab w:val="left" w:pos="1008"/>
        </w:tabs>
        <w:jc w:val="center"/>
        <w:rPr>
          <w:rFonts w:cs="Arial"/>
          <w:b/>
          <w:bCs/>
          <w:kern w:val="32"/>
          <w:sz w:val="32"/>
          <w:szCs w:val="32"/>
        </w:rPr>
      </w:pPr>
    </w:p>
    <w:p w14:paraId="72B7CCDA" w14:textId="77777777" w:rsidR="00F7034A" w:rsidRPr="00E85004" w:rsidRDefault="00F7034A" w:rsidP="00F7034A">
      <w:pPr>
        <w:tabs>
          <w:tab w:val="left" w:pos="1008"/>
        </w:tabs>
        <w:jc w:val="center"/>
        <w:rPr>
          <w:rFonts w:cs="Arial"/>
          <w:b/>
          <w:bCs/>
          <w:kern w:val="32"/>
          <w:sz w:val="32"/>
          <w:szCs w:val="32"/>
        </w:rPr>
      </w:pPr>
    </w:p>
    <w:p w14:paraId="103ACA06" w14:textId="77777777" w:rsidR="00F7034A" w:rsidRPr="00E85004" w:rsidRDefault="00F7034A" w:rsidP="00F7034A">
      <w:pPr>
        <w:tabs>
          <w:tab w:val="left" w:pos="1008"/>
        </w:tabs>
        <w:jc w:val="center"/>
        <w:rPr>
          <w:rFonts w:cs="Arial"/>
          <w:b/>
          <w:bCs/>
          <w:kern w:val="32"/>
          <w:sz w:val="32"/>
          <w:szCs w:val="32"/>
        </w:rPr>
      </w:pPr>
    </w:p>
    <w:p w14:paraId="3A65015A" w14:textId="7802960C" w:rsidR="00F7034A" w:rsidRDefault="00F7034A" w:rsidP="00F7034A">
      <w:pPr>
        <w:pStyle w:val="Heading1"/>
        <w:spacing w:after="0"/>
        <w:jc w:val="center"/>
      </w:pPr>
      <w:bookmarkStart w:id="217" w:name="_Toc485307413"/>
      <w:bookmarkStart w:id="218" w:name="_Toc485367471"/>
      <w:bookmarkStart w:id="219" w:name="_Toc496179721"/>
      <w:bookmarkStart w:id="220" w:name="_Toc513793754"/>
      <w:r w:rsidRPr="00E85004">
        <w:lastRenderedPageBreak/>
        <w:t xml:space="preserve">Appendix </w:t>
      </w:r>
      <w:r>
        <w:t>J</w:t>
      </w:r>
      <w:r w:rsidRPr="00E85004">
        <w:t xml:space="preserve"> – Adm</w:t>
      </w:r>
      <w:r>
        <w:t xml:space="preserve">inistrative and </w:t>
      </w:r>
      <w:r w:rsidR="00741291">
        <w:t>National Policy Requirements</w:t>
      </w:r>
      <w:bookmarkEnd w:id="220"/>
    </w:p>
    <w:bookmarkEnd w:id="217"/>
    <w:bookmarkEnd w:id="218"/>
    <w:bookmarkEnd w:id="219"/>
    <w:p w14:paraId="04289B79" w14:textId="77777777" w:rsidR="00F7034A" w:rsidRPr="00A87CAE" w:rsidRDefault="00F7034A" w:rsidP="00F7034A"/>
    <w:p w14:paraId="24E1354B" w14:textId="77777777" w:rsidR="00F7034A" w:rsidRPr="00AC34BE" w:rsidRDefault="00F7034A" w:rsidP="00F7034A">
      <w:pPr>
        <w:rPr>
          <w:rFonts w:cs="Arial"/>
          <w:szCs w:val="24"/>
        </w:rPr>
      </w:pPr>
      <w:r w:rsidRPr="00AC34BE">
        <w:rPr>
          <w:rFonts w:cs="Arial"/>
          <w:szCs w:val="24"/>
        </w:rPr>
        <w:t xml:space="preserve">If your application </w:t>
      </w:r>
      <w:proofErr w:type="gramStart"/>
      <w:r w:rsidRPr="00AC34BE">
        <w:rPr>
          <w:rFonts w:cs="Arial"/>
          <w:szCs w:val="24"/>
        </w:rPr>
        <w:t>is funded</w:t>
      </w:r>
      <w:proofErr w:type="gramEnd"/>
      <w:r w:rsidRPr="00AC34BE">
        <w:rPr>
          <w:rFonts w:cs="Arial"/>
          <w:szCs w:val="24"/>
        </w:rPr>
        <w:t xml:space="preserve">, you must comply with all terms and conditions of the NoA.  SAMHSA’s standard terms and conditions are available on the SAMHSA website at </w:t>
      </w:r>
      <w:hyperlink r:id="rId53"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6EC64AE5" w14:textId="77777777" w:rsidR="00F7034A" w:rsidRPr="00AC34BE" w:rsidRDefault="00F7034A" w:rsidP="00F7034A">
      <w:pPr>
        <w:tabs>
          <w:tab w:val="num" w:pos="1080"/>
        </w:tabs>
        <w:rPr>
          <w:rFonts w:cs="Arial"/>
          <w:b/>
          <w:szCs w:val="24"/>
        </w:rPr>
      </w:pPr>
      <w:r w:rsidRPr="00AC34BE">
        <w:rPr>
          <w:rFonts w:cs="Arial"/>
          <w:b/>
          <w:szCs w:val="24"/>
        </w:rPr>
        <w:t xml:space="preserve">HHS Grants Policy Statement (GPS) </w:t>
      </w:r>
    </w:p>
    <w:p w14:paraId="48342C6D" w14:textId="77777777" w:rsidR="00F7034A" w:rsidRPr="00AC34BE" w:rsidRDefault="00F7034A" w:rsidP="00F7034A">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4"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1499278B" w14:textId="77777777" w:rsidR="00F7034A" w:rsidRPr="00AC34BE" w:rsidRDefault="00F7034A" w:rsidP="00F7034A">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528EC015" w14:textId="77777777" w:rsidR="00F7034A" w:rsidRPr="00AC34BE" w:rsidRDefault="00F7034A" w:rsidP="00F7034A">
      <w:pPr>
        <w:rPr>
          <w:rFonts w:cs="Arial"/>
          <w:szCs w:val="24"/>
        </w:rPr>
      </w:pPr>
      <w:r w:rsidRPr="00AC34BE">
        <w:rPr>
          <w:rFonts w:cs="Arial"/>
          <w:szCs w:val="24"/>
        </w:rPr>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55"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496BD57F" w14:textId="77777777" w:rsidR="00F7034A" w:rsidRPr="00AC34BE" w:rsidRDefault="00F7034A" w:rsidP="00F7034A">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48EA4A3E" w14:textId="77777777" w:rsidR="00F7034A" w:rsidRPr="00AC34BE" w:rsidRDefault="00F7034A" w:rsidP="00F7034A">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14:paraId="5F2F15F2" w14:textId="77777777" w:rsidR="00F7034A" w:rsidRPr="00A15979" w:rsidRDefault="00F7034A" w:rsidP="00F7034A">
      <w:pPr>
        <w:numPr>
          <w:ilvl w:val="0"/>
          <w:numId w:val="19"/>
        </w:numPr>
        <w:spacing w:after="0"/>
        <w:contextualSpacing/>
        <w:rPr>
          <w:rFonts w:cs="Arial"/>
          <w:szCs w:val="24"/>
        </w:rPr>
      </w:pPr>
      <w:r w:rsidRPr="00AC34BE">
        <w:rPr>
          <w:rFonts w:cs="Arial"/>
          <w:szCs w:val="24"/>
        </w:rPr>
        <w:t xml:space="preserve">actions required to be in compliance with confidentiality and participant    </w:t>
      </w:r>
      <w:r w:rsidRPr="00A15979">
        <w:rPr>
          <w:rFonts w:cs="Arial"/>
          <w:szCs w:val="24"/>
        </w:rPr>
        <w:t>protection/human subjects requirements;</w:t>
      </w:r>
    </w:p>
    <w:p w14:paraId="2C69D48F" w14:textId="77777777" w:rsidR="00F7034A" w:rsidRPr="00AC34BE" w:rsidRDefault="00F7034A" w:rsidP="00F7034A">
      <w:pPr>
        <w:numPr>
          <w:ilvl w:val="0"/>
          <w:numId w:val="19"/>
        </w:numPr>
        <w:spacing w:after="0"/>
        <w:contextualSpacing/>
        <w:rPr>
          <w:rFonts w:cs="Arial"/>
          <w:szCs w:val="24"/>
        </w:rPr>
      </w:pPr>
      <w:r w:rsidRPr="00AC34BE">
        <w:rPr>
          <w:rFonts w:cs="Arial"/>
          <w:szCs w:val="24"/>
        </w:rPr>
        <w:t>requirements relating to additional data collection and reporting;</w:t>
      </w:r>
    </w:p>
    <w:p w14:paraId="730C3E26" w14:textId="77777777" w:rsidR="00F7034A" w:rsidRDefault="00F7034A" w:rsidP="00F7034A">
      <w:pPr>
        <w:numPr>
          <w:ilvl w:val="0"/>
          <w:numId w:val="19"/>
        </w:numPr>
        <w:spacing w:after="0"/>
        <w:contextualSpacing/>
        <w:rPr>
          <w:rFonts w:cs="Arial"/>
          <w:szCs w:val="24"/>
        </w:rPr>
      </w:pPr>
      <w:r w:rsidRPr="00AC34BE">
        <w:rPr>
          <w:rFonts w:cs="Arial"/>
          <w:szCs w:val="24"/>
        </w:rPr>
        <w:t xml:space="preserve">requirements relating to participation in a cross-site evaluation; </w:t>
      </w:r>
      <w:r>
        <w:rPr>
          <w:rFonts w:cs="Arial"/>
          <w:szCs w:val="24"/>
        </w:rPr>
        <w:t>and,</w:t>
      </w:r>
    </w:p>
    <w:p w14:paraId="37B92D98" w14:textId="77777777" w:rsidR="00F7034A" w:rsidRPr="00A15979" w:rsidRDefault="00F7034A" w:rsidP="00F7034A">
      <w:pPr>
        <w:numPr>
          <w:ilvl w:val="0"/>
          <w:numId w:val="19"/>
        </w:numPr>
        <w:spacing w:after="0"/>
        <w:contextualSpacing/>
        <w:rPr>
          <w:rFonts w:cs="Arial"/>
          <w:szCs w:val="24"/>
        </w:rPr>
      </w:pPr>
      <w:r w:rsidRPr="00A15979">
        <w:rPr>
          <w:rFonts w:cs="Arial"/>
          <w:szCs w:val="24"/>
        </w:rPr>
        <w:t>requirements to address problems identified in review of the application</w:t>
      </w:r>
      <w:r>
        <w:rPr>
          <w:rFonts w:cs="Arial"/>
          <w:szCs w:val="24"/>
        </w:rPr>
        <w:t xml:space="preserve">; or </w:t>
      </w:r>
      <w:r w:rsidRPr="00A15979">
        <w:rPr>
          <w:rFonts w:cs="Arial"/>
          <w:szCs w:val="24"/>
        </w:rPr>
        <w:t>revised budget and narrative justification.</w:t>
      </w:r>
    </w:p>
    <w:p w14:paraId="5616E860" w14:textId="77777777" w:rsidR="00F7034A" w:rsidRPr="00AC34BE" w:rsidRDefault="00F7034A" w:rsidP="00F7034A">
      <w:pPr>
        <w:spacing w:after="0"/>
        <w:rPr>
          <w:rFonts w:cs="Arial"/>
          <w:szCs w:val="24"/>
        </w:rPr>
      </w:pPr>
    </w:p>
    <w:p w14:paraId="47DD81A4" w14:textId="77777777" w:rsidR="00F7034A" w:rsidRPr="00AC34BE" w:rsidRDefault="00F7034A" w:rsidP="00F7034A">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17C35775" w14:textId="77777777" w:rsidR="00F7034A" w:rsidRPr="00AC34BE" w:rsidRDefault="00F7034A" w:rsidP="00F7034A">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SAMHSA program officials will consider your progress in meeting goals and objectives, as well as your failures and strategies for overcoming them, when making an annual recommendation to continue the grant and the amount of any continuation awa</w:t>
      </w:r>
      <w:r>
        <w:rPr>
          <w:rFonts w:cs="Arial"/>
          <w:szCs w:val="24"/>
        </w:rPr>
        <w:t xml:space="preserve">rd. </w:t>
      </w:r>
      <w:r w:rsidRPr="00AC34BE">
        <w:rPr>
          <w:rFonts w:cs="Arial"/>
          <w:szCs w:val="24"/>
        </w:rPr>
        <w:t xml:space="preserve">Failure to meet stated goals and objectives </w:t>
      </w:r>
      <w:r w:rsidRPr="00AC34BE">
        <w:rPr>
          <w:rFonts w:cs="Arial"/>
          <w:szCs w:val="24"/>
        </w:rPr>
        <w:lastRenderedPageBreak/>
        <w:t>may result in suspension or termination of the grant award, or in reduction or withholding of continuation awards.</w:t>
      </w:r>
    </w:p>
    <w:p w14:paraId="3BFEE60A" w14:textId="77777777" w:rsidR="00F7034A" w:rsidRPr="00AC34BE" w:rsidRDefault="00F7034A" w:rsidP="00F7034A">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14:paraId="3CCBF2DD" w14:textId="77777777" w:rsidR="00F7034A" w:rsidRPr="00AC34BE" w:rsidRDefault="00F7034A" w:rsidP="00F7034A">
      <w:pPr>
        <w:rPr>
          <w:rFonts w:cs="Arial"/>
          <w:szCs w:val="24"/>
        </w:rPr>
      </w:pPr>
      <w:r w:rsidRPr="00AC34BE">
        <w:rPr>
          <w:rFonts w:cs="Arial"/>
          <w:szCs w:val="24"/>
        </w:rPr>
        <w:t xml:space="preserve">Recipients of federal financial assistance (FFA) from HHS must administer their programs in compliance </w:t>
      </w:r>
      <w:r>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Pr>
          <w:rFonts w:cs="Arial"/>
          <w:szCs w:val="24"/>
        </w:rPr>
        <w:t xml:space="preserve">rcumstances, sex and religion. </w:t>
      </w:r>
      <w:r w:rsidRPr="00AC34BE">
        <w:rPr>
          <w:rFonts w:cs="Arial"/>
          <w:szCs w:val="24"/>
        </w:rPr>
        <w:t>This includes ensuring your programs are accessible to persons wit</w:t>
      </w:r>
      <w:r>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Pr>
          <w:rFonts w:cs="Arial"/>
          <w:szCs w:val="24"/>
        </w:rPr>
        <w:t xml:space="preserve">h limited English proficiency. </w:t>
      </w:r>
      <w:r w:rsidRPr="00AC34BE">
        <w:rPr>
          <w:rFonts w:cs="Arial"/>
          <w:szCs w:val="24"/>
        </w:rPr>
        <w:t xml:space="preserve">See </w:t>
      </w:r>
      <w:hyperlink r:id="rId56"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7"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58"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Pr>
          <w:rFonts w:cs="Arial"/>
          <w:szCs w:val="24"/>
        </w:rPr>
        <w:t xml:space="preserve">individuals with disabilities. </w:t>
      </w:r>
      <w:r w:rsidRPr="00AC34BE">
        <w:rPr>
          <w:rFonts w:cs="Arial"/>
          <w:szCs w:val="24"/>
        </w:rPr>
        <w:t xml:space="preserve">See </w:t>
      </w:r>
      <w:hyperlink r:id="rId59" w:history="1">
        <w:r w:rsidRPr="00AC34BE">
          <w:rPr>
            <w:rFonts w:cs="Arial"/>
            <w:color w:val="0000FF"/>
            <w:szCs w:val="24"/>
            <w:u w:val="single"/>
          </w:rPr>
          <w:t>http://www.hhs.gov/ocr/civilrights/understanding/disability/index.html</w:t>
        </w:r>
      </w:hyperlink>
      <w:r>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60" w:history="1">
        <w:r w:rsidRPr="00AC34BE">
          <w:rPr>
            <w:rFonts w:cs="Arial"/>
            <w:color w:val="0000FF"/>
            <w:szCs w:val="24"/>
            <w:u w:val="single"/>
          </w:rPr>
          <w:t>https://www.hhs.gov/ocr/about-us/contact-us/index.html</w:t>
        </w:r>
      </w:hyperlink>
      <w:r w:rsidRPr="00AC34BE">
        <w:rPr>
          <w:rFonts w:cs="Arial"/>
          <w:szCs w:val="24"/>
        </w:rPr>
        <w:t xml:space="preserve"> or call 1-800-3</w:t>
      </w:r>
      <w:r>
        <w:rPr>
          <w:rFonts w:cs="Arial"/>
          <w:szCs w:val="24"/>
        </w:rPr>
        <w:t xml:space="preserve">68-1019 or TDD 1-800-537-7697. </w:t>
      </w:r>
      <w:r w:rsidRPr="00AC34BE">
        <w:rPr>
          <w:rFonts w:cs="Arial"/>
          <w:szCs w:val="24"/>
        </w:rPr>
        <w:t>Also note it is an HHS Departmental goal to ensure access to quality, culturally competent care, including long-term services and supports, for vulnerable pop</w:t>
      </w:r>
      <w:r>
        <w:rPr>
          <w:rFonts w:cs="Arial"/>
          <w:szCs w:val="24"/>
        </w:rPr>
        <w:t xml:space="preserve">ulations.  </w:t>
      </w:r>
      <w:r w:rsidRPr="00A15979">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61" w:history="1">
        <w:r w:rsidRPr="00A15979">
          <w:rPr>
            <w:rStyle w:val="Hyperlink"/>
            <w:rFonts w:cs="Arial"/>
            <w:szCs w:val="24"/>
          </w:rPr>
          <w:t>https://minorityhealth.hhs.gov/omh/browse.aspx?lvl=2&amp;lvlid=53</w:t>
        </w:r>
      </w:hyperlink>
      <w:r w:rsidRPr="00A15979">
        <w:rPr>
          <w:rFonts w:cs="Arial"/>
          <w:szCs w:val="24"/>
        </w:rPr>
        <w:t xml:space="preserve">.  </w:t>
      </w:r>
    </w:p>
    <w:p w14:paraId="7730CAF8" w14:textId="77777777" w:rsidR="00F7034A" w:rsidRPr="00AC34BE" w:rsidRDefault="00F7034A" w:rsidP="00F7034A">
      <w:pPr>
        <w:rPr>
          <w:rFonts w:cs="Arial"/>
          <w:b/>
          <w:szCs w:val="24"/>
        </w:rPr>
      </w:pPr>
      <w:r w:rsidRPr="00AC34BE">
        <w:rPr>
          <w:rFonts w:cs="Arial"/>
          <w:b/>
          <w:szCs w:val="24"/>
        </w:rPr>
        <w:t>Cultural and Linguistic Competence</w:t>
      </w:r>
    </w:p>
    <w:p w14:paraId="25E77F43" w14:textId="77777777" w:rsidR="00F7034A" w:rsidRPr="00AC34BE" w:rsidRDefault="00F7034A" w:rsidP="00F7034A">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14:paraId="3D09E7DC" w14:textId="77777777" w:rsidR="00F7034A" w:rsidRPr="00AC34BE" w:rsidRDefault="00F7034A" w:rsidP="00F7034A">
      <w:pPr>
        <w:rPr>
          <w:rFonts w:cs="Arial"/>
          <w:szCs w:val="24"/>
        </w:rPr>
      </w:pPr>
      <w:r w:rsidRPr="00AC34BE">
        <w:rPr>
          <w:rFonts w:cs="Arial"/>
          <w:szCs w:val="24"/>
        </w:rPr>
        <w:t>If your application is funded, you must ensure access to quality health care for all.  Quality care means access to services, information, and materials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62"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w:t>
      </w:r>
      <w:r w:rsidRPr="00AC34BE">
        <w:rPr>
          <w:rFonts w:cs="Arial"/>
          <w:szCs w:val="24"/>
        </w:rPr>
        <w:lastRenderedPageBreak/>
        <w:t xml:space="preserve">cultural/linguistic competency and health literacy tools, and resources are available online at </w:t>
      </w:r>
      <w:hyperlink r:id="rId63"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14:paraId="4010B771" w14:textId="77777777" w:rsidR="00F7034A" w:rsidRPr="00AC34BE" w:rsidRDefault="00F7034A" w:rsidP="00F7034A">
      <w:pPr>
        <w:rPr>
          <w:rFonts w:cs="Arial"/>
          <w:b/>
          <w:szCs w:val="24"/>
        </w:rPr>
      </w:pPr>
      <w:r w:rsidRPr="00AC34BE">
        <w:rPr>
          <w:rFonts w:cs="Arial"/>
          <w:b/>
          <w:szCs w:val="24"/>
        </w:rPr>
        <w:t>Acknowledgement of Federal Funding</w:t>
      </w:r>
    </w:p>
    <w:p w14:paraId="5C5A3FB1" w14:textId="77777777" w:rsidR="00F7034A" w:rsidRPr="00AC34BE" w:rsidRDefault="00F7034A" w:rsidP="00F7034A">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r>
        <w:rPr>
          <w:rFonts w:cs="Arial"/>
          <w:szCs w:val="24"/>
        </w:rPr>
        <w:t>.</w:t>
      </w:r>
    </w:p>
    <w:p w14:paraId="0D4A5ABF" w14:textId="77777777" w:rsidR="00F7034A" w:rsidRPr="000300C1" w:rsidRDefault="00F7034A" w:rsidP="00F7034A">
      <w:pPr>
        <w:spacing w:after="0"/>
        <w:rPr>
          <w:rFonts w:cs="Arial"/>
          <w:b/>
          <w:bCs/>
          <w:szCs w:val="24"/>
        </w:rPr>
      </w:pPr>
      <w:r w:rsidRPr="000300C1">
        <w:rPr>
          <w:rFonts w:cs="Arial"/>
          <w:b/>
          <w:bCs/>
          <w:szCs w:val="24"/>
        </w:rPr>
        <w:t xml:space="preserve">DOMA: Implementation of United States v. Windsor and Federal Recognition of </w:t>
      </w:r>
    </w:p>
    <w:p w14:paraId="78880502" w14:textId="77777777" w:rsidR="00F7034A" w:rsidRPr="000300C1" w:rsidRDefault="00F7034A" w:rsidP="00F7034A">
      <w:pPr>
        <w:rPr>
          <w:rFonts w:cs="Arial"/>
          <w:b/>
          <w:szCs w:val="24"/>
        </w:rPr>
      </w:pPr>
      <w:r w:rsidRPr="000300C1">
        <w:rPr>
          <w:rFonts w:cs="Arial"/>
          <w:b/>
          <w:bCs/>
          <w:szCs w:val="24"/>
        </w:rPr>
        <w:t xml:space="preserve">Same-Sex Spouses/Marriages </w:t>
      </w:r>
    </w:p>
    <w:p w14:paraId="153523B4" w14:textId="77777777" w:rsidR="00F7034A" w:rsidRPr="00AC34BE" w:rsidRDefault="00F7034A" w:rsidP="00F7034A">
      <w:pPr>
        <w:rPr>
          <w:rFonts w:cs="Arial"/>
          <w:szCs w:val="24"/>
        </w:rPr>
      </w:pPr>
      <w:r w:rsidRPr="00AC34BE">
        <w:rPr>
          <w:rFonts w:cs="Arial"/>
          <w:szCs w:val="24"/>
        </w:rPr>
        <w:t>A special term of award may be included in the final NoA that state</w:t>
      </w:r>
      <w:r>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Pr>
          <w:rFonts w:cs="Arial"/>
          <w:szCs w:val="24"/>
        </w:rPr>
        <w:t> </w:t>
      </w:r>
      <w:r w:rsidRPr="00AC34BE">
        <w:rPr>
          <w:rFonts w:cs="Arial"/>
          <w:szCs w:val="24"/>
        </w:rPr>
        <w:t>Consistent with both of these decisions, you must treat as valid the m</w:t>
      </w:r>
      <w:r>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14:paraId="32A75B2D" w14:textId="77777777" w:rsidR="00F7034A" w:rsidRPr="00AC34BE" w:rsidRDefault="00F7034A" w:rsidP="00F7034A">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14:paraId="59619C52" w14:textId="77777777" w:rsidR="00F7034A" w:rsidRPr="00AC34BE" w:rsidRDefault="00F7034A" w:rsidP="00F7034A">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14:paraId="10B6E0DD" w14:textId="77777777" w:rsidR="00F7034A" w:rsidRPr="00AC34BE" w:rsidRDefault="00F7034A" w:rsidP="00F7034A">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14:paraId="52DD476A" w14:textId="77777777" w:rsidR="00F7034A" w:rsidRPr="00AC34BE" w:rsidRDefault="00F7034A" w:rsidP="00F7034A">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14:paraId="0E099224" w14:textId="77777777" w:rsidR="00F7034A" w:rsidRPr="00AC34BE" w:rsidRDefault="00F7034A" w:rsidP="00F7034A">
      <w:pPr>
        <w:spacing w:after="0"/>
        <w:contextualSpacing/>
        <w:rPr>
          <w:rFonts w:eastAsia="Calibri" w:cs="Arial"/>
          <w:szCs w:val="24"/>
        </w:rPr>
      </w:pPr>
      <w:r w:rsidRPr="00AC34BE">
        <w:rPr>
          <w:rFonts w:eastAsia="Calibri" w:cs="Arial"/>
          <w:szCs w:val="24"/>
        </w:rPr>
        <w:t>SAMHSA</w:t>
      </w:r>
    </w:p>
    <w:p w14:paraId="20382062" w14:textId="77777777" w:rsidR="00F7034A" w:rsidRPr="00AC34BE" w:rsidRDefault="00F7034A" w:rsidP="00F7034A">
      <w:pPr>
        <w:spacing w:after="0"/>
        <w:contextualSpacing/>
        <w:rPr>
          <w:rFonts w:eastAsia="Calibri" w:cs="Arial"/>
          <w:szCs w:val="24"/>
        </w:rPr>
      </w:pPr>
      <w:r w:rsidRPr="00AC34BE">
        <w:rPr>
          <w:rFonts w:eastAsia="Calibri" w:cs="Arial"/>
          <w:szCs w:val="24"/>
        </w:rPr>
        <w:lastRenderedPageBreak/>
        <w:t>Attention: Office of Financial Advisory Services</w:t>
      </w:r>
    </w:p>
    <w:p w14:paraId="243F1703" w14:textId="77777777" w:rsidR="00F7034A" w:rsidRPr="00AC34BE" w:rsidRDefault="00F7034A" w:rsidP="00F7034A">
      <w:pPr>
        <w:spacing w:after="0"/>
        <w:contextualSpacing/>
        <w:rPr>
          <w:rFonts w:eastAsia="Calibri" w:cs="Arial"/>
          <w:szCs w:val="24"/>
        </w:rPr>
      </w:pPr>
      <w:r w:rsidRPr="00AC34BE">
        <w:rPr>
          <w:rFonts w:eastAsia="Calibri" w:cs="Arial"/>
          <w:szCs w:val="24"/>
        </w:rPr>
        <w:t>5600 Fishers Lane</w:t>
      </w:r>
    </w:p>
    <w:p w14:paraId="2362858A" w14:textId="77777777" w:rsidR="00F7034A" w:rsidRPr="00AC34BE" w:rsidRDefault="00F7034A" w:rsidP="00F7034A">
      <w:pPr>
        <w:spacing w:after="0"/>
        <w:contextualSpacing/>
        <w:rPr>
          <w:rFonts w:eastAsia="Calibri" w:cs="Arial"/>
          <w:szCs w:val="24"/>
        </w:rPr>
      </w:pPr>
      <w:r w:rsidRPr="00AC34BE">
        <w:rPr>
          <w:rFonts w:eastAsia="Calibri" w:cs="Arial"/>
          <w:szCs w:val="24"/>
        </w:rPr>
        <w:t>Rockville, MD 20857</w:t>
      </w:r>
    </w:p>
    <w:p w14:paraId="15A9C27F" w14:textId="77777777" w:rsidR="00F7034A" w:rsidRPr="00AC34BE" w:rsidRDefault="00F7034A" w:rsidP="00F7034A">
      <w:pPr>
        <w:spacing w:after="0"/>
        <w:ind w:firstLine="180"/>
        <w:contextualSpacing/>
        <w:rPr>
          <w:rFonts w:eastAsia="Calibri" w:cs="Arial"/>
          <w:szCs w:val="24"/>
        </w:rPr>
      </w:pPr>
    </w:p>
    <w:p w14:paraId="2C9740EE" w14:textId="77777777" w:rsidR="00F7034A" w:rsidRPr="00AC34BE" w:rsidRDefault="00F7034A" w:rsidP="00F7034A">
      <w:pPr>
        <w:contextualSpacing/>
        <w:rPr>
          <w:rFonts w:cs="Arial"/>
          <w:b/>
          <w:bCs/>
          <w:spacing w:val="-1"/>
          <w:szCs w:val="24"/>
        </w:rPr>
      </w:pPr>
      <w:r w:rsidRPr="00AC34BE">
        <w:rPr>
          <w:rFonts w:cs="Arial"/>
          <w:b/>
          <w:bCs/>
          <w:spacing w:val="-1"/>
          <w:szCs w:val="24"/>
        </w:rPr>
        <w:t>AND</w:t>
      </w:r>
    </w:p>
    <w:p w14:paraId="41A2A62E" w14:textId="77777777" w:rsidR="00F7034A" w:rsidRPr="00AC34BE" w:rsidRDefault="00F7034A" w:rsidP="00F7034A">
      <w:pPr>
        <w:ind w:firstLine="180"/>
        <w:contextualSpacing/>
        <w:rPr>
          <w:rFonts w:cs="Arial"/>
          <w:sz w:val="20"/>
        </w:rPr>
      </w:pPr>
    </w:p>
    <w:p w14:paraId="17CE03A3" w14:textId="77777777" w:rsidR="00F7034A" w:rsidRPr="00AC34BE" w:rsidRDefault="00F7034A" w:rsidP="00F7034A">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14:paraId="556E3E49" w14:textId="77777777" w:rsidR="00F7034A" w:rsidRPr="00AC34BE" w:rsidRDefault="00F7034A" w:rsidP="00F7034A">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14:paraId="01584799" w14:textId="77777777" w:rsidR="00F7034A" w:rsidRPr="00AC34BE" w:rsidRDefault="00F7034A" w:rsidP="00F7034A">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14:paraId="32BF5A3A" w14:textId="77777777" w:rsidR="00F7034A" w:rsidRPr="00AC34BE" w:rsidRDefault="00F7034A" w:rsidP="00F7034A">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14:paraId="71F52BE6" w14:textId="77777777" w:rsidR="00F7034A" w:rsidRPr="00AC34BE" w:rsidRDefault="00F7034A" w:rsidP="00F7034A">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65A2112C" w14:textId="77777777" w:rsidR="00F7034A" w:rsidRPr="00AC34BE" w:rsidRDefault="00F7034A" w:rsidP="00F7034A">
      <w:pPr>
        <w:spacing w:after="120"/>
        <w:contextualSpacing/>
        <w:rPr>
          <w:rFonts w:cs="Arial"/>
          <w:spacing w:val="-1"/>
        </w:rPr>
      </w:pPr>
    </w:p>
    <w:p w14:paraId="1579BBE6" w14:textId="77777777" w:rsidR="00F7034A" w:rsidRPr="00AC34BE" w:rsidRDefault="00F7034A" w:rsidP="00F7034A">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4" w:history="1">
        <w:r w:rsidRPr="00AC34BE">
          <w:rPr>
            <w:rFonts w:cs="Arial"/>
            <w:color w:val="0000FF"/>
            <w:spacing w:val="-1"/>
            <w:u w:val="single"/>
          </w:rPr>
          <w:t>MandatoryGranteeDisclosures@oig.hhs.gov</w:t>
        </w:r>
      </w:hyperlink>
    </w:p>
    <w:p w14:paraId="7A2A2424" w14:textId="77777777" w:rsidR="00F7034A" w:rsidRPr="00AC34BE" w:rsidRDefault="00F7034A" w:rsidP="00F7034A">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14:paraId="3DB9851F" w14:textId="77777777" w:rsidR="00F7034A" w:rsidRPr="00AC34BE" w:rsidRDefault="00F7034A" w:rsidP="00F7034A">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14:paraId="1134BC79" w14:textId="77777777" w:rsidR="00F7034A" w:rsidRPr="00AC34BE" w:rsidRDefault="00F7034A" w:rsidP="00F7034A">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2F2F2900" w14:textId="77777777" w:rsidR="00F7034A" w:rsidRPr="00AC34BE" w:rsidRDefault="00F7034A" w:rsidP="00F7034A">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14:paraId="3F44C3EF" w14:textId="77777777" w:rsidR="00F7034A" w:rsidRPr="00AC34BE" w:rsidRDefault="00F7034A" w:rsidP="00F7034A">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4C1D86FC" w14:textId="77777777" w:rsidR="00F7034A" w:rsidRPr="00AC34BE" w:rsidRDefault="00F7034A" w:rsidP="00F7034A">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14:paraId="23D03F40" w14:textId="77777777" w:rsidR="00F7034A" w:rsidRPr="00AC34BE" w:rsidRDefault="00F7034A" w:rsidP="00F7034A">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 xml:space="preserve">Further, Public Law </w:t>
      </w:r>
      <w:r w:rsidRPr="00AC34BE">
        <w:rPr>
          <w:rFonts w:cs="Arial"/>
          <w:szCs w:val="24"/>
        </w:rPr>
        <w:lastRenderedPageBreak/>
        <w:t>(P.L.) 103-227, the Pro-Children Act of 1994, prohibits smoking in certain facilities (or in some cases, any portion of a facility) in which regular or routine education, library, day care, health care or early childhood development services are provided to children.</w:t>
      </w:r>
    </w:p>
    <w:p w14:paraId="07173B97" w14:textId="77777777" w:rsidR="00F7034A" w:rsidRPr="00AC34BE" w:rsidRDefault="00F7034A" w:rsidP="00F7034A">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14:paraId="2155D252" w14:textId="77777777" w:rsidR="00F7034A" w:rsidRPr="00AC34BE" w:rsidRDefault="00F7034A" w:rsidP="00F7034A">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74724BAF" w14:textId="77777777" w:rsidR="00F7034A" w:rsidRPr="00AC34BE" w:rsidRDefault="00F7034A" w:rsidP="00F7034A">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14:paraId="5FCE65BE" w14:textId="77777777" w:rsidR="00F7034A" w:rsidRPr="00AC34BE" w:rsidRDefault="00F7034A" w:rsidP="00F7034A">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14:paraId="0C221CE4" w14:textId="77777777" w:rsidR="00F7034A" w:rsidRPr="00AC34BE" w:rsidRDefault="00F7034A" w:rsidP="00F7034A">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5"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13BB1BC4" w14:textId="77777777" w:rsidR="00F7034A" w:rsidRPr="00AC34BE" w:rsidRDefault="00F7034A" w:rsidP="00F7034A">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14:paraId="0C24E5E1" w14:textId="77777777" w:rsidR="00F7034A" w:rsidRPr="00AC34BE" w:rsidRDefault="00F7034A" w:rsidP="00F7034A">
      <w:pPr>
        <w:rPr>
          <w:rFonts w:cs="Arial"/>
          <w:b/>
        </w:rPr>
      </w:pPr>
      <w:bookmarkStart w:id="221" w:name="_Toc465087565"/>
      <w:bookmarkStart w:id="222" w:name="_Toc485307414"/>
      <w:r w:rsidRPr="00AC34BE">
        <w:rPr>
          <w:rFonts w:cs="Arial"/>
          <w:b/>
        </w:rPr>
        <w:t>P</w:t>
      </w:r>
      <w:bookmarkEnd w:id="221"/>
      <w:bookmarkEnd w:id="222"/>
      <w:r w:rsidRPr="00AC34BE">
        <w:rPr>
          <w:rFonts w:cs="Arial"/>
          <w:b/>
        </w:rPr>
        <w:t>ublications</w:t>
      </w:r>
    </w:p>
    <w:p w14:paraId="7E939AA3" w14:textId="77777777" w:rsidR="00F7034A" w:rsidRDefault="00F7034A" w:rsidP="00F7034A">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14:paraId="7FA05E5D" w14:textId="77777777" w:rsidR="00F7034A" w:rsidRPr="00AC34BE" w:rsidRDefault="00F7034A" w:rsidP="00F7034A">
      <w:pPr>
        <w:numPr>
          <w:ilvl w:val="0"/>
          <w:numId w:val="20"/>
        </w:numPr>
        <w:spacing w:after="0"/>
        <w:ind w:left="1080"/>
        <w:contextualSpacing/>
        <w:rPr>
          <w:rFonts w:cs="Arial"/>
          <w:szCs w:val="24"/>
        </w:rPr>
      </w:pPr>
      <w:r w:rsidRPr="00AC34BE">
        <w:rPr>
          <w:rFonts w:cs="Arial"/>
          <w:szCs w:val="24"/>
        </w:rPr>
        <w:t>Provide the GPO and SAMHSA Publications Clearance Officer with advance copies of publications</w:t>
      </w:r>
    </w:p>
    <w:p w14:paraId="46511F6E" w14:textId="77777777" w:rsidR="00F7034A" w:rsidRPr="007B090A" w:rsidRDefault="00F7034A" w:rsidP="00F7034A">
      <w:pPr>
        <w:numPr>
          <w:ilvl w:val="0"/>
          <w:numId w:val="20"/>
        </w:numPr>
        <w:spacing w:after="0"/>
        <w:ind w:left="1080"/>
        <w:contextualSpacing/>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14:paraId="312F8C5D" w14:textId="77777777" w:rsidR="00F7034A" w:rsidRDefault="00F7034A" w:rsidP="00F7034A">
      <w:pPr>
        <w:numPr>
          <w:ilvl w:val="0"/>
          <w:numId w:val="21"/>
        </w:numPr>
        <w:ind w:left="1080"/>
        <w:contextualSpacing/>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should not be construed </w:t>
      </w:r>
      <w:r w:rsidRPr="003701A6">
        <w:rPr>
          <w:rFonts w:cs="Arial"/>
          <w:szCs w:val="24"/>
        </w:rPr>
        <w:t xml:space="preserve">as such.       </w:t>
      </w:r>
    </w:p>
    <w:p w14:paraId="0828979E" w14:textId="77777777" w:rsidR="00F7034A" w:rsidRPr="003701A6" w:rsidRDefault="00F7034A" w:rsidP="00F7034A">
      <w:pPr>
        <w:ind w:left="1080"/>
        <w:contextualSpacing/>
        <w:rPr>
          <w:rFonts w:cs="Arial"/>
          <w:szCs w:val="24"/>
        </w:rPr>
      </w:pPr>
    </w:p>
    <w:p w14:paraId="184D34FC" w14:textId="77777777" w:rsidR="00F7034A" w:rsidRPr="00AC34BE" w:rsidRDefault="00F7034A" w:rsidP="00F7034A">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deemed by SAMHSA to contain information of program or policy significance to the substance abuse treatment/substance</w:t>
      </w:r>
      <w:r>
        <w:rPr>
          <w:rFonts w:cs="Arial"/>
          <w:szCs w:val="24"/>
        </w:rPr>
        <w:t xml:space="preserve"> abuse prevention/mental health </w:t>
      </w:r>
      <w:r w:rsidRPr="00AC34BE">
        <w:rPr>
          <w:rFonts w:cs="Arial"/>
          <w:szCs w:val="24"/>
        </w:rPr>
        <w:t>services community.</w:t>
      </w:r>
    </w:p>
    <w:p w14:paraId="761F02E7" w14:textId="28141EE5" w:rsidR="000D2BC9" w:rsidRDefault="00F7034A" w:rsidP="00F7034A">
      <w:pPr>
        <w:pStyle w:val="Heading1"/>
        <w:spacing w:after="0"/>
        <w:jc w:val="center"/>
      </w:pPr>
      <w:bookmarkStart w:id="223" w:name="_Appendix_N_–"/>
      <w:bookmarkStart w:id="224" w:name="_Toc400011383"/>
      <w:bookmarkStart w:id="225" w:name="_Toc485307415"/>
      <w:bookmarkStart w:id="226" w:name="_Toc485367472"/>
      <w:bookmarkStart w:id="227" w:name="_Toc496179722"/>
      <w:bookmarkStart w:id="228" w:name="_Toc513793755"/>
      <w:bookmarkEnd w:id="223"/>
      <w:r w:rsidRPr="00E85004">
        <w:lastRenderedPageBreak/>
        <w:t xml:space="preserve">Appendix </w:t>
      </w:r>
      <w:r>
        <w:t>K</w:t>
      </w:r>
      <w:r w:rsidRPr="00E85004">
        <w:t xml:space="preserve"> – Sample Budget and Justification</w:t>
      </w:r>
      <w:bookmarkStart w:id="229" w:name="_Toc198626993"/>
      <w:bookmarkStart w:id="230" w:name="_Toc266800788"/>
      <w:bookmarkStart w:id="231" w:name="_Toc266802838"/>
      <w:bookmarkStart w:id="232" w:name="_Toc266803127"/>
      <w:bookmarkStart w:id="233" w:name="_Toc266955506"/>
      <w:r w:rsidR="00741291">
        <w:t xml:space="preserve"> (no match required)</w:t>
      </w:r>
      <w:bookmarkEnd w:id="228"/>
      <w:r w:rsidR="00741291">
        <w:t xml:space="preserve">                 </w:t>
      </w:r>
    </w:p>
    <w:p w14:paraId="64F65DF1" w14:textId="3BA6594A" w:rsidR="00F7034A" w:rsidRDefault="000D2BC9" w:rsidP="00F7034A">
      <w:pPr>
        <w:pStyle w:val="Heading1"/>
        <w:spacing w:after="0"/>
        <w:jc w:val="center"/>
      </w:pPr>
      <w:r>
        <w:t xml:space="preserve"> </w:t>
      </w:r>
    </w:p>
    <w:bookmarkEnd w:id="224"/>
    <w:bookmarkEnd w:id="225"/>
    <w:bookmarkEnd w:id="226"/>
    <w:bookmarkEnd w:id="227"/>
    <w:bookmarkEnd w:id="229"/>
    <w:bookmarkEnd w:id="230"/>
    <w:bookmarkEnd w:id="231"/>
    <w:bookmarkEnd w:id="232"/>
    <w:bookmarkEnd w:id="233"/>
    <w:p w14:paraId="14ABEAA1" w14:textId="77777777" w:rsidR="00F7034A" w:rsidRPr="00C40546" w:rsidRDefault="00F7034A" w:rsidP="00F7034A">
      <w:pPr>
        <w:spacing w:after="200"/>
        <w:rPr>
          <w:rFonts w:eastAsia="Calibri" w:cs="Arial"/>
          <w:szCs w:val="24"/>
        </w:rPr>
      </w:pPr>
      <w:r w:rsidRPr="00C40546">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2254D7FD" w14:textId="77777777" w:rsidR="00F7034A" w:rsidRPr="00C40546" w:rsidRDefault="00F7034A" w:rsidP="00F7034A">
      <w:pPr>
        <w:numPr>
          <w:ilvl w:val="0"/>
          <w:numId w:val="22"/>
        </w:numPr>
        <w:spacing w:after="200"/>
        <w:rPr>
          <w:rFonts w:eastAsia="Calibri" w:cs="Arial"/>
          <w:szCs w:val="24"/>
        </w:rPr>
      </w:pPr>
      <w:r w:rsidRPr="00C40546">
        <w:rPr>
          <w:rFonts w:eastAsia="Calibri" w:cs="Arial"/>
          <w:szCs w:val="24"/>
        </w:rPr>
        <w:t xml:space="preserve">The budget narrative must match the costs identified on the SF-424A form and the total costs on the SF-424.  </w:t>
      </w:r>
    </w:p>
    <w:p w14:paraId="2BEED2E9" w14:textId="77777777" w:rsidR="00F7034A" w:rsidRPr="00C40546" w:rsidRDefault="00F7034A" w:rsidP="00F7034A">
      <w:pPr>
        <w:numPr>
          <w:ilvl w:val="0"/>
          <w:numId w:val="22"/>
        </w:numPr>
        <w:spacing w:after="0"/>
        <w:rPr>
          <w:rFonts w:eastAsia="Calibri" w:cs="Arial"/>
          <w:szCs w:val="24"/>
        </w:rPr>
      </w:pPr>
      <w:r w:rsidRPr="00C40546">
        <w:rPr>
          <w:rFonts w:eastAsia="Calibri" w:cs="Arial"/>
          <w:szCs w:val="24"/>
        </w:rPr>
        <w:t xml:space="preserve">The Budget Narrative and justification must be consistent with and support the Project Narrative. </w:t>
      </w:r>
    </w:p>
    <w:p w14:paraId="041E11DC" w14:textId="77777777" w:rsidR="00F7034A" w:rsidRPr="00C40546" w:rsidRDefault="00F7034A" w:rsidP="00F7034A">
      <w:pPr>
        <w:spacing w:after="0"/>
        <w:ind w:left="720"/>
        <w:rPr>
          <w:rFonts w:eastAsia="Calibri" w:cs="Arial"/>
          <w:szCs w:val="24"/>
        </w:rPr>
      </w:pPr>
      <w:r w:rsidRPr="00C40546">
        <w:rPr>
          <w:rFonts w:eastAsia="Calibri" w:cs="Arial"/>
          <w:szCs w:val="24"/>
        </w:rPr>
        <w:t xml:space="preserve"> </w:t>
      </w:r>
    </w:p>
    <w:p w14:paraId="109FD6E7" w14:textId="77777777" w:rsidR="00F7034A" w:rsidRPr="00C40546" w:rsidRDefault="00F7034A" w:rsidP="00F7034A">
      <w:pPr>
        <w:numPr>
          <w:ilvl w:val="0"/>
          <w:numId w:val="22"/>
        </w:numPr>
        <w:spacing w:after="200"/>
        <w:rPr>
          <w:rFonts w:eastAsia="Calibri" w:cs="Arial"/>
          <w:szCs w:val="24"/>
        </w:rPr>
      </w:pPr>
      <w:r w:rsidRPr="00C40546">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historical records. The proposed costs must be reasonable, allowable, allocable, and necessary for the supported activity. </w:t>
      </w:r>
    </w:p>
    <w:p w14:paraId="5F041550" w14:textId="77777777" w:rsidR="00F7034A" w:rsidRPr="00C40546" w:rsidRDefault="00F7034A" w:rsidP="00F7034A">
      <w:pPr>
        <w:spacing w:after="200"/>
        <w:rPr>
          <w:rFonts w:eastAsia="Calibri" w:cs="Arial"/>
          <w:szCs w:val="24"/>
          <w:highlight w:val="yellow"/>
        </w:rPr>
      </w:pPr>
      <w:r w:rsidRPr="00C40546">
        <w:rPr>
          <w:rFonts w:eastAsia="Calibri" w:cs="Arial"/>
          <w:szCs w:val="24"/>
        </w:rPr>
        <w:t>Refer to the program specific Funding Restrictions/Limitations and the Standard Funding Restrictions in the FOA, as well as to 45 CFR Part 75 (</w:t>
      </w:r>
      <w:hyperlink r:id="rId66" w:history="1">
        <w:r w:rsidRPr="00C40546">
          <w:rPr>
            <w:color w:val="0000FF"/>
            <w:u w:val="single"/>
          </w:rPr>
          <w:t>https://www.ecfr.gov/cgi-bin/text-idx?node=pt45.1.75</w:t>
        </w:r>
      </w:hyperlink>
      <w:r w:rsidRPr="00C40546">
        <w:rPr>
          <w:rFonts w:eastAsia="Calibri" w:cs="Arial"/>
          <w:szCs w:val="24"/>
        </w:rPr>
        <w:t xml:space="preserve">, for applicable administrative requirements and cost principles. </w:t>
      </w:r>
    </w:p>
    <w:p w14:paraId="3AB27D26" w14:textId="77777777" w:rsidR="00F7034A" w:rsidRPr="00C40546" w:rsidRDefault="00F7034A" w:rsidP="00F7034A">
      <w:pPr>
        <w:spacing w:after="200"/>
        <w:rPr>
          <w:rFonts w:eastAsia="Calibri" w:cs="Arial"/>
          <w:b/>
          <w:szCs w:val="24"/>
        </w:rPr>
      </w:pPr>
      <w:r w:rsidRPr="00C40546">
        <w:rPr>
          <w:rFonts w:cs="Arial"/>
          <w:b/>
        </w:rPr>
        <w:t>A SAMPLE BUDGET AND NARRATIVE JUSTIFICATION ARE PROVIDED AS WELL AS INSTRUCTIONS FOR COMPLETING THE SF-424A</w:t>
      </w:r>
      <w:r w:rsidRPr="00C40546">
        <w:rPr>
          <w:rFonts w:eastAsia="Calibri" w:cs="Arial"/>
          <w:b/>
          <w:szCs w:val="24"/>
        </w:rPr>
        <w:t>. YOU ARE STRONGLY ENCOURAGED TO USE THE SAMPLE BUDGET NARRATIVE STRUCTURE AS APPLICABLE. A SAMPLE OF A COMPLETED SF-424A IS PROVIDED AT THE END OF THIS APPENDIX.</w:t>
      </w:r>
    </w:p>
    <w:p w14:paraId="6C77E189" w14:textId="77777777" w:rsidR="00F7034A" w:rsidRPr="00F7793C" w:rsidRDefault="00F7034A" w:rsidP="00F7034A">
      <w:pPr>
        <w:numPr>
          <w:ilvl w:val="0"/>
          <w:numId w:val="41"/>
        </w:numPr>
        <w:spacing w:after="200"/>
        <w:contextualSpacing/>
        <w:rPr>
          <w:rFonts w:eastAsia="Calibri" w:cs="Arial"/>
          <w:b/>
          <w:szCs w:val="24"/>
        </w:rPr>
      </w:pPr>
      <w:r w:rsidRPr="00C40546">
        <w:rPr>
          <w:rFonts w:eastAsia="Calibri" w:cs="Arial"/>
          <w:b/>
          <w:sz w:val="28"/>
          <w:szCs w:val="28"/>
        </w:rPr>
        <w:t>Personnel</w:t>
      </w:r>
    </w:p>
    <w:p w14:paraId="4E143097" w14:textId="77777777" w:rsidR="00F7034A" w:rsidRPr="00C40546" w:rsidRDefault="00F7034A" w:rsidP="00F7034A">
      <w:pPr>
        <w:spacing w:after="200"/>
        <w:ind w:left="720"/>
        <w:contextualSpacing/>
        <w:rPr>
          <w:rFonts w:eastAsia="Calibri" w:cs="Arial"/>
          <w:b/>
          <w:szCs w:val="24"/>
        </w:rPr>
      </w:pPr>
    </w:p>
    <w:p w14:paraId="7798F961" w14:textId="77777777" w:rsidR="00F7034A" w:rsidRPr="00C40546" w:rsidRDefault="00F7034A" w:rsidP="00F7034A">
      <w:pPr>
        <w:spacing w:after="200"/>
        <w:rPr>
          <w:rFonts w:eastAsia="Calibri" w:cs="Arial"/>
          <w:b/>
          <w:szCs w:val="24"/>
        </w:rPr>
      </w:pPr>
      <w:r w:rsidRPr="00C40546">
        <w:rPr>
          <w:rFonts w:eastAsia="Calibri" w:cs="Arial"/>
          <w:b/>
          <w:szCs w:val="24"/>
        </w:rPr>
        <w:t xml:space="preserve">Provide the following information for the budget narrative and justification: </w:t>
      </w:r>
    </w:p>
    <w:p w14:paraId="42A3E6FD" w14:textId="77777777" w:rsidR="00F7034A" w:rsidRPr="00C40546" w:rsidRDefault="00F7034A" w:rsidP="00F7034A">
      <w:pPr>
        <w:numPr>
          <w:ilvl w:val="0"/>
          <w:numId w:val="42"/>
        </w:numPr>
        <w:contextualSpacing/>
        <w:rPr>
          <w:rFonts w:eastAsia="Calibri"/>
        </w:rPr>
      </w:pPr>
      <w:r w:rsidRPr="00C40546">
        <w:rPr>
          <w:rFonts w:eastAsia="Calibri"/>
          <w:b/>
        </w:rPr>
        <w:t xml:space="preserve">Position </w:t>
      </w:r>
      <w:r w:rsidRPr="00C40546">
        <w:rPr>
          <w:rFonts w:eastAsia="Calibri"/>
        </w:rPr>
        <w:t xml:space="preserve">– Provide the title of the position and an explanation of the roles and responsibilities of the position as it relates to the objectives of the award supported project.  </w:t>
      </w:r>
    </w:p>
    <w:p w14:paraId="24E14F5A" w14:textId="77777777" w:rsidR="00F7034A" w:rsidRPr="00C40546" w:rsidRDefault="00F7034A" w:rsidP="00F7034A">
      <w:pPr>
        <w:numPr>
          <w:ilvl w:val="0"/>
          <w:numId w:val="43"/>
        </w:numPr>
        <w:contextualSpacing/>
        <w:rPr>
          <w:rFonts w:eastAsia="Calibri"/>
        </w:rPr>
      </w:pPr>
      <w:r w:rsidRPr="00C40546">
        <w:rPr>
          <w:rFonts w:eastAsia="Calibri"/>
        </w:rPr>
        <w:t>The position must be relevant and allowable under the project.</w:t>
      </w:r>
    </w:p>
    <w:p w14:paraId="72AE088F" w14:textId="77777777" w:rsidR="00F7034A" w:rsidRPr="00C40546" w:rsidRDefault="00F7034A" w:rsidP="00F7034A">
      <w:pPr>
        <w:numPr>
          <w:ilvl w:val="0"/>
          <w:numId w:val="43"/>
        </w:numPr>
        <w:contextualSpacing/>
        <w:rPr>
          <w:rFonts w:eastAsia="Calibri"/>
        </w:rPr>
      </w:pPr>
      <w:r w:rsidRPr="00C40546">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14:paraId="198B4020" w14:textId="77777777" w:rsidR="00F7034A" w:rsidRPr="00C40546" w:rsidRDefault="00F7034A" w:rsidP="00F7034A">
      <w:pPr>
        <w:numPr>
          <w:ilvl w:val="0"/>
          <w:numId w:val="44"/>
        </w:numPr>
        <w:contextualSpacing/>
        <w:rPr>
          <w:rFonts w:eastAsia="Calibri"/>
        </w:rPr>
      </w:pPr>
      <w:r w:rsidRPr="00C40546">
        <w:rPr>
          <w:rFonts w:eastAsia="Calibri"/>
        </w:rPr>
        <w:t>administrative/clerical services are directly integral to a project or activity;</w:t>
      </w:r>
    </w:p>
    <w:p w14:paraId="0E27CDF1" w14:textId="77777777" w:rsidR="00F7034A" w:rsidRPr="00C40546" w:rsidRDefault="00F7034A" w:rsidP="00F7034A">
      <w:pPr>
        <w:numPr>
          <w:ilvl w:val="0"/>
          <w:numId w:val="44"/>
        </w:numPr>
        <w:contextualSpacing/>
        <w:rPr>
          <w:rFonts w:eastAsia="Calibri"/>
        </w:rPr>
      </w:pPr>
      <w:r w:rsidRPr="00C40546">
        <w:rPr>
          <w:rFonts w:eastAsia="Calibri"/>
        </w:rPr>
        <w:t xml:space="preserve">individuals involved can be specifically identified with the project or activity; and </w:t>
      </w:r>
    </w:p>
    <w:p w14:paraId="28144083" w14:textId="77777777" w:rsidR="00F7034A" w:rsidRPr="00C40546" w:rsidRDefault="00F7034A" w:rsidP="00F7034A">
      <w:pPr>
        <w:numPr>
          <w:ilvl w:val="0"/>
          <w:numId w:val="44"/>
        </w:numPr>
        <w:contextualSpacing/>
        <w:rPr>
          <w:rFonts w:eastAsia="Calibri"/>
        </w:rPr>
      </w:pPr>
      <w:r w:rsidRPr="00C40546">
        <w:rPr>
          <w:rFonts w:eastAsia="Calibri"/>
        </w:rPr>
        <w:t>the costs are not also claimed as indirect costs.</w:t>
      </w:r>
    </w:p>
    <w:p w14:paraId="2BFBB0A4" w14:textId="77777777" w:rsidR="00F7034A" w:rsidRPr="00C40546" w:rsidRDefault="00F7034A" w:rsidP="00F7034A">
      <w:pPr>
        <w:ind w:left="1440"/>
        <w:contextualSpacing/>
        <w:rPr>
          <w:rFonts w:eastAsia="Calibri"/>
        </w:rPr>
      </w:pPr>
    </w:p>
    <w:p w14:paraId="71B44F41" w14:textId="77777777" w:rsidR="00F7034A" w:rsidRPr="00C40546" w:rsidRDefault="00F7034A" w:rsidP="00F7034A">
      <w:pPr>
        <w:numPr>
          <w:ilvl w:val="0"/>
          <w:numId w:val="42"/>
        </w:numPr>
        <w:contextualSpacing/>
        <w:rPr>
          <w:rFonts w:eastAsia="Calibri"/>
        </w:rPr>
      </w:pPr>
      <w:r w:rsidRPr="00C40546">
        <w:rPr>
          <w:rFonts w:eastAsia="Calibri"/>
          <w:b/>
        </w:rPr>
        <w:t>Name</w:t>
      </w:r>
      <w:r w:rsidRPr="00C40546">
        <w:rPr>
          <w:rFonts w:eastAsia="Calibri"/>
        </w:rPr>
        <w:t xml:space="preserve"> – The name of the individual to serve in the position. If the position is vacant, identify the anticipated hire date.  </w:t>
      </w:r>
    </w:p>
    <w:p w14:paraId="2D515BFD" w14:textId="77777777" w:rsidR="00F7034A" w:rsidRPr="00C40546" w:rsidRDefault="00F7034A" w:rsidP="00F7034A">
      <w:pPr>
        <w:numPr>
          <w:ilvl w:val="0"/>
          <w:numId w:val="45"/>
        </w:numPr>
        <w:contextualSpacing/>
        <w:rPr>
          <w:rFonts w:eastAsia="Calibri"/>
        </w:rPr>
      </w:pPr>
      <w:r w:rsidRPr="00C4054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2542B7A1" w14:textId="77777777" w:rsidR="00F7034A" w:rsidRPr="00C40546" w:rsidRDefault="00F7034A" w:rsidP="00F7034A">
      <w:pPr>
        <w:numPr>
          <w:ilvl w:val="0"/>
          <w:numId w:val="42"/>
        </w:numPr>
        <w:spacing w:after="200"/>
        <w:contextualSpacing/>
        <w:rPr>
          <w:rFonts w:eastAsia="Calibri" w:cs="Arial"/>
          <w:szCs w:val="24"/>
        </w:rPr>
      </w:pPr>
      <w:r w:rsidRPr="00C40546">
        <w:rPr>
          <w:rFonts w:eastAsia="Calibri" w:cs="Arial"/>
          <w:b/>
          <w:szCs w:val="24"/>
        </w:rPr>
        <w:t>Key Personnel</w:t>
      </w:r>
      <w:r w:rsidRPr="00C40546">
        <w:rPr>
          <w:rFonts w:eastAsia="Calibri" w:cs="Arial"/>
          <w:szCs w:val="24"/>
        </w:rPr>
        <w:t xml:space="preserve"> – Identify if the position is key personnel required by the FOA: </w:t>
      </w:r>
    </w:p>
    <w:p w14:paraId="0B8B503E" w14:textId="77777777" w:rsidR="00F7034A" w:rsidRPr="00C40546" w:rsidRDefault="00F7034A" w:rsidP="00F7034A">
      <w:pPr>
        <w:numPr>
          <w:ilvl w:val="0"/>
          <w:numId w:val="46"/>
        </w:numPr>
        <w:spacing w:after="200"/>
        <w:contextualSpacing/>
        <w:rPr>
          <w:rFonts w:eastAsia="Calibri" w:cs="Arial"/>
          <w:szCs w:val="24"/>
        </w:rPr>
      </w:pPr>
      <w:r w:rsidRPr="00C40546">
        <w:rPr>
          <w:rFonts w:eastAsia="Calibri" w:cs="Arial"/>
          <w:szCs w:val="24"/>
        </w:rPr>
        <w:t xml:space="preserve">Key staff positions require prior approval by SAMHSA after review of credentials and job descriptions. </w:t>
      </w:r>
    </w:p>
    <w:p w14:paraId="7A920933" w14:textId="77777777" w:rsidR="00F7034A" w:rsidRPr="00C40546" w:rsidRDefault="00F7034A" w:rsidP="00F7034A">
      <w:pPr>
        <w:numPr>
          <w:ilvl w:val="0"/>
          <w:numId w:val="42"/>
        </w:numPr>
        <w:spacing w:after="200"/>
        <w:contextualSpacing/>
        <w:rPr>
          <w:rFonts w:eastAsia="Calibri" w:cs="Arial"/>
          <w:szCs w:val="24"/>
        </w:rPr>
      </w:pPr>
      <w:r w:rsidRPr="00C40546">
        <w:rPr>
          <w:rFonts w:eastAsia="Calibri" w:cs="Arial"/>
          <w:b/>
          <w:szCs w:val="24"/>
        </w:rPr>
        <w:t>Salary/Rate</w:t>
      </w:r>
      <w:r w:rsidRPr="00C40546">
        <w:rPr>
          <w:rFonts w:eastAsia="Calibri" w:cs="Arial"/>
          <w:szCs w:val="24"/>
        </w:rPr>
        <w:t xml:space="preserve"> – The estimated annual salary or rate. If providing a rate, specify the time basis (e.g., hourly, weekly). </w:t>
      </w:r>
    </w:p>
    <w:p w14:paraId="4F77EFF3" w14:textId="77777777" w:rsidR="00F7034A" w:rsidRPr="00C40546" w:rsidRDefault="00F7034A" w:rsidP="00F7034A">
      <w:pPr>
        <w:numPr>
          <w:ilvl w:val="0"/>
          <w:numId w:val="47"/>
        </w:numPr>
        <w:spacing w:after="200"/>
        <w:contextualSpacing/>
        <w:rPr>
          <w:rFonts w:eastAsia="Calibri" w:cs="Arial"/>
          <w:szCs w:val="24"/>
        </w:rPr>
      </w:pPr>
      <w:r w:rsidRPr="00C40546">
        <w:rPr>
          <w:rFonts w:eastAsia="Calibri" w:cs="Arial"/>
          <w:szCs w:val="24"/>
        </w:rPr>
        <w:t xml:space="preserve">Salaries should be comparable to those within your organization. </w:t>
      </w:r>
    </w:p>
    <w:p w14:paraId="473D1205" w14:textId="77777777" w:rsidR="00F7034A" w:rsidRPr="00C40546" w:rsidRDefault="00F7034A" w:rsidP="00F7034A">
      <w:pPr>
        <w:numPr>
          <w:ilvl w:val="0"/>
          <w:numId w:val="47"/>
        </w:numPr>
        <w:spacing w:after="200"/>
        <w:contextualSpacing/>
        <w:rPr>
          <w:rFonts w:eastAsia="Calibri" w:cs="Arial"/>
          <w:szCs w:val="24"/>
        </w:rPr>
      </w:pPr>
      <w:r w:rsidRPr="00C40546">
        <w:rPr>
          <w:rFonts w:eastAsia="Calibri" w:cs="Arial"/>
          <w:szCs w:val="24"/>
        </w:rPr>
        <w:t xml:space="preserve">If the position is not being charged to the Federal award, but the individual is working on the project identify the salary/rate as an “in-kind” cost. </w:t>
      </w:r>
    </w:p>
    <w:p w14:paraId="0CE9345E" w14:textId="77777777" w:rsidR="00F7034A" w:rsidRPr="00C40546" w:rsidRDefault="00F7034A" w:rsidP="00F7034A">
      <w:pPr>
        <w:numPr>
          <w:ilvl w:val="0"/>
          <w:numId w:val="42"/>
        </w:numPr>
        <w:spacing w:after="0"/>
        <w:contextualSpacing/>
        <w:rPr>
          <w:rFonts w:eastAsia="Calibri" w:cs="Arial"/>
          <w:szCs w:val="24"/>
        </w:rPr>
      </w:pPr>
      <w:r w:rsidRPr="00C40546">
        <w:rPr>
          <w:rFonts w:eastAsia="Calibri" w:cs="Arial"/>
          <w:b/>
          <w:szCs w:val="24"/>
        </w:rPr>
        <w:t xml:space="preserve">Level of Effort (LOE) </w:t>
      </w:r>
      <w:r w:rsidRPr="00C40546">
        <w:rPr>
          <w:rFonts w:eastAsia="Calibri" w:cs="Arial"/>
          <w:szCs w:val="24"/>
        </w:rPr>
        <w:t xml:space="preserve">− The level of effort (percentage of time) that the position contributes to the project.  </w:t>
      </w:r>
    </w:p>
    <w:p w14:paraId="698AB8DC" w14:textId="77777777" w:rsidR="00F7034A" w:rsidRPr="00C40546" w:rsidRDefault="00F7034A" w:rsidP="00F7034A">
      <w:pPr>
        <w:numPr>
          <w:ilvl w:val="0"/>
          <w:numId w:val="48"/>
        </w:numPr>
        <w:spacing w:after="0"/>
        <w:contextualSpacing/>
        <w:rPr>
          <w:rFonts w:eastAsia="Calibri" w:cs="Arial"/>
          <w:szCs w:val="24"/>
        </w:rPr>
      </w:pPr>
      <w:r w:rsidRPr="00C40546">
        <w:rPr>
          <w:rFonts w:eastAsia="Calibri" w:cs="Arial"/>
          <w:szCs w:val="24"/>
        </w:rPr>
        <w:t xml:space="preserve">Personnel cannot exceed 100% of their time on all active projects (including other Federal awards). </w:t>
      </w:r>
    </w:p>
    <w:p w14:paraId="09E2D167" w14:textId="77777777" w:rsidR="00F7034A" w:rsidRPr="00C40546" w:rsidRDefault="00F7034A" w:rsidP="00F7034A">
      <w:pPr>
        <w:numPr>
          <w:ilvl w:val="0"/>
          <w:numId w:val="48"/>
        </w:numPr>
        <w:spacing w:after="0"/>
        <w:contextualSpacing/>
        <w:rPr>
          <w:rFonts w:eastAsia="Calibri" w:cs="Arial"/>
          <w:szCs w:val="24"/>
        </w:rPr>
      </w:pPr>
      <w:r w:rsidRPr="00C40546">
        <w:rPr>
          <w:rFonts w:eastAsia="Calibri" w:cs="Arial"/>
          <w:szCs w:val="24"/>
        </w:rPr>
        <w:t>You should ensure the cost of living increase is built into the budget and justified.</w:t>
      </w:r>
    </w:p>
    <w:p w14:paraId="5D880B19" w14:textId="77777777" w:rsidR="00F7034A" w:rsidRPr="00C40546" w:rsidRDefault="00F7034A" w:rsidP="00F7034A">
      <w:pPr>
        <w:spacing w:after="0"/>
        <w:contextualSpacing/>
        <w:rPr>
          <w:rFonts w:eastAsia="Calibri" w:cs="Arial"/>
          <w:szCs w:val="24"/>
        </w:rPr>
      </w:pPr>
    </w:p>
    <w:p w14:paraId="471E9E24" w14:textId="77777777" w:rsidR="00F7034A" w:rsidRPr="00C40546" w:rsidRDefault="00F7034A" w:rsidP="00F7034A">
      <w:pPr>
        <w:numPr>
          <w:ilvl w:val="0"/>
          <w:numId w:val="42"/>
        </w:numPr>
        <w:spacing w:after="0"/>
        <w:contextualSpacing/>
        <w:rPr>
          <w:rFonts w:eastAsia="Calibri" w:cs="Arial"/>
          <w:szCs w:val="24"/>
        </w:rPr>
      </w:pPr>
      <w:r w:rsidRPr="00C40546">
        <w:rPr>
          <w:rFonts w:eastAsia="Calibri" w:cs="Arial"/>
          <w:b/>
          <w:szCs w:val="24"/>
        </w:rPr>
        <w:t>Total Salary</w:t>
      </w:r>
      <w:r w:rsidRPr="00C40546">
        <w:rPr>
          <w:rFonts w:eastAsia="Calibri" w:cs="Arial"/>
          <w:szCs w:val="24"/>
        </w:rPr>
        <w:t xml:space="preserve"> – The total salary/amount each position is paid based on their contribution to the project.  </w:t>
      </w:r>
    </w:p>
    <w:p w14:paraId="7CA59FAB" w14:textId="77777777" w:rsidR="00F7034A" w:rsidRPr="00C40546" w:rsidRDefault="00F7034A" w:rsidP="00F7034A">
      <w:pPr>
        <w:numPr>
          <w:ilvl w:val="0"/>
          <w:numId w:val="49"/>
        </w:numPr>
        <w:spacing w:before="120" w:after="360"/>
        <w:contextualSpacing/>
        <w:rPr>
          <w:rFonts w:eastAsia="Calibri" w:cs="Arial"/>
          <w:szCs w:val="24"/>
        </w:rPr>
      </w:pPr>
      <w:r w:rsidRPr="00C40546">
        <w:rPr>
          <w:rFonts w:eastAsia="Calibri" w:cs="Arial"/>
          <w:szCs w:val="24"/>
        </w:rPr>
        <w:t>If the position is not being charged to the Federal award, identify the cost as $0.</w:t>
      </w:r>
    </w:p>
    <w:p w14:paraId="78EB6618" w14:textId="77777777" w:rsidR="00F7034A" w:rsidRPr="00C40546" w:rsidRDefault="00F7034A" w:rsidP="00F7034A">
      <w:pPr>
        <w:spacing w:before="120" w:after="360"/>
        <w:rPr>
          <w:rFonts w:eastAsia="Calibri" w:cs="Arial"/>
          <w:szCs w:val="24"/>
        </w:rPr>
      </w:pPr>
      <w:r w:rsidRPr="00C40546">
        <w:rPr>
          <w:rFonts w:cs="Arial"/>
        </w:rPr>
        <w:t xml:space="preserve">The key staff positions identified in Section I-2 Expectations must be included in the   Personnel section and/or the Contractual Section (F). In addition, the Project Director must be the same as the Project Director listed on the HHS Checklist.  </w:t>
      </w:r>
      <w:r w:rsidRPr="00C40546">
        <w:rPr>
          <w:rFonts w:cs="Arial"/>
          <w:b/>
          <w:bCs/>
          <w:szCs w:val="26"/>
        </w:rPr>
        <w:t xml:space="preserve">     </w:t>
      </w:r>
    </w:p>
    <w:p w14:paraId="79B89409" w14:textId="77777777" w:rsidR="00F7034A" w:rsidRPr="00C40546" w:rsidRDefault="00F7034A" w:rsidP="00F7034A">
      <w:pPr>
        <w:rPr>
          <w:rFonts w:cs="Arial"/>
          <w:b/>
        </w:rPr>
      </w:pPr>
      <w:r w:rsidRPr="00C40546">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F7034A" w:rsidRPr="00C40546" w14:paraId="2E462542" w14:textId="77777777" w:rsidTr="00F7034A">
        <w:trPr>
          <w:cantSplit/>
          <w:trHeight w:val="1014"/>
          <w:tblHeader/>
        </w:trPr>
        <w:tc>
          <w:tcPr>
            <w:tcW w:w="2446" w:type="dxa"/>
            <w:shd w:val="clear" w:color="auto" w:fill="B8CCE4"/>
            <w:vAlign w:val="center"/>
          </w:tcPr>
          <w:p w14:paraId="39141E12" w14:textId="77777777" w:rsidR="00F7034A" w:rsidRPr="00C40546" w:rsidRDefault="00F7034A" w:rsidP="00F7034A">
            <w:pPr>
              <w:spacing w:after="0"/>
              <w:jc w:val="center"/>
              <w:rPr>
                <w:rFonts w:cs="Arial"/>
                <w:b/>
                <w:sz w:val="22"/>
              </w:rPr>
            </w:pPr>
            <w:bookmarkStart w:id="234" w:name="_Toc280258986"/>
            <w:bookmarkStart w:id="235" w:name="_Toc306973092"/>
            <w:bookmarkStart w:id="236" w:name="_Toc317150077"/>
            <w:bookmarkStart w:id="237" w:name="_Toc318707614"/>
          </w:p>
          <w:p w14:paraId="53D27BAB" w14:textId="77777777" w:rsidR="00F7034A" w:rsidRPr="00C40546" w:rsidRDefault="00F7034A" w:rsidP="00F7034A">
            <w:pPr>
              <w:spacing w:before="240" w:after="0"/>
              <w:jc w:val="center"/>
              <w:rPr>
                <w:rFonts w:cs="Arial"/>
                <w:b/>
                <w:sz w:val="22"/>
              </w:rPr>
            </w:pPr>
            <w:r w:rsidRPr="00C40546">
              <w:rPr>
                <w:rFonts w:cs="Arial"/>
                <w:b/>
                <w:sz w:val="22"/>
              </w:rPr>
              <w:t>Position</w:t>
            </w:r>
            <w:bookmarkEnd w:id="234"/>
            <w:bookmarkEnd w:id="235"/>
            <w:bookmarkEnd w:id="236"/>
            <w:bookmarkEnd w:id="237"/>
          </w:p>
          <w:p w14:paraId="4CDF34E0" w14:textId="77777777" w:rsidR="00F7034A" w:rsidRPr="00C40546" w:rsidRDefault="00F7034A" w:rsidP="00F7034A">
            <w:pPr>
              <w:jc w:val="center"/>
              <w:rPr>
                <w:rFonts w:cs="Arial"/>
                <w:b/>
                <w:sz w:val="22"/>
              </w:rPr>
            </w:pPr>
            <w:r w:rsidRPr="00C40546">
              <w:rPr>
                <w:rFonts w:cs="Arial"/>
                <w:b/>
                <w:sz w:val="22"/>
              </w:rPr>
              <w:t>(1)</w:t>
            </w:r>
          </w:p>
        </w:tc>
        <w:tc>
          <w:tcPr>
            <w:tcW w:w="1373" w:type="dxa"/>
            <w:shd w:val="clear" w:color="auto" w:fill="B8CCE4"/>
            <w:vAlign w:val="center"/>
          </w:tcPr>
          <w:p w14:paraId="29FC427A" w14:textId="77777777" w:rsidR="00F7034A" w:rsidRPr="00C40546" w:rsidRDefault="00F7034A" w:rsidP="00F7034A">
            <w:pPr>
              <w:spacing w:before="240" w:after="0"/>
              <w:jc w:val="center"/>
              <w:rPr>
                <w:rFonts w:cs="Arial"/>
                <w:b/>
                <w:sz w:val="22"/>
              </w:rPr>
            </w:pPr>
            <w:bookmarkStart w:id="238" w:name="_Toc280258987"/>
            <w:bookmarkStart w:id="239" w:name="_Toc306973093"/>
            <w:bookmarkStart w:id="240" w:name="_Toc317150078"/>
            <w:bookmarkStart w:id="241" w:name="_Toc318707615"/>
            <w:r w:rsidRPr="00C40546">
              <w:rPr>
                <w:rFonts w:cs="Arial"/>
                <w:b/>
                <w:sz w:val="22"/>
              </w:rPr>
              <w:t>Name</w:t>
            </w:r>
            <w:bookmarkEnd w:id="238"/>
            <w:bookmarkEnd w:id="239"/>
            <w:bookmarkEnd w:id="240"/>
            <w:bookmarkEnd w:id="241"/>
          </w:p>
          <w:p w14:paraId="4D8F18A3" w14:textId="77777777" w:rsidR="00F7034A" w:rsidRPr="00C40546" w:rsidRDefault="00F7034A" w:rsidP="00F7034A">
            <w:pPr>
              <w:spacing w:after="0"/>
              <w:jc w:val="center"/>
              <w:rPr>
                <w:rFonts w:cs="Arial"/>
                <w:b/>
                <w:sz w:val="22"/>
              </w:rPr>
            </w:pPr>
            <w:r w:rsidRPr="00C40546">
              <w:rPr>
                <w:rFonts w:cs="Arial"/>
                <w:b/>
                <w:sz w:val="22"/>
              </w:rPr>
              <w:t>(2)</w:t>
            </w:r>
          </w:p>
        </w:tc>
        <w:tc>
          <w:tcPr>
            <w:tcW w:w="1106" w:type="dxa"/>
            <w:shd w:val="clear" w:color="auto" w:fill="B8CCE4"/>
          </w:tcPr>
          <w:p w14:paraId="05B108A6" w14:textId="77777777" w:rsidR="00F7034A" w:rsidRPr="00C40546" w:rsidRDefault="00F7034A" w:rsidP="00F7034A">
            <w:pPr>
              <w:spacing w:after="0"/>
              <w:jc w:val="center"/>
              <w:rPr>
                <w:rFonts w:cs="Arial"/>
                <w:b/>
                <w:sz w:val="22"/>
              </w:rPr>
            </w:pPr>
          </w:p>
          <w:p w14:paraId="73A57D34" w14:textId="77777777" w:rsidR="00F7034A" w:rsidRPr="00C40546" w:rsidRDefault="00F7034A" w:rsidP="00F7034A">
            <w:pPr>
              <w:spacing w:after="0"/>
              <w:jc w:val="center"/>
              <w:rPr>
                <w:rFonts w:cs="Arial"/>
                <w:b/>
                <w:sz w:val="22"/>
              </w:rPr>
            </w:pPr>
          </w:p>
          <w:p w14:paraId="2EC116DF" w14:textId="77777777" w:rsidR="00F7034A" w:rsidRPr="00C40546" w:rsidRDefault="00F7034A" w:rsidP="00F7034A">
            <w:pPr>
              <w:spacing w:after="0"/>
              <w:jc w:val="center"/>
              <w:rPr>
                <w:rFonts w:cs="Arial"/>
                <w:b/>
                <w:sz w:val="22"/>
              </w:rPr>
            </w:pPr>
            <w:r w:rsidRPr="00C40546">
              <w:rPr>
                <w:rFonts w:cs="Arial"/>
                <w:b/>
                <w:sz w:val="22"/>
              </w:rPr>
              <w:t>Key Staff (3)</w:t>
            </w:r>
          </w:p>
        </w:tc>
        <w:tc>
          <w:tcPr>
            <w:tcW w:w="1520" w:type="dxa"/>
            <w:shd w:val="clear" w:color="auto" w:fill="B8CCE4"/>
            <w:vAlign w:val="center"/>
          </w:tcPr>
          <w:p w14:paraId="409740E7" w14:textId="77777777" w:rsidR="00F7034A" w:rsidRPr="00C40546" w:rsidRDefault="00F7034A" w:rsidP="00F7034A">
            <w:pPr>
              <w:spacing w:after="0"/>
              <w:jc w:val="center"/>
              <w:rPr>
                <w:rFonts w:cs="Arial"/>
                <w:b/>
                <w:sz w:val="22"/>
              </w:rPr>
            </w:pPr>
            <w:bookmarkStart w:id="242" w:name="_Toc280258988"/>
            <w:bookmarkStart w:id="243" w:name="_Toc306973094"/>
            <w:bookmarkStart w:id="244" w:name="_Toc317150079"/>
            <w:bookmarkStart w:id="245" w:name="_Toc318707616"/>
            <w:r w:rsidRPr="00C40546">
              <w:rPr>
                <w:rFonts w:cs="Arial"/>
                <w:b/>
                <w:sz w:val="22"/>
              </w:rPr>
              <w:t>Annual Salary/Rate</w:t>
            </w:r>
            <w:bookmarkEnd w:id="242"/>
            <w:bookmarkEnd w:id="243"/>
            <w:bookmarkEnd w:id="244"/>
            <w:bookmarkEnd w:id="245"/>
            <w:r w:rsidRPr="00C40546">
              <w:rPr>
                <w:rFonts w:cs="Arial"/>
                <w:b/>
                <w:sz w:val="22"/>
              </w:rPr>
              <w:t xml:space="preserve"> (4)</w:t>
            </w:r>
          </w:p>
        </w:tc>
        <w:tc>
          <w:tcPr>
            <w:tcW w:w="1338" w:type="dxa"/>
            <w:shd w:val="clear" w:color="auto" w:fill="B8CCE4"/>
            <w:vAlign w:val="center"/>
          </w:tcPr>
          <w:p w14:paraId="05A1BA3C" w14:textId="77777777" w:rsidR="00F7034A" w:rsidRPr="00C40546" w:rsidRDefault="00F7034A" w:rsidP="00F7034A">
            <w:pPr>
              <w:spacing w:before="240" w:after="0"/>
              <w:jc w:val="center"/>
              <w:rPr>
                <w:rFonts w:cs="Arial"/>
                <w:b/>
                <w:sz w:val="22"/>
              </w:rPr>
            </w:pPr>
            <w:bookmarkStart w:id="246" w:name="_Toc280258989"/>
            <w:bookmarkStart w:id="247" w:name="_Toc306973095"/>
            <w:bookmarkStart w:id="248" w:name="_Toc317150080"/>
            <w:bookmarkStart w:id="249" w:name="_Toc318707617"/>
            <w:r w:rsidRPr="00C40546">
              <w:rPr>
                <w:rFonts w:cs="Arial"/>
                <w:b/>
                <w:sz w:val="22"/>
              </w:rPr>
              <w:t>Level of Effort</w:t>
            </w:r>
            <w:bookmarkEnd w:id="246"/>
            <w:bookmarkEnd w:id="247"/>
            <w:bookmarkEnd w:id="248"/>
            <w:bookmarkEnd w:id="249"/>
          </w:p>
          <w:p w14:paraId="28723AE2" w14:textId="77777777" w:rsidR="00F7034A" w:rsidRPr="00C40546" w:rsidRDefault="00F7034A" w:rsidP="00F7034A">
            <w:pPr>
              <w:jc w:val="center"/>
              <w:rPr>
                <w:rFonts w:cs="Arial"/>
                <w:b/>
                <w:sz w:val="22"/>
              </w:rPr>
            </w:pPr>
            <w:r w:rsidRPr="00C40546">
              <w:rPr>
                <w:rFonts w:cs="Arial"/>
                <w:b/>
                <w:sz w:val="22"/>
              </w:rPr>
              <w:t>(5)</w:t>
            </w:r>
          </w:p>
        </w:tc>
        <w:tc>
          <w:tcPr>
            <w:tcW w:w="1581" w:type="dxa"/>
            <w:shd w:val="clear" w:color="auto" w:fill="B8CCE4"/>
            <w:vAlign w:val="center"/>
          </w:tcPr>
          <w:p w14:paraId="4149B496" w14:textId="77777777" w:rsidR="00F7034A" w:rsidRPr="00C40546" w:rsidRDefault="00F7034A" w:rsidP="00F7034A">
            <w:pPr>
              <w:spacing w:after="0"/>
              <w:jc w:val="center"/>
              <w:rPr>
                <w:rFonts w:cs="Arial"/>
                <w:b/>
                <w:sz w:val="22"/>
              </w:rPr>
            </w:pPr>
            <w:bookmarkStart w:id="250" w:name="_Toc280258990"/>
            <w:bookmarkStart w:id="251" w:name="_Toc306973096"/>
            <w:bookmarkStart w:id="252" w:name="_Toc317150081"/>
            <w:bookmarkStart w:id="253" w:name="_Toc318707618"/>
            <w:r w:rsidRPr="00C40546">
              <w:rPr>
                <w:rFonts w:cs="Arial"/>
                <w:b/>
                <w:sz w:val="22"/>
              </w:rPr>
              <w:t>Total Salary Charge to Award</w:t>
            </w:r>
            <w:bookmarkEnd w:id="250"/>
            <w:bookmarkEnd w:id="251"/>
            <w:bookmarkEnd w:id="252"/>
            <w:bookmarkEnd w:id="253"/>
          </w:p>
          <w:p w14:paraId="43A1B915" w14:textId="77777777" w:rsidR="00F7034A" w:rsidRPr="00C40546" w:rsidRDefault="00F7034A" w:rsidP="00F7034A">
            <w:pPr>
              <w:jc w:val="center"/>
              <w:rPr>
                <w:rFonts w:cs="Arial"/>
                <w:b/>
                <w:sz w:val="22"/>
              </w:rPr>
            </w:pPr>
            <w:r w:rsidRPr="00C40546">
              <w:rPr>
                <w:rFonts w:cs="Arial"/>
                <w:b/>
                <w:sz w:val="22"/>
              </w:rPr>
              <w:t>(6)</w:t>
            </w:r>
          </w:p>
        </w:tc>
      </w:tr>
      <w:tr w:rsidR="00F7034A" w:rsidRPr="00C40546" w14:paraId="3E7843CE" w14:textId="77777777" w:rsidTr="00F7034A">
        <w:trPr>
          <w:cantSplit/>
          <w:trHeight w:val="428"/>
        </w:trPr>
        <w:tc>
          <w:tcPr>
            <w:tcW w:w="2446" w:type="dxa"/>
            <w:vAlign w:val="center"/>
          </w:tcPr>
          <w:p w14:paraId="54102B85" w14:textId="77777777" w:rsidR="00F7034A" w:rsidRPr="00C40546" w:rsidRDefault="00F7034A" w:rsidP="00F7034A">
            <w:pPr>
              <w:spacing w:after="120"/>
              <w:jc w:val="center"/>
              <w:rPr>
                <w:rFonts w:cs="Arial"/>
                <w:sz w:val="20"/>
                <w:szCs w:val="24"/>
              </w:rPr>
            </w:pPr>
            <w:r w:rsidRPr="00C40546">
              <w:rPr>
                <w:rFonts w:cs="Arial"/>
                <w:sz w:val="20"/>
                <w:szCs w:val="24"/>
              </w:rPr>
              <w:t>(1) Project Director</w:t>
            </w:r>
          </w:p>
        </w:tc>
        <w:tc>
          <w:tcPr>
            <w:tcW w:w="1373" w:type="dxa"/>
            <w:vAlign w:val="center"/>
          </w:tcPr>
          <w:p w14:paraId="0B625F4B" w14:textId="77777777" w:rsidR="00F7034A" w:rsidRPr="00C40546" w:rsidRDefault="00F7034A" w:rsidP="00F7034A">
            <w:pPr>
              <w:spacing w:after="120"/>
              <w:jc w:val="center"/>
              <w:rPr>
                <w:rFonts w:cs="Arial"/>
                <w:sz w:val="20"/>
                <w:szCs w:val="24"/>
              </w:rPr>
            </w:pPr>
            <w:r w:rsidRPr="00C40546">
              <w:rPr>
                <w:rFonts w:cs="Arial"/>
                <w:sz w:val="20"/>
                <w:szCs w:val="24"/>
              </w:rPr>
              <w:t>Alice Doe</w:t>
            </w:r>
          </w:p>
        </w:tc>
        <w:tc>
          <w:tcPr>
            <w:tcW w:w="1106" w:type="dxa"/>
          </w:tcPr>
          <w:p w14:paraId="57EE68C8" w14:textId="77777777" w:rsidR="00F7034A" w:rsidRPr="00C40546" w:rsidRDefault="00F7034A" w:rsidP="00F7034A">
            <w:pPr>
              <w:spacing w:after="0"/>
              <w:jc w:val="center"/>
              <w:rPr>
                <w:rFonts w:cs="Arial"/>
                <w:sz w:val="20"/>
                <w:szCs w:val="24"/>
              </w:rPr>
            </w:pPr>
            <w:r w:rsidRPr="00C40546">
              <w:rPr>
                <w:rFonts w:cs="Arial"/>
                <w:sz w:val="20"/>
                <w:szCs w:val="24"/>
              </w:rPr>
              <w:t>Yes</w:t>
            </w:r>
          </w:p>
        </w:tc>
        <w:tc>
          <w:tcPr>
            <w:tcW w:w="1520" w:type="dxa"/>
            <w:vAlign w:val="center"/>
          </w:tcPr>
          <w:p w14:paraId="7036A4C2" w14:textId="77777777" w:rsidR="00F7034A" w:rsidRPr="00C40546" w:rsidRDefault="00F7034A" w:rsidP="00F7034A">
            <w:pPr>
              <w:jc w:val="center"/>
              <w:rPr>
                <w:rFonts w:cs="Arial"/>
                <w:sz w:val="20"/>
                <w:szCs w:val="24"/>
              </w:rPr>
            </w:pPr>
            <w:r w:rsidRPr="00C40546">
              <w:rPr>
                <w:rFonts w:cs="Arial"/>
                <w:sz w:val="20"/>
                <w:szCs w:val="24"/>
              </w:rPr>
              <w:t>$64,890</w:t>
            </w:r>
          </w:p>
        </w:tc>
        <w:tc>
          <w:tcPr>
            <w:tcW w:w="1338" w:type="dxa"/>
            <w:vAlign w:val="center"/>
          </w:tcPr>
          <w:p w14:paraId="7B5B9A16" w14:textId="77777777" w:rsidR="00F7034A" w:rsidRPr="00C40546" w:rsidRDefault="00F7034A" w:rsidP="00F7034A">
            <w:pPr>
              <w:jc w:val="center"/>
              <w:rPr>
                <w:rFonts w:cs="Arial"/>
                <w:sz w:val="20"/>
                <w:szCs w:val="24"/>
              </w:rPr>
            </w:pPr>
            <w:r w:rsidRPr="00C40546">
              <w:rPr>
                <w:rFonts w:cs="Arial"/>
                <w:sz w:val="20"/>
                <w:szCs w:val="24"/>
              </w:rPr>
              <w:t>10%</w:t>
            </w:r>
          </w:p>
        </w:tc>
        <w:tc>
          <w:tcPr>
            <w:tcW w:w="1581" w:type="dxa"/>
            <w:vAlign w:val="center"/>
          </w:tcPr>
          <w:p w14:paraId="043348B0" w14:textId="77777777" w:rsidR="00F7034A" w:rsidRPr="00C40546" w:rsidRDefault="00F7034A" w:rsidP="00F7034A">
            <w:pPr>
              <w:jc w:val="center"/>
              <w:rPr>
                <w:rFonts w:cs="Arial"/>
                <w:sz w:val="20"/>
                <w:szCs w:val="24"/>
              </w:rPr>
            </w:pPr>
            <w:r w:rsidRPr="00C40546">
              <w:rPr>
                <w:rFonts w:cs="Arial"/>
                <w:sz w:val="20"/>
                <w:szCs w:val="24"/>
              </w:rPr>
              <w:t>$6,489</w:t>
            </w:r>
          </w:p>
        </w:tc>
      </w:tr>
      <w:tr w:rsidR="00F7034A" w:rsidRPr="00C40546" w14:paraId="6E30C6F9" w14:textId="77777777" w:rsidTr="00F7034A">
        <w:trPr>
          <w:cantSplit/>
          <w:trHeight w:val="1583"/>
        </w:trPr>
        <w:tc>
          <w:tcPr>
            <w:tcW w:w="2446" w:type="dxa"/>
            <w:vAlign w:val="center"/>
          </w:tcPr>
          <w:p w14:paraId="26CE14B2" w14:textId="77777777" w:rsidR="00F7034A" w:rsidRPr="00C40546" w:rsidRDefault="00F7034A" w:rsidP="00F7034A">
            <w:pPr>
              <w:spacing w:after="0"/>
              <w:jc w:val="center"/>
              <w:rPr>
                <w:rFonts w:cs="Arial"/>
                <w:sz w:val="20"/>
                <w:szCs w:val="24"/>
              </w:rPr>
            </w:pPr>
            <w:r w:rsidRPr="00C40546">
              <w:rPr>
                <w:rFonts w:cs="Arial"/>
                <w:sz w:val="20"/>
                <w:szCs w:val="24"/>
              </w:rPr>
              <w:t>(2) Program Coordinator</w:t>
            </w:r>
          </w:p>
        </w:tc>
        <w:tc>
          <w:tcPr>
            <w:tcW w:w="1373" w:type="dxa"/>
            <w:vAlign w:val="center"/>
          </w:tcPr>
          <w:p w14:paraId="4AFCC8DB" w14:textId="77777777" w:rsidR="00F7034A" w:rsidRPr="00C40546" w:rsidRDefault="00F7034A" w:rsidP="00F7034A">
            <w:pPr>
              <w:jc w:val="center"/>
              <w:rPr>
                <w:rFonts w:cs="Arial"/>
                <w:sz w:val="20"/>
                <w:szCs w:val="24"/>
              </w:rPr>
            </w:pPr>
            <w:r w:rsidRPr="00C40546">
              <w:rPr>
                <w:rFonts w:cs="Arial"/>
                <w:sz w:val="20"/>
                <w:szCs w:val="24"/>
              </w:rPr>
              <w:t>Vacant, to be hired within 60 days of anticipated award date</w:t>
            </w:r>
          </w:p>
        </w:tc>
        <w:tc>
          <w:tcPr>
            <w:tcW w:w="1106" w:type="dxa"/>
          </w:tcPr>
          <w:p w14:paraId="5EB24B61" w14:textId="77777777" w:rsidR="00F7034A" w:rsidRPr="00C40546" w:rsidRDefault="00F7034A" w:rsidP="00F7034A">
            <w:pPr>
              <w:jc w:val="center"/>
              <w:rPr>
                <w:rFonts w:cs="Arial"/>
                <w:sz w:val="20"/>
                <w:szCs w:val="24"/>
              </w:rPr>
            </w:pPr>
          </w:p>
          <w:p w14:paraId="7902AF90" w14:textId="77777777" w:rsidR="00F7034A" w:rsidRPr="00C40546" w:rsidRDefault="00F7034A" w:rsidP="00F7034A">
            <w:pPr>
              <w:spacing w:after="0"/>
              <w:jc w:val="center"/>
              <w:rPr>
                <w:rFonts w:cs="Arial"/>
                <w:sz w:val="20"/>
                <w:szCs w:val="24"/>
              </w:rPr>
            </w:pPr>
          </w:p>
          <w:p w14:paraId="771613A8" w14:textId="77777777" w:rsidR="00F7034A" w:rsidRPr="00C40546" w:rsidRDefault="00F7034A" w:rsidP="00F7034A">
            <w:pPr>
              <w:spacing w:after="0"/>
              <w:jc w:val="center"/>
              <w:rPr>
                <w:rFonts w:cs="Arial"/>
                <w:sz w:val="20"/>
                <w:szCs w:val="24"/>
              </w:rPr>
            </w:pPr>
            <w:r w:rsidRPr="00C40546">
              <w:rPr>
                <w:rFonts w:cs="Arial"/>
                <w:sz w:val="20"/>
                <w:szCs w:val="24"/>
              </w:rPr>
              <w:t>No</w:t>
            </w:r>
          </w:p>
        </w:tc>
        <w:tc>
          <w:tcPr>
            <w:tcW w:w="1520" w:type="dxa"/>
            <w:vAlign w:val="center"/>
          </w:tcPr>
          <w:p w14:paraId="24FD070C" w14:textId="77777777" w:rsidR="00F7034A" w:rsidRPr="00C40546" w:rsidRDefault="00F7034A" w:rsidP="00F7034A">
            <w:pPr>
              <w:jc w:val="center"/>
              <w:rPr>
                <w:rFonts w:cs="Arial"/>
                <w:sz w:val="20"/>
                <w:szCs w:val="24"/>
              </w:rPr>
            </w:pPr>
            <w:r w:rsidRPr="00C40546">
              <w:rPr>
                <w:rFonts w:cs="Arial"/>
                <w:sz w:val="20"/>
                <w:szCs w:val="24"/>
              </w:rPr>
              <w:t>$46,276</w:t>
            </w:r>
          </w:p>
        </w:tc>
        <w:tc>
          <w:tcPr>
            <w:tcW w:w="1338" w:type="dxa"/>
            <w:vAlign w:val="center"/>
          </w:tcPr>
          <w:p w14:paraId="1A042A4F" w14:textId="77777777" w:rsidR="00F7034A" w:rsidRPr="00C40546" w:rsidRDefault="00F7034A" w:rsidP="00F7034A">
            <w:pPr>
              <w:jc w:val="center"/>
              <w:rPr>
                <w:rFonts w:cs="Arial"/>
                <w:sz w:val="20"/>
                <w:szCs w:val="24"/>
              </w:rPr>
            </w:pPr>
            <w:r w:rsidRPr="00C40546">
              <w:rPr>
                <w:rFonts w:cs="Arial"/>
                <w:sz w:val="20"/>
                <w:szCs w:val="24"/>
              </w:rPr>
              <w:t>100%</w:t>
            </w:r>
          </w:p>
        </w:tc>
        <w:tc>
          <w:tcPr>
            <w:tcW w:w="1581" w:type="dxa"/>
            <w:vAlign w:val="center"/>
          </w:tcPr>
          <w:p w14:paraId="2CD7CF19" w14:textId="77777777" w:rsidR="00F7034A" w:rsidRPr="00C40546" w:rsidRDefault="00F7034A" w:rsidP="00F7034A">
            <w:pPr>
              <w:jc w:val="center"/>
              <w:rPr>
                <w:rFonts w:cs="Arial"/>
                <w:sz w:val="20"/>
                <w:szCs w:val="24"/>
              </w:rPr>
            </w:pPr>
            <w:r w:rsidRPr="00C40546">
              <w:rPr>
                <w:rFonts w:cs="Arial"/>
                <w:sz w:val="20"/>
                <w:szCs w:val="24"/>
              </w:rPr>
              <w:t>$46,276</w:t>
            </w:r>
          </w:p>
        </w:tc>
      </w:tr>
      <w:tr w:rsidR="00F7034A" w:rsidRPr="00C40546" w14:paraId="5AD426D7" w14:textId="77777777" w:rsidTr="00F7034A">
        <w:trPr>
          <w:cantSplit/>
          <w:trHeight w:val="556"/>
        </w:trPr>
        <w:tc>
          <w:tcPr>
            <w:tcW w:w="2446" w:type="dxa"/>
            <w:vAlign w:val="center"/>
          </w:tcPr>
          <w:p w14:paraId="604E36F1" w14:textId="77777777" w:rsidR="00F7034A" w:rsidRPr="00C40546" w:rsidRDefault="00F7034A" w:rsidP="00F7034A">
            <w:pPr>
              <w:spacing w:after="120"/>
              <w:jc w:val="center"/>
              <w:rPr>
                <w:rFonts w:cs="Arial"/>
                <w:sz w:val="20"/>
                <w:szCs w:val="24"/>
              </w:rPr>
            </w:pPr>
            <w:r w:rsidRPr="00C40546">
              <w:rPr>
                <w:rFonts w:cs="Arial"/>
                <w:sz w:val="20"/>
                <w:szCs w:val="24"/>
              </w:rPr>
              <w:t>(3) Clinical Director</w:t>
            </w:r>
          </w:p>
        </w:tc>
        <w:tc>
          <w:tcPr>
            <w:tcW w:w="1373" w:type="dxa"/>
            <w:vAlign w:val="center"/>
          </w:tcPr>
          <w:p w14:paraId="339E9863" w14:textId="77777777" w:rsidR="00F7034A" w:rsidRPr="00C40546" w:rsidRDefault="00F7034A" w:rsidP="00F7034A">
            <w:pPr>
              <w:jc w:val="center"/>
              <w:rPr>
                <w:rFonts w:cs="Arial"/>
                <w:sz w:val="20"/>
                <w:szCs w:val="24"/>
              </w:rPr>
            </w:pPr>
            <w:r w:rsidRPr="00C40546">
              <w:rPr>
                <w:rFonts w:cs="Arial"/>
                <w:sz w:val="20"/>
                <w:szCs w:val="24"/>
              </w:rPr>
              <w:t>Jane Doe</w:t>
            </w:r>
          </w:p>
        </w:tc>
        <w:tc>
          <w:tcPr>
            <w:tcW w:w="1106" w:type="dxa"/>
          </w:tcPr>
          <w:p w14:paraId="6648E9D3" w14:textId="77777777" w:rsidR="00F7034A" w:rsidRPr="00C40546" w:rsidRDefault="00F7034A" w:rsidP="00F7034A">
            <w:pPr>
              <w:jc w:val="center"/>
              <w:rPr>
                <w:rFonts w:cs="Arial"/>
                <w:sz w:val="20"/>
                <w:szCs w:val="24"/>
              </w:rPr>
            </w:pPr>
            <w:r w:rsidRPr="00C40546">
              <w:rPr>
                <w:rFonts w:cs="Arial"/>
                <w:sz w:val="20"/>
                <w:szCs w:val="24"/>
              </w:rPr>
              <w:t>No</w:t>
            </w:r>
          </w:p>
        </w:tc>
        <w:tc>
          <w:tcPr>
            <w:tcW w:w="1520" w:type="dxa"/>
            <w:vAlign w:val="center"/>
          </w:tcPr>
          <w:p w14:paraId="163F3805" w14:textId="77777777" w:rsidR="00F7034A" w:rsidRPr="00C40546" w:rsidRDefault="00F7034A" w:rsidP="00F7034A">
            <w:pPr>
              <w:jc w:val="center"/>
              <w:rPr>
                <w:rFonts w:cs="Arial"/>
                <w:sz w:val="20"/>
                <w:szCs w:val="24"/>
              </w:rPr>
            </w:pPr>
            <w:r w:rsidRPr="00C40546">
              <w:rPr>
                <w:rFonts w:cs="Arial"/>
                <w:sz w:val="20"/>
                <w:szCs w:val="24"/>
              </w:rPr>
              <w:t>In-kind cost</w:t>
            </w:r>
          </w:p>
        </w:tc>
        <w:tc>
          <w:tcPr>
            <w:tcW w:w="1338" w:type="dxa"/>
            <w:vAlign w:val="center"/>
          </w:tcPr>
          <w:p w14:paraId="1254CEAB" w14:textId="77777777" w:rsidR="00F7034A" w:rsidRPr="00C40546" w:rsidRDefault="00F7034A" w:rsidP="00F7034A">
            <w:pPr>
              <w:jc w:val="center"/>
              <w:rPr>
                <w:rFonts w:cs="Arial"/>
                <w:sz w:val="20"/>
                <w:szCs w:val="24"/>
              </w:rPr>
            </w:pPr>
            <w:r w:rsidRPr="00C40546">
              <w:rPr>
                <w:rFonts w:cs="Arial"/>
                <w:sz w:val="20"/>
                <w:szCs w:val="24"/>
              </w:rPr>
              <w:t>20%</w:t>
            </w:r>
          </w:p>
        </w:tc>
        <w:tc>
          <w:tcPr>
            <w:tcW w:w="1581" w:type="dxa"/>
            <w:vAlign w:val="center"/>
          </w:tcPr>
          <w:p w14:paraId="5A892819" w14:textId="77777777" w:rsidR="00F7034A" w:rsidRPr="00C40546" w:rsidRDefault="00F7034A" w:rsidP="00F7034A">
            <w:pPr>
              <w:jc w:val="center"/>
              <w:rPr>
                <w:rFonts w:cs="Arial"/>
                <w:sz w:val="20"/>
                <w:szCs w:val="24"/>
              </w:rPr>
            </w:pPr>
            <w:r w:rsidRPr="00C40546">
              <w:rPr>
                <w:rFonts w:cs="Arial"/>
                <w:sz w:val="20"/>
                <w:szCs w:val="24"/>
              </w:rPr>
              <w:t>0</w:t>
            </w:r>
          </w:p>
        </w:tc>
      </w:tr>
    </w:tbl>
    <w:p w14:paraId="17E2E531" w14:textId="77777777" w:rsidR="00F7034A" w:rsidRPr="00C40546" w:rsidRDefault="00F7034A" w:rsidP="00F7034A">
      <w:pPr>
        <w:spacing w:after="0"/>
        <w:jc w:val="center"/>
        <w:rPr>
          <w:rFonts w:cs="Arial"/>
          <w:vanish/>
        </w:rPr>
      </w:pPr>
      <w:bookmarkStart w:id="254" w:name="_Toc280258991"/>
      <w:bookmarkStart w:id="255" w:name="_Toc306973097"/>
      <w:bookmarkStart w:id="256" w:name="_Toc317150082"/>
      <w:bookmarkStart w:id="257" w:name="_Toc318707619"/>
      <w:bookmarkStart w:id="258"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F7034A" w:rsidRPr="00C40546" w14:paraId="5FE49998" w14:textId="77777777" w:rsidTr="00F7034A">
        <w:trPr>
          <w:trHeight w:val="892"/>
        </w:trPr>
        <w:tc>
          <w:tcPr>
            <w:tcW w:w="7753" w:type="dxa"/>
            <w:shd w:val="clear" w:color="auto" w:fill="E5DFEC"/>
          </w:tcPr>
          <w:p w14:paraId="767F4F88" w14:textId="77777777" w:rsidR="00F7034A" w:rsidRPr="00C40546" w:rsidRDefault="00F7034A" w:rsidP="00F7034A">
            <w:pPr>
              <w:spacing w:before="120"/>
              <w:jc w:val="center"/>
              <w:rPr>
                <w:rFonts w:cs="Arial"/>
                <w:b/>
                <w:sz w:val="22"/>
              </w:rPr>
            </w:pPr>
            <w:r w:rsidRPr="00C40546">
              <w:rPr>
                <w:rFonts w:cs="Arial"/>
                <w:b/>
                <w:sz w:val="22"/>
              </w:rPr>
              <w:lastRenderedPageBreak/>
              <w:t>FEDERAL REQUEST</w:t>
            </w:r>
            <w:r w:rsidRPr="00C40546">
              <w:rPr>
                <w:rFonts w:cs="Arial"/>
                <w:sz w:val="22"/>
              </w:rPr>
              <w:t xml:space="preserve"> (enter in Section B column 1, line 6a of SF-424A)</w:t>
            </w:r>
          </w:p>
        </w:tc>
        <w:tc>
          <w:tcPr>
            <w:tcW w:w="1624" w:type="dxa"/>
            <w:shd w:val="clear" w:color="auto" w:fill="E5DFEC"/>
          </w:tcPr>
          <w:p w14:paraId="0D1B003B" w14:textId="77777777" w:rsidR="00F7034A" w:rsidRPr="00C40546" w:rsidRDefault="00F7034A" w:rsidP="00F7034A">
            <w:pPr>
              <w:spacing w:before="120"/>
              <w:jc w:val="center"/>
              <w:rPr>
                <w:rFonts w:cs="Arial"/>
                <w:b/>
                <w:sz w:val="22"/>
              </w:rPr>
            </w:pPr>
            <w:r w:rsidRPr="00C40546">
              <w:rPr>
                <w:rFonts w:cs="Arial"/>
                <w:b/>
                <w:sz w:val="22"/>
              </w:rPr>
              <w:t>$52,765</w:t>
            </w:r>
          </w:p>
        </w:tc>
      </w:tr>
    </w:tbl>
    <w:p w14:paraId="5FE544F8" w14:textId="77777777" w:rsidR="00F7034A" w:rsidRPr="00C40546" w:rsidRDefault="00F7034A" w:rsidP="00F7034A">
      <w:pPr>
        <w:rPr>
          <w:rFonts w:cs="Arial"/>
          <w:b/>
        </w:rPr>
      </w:pPr>
    </w:p>
    <w:p w14:paraId="7993B562" w14:textId="77777777" w:rsidR="00F7034A" w:rsidRPr="00C40546" w:rsidRDefault="00F7034A" w:rsidP="00F7034A">
      <w:pPr>
        <w:rPr>
          <w:rFonts w:cs="Arial"/>
          <w:b/>
        </w:rPr>
      </w:pPr>
      <w:r w:rsidRPr="00C40546">
        <w:rPr>
          <w:rFonts w:cs="Arial"/>
          <w:b/>
        </w:rPr>
        <w:t>FEDERAL REQUEST – Sample Justification for Personnel</w:t>
      </w:r>
    </w:p>
    <w:bookmarkEnd w:id="254"/>
    <w:bookmarkEnd w:id="255"/>
    <w:bookmarkEnd w:id="256"/>
    <w:bookmarkEnd w:id="257"/>
    <w:bookmarkEnd w:id="258"/>
    <w:p w14:paraId="32A261E5" w14:textId="77777777" w:rsidR="00F7034A" w:rsidRPr="00C40546" w:rsidRDefault="00F7034A" w:rsidP="00F7034A">
      <w:pPr>
        <w:numPr>
          <w:ilvl w:val="0"/>
          <w:numId w:val="50"/>
        </w:numPr>
        <w:spacing w:after="0"/>
        <w:contextualSpacing/>
        <w:rPr>
          <w:rFonts w:cs="Arial"/>
          <w:szCs w:val="24"/>
        </w:rPr>
      </w:pPr>
      <w:r w:rsidRPr="00C40546">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1A925A3F" w14:textId="77777777" w:rsidR="00F7034A" w:rsidRPr="00C40546" w:rsidRDefault="00F7034A" w:rsidP="00F7034A">
      <w:pPr>
        <w:numPr>
          <w:ilvl w:val="0"/>
          <w:numId w:val="50"/>
        </w:numPr>
        <w:spacing w:after="0"/>
        <w:contextualSpacing/>
        <w:rPr>
          <w:rFonts w:cs="Arial"/>
          <w:szCs w:val="24"/>
        </w:rPr>
      </w:pPr>
      <w:r w:rsidRPr="00C40546">
        <w:rPr>
          <w:rFonts w:cs="Arial"/>
          <w:szCs w:val="24"/>
        </w:rPr>
        <w:t xml:space="preserve">The Program Coordinator will coordinate project service and activities, including training, communication and information dissemination. </w:t>
      </w:r>
      <w:r w:rsidRPr="00C40546">
        <w:rPr>
          <w:rFonts w:cs="Arial"/>
          <w:szCs w:val="24"/>
        </w:rPr>
        <w:br/>
      </w:r>
    </w:p>
    <w:p w14:paraId="7B9CE45F" w14:textId="77777777" w:rsidR="00F7034A" w:rsidRDefault="00F7034A" w:rsidP="00F7034A">
      <w:pPr>
        <w:numPr>
          <w:ilvl w:val="0"/>
          <w:numId w:val="41"/>
        </w:numPr>
        <w:spacing w:after="200"/>
        <w:contextualSpacing/>
        <w:rPr>
          <w:rFonts w:eastAsia="Calibri" w:cs="Arial"/>
          <w:b/>
          <w:sz w:val="28"/>
          <w:szCs w:val="28"/>
        </w:rPr>
      </w:pPr>
      <w:r w:rsidRPr="00C40546">
        <w:rPr>
          <w:rFonts w:eastAsia="Calibri" w:cs="Arial"/>
          <w:b/>
          <w:sz w:val="28"/>
          <w:szCs w:val="28"/>
        </w:rPr>
        <w:t xml:space="preserve">Fringe Benefits </w:t>
      </w:r>
    </w:p>
    <w:p w14:paraId="4CF20746" w14:textId="77777777" w:rsidR="00F7034A" w:rsidRPr="00C40546" w:rsidRDefault="00F7034A" w:rsidP="00F7034A">
      <w:pPr>
        <w:spacing w:after="200"/>
        <w:ind w:left="720"/>
        <w:contextualSpacing/>
        <w:rPr>
          <w:rFonts w:eastAsia="Calibri" w:cs="Arial"/>
          <w:b/>
          <w:sz w:val="28"/>
          <w:szCs w:val="28"/>
        </w:rPr>
      </w:pPr>
    </w:p>
    <w:p w14:paraId="7C0DDE85" w14:textId="77777777" w:rsidR="00F7034A" w:rsidRPr="00C40546" w:rsidRDefault="00F7034A" w:rsidP="00F7034A">
      <w:pPr>
        <w:spacing w:after="200"/>
        <w:rPr>
          <w:rFonts w:eastAsia="Calibri" w:cs="Arial"/>
          <w:szCs w:val="24"/>
        </w:rPr>
      </w:pPr>
      <w:r w:rsidRPr="00C40546">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7" w:history="1">
        <w:r w:rsidRPr="00C40546">
          <w:rPr>
            <w:color w:val="0000FF"/>
            <w:u w:val="single"/>
          </w:rPr>
          <w:t>https://www.ecfr.gov/cgi-bin/text-idx?node=pt45.1.75</w:t>
        </w:r>
      </w:hyperlink>
      <w:r w:rsidRPr="00C40546">
        <w:rPr>
          <w:rFonts w:eastAsia="Calibri" w:cs="Arial"/>
          <w:szCs w:val="24"/>
        </w:rPr>
        <w:t xml:space="preserve">). </w:t>
      </w:r>
    </w:p>
    <w:p w14:paraId="3B1E8935" w14:textId="77777777" w:rsidR="00F7034A" w:rsidRPr="00C40546" w:rsidRDefault="00F7034A" w:rsidP="00F7034A">
      <w:pPr>
        <w:spacing w:after="200"/>
        <w:rPr>
          <w:rFonts w:eastAsia="Calibri" w:cs="Arial"/>
          <w:b/>
          <w:szCs w:val="24"/>
        </w:rPr>
      </w:pPr>
      <w:r w:rsidRPr="00C40546">
        <w:rPr>
          <w:rFonts w:eastAsia="Calibri" w:cs="Arial"/>
          <w:b/>
          <w:szCs w:val="24"/>
        </w:rPr>
        <w:t xml:space="preserve">Provide the following information for the narrative and justification: </w:t>
      </w:r>
    </w:p>
    <w:p w14:paraId="1D827785" w14:textId="77777777" w:rsidR="00F7034A" w:rsidRPr="00C40546" w:rsidRDefault="00F7034A" w:rsidP="00F7034A">
      <w:pPr>
        <w:numPr>
          <w:ilvl w:val="0"/>
          <w:numId w:val="51"/>
        </w:numPr>
        <w:spacing w:after="200"/>
        <w:contextualSpacing/>
        <w:rPr>
          <w:rFonts w:eastAsia="Calibri" w:cs="Arial"/>
          <w:b/>
          <w:szCs w:val="24"/>
        </w:rPr>
      </w:pPr>
      <w:r w:rsidRPr="00C40546">
        <w:rPr>
          <w:rFonts w:eastAsia="Calibri" w:cs="Arial"/>
          <w:b/>
          <w:szCs w:val="24"/>
        </w:rPr>
        <w:t xml:space="preserve">Position </w:t>
      </w:r>
      <w:r w:rsidRPr="00C40546">
        <w:rPr>
          <w:rFonts w:eastAsia="Calibri" w:cs="Arial"/>
          <w:szCs w:val="24"/>
        </w:rPr>
        <w:t xml:space="preserve">– The title of the position being charged to the award to which the fringe rate is being applied. </w:t>
      </w:r>
    </w:p>
    <w:p w14:paraId="312FE4D0" w14:textId="77777777" w:rsidR="00F7034A" w:rsidRPr="00C40546" w:rsidRDefault="00F7034A" w:rsidP="00F7034A">
      <w:pPr>
        <w:numPr>
          <w:ilvl w:val="0"/>
          <w:numId w:val="51"/>
        </w:numPr>
        <w:spacing w:after="200"/>
        <w:contextualSpacing/>
        <w:rPr>
          <w:rFonts w:eastAsia="Calibri" w:cs="Arial"/>
          <w:b/>
          <w:szCs w:val="24"/>
        </w:rPr>
      </w:pPr>
      <w:r w:rsidRPr="00C40546">
        <w:rPr>
          <w:rFonts w:eastAsia="Calibri" w:cs="Arial"/>
          <w:b/>
          <w:szCs w:val="24"/>
        </w:rPr>
        <w:t xml:space="preserve">Name </w:t>
      </w:r>
      <w:r w:rsidRPr="00C40546">
        <w:rPr>
          <w:rFonts w:eastAsia="Calibri" w:cs="Arial"/>
          <w:szCs w:val="24"/>
        </w:rPr>
        <w:t>– The name of the individual associated with the position (note if the position is vacant.)</w:t>
      </w:r>
      <w:r w:rsidRPr="00C40546">
        <w:rPr>
          <w:rFonts w:eastAsia="Calibri" w:cs="Arial"/>
          <w:b/>
          <w:szCs w:val="24"/>
        </w:rPr>
        <w:t xml:space="preserve">  </w:t>
      </w:r>
    </w:p>
    <w:p w14:paraId="1569BB95" w14:textId="77777777" w:rsidR="00F7034A" w:rsidRPr="00C40546" w:rsidRDefault="00F7034A" w:rsidP="00F7034A">
      <w:pPr>
        <w:numPr>
          <w:ilvl w:val="0"/>
          <w:numId w:val="51"/>
        </w:numPr>
        <w:spacing w:after="200"/>
        <w:contextualSpacing/>
        <w:rPr>
          <w:rFonts w:eastAsia="Calibri" w:cs="Arial"/>
          <w:b/>
          <w:szCs w:val="24"/>
        </w:rPr>
      </w:pPr>
      <w:r w:rsidRPr="00C40546">
        <w:rPr>
          <w:rFonts w:eastAsia="Calibri" w:cs="Arial"/>
          <w:b/>
          <w:szCs w:val="24"/>
        </w:rPr>
        <w:t>Rate</w:t>
      </w:r>
      <w:r w:rsidRPr="00C40546">
        <w:rPr>
          <w:rFonts w:eastAsia="Calibri" w:cs="Arial"/>
          <w:szCs w:val="24"/>
        </w:rPr>
        <w:t xml:space="preserve"> –</w:t>
      </w:r>
      <w:r w:rsidRPr="00C40546">
        <w:rPr>
          <w:rFonts w:eastAsia="Calibri" w:cs="Arial"/>
          <w:b/>
          <w:szCs w:val="24"/>
        </w:rPr>
        <w:t xml:space="preserve"> </w:t>
      </w:r>
      <w:r w:rsidRPr="00C40546">
        <w:rPr>
          <w:rFonts w:eastAsia="Calibri" w:cs="Arial"/>
          <w:szCs w:val="24"/>
        </w:rPr>
        <w:t xml:space="preserve">The total fringe benefit rate used and a clear description of how the computation of fringe benefits was done.  </w:t>
      </w:r>
    </w:p>
    <w:p w14:paraId="144E0991" w14:textId="77777777" w:rsidR="00F7034A" w:rsidRPr="00C40546" w:rsidRDefault="00F7034A" w:rsidP="00F7034A">
      <w:pPr>
        <w:numPr>
          <w:ilvl w:val="0"/>
          <w:numId w:val="52"/>
        </w:numPr>
        <w:spacing w:after="200"/>
        <w:contextualSpacing/>
        <w:rPr>
          <w:rFonts w:eastAsia="Calibri" w:cs="Arial"/>
          <w:b/>
          <w:szCs w:val="24"/>
        </w:rPr>
      </w:pPr>
      <w:r w:rsidRPr="00C40546">
        <w:rPr>
          <w:rFonts w:eastAsia="Calibri" w:cs="Arial"/>
          <w:szCs w:val="24"/>
        </w:rPr>
        <w:t xml:space="preserve">The justification must detail the elements that comprise the fringe benefits, e.g., FICA, worker’s compensation. If a fringe benefit rate is not used, you should explain how the fringe benefits were computed for each position. </w:t>
      </w:r>
    </w:p>
    <w:p w14:paraId="10D1A944" w14:textId="77777777" w:rsidR="00F7034A" w:rsidRPr="00C40546" w:rsidRDefault="00F7034A" w:rsidP="00F7034A">
      <w:pPr>
        <w:numPr>
          <w:ilvl w:val="0"/>
          <w:numId w:val="51"/>
        </w:numPr>
        <w:spacing w:after="200"/>
        <w:contextualSpacing/>
        <w:rPr>
          <w:rFonts w:eastAsia="Calibri" w:cs="Arial"/>
          <w:b/>
          <w:szCs w:val="24"/>
        </w:rPr>
      </w:pPr>
      <w:r w:rsidRPr="00C40546">
        <w:rPr>
          <w:rFonts w:eastAsia="Calibri" w:cs="Arial"/>
          <w:b/>
          <w:szCs w:val="24"/>
        </w:rPr>
        <w:t xml:space="preserve">Total Salary Charged to Award </w:t>
      </w:r>
      <w:r w:rsidRPr="00C40546">
        <w:rPr>
          <w:rFonts w:eastAsia="Calibri" w:cs="Arial"/>
          <w:szCs w:val="24"/>
        </w:rPr>
        <w:t>– Use the amount provided under section A. Personnel (6).</w:t>
      </w:r>
      <w:r w:rsidRPr="00C40546">
        <w:rPr>
          <w:rFonts w:eastAsia="Calibri" w:cs="Arial"/>
          <w:b/>
          <w:szCs w:val="24"/>
        </w:rPr>
        <w:t xml:space="preserve"> </w:t>
      </w:r>
    </w:p>
    <w:p w14:paraId="565741E9" w14:textId="77777777" w:rsidR="00F7034A" w:rsidRPr="00C40546" w:rsidRDefault="00F7034A" w:rsidP="00F7034A">
      <w:pPr>
        <w:numPr>
          <w:ilvl w:val="0"/>
          <w:numId w:val="51"/>
        </w:numPr>
        <w:spacing w:after="200"/>
        <w:contextualSpacing/>
        <w:rPr>
          <w:rFonts w:eastAsia="Calibri" w:cs="Arial"/>
          <w:b/>
          <w:szCs w:val="24"/>
        </w:rPr>
      </w:pPr>
      <w:r w:rsidRPr="00C40546">
        <w:rPr>
          <w:rFonts w:eastAsia="Calibri" w:cs="Arial"/>
          <w:b/>
          <w:szCs w:val="24"/>
        </w:rPr>
        <w:t xml:space="preserve">Total Fringe Charged to Award − </w:t>
      </w:r>
      <w:r w:rsidRPr="00C40546">
        <w:rPr>
          <w:rFonts w:eastAsia="Calibri" w:cs="Arial"/>
          <w:szCs w:val="24"/>
        </w:rPr>
        <w:t xml:space="preserve">Provide total fringe amount based on the rate applied to the total salary charted to the award. </w:t>
      </w:r>
    </w:p>
    <w:p w14:paraId="6C8867ED" w14:textId="77777777" w:rsidR="00F7034A" w:rsidRPr="00C40546" w:rsidRDefault="00F7034A" w:rsidP="00F7034A">
      <w:pPr>
        <w:numPr>
          <w:ilvl w:val="0"/>
          <w:numId w:val="53"/>
        </w:numPr>
        <w:spacing w:after="200"/>
        <w:contextualSpacing/>
        <w:rPr>
          <w:rFonts w:eastAsia="Calibri" w:cs="Arial"/>
          <w:b/>
          <w:szCs w:val="24"/>
        </w:rPr>
      </w:pPr>
      <w:r w:rsidRPr="00C40546">
        <w:rPr>
          <w:rFonts w:eastAsia="Calibri" w:cs="Arial"/>
          <w:szCs w:val="24"/>
        </w:rPr>
        <w:t xml:space="preserve">Fringe benefits charged to the award can only reflect the percentage of time devoted to the project. </w:t>
      </w:r>
    </w:p>
    <w:p w14:paraId="4807D899" w14:textId="77777777" w:rsidR="00F7034A" w:rsidRPr="00F7793C" w:rsidRDefault="00F7034A" w:rsidP="00F7034A">
      <w:pPr>
        <w:numPr>
          <w:ilvl w:val="0"/>
          <w:numId w:val="53"/>
        </w:numPr>
        <w:spacing w:after="200"/>
        <w:contextualSpacing/>
        <w:rPr>
          <w:rFonts w:eastAsia="Calibri" w:cs="Arial"/>
          <w:b/>
          <w:szCs w:val="24"/>
        </w:rPr>
      </w:pPr>
      <w:r w:rsidRPr="00C40546">
        <w:rPr>
          <w:rFonts w:eastAsia="Calibri" w:cs="Arial"/>
          <w:szCs w:val="24"/>
        </w:rPr>
        <w:t>Do not combine the fringe benefit costs with direct salaries and wages in the personnel category.</w:t>
      </w:r>
      <w:bookmarkStart w:id="259" w:name="_Toc280258992"/>
      <w:bookmarkStart w:id="260" w:name="_Toc306973098"/>
      <w:bookmarkStart w:id="261" w:name="_Toc317150083"/>
      <w:bookmarkStart w:id="262" w:name="_Toc318707620"/>
    </w:p>
    <w:p w14:paraId="700D35D4" w14:textId="77777777" w:rsidR="00F7034A" w:rsidRPr="00C40546" w:rsidRDefault="00F7034A" w:rsidP="00F7034A">
      <w:pPr>
        <w:spacing w:after="200"/>
        <w:ind w:left="1080"/>
        <w:contextualSpacing/>
        <w:rPr>
          <w:rFonts w:eastAsia="Calibri" w:cs="Arial"/>
          <w:b/>
          <w:szCs w:val="24"/>
        </w:rPr>
      </w:pPr>
    </w:p>
    <w:p w14:paraId="45D6F476" w14:textId="77777777" w:rsidR="00F7034A" w:rsidRPr="00C40546" w:rsidRDefault="00F7034A" w:rsidP="00F7034A">
      <w:pPr>
        <w:rPr>
          <w:rFonts w:cs="Arial"/>
          <w:b/>
        </w:rPr>
      </w:pPr>
      <w:r w:rsidRPr="00C40546">
        <w:rPr>
          <w:rFonts w:cs="Arial"/>
          <w:b/>
        </w:rPr>
        <w:t>FEDERAL REQUEST</w:t>
      </w:r>
      <w:bookmarkEnd w:id="259"/>
      <w:bookmarkEnd w:id="260"/>
      <w:bookmarkEnd w:id="261"/>
      <w:bookmarkEnd w:id="262"/>
      <w:r w:rsidRPr="00C40546">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F7034A" w:rsidRPr="00C40546" w14:paraId="1F7FD9C5" w14:textId="77777777" w:rsidTr="00F7034A">
        <w:trPr>
          <w:cantSplit/>
          <w:trHeight w:val="1160"/>
          <w:tblHeader/>
        </w:trPr>
        <w:tc>
          <w:tcPr>
            <w:tcW w:w="1915" w:type="dxa"/>
            <w:shd w:val="clear" w:color="auto" w:fill="B8CCE4"/>
          </w:tcPr>
          <w:p w14:paraId="626D22D0" w14:textId="77777777" w:rsidR="00F7034A" w:rsidRPr="00C40546" w:rsidRDefault="00F7034A" w:rsidP="00F7034A">
            <w:pPr>
              <w:spacing w:after="0"/>
              <w:ind w:left="720"/>
              <w:contextualSpacing/>
              <w:jc w:val="center"/>
              <w:rPr>
                <w:rFonts w:cs="Arial"/>
                <w:b/>
                <w:sz w:val="20"/>
              </w:rPr>
            </w:pPr>
          </w:p>
          <w:p w14:paraId="0FDD7E80" w14:textId="77777777" w:rsidR="00F7034A" w:rsidRPr="00C40546" w:rsidRDefault="00F7034A" w:rsidP="00F7034A">
            <w:pPr>
              <w:spacing w:before="360" w:after="0"/>
              <w:jc w:val="center"/>
              <w:rPr>
                <w:rFonts w:cs="Arial"/>
                <w:b/>
                <w:sz w:val="20"/>
              </w:rPr>
            </w:pPr>
            <w:r w:rsidRPr="00C40546">
              <w:rPr>
                <w:rFonts w:cs="Arial"/>
                <w:b/>
                <w:sz w:val="20"/>
              </w:rPr>
              <w:t>Position</w:t>
            </w:r>
          </w:p>
          <w:p w14:paraId="3F4AAE6C" w14:textId="77777777" w:rsidR="00F7034A" w:rsidRPr="00C40546" w:rsidRDefault="00F7034A" w:rsidP="00F7034A">
            <w:pPr>
              <w:jc w:val="center"/>
              <w:rPr>
                <w:rFonts w:cs="Arial"/>
                <w:b/>
                <w:sz w:val="20"/>
              </w:rPr>
            </w:pPr>
            <w:r w:rsidRPr="00C40546">
              <w:rPr>
                <w:rFonts w:cs="Arial"/>
                <w:b/>
                <w:sz w:val="20"/>
              </w:rPr>
              <w:t>(1)</w:t>
            </w:r>
          </w:p>
        </w:tc>
        <w:tc>
          <w:tcPr>
            <w:tcW w:w="1914" w:type="dxa"/>
            <w:shd w:val="clear" w:color="auto" w:fill="B8CCE4"/>
          </w:tcPr>
          <w:p w14:paraId="2F12285F" w14:textId="77777777" w:rsidR="00F7034A" w:rsidRPr="00C40546" w:rsidRDefault="00F7034A" w:rsidP="00F7034A">
            <w:pPr>
              <w:spacing w:after="0"/>
              <w:jc w:val="center"/>
              <w:rPr>
                <w:rFonts w:cs="Arial"/>
                <w:b/>
                <w:sz w:val="20"/>
              </w:rPr>
            </w:pPr>
          </w:p>
          <w:p w14:paraId="66A394C2" w14:textId="77777777" w:rsidR="00F7034A" w:rsidRPr="00C40546" w:rsidRDefault="00F7034A" w:rsidP="00F7034A">
            <w:pPr>
              <w:spacing w:before="360" w:after="0"/>
              <w:jc w:val="center"/>
              <w:rPr>
                <w:rFonts w:cs="Arial"/>
                <w:b/>
                <w:sz w:val="20"/>
              </w:rPr>
            </w:pPr>
            <w:r w:rsidRPr="00C40546">
              <w:rPr>
                <w:rFonts w:cs="Arial"/>
                <w:b/>
                <w:sz w:val="20"/>
              </w:rPr>
              <w:t>Name</w:t>
            </w:r>
          </w:p>
          <w:p w14:paraId="2C8EC4EC" w14:textId="77777777" w:rsidR="00F7034A" w:rsidRPr="00C40546" w:rsidRDefault="00F7034A" w:rsidP="00F7034A">
            <w:pPr>
              <w:jc w:val="center"/>
              <w:rPr>
                <w:rFonts w:cs="Arial"/>
                <w:b/>
                <w:sz w:val="20"/>
              </w:rPr>
            </w:pPr>
            <w:r w:rsidRPr="00C40546">
              <w:rPr>
                <w:rFonts w:cs="Arial"/>
                <w:b/>
                <w:sz w:val="20"/>
              </w:rPr>
              <w:t>(2)</w:t>
            </w:r>
          </w:p>
        </w:tc>
        <w:tc>
          <w:tcPr>
            <w:tcW w:w="2037" w:type="dxa"/>
            <w:shd w:val="clear" w:color="auto" w:fill="B8CCE4"/>
          </w:tcPr>
          <w:p w14:paraId="7C256188" w14:textId="77777777" w:rsidR="00F7034A" w:rsidRPr="00C40546" w:rsidRDefault="00F7034A" w:rsidP="00F7034A">
            <w:pPr>
              <w:spacing w:after="0"/>
              <w:ind w:left="360"/>
              <w:jc w:val="center"/>
              <w:rPr>
                <w:rFonts w:cs="Arial"/>
                <w:sz w:val="20"/>
              </w:rPr>
            </w:pPr>
          </w:p>
          <w:p w14:paraId="411B8967" w14:textId="77777777" w:rsidR="00F7034A" w:rsidRPr="00C40546" w:rsidRDefault="00F7034A" w:rsidP="00F7034A">
            <w:pPr>
              <w:spacing w:before="360" w:after="0"/>
              <w:jc w:val="center"/>
              <w:rPr>
                <w:rFonts w:cs="Arial"/>
                <w:b/>
                <w:sz w:val="20"/>
              </w:rPr>
            </w:pPr>
            <w:r w:rsidRPr="00C40546">
              <w:rPr>
                <w:rFonts w:cs="Arial"/>
                <w:b/>
                <w:sz w:val="20"/>
              </w:rPr>
              <w:t>Rate</w:t>
            </w:r>
          </w:p>
          <w:p w14:paraId="58731CF1" w14:textId="77777777" w:rsidR="00F7034A" w:rsidRPr="00C40546" w:rsidRDefault="00F7034A" w:rsidP="00F7034A">
            <w:pPr>
              <w:jc w:val="center"/>
              <w:rPr>
                <w:rFonts w:cs="Arial"/>
                <w:b/>
                <w:sz w:val="20"/>
              </w:rPr>
            </w:pPr>
            <w:r w:rsidRPr="00C40546">
              <w:rPr>
                <w:rFonts w:cs="Arial"/>
                <w:b/>
                <w:sz w:val="20"/>
              </w:rPr>
              <w:t>(3)</w:t>
            </w:r>
          </w:p>
        </w:tc>
        <w:tc>
          <w:tcPr>
            <w:tcW w:w="2069" w:type="dxa"/>
            <w:shd w:val="clear" w:color="auto" w:fill="B8CCE4"/>
          </w:tcPr>
          <w:p w14:paraId="532A324D" w14:textId="77777777" w:rsidR="00F7034A" w:rsidRPr="00C40546" w:rsidRDefault="00F7034A" w:rsidP="00F7034A">
            <w:pPr>
              <w:spacing w:after="0"/>
              <w:jc w:val="center"/>
              <w:rPr>
                <w:rFonts w:cs="Arial"/>
                <w:b/>
                <w:sz w:val="20"/>
              </w:rPr>
            </w:pPr>
            <w:r w:rsidRPr="00C40546">
              <w:rPr>
                <w:rFonts w:cs="Arial"/>
                <w:b/>
                <w:sz w:val="20"/>
              </w:rPr>
              <w:t>Total Salary Charged to Award</w:t>
            </w:r>
          </w:p>
          <w:p w14:paraId="14D88B44" w14:textId="77777777" w:rsidR="00F7034A" w:rsidRPr="00C40546" w:rsidRDefault="00F7034A" w:rsidP="00F7034A">
            <w:pPr>
              <w:jc w:val="center"/>
              <w:rPr>
                <w:rFonts w:cs="Arial"/>
                <w:sz w:val="20"/>
              </w:rPr>
            </w:pPr>
            <w:r w:rsidRPr="00C40546">
              <w:rPr>
                <w:rFonts w:cs="Arial"/>
                <w:b/>
                <w:sz w:val="20"/>
              </w:rPr>
              <w:t>(4)</w:t>
            </w:r>
          </w:p>
        </w:tc>
        <w:tc>
          <w:tcPr>
            <w:tcW w:w="1803" w:type="dxa"/>
            <w:shd w:val="clear" w:color="auto" w:fill="B8CCE4"/>
          </w:tcPr>
          <w:p w14:paraId="52637AA1" w14:textId="77777777" w:rsidR="00F7034A" w:rsidRPr="00C40546" w:rsidRDefault="00F7034A" w:rsidP="00F7034A">
            <w:pPr>
              <w:spacing w:after="0"/>
              <w:jc w:val="center"/>
              <w:rPr>
                <w:rFonts w:cs="Arial"/>
                <w:b/>
                <w:sz w:val="20"/>
              </w:rPr>
            </w:pPr>
            <w:r w:rsidRPr="00C40546">
              <w:rPr>
                <w:rFonts w:cs="Arial"/>
                <w:b/>
                <w:sz w:val="20"/>
              </w:rPr>
              <w:t>Total Fringe Charged to Award</w:t>
            </w:r>
          </w:p>
          <w:p w14:paraId="4D6464E7" w14:textId="77777777" w:rsidR="00F7034A" w:rsidRPr="00C40546" w:rsidRDefault="00F7034A" w:rsidP="00F7034A">
            <w:pPr>
              <w:spacing w:after="0"/>
              <w:jc w:val="center"/>
              <w:rPr>
                <w:rFonts w:cs="Arial"/>
                <w:sz w:val="20"/>
              </w:rPr>
            </w:pPr>
            <w:r w:rsidRPr="00C40546">
              <w:rPr>
                <w:rFonts w:cs="Arial"/>
                <w:b/>
                <w:sz w:val="20"/>
              </w:rPr>
              <w:t>(5)</w:t>
            </w:r>
          </w:p>
        </w:tc>
      </w:tr>
      <w:tr w:rsidR="00F7034A" w:rsidRPr="00C40546" w14:paraId="70CDEB12" w14:textId="77777777" w:rsidTr="00F7034A">
        <w:trPr>
          <w:trHeight w:val="422"/>
        </w:trPr>
        <w:tc>
          <w:tcPr>
            <w:tcW w:w="1915" w:type="dxa"/>
            <w:shd w:val="clear" w:color="auto" w:fill="auto"/>
            <w:vAlign w:val="center"/>
          </w:tcPr>
          <w:p w14:paraId="06D22AF8" w14:textId="77777777" w:rsidR="00F7034A" w:rsidRPr="00C40546" w:rsidRDefault="00F7034A" w:rsidP="00F7034A">
            <w:pPr>
              <w:jc w:val="center"/>
              <w:rPr>
                <w:rFonts w:cs="Arial"/>
                <w:sz w:val="20"/>
              </w:rPr>
            </w:pPr>
            <w:r w:rsidRPr="00C40546">
              <w:rPr>
                <w:rFonts w:cs="Arial"/>
                <w:sz w:val="20"/>
              </w:rPr>
              <w:t>Project Director</w:t>
            </w:r>
          </w:p>
        </w:tc>
        <w:tc>
          <w:tcPr>
            <w:tcW w:w="1914" w:type="dxa"/>
            <w:shd w:val="clear" w:color="auto" w:fill="auto"/>
            <w:vAlign w:val="center"/>
          </w:tcPr>
          <w:p w14:paraId="47C71BBF" w14:textId="77777777" w:rsidR="00F7034A" w:rsidRPr="00C40546" w:rsidRDefault="00F7034A" w:rsidP="00F7034A">
            <w:pPr>
              <w:jc w:val="center"/>
              <w:rPr>
                <w:rFonts w:cs="Arial"/>
                <w:sz w:val="20"/>
              </w:rPr>
            </w:pPr>
            <w:r w:rsidRPr="00C40546">
              <w:rPr>
                <w:rFonts w:cs="Arial"/>
                <w:sz w:val="20"/>
              </w:rPr>
              <w:t>Alice Doe</w:t>
            </w:r>
          </w:p>
        </w:tc>
        <w:tc>
          <w:tcPr>
            <w:tcW w:w="2037" w:type="dxa"/>
            <w:shd w:val="clear" w:color="auto" w:fill="auto"/>
          </w:tcPr>
          <w:p w14:paraId="3C805C4F" w14:textId="77777777" w:rsidR="00F7034A" w:rsidRPr="00C40546" w:rsidRDefault="00F7034A" w:rsidP="00F7034A">
            <w:pPr>
              <w:spacing w:before="120" w:after="120"/>
              <w:jc w:val="center"/>
              <w:rPr>
                <w:rFonts w:cs="Arial"/>
                <w:sz w:val="20"/>
              </w:rPr>
            </w:pPr>
            <w:r w:rsidRPr="00C40546">
              <w:rPr>
                <w:rFonts w:cs="Arial"/>
                <w:sz w:val="20"/>
              </w:rPr>
              <w:t>29.65%</w:t>
            </w:r>
          </w:p>
        </w:tc>
        <w:tc>
          <w:tcPr>
            <w:tcW w:w="2069" w:type="dxa"/>
            <w:shd w:val="clear" w:color="auto" w:fill="auto"/>
            <w:vAlign w:val="center"/>
          </w:tcPr>
          <w:p w14:paraId="23620816" w14:textId="77777777" w:rsidR="00F7034A" w:rsidRPr="00C40546" w:rsidRDefault="00F7034A" w:rsidP="00F7034A">
            <w:pPr>
              <w:jc w:val="center"/>
              <w:rPr>
                <w:rFonts w:cs="Arial"/>
                <w:sz w:val="20"/>
              </w:rPr>
            </w:pPr>
            <w:r w:rsidRPr="00C40546">
              <w:rPr>
                <w:rFonts w:cs="Arial"/>
                <w:sz w:val="20"/>
              </w:rPr>
              <w:t>$6,489</w:t>
            </w:r>
          </w:p>
        </w:tc>
        <w:tc>
          <w:tcPr>
            <w:tcW w:w="1803" w:type="dxa"/>
            <w:shd w:val="clear" w:color="auto" w:fill="auto"/>
          </w:tcPr>
          <w:p w14:paraId="02DCEF1D" w14:textId="77777777" w:rsidR="00F7034A" w:rsidRPr="00C40546" w:rsidRDefault="00F7034A" w:rsidP="00F7034A">
            <w:pPr>
              <w:spacing w:before="120"/>
              <w:jc w:val="center"/>
              <w:rPr>
                <w:rFonts w:cs="Arial"/>
                <w:sz w:val="20"/>
              </w:rPr>
            </w:pPr>
            <w:r w:rsidRPr="00C40546">
              <w:rPr>
                <w:rFonts w:cs="Arial"/>
                <w:sz w:val="20"/>
              </w:rPr>
              <w:t>$1,924</w:t>
            </w:r>
          </w:p>
        </w:tc>
      </w:tr>
      <w:tr w:rsidR="00F7034A" w:rsidRPr="00C40546" w14:paraId="26A3628D" w14:textId="77777777" w:rsidTr="00F7034A">
        <w:trPr>
          <w:trHeight w:val="1070"/>
        </w:trPr>
        <w:tc>
          <w:tcPr>
            <w:tcW w:w="1915" w:type="dxa"/>
            <w:tcBorders>
              <w:bottom w:val="single" w:sz="4" w:space="0" w:color="auto"/>
            </w:tcBorders>
            <w:shd w:val="clear" w:color="auto" w:fill="auto"/>
            <w:vAlign w:val="center"/>
          </w:tcPr>
          <w:p w14:paraId="26C012F2" w14:textId="77777777" w:rsidR="00F7034A" w:rsidRPr="00C40546" w:rsidRDefault="00F7034A" w:rsidP="00F7034A">
            <w:pPr>
              <w:jc w:val="center"/>
              <w:rPr>
                <w:rFonts w:cs="Arial"/>
                <w:sz w:val="20"/>
              </w:rPr>
            </w:pPr>
            <w:r w:rsidRPr="00C40546">
              <w:rPr>
                <w:rFonts w:cs="Arial"/>
                <w:sz w:val="20"/>
              </w:rPr>
              <w:t>Program Coordinator</w:t>
            </w:r>
          </w:p>
        </w:tc>
        <w:tc>
          <w:tcPr>
            <w:tcW w:w="1914" w:type="dxa"/>
            <w:tcBorders>
              <w:bottom w:val="single" w:sz="4" w:space="0" w:color="auto"/>
            </w:tcBorders>
            <w:shd w:val="clear" w:color="auto" w:fill="auto"/>
            <w:vAlign w:val="center"/>
          </w:tcPr>
          <w:p w14:paraId="31A38CA1" w14:textId="77777777" w:rsidR="00F7034A" w:rsidRPr="00C40546" w:rsidRDefault="00F7034A" w:rsidP="00F7034A">
            <w:pPr>
              <w:jc w:val="center"/>
              <w:rPr>
                <w:rFonts w:cs="Arial"/>
                <w:sz w:val="20"/>
              </w:rPr>
            </w:pPr>
            <w:r w:rsidRPr="00C40546">
              <w:rPr>
                <w:rFonts w:cs="Arial"/>
                <w:sz w:val="20"/>
              </w:rPr>
              <w:t>Vacant, to be hired within 60 days of anticipated award date.</w:t>
            </w:r>
          </w:p>
        </w:tc>
        <w:tc>
          <w:tcPr>
            <w:tcW w:w="2037" w:type="dxa"/>
            <w:tcBorders>
              <w:bottom w:val="single" w:sz="4" w:space="0" w:color="auto"/>
            </w:tcBorders>
            <w:shd w:val="clear" w:color="auto" w:fill="auto"/>
          </w:tcPr>
          <w:p w14:paraId="6A56D799" w14:textId="77777777" w:rsidR="00F7034A" w:rsidRPr="00C40546" w:rsidRDefault="00F7034A" w:rsidP="00F7034A">
            <w:pPr>
              <w:spacing w:before="480"/>
              <w:jc w:val="center"/>
              <w:rPr>
                <w:rFonts w:cs="Arial"/>
                <w:sz w:val="20"/>
              </w:rPr>
            </w:pPr>
            <w:r w:rsidRPr="00C40546">
              <w:rPr>
                <w:rFonts w:cs="Arial"/>
                <w:sz w:val="20"/>
              </w:rPr>
              <w:t>29.65%</w:t>
            </w:r>
          </w:p>
        </w:tc>
        <w:tc>
          <w:tcPr>
            <w:tcW w:w="2069" w:type="dxa"/>
            <w:tcBorders>
              <w:bottom w:val="single" w:sz="4" w:space="0" w:color="auto"/>
            </w:tcBorders>
            <w:shd w:val="clear" w:color="auto" w:fill="auto"/>
            <w:vAlign w:val="center"/>
          </w:tcPr>
          <w:p w14:paraId="209A03FE" w14:textId="77777777" w:rsidR="00F7034A" w:rsidRPr="00C40546" w:rsidRDefault="00F7034A" w:rsidP="00F7034A">
            <w:pPr>
              <w:spacing w:after="480"/>
              <w:jc w:val="center"/>
              <w:rPr>
                <w:rFonts w:cs="Arial"/>
                <w:sz w:val="20"/>
              </w:rPr>
            </w:pPr>
            <w:r w:rsidRPr="00C40546">
              <w:rPr>
                <w:rFonts w:cs="Arial"/>
                <w:sz w:val="20"/>
              </w:rPr>
              <w:t>$46,276</w:t>
            </w:r>
          </w:p>
        </w:tc>
        <w:tc>
          <w:tcPr>
            <w:tcW w:w="1803" w:type="dxa"/>
            <w:tcBorders>
              <w:bottom w:val="single" w:sz="4" w:space="0" w:color="auto"/>
            </w:tcBorders>
            <w:shd w:val="clear" w:color="auto" w:fill="auto"/>
          </w:tcPr>
          <w:p w14:paraId="4F97E0F8" w14:textId="77777777" w:rsidR="00F7034A" w:rsidRPr="00C40546" w:rsidRDefault="00F7034A" w:rsidP="00F7034A">
            <w:pPr>
              <w:spacing w:before="480" w:after="120"/>
              <w:jc w:val="center"/>
              <w:rPr>
                <w:rFonts w:cs="Arial"/>
                <w:sz w:val="20"/>
              </w:rPr>
            </w:pPr>
            <w:r w:rsidRPr="00C40546">
              <w:rPr>
                <w:rFonts w:cs="Arial"/>
                <w:sz w:val="20"/>
              </w:rPr>
              <w:t>$13,720</w:t>
            </w:r>
          </w:p>
          <w:p w14:paraId="109E5EB1" w14:textId="77777777" w:rsidR="00F7034A" w:rsidRPr="00C40546" w:rsidRDefault="00F7034A" w:rsidP="00F7034A">
            <w:pPr>
              <w:jc w:val="center"/>
              <w:rPr>
                <w:rFonts w:cs="Arial"/>
                <w:sz w:val="20"/>
              </w:rPr>
            </w:pPr>
          </w:p>
        </w:tc>
      </w:tr>
      <w:tr w:rsidR="00F7034A" w:rsidRPr="00C40546" w14:paraId="793E29FC" w14:textId="77777777" w:rsidTr="00F7034A">
        <w:tblPrEx>
          <w:shd w:val="clear" w:color="auto" w:fill="E5DFEC"/>
        </w:tblPrEx>
        <w:trPr>
          <w:trHeight w:val="611"/>
        </w:trPr>
        <w:tc>
          <w:tcPr>
            <w:tcW w:w="7935" w:type="dxa"/>
            <w:gridSpan w:val="4"/>
            <w:shd w:val="clear" w:color="auto" w:fill="E5DFEC"/>
          </w:tcPr>
          <w:p w14:paraId="6508822E" w14:textId="77777777" w:rsidR="00F7034A" w:rsidRPr="00C40546" w:rsidRDefault="00F7034A" w:rsidP="00F7034A">
            <w:pPr>
              <w:spacing w:before="120"/>
              <w:jc w:val="center"/>
              <w:rPr>
                <w:rFonts w:cs="Arial"/>
                <w:b/>
                <w:sz w:val="20"/>
              </w:rPr>
            </w:pPr>
            <w:r w:rsidRPr="00C40546">
              <w:rPr>
                <w:rFonts w:cs="Arial"/>
                <w:b/>
                <w:sz w:val="20"/>
              </w:rPr>
              <w:t>FEDERAL REQUEST</w:t>
            </w:r>
            <w:r w:rsidRPr="00C40546">
              <w:rPr>
                <w:rFonts w:cs="Arial"/>
                <w:sz w:val="20"/>
              </w:rPr>
              <w:t xml:space="preserve"> (enter in Section B column 1, line 6b of SF-424A)</w:t>
            </w:r>
          </w:p>
        </w:tc>
        <w:tc>
          <w:tcPr>
            <w:tcW w:w="1803" w:type="dxa"/>
            <w:shd w:val="clear" w:color="auto" w:fill="E5DFEC"/>
          </w:tcPr>
          <w:p w14:paraId="1276F914" w14:textId="77777777" w:rsidR="00F7034A" w:rsidRPr="00C40546" w:rsidRDefault="00F7034A" w:rsidP="00F7034A">
            <w:pPr>
              <w:spacing w:before="120"/>
              <w:ind w:left="109"/>
              <w:jc w:val="center"/>
              <w:rPr>
                <w:rFonts w:cs="Arial"/>
                <w:b/>
                <w:sz w:val="20"/>
              </w:rPr>
            </w:pPr>
            <w:r w:rsidRPr="00C40546">
              <w:rPr>
                <w:rFonts w:cs="Arial"/>
                <w:b/>
                <w:sz w:val="20"/>
              </w:rPr>
              <w:t>$15,644</w:t>
            </w:r>
          </w:p>
        </w:tc>
      </w:tr>
    </w:tbl>
    <w:p w14:paraId="60DDB1D0" w14:textId="77777777" w:rsidR="00F7034A" w:rsidRPr="00C40546" w:rsidRDefault="00F7034A" w:rsidP="00F7034A">
      <w:pPr>
        <w:rPr>
          <w:rFonts w:cs="Arial"/>
          <w:b/>
        </w:rPr>
      </w:pPr>
    </w:p>
    <w:p w14:paraId="33FB6FC6" w14:textId="77777777" w:rsidR="00F7034A" w:rsidRPr="00C40546" w:rsidRDefault="00F7034A" w:rsidP="00F7034A">
      <w:pPr>
        <w:rPr>
          <w:rFonts w:cs="Arial"/>
          <w:b/>
        </w:rPr>
      </w:pPr>
      <w:r w:rsidRPr="00C40546">
        <w:rPr>
          <w:rFonts w:cs="Arial"/>
          <w:b/>
        </w:rPr>
        <w:t xml:space="preserve">FEDERAL REQUEST – Sample Justification for Fringe Benefits  </w:t>
      </w:r>
    </w:p>
    <w:p w14:paraId="4FFBD865" w14:textId="77777777" w:rsidR="00F7034A" w:rsidRPr="00C40546" w:rsidRDefault="00F7034A" w:rsidP="00F7034A">
      <w:pPr>
        <w:rPr>
          <w:rFonts w:cs="Arial"/>
          <w:b/>
        </w:rPr>
      </w:pPr>
      <w:r w:rsidRPr="00C40546">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F7034A" w:rsidRPr="00C40546" w14:paraId="7D53CE6E" w14:textId="77777777" w:rsidTr="00F7034A">
        <w:trPr>
          <w:trHeight w:val="152"/>
        </w:trPr>
        <w:tc>
          <w:tcPr>
            <w:tcW w:w="1915" w:type="dxa"/>
            <w:shd w:val="clear" w:color="auto" w:fill="auto"/>
          </w:tcPr>
          <w:p w14:paraId="0BA96FE3" w14:textId="77777777" w:rsidR="00F7034A" w:rsidRPr="00C40546" w:rsidRDefault="00F7034A" w:rsidP="00F7034A">
            <w:pPr>
              <w:spacing w:after="0"/>
              <w:rPr>
                <w:rFonts w:eastAsia="Calibri" w:cs="Arial"/>
                <w:sz w:val="22"/>
                <w:szCs w:val="24"/>
              </w:rPr>
            </w:pPr>
            <w:r w:rsidRPr="00C40546">
              <w:rPr>
                <w:rFonts w:eastAsia="Calibri" w:cs="Arial"/>
                <w:sz w:val="22"/>
                <w:szCs w:val="24"/>
              </w:rPr>
              <w:t>Fringe Category</w:t>
            </w:r>
          </w:p>
        </w:tc>
        <w:tc>
          <w:tcPr>
            <w:tcW w:w="1915" w:type="dxa"/>
            <w:shd w:val="clear" w:color="auto" w:fill="auto"/>
          </w:tcPr>
          <w:p w14:paraId="7E361F18" w14:textId="77777777" w:rsidR="00F7034A" w:rsidRPr="00C40546" w:rsidRDefault="00F7034A" w:rsidP="00F7034A">
            <w:pPr>
              <w:spacing w:after="0"/>
              <w:rPr>
                <w:rFonts w:eastAsia="Calibri" w:cs="Arial"/>
                <w:sz w:val="22"/>
                <w:szCs w:val="24"/>
              </w:rPr>
            </w:pPr>
            <w:r w:rsidRPr="00C40546">
              <w:rPr>
                <w:rFonts w:eastAsia="Calibri" w:cs="Arial"/>
                <w:sz w:val="22"/>
                <w:szCs w:val="24"/>
              </w:rPr>
              <w:t>Rate</w:t>
            </w:r>
          </w:p>
        </w:tc>
      </w:tr>
      <w:tr w:rsidR="00F7034A" w:rsidRPr="00C40546" w14:paraId="3CC5CC79" w14:textId="77777777" w:rsidTr="00F7034A">
        <w:tc>
          <w:tcPr>
            <w:tcW w:w="1915" w:type="dxa"/>
            <w:shd w:val="clear" w:color="auto" w:fill="auto"/>
            <w:vAlign w:val="center"/>
          </w:tcPr>
          <w:p w14:paraId="132355C3" w14:textId="77777777" w:rsidR="00F7034A" w:rsidRPr="00C40546" w:rsidRDefault="00F7034A" w:rsidP="00F7034A">
            <w:pPr>
              <w:spacing w:after="0"/>
              <w:rPr>
                <w:rFonts w:eastAsia="Calibri" w:cs="Arial"/>
                <w:sz w:val="22"/>
                <w:szCs w:val="24"/>
              </w:rPr>
            </w:pPr>
            <w:r w:rsidRPr="00C40546">
              <w:rPr>
                <w:rFonts w:eastAsia="Calibri" w:cs="Arial"/>
                <w:sz w:val="22"/>
                <w:szCs w:val="24"/>
              </w:rPr>
              <w:t xml:space="preserve">Retirement </w:t>
            </w:r>
          </w:p>
        </w:tc>
        <w:tc>
          <w:tcPr>
            <w:tcW w:w="1915" w:type="dxa"/>
            <w:shd w:val="clear" w:color="auto" w:fill="auto"/>
          </w:tcPr>
          <w:p w14:paraId="4D9DE0CC" w14:textId="77777777" w:rsidR="00F7034A" w:rsidRPr="00C40546" w:rsidRDefault="00F7034A" w:rsidP="00F7034A">
            <w:pPr>
              <w:spacing w:after="0"/>
              <w:rPr>
                <w:rFonts w:eastAsia="Calibri" w:cs="Arial"/>
                <w:sz w:val="22"/>
                <w:szCs w:val="24"/>
              </w:rPr>
            </w:pPr>
            <w:r w:rsidRPr="00C40546">
              <w:rPr>
                <w:rFonts w:eastAsia="Calibri" w:cs="Arial"/>
                <w:sz w:val="22"/>
                <w:szCs w:val="24"/>
              </w:rPr>
              <w:t>10%</w:t>
            </w:r>
          </w:p>
        </w:tc>
      </w:tr>
      <w:tr w:rsidR="00F7034A" w:rsidRPr="00C40546" w14:paraId="21BF40C5" w14:textId="77777777" w:rsidTr="00F7034A">
        <w:tc>
          <w:tcPr>
            <w:tcW w:w="1915" w:type="dxa"/>
            <w:shd w:val="clear" w:color="auto" w:fill="auto"/>
          </w:tcPr>
          <w:p w14:paraId="0B421A0C" w14:textId="77777777" w:rsidR="00F7034A" w:rsidRPr="00C40546" w:rsidRDefault="00F7034A" w:rsidP="00F7034A">
            <w:pPr>
              <w:spacing w:after="0"/>
              <w:rPr>
                <w:rFonts w:eastAsia="Calibri" w:cs="Arial"/>
                <w:sz w:val="22"/>
                <w:szCs w:val="24"/>
              </w:rPr>
            </w:pPr>
            <w:r w:rsidRPr="00C40546">
              <w:rPr>
                <w:rFonts w:eastAsia="Calibri" w:cs="Arial"/>
                <w:sz w:val="22"/>
                <w:szCs w:val="24"/>
              </w:rPr>
              <w:t xml:space="preserve">FICA </w:t>
            </w:r>
          </w:p>
        </w:tc>
        <w:tc>
          <w:tcPr>
            <w:tcW w:w="1915" w:type="dxa"/>
            <w:shd w:val="clear" w:color="auto" w:fill="auto"/>
          </w:tcPr>
          <w:p w14:paraId="01EDFAE8" w14:textId="77777777" w:rsidR="00F7034A" w:rsidRPr="00C40546" w:rsidRDefault="00F7034A" w:rsidP="00F7034A">
            <w:pPr>
              <w:spacing w:after="0"/>
              <w:rPr>
                <w:rFonts w:eastAsia="Calibri" w:cs="Arial"/>
                <w:sz w:val="22"/>
                <w:szCs w:val="24"/>
              </w:rPr>
            </w:pPr>
            <w:r w:rsidRPr="00C40546">
              <w:rPr>
                <w:rFonts w:eastAsia="Calibri" w:cs="Arial"/>
                <w:sz w:val="22"/>
                <w:szCs w:val="24"/>
              </w:rPr>
              <w:t>7.65%</w:t>
            </w:r>
          </w:p>
        </w:tc>
      </w:tr>
      <w:tr w:rsidR="00F7034A" w:rsidRPr="00C40546" w14:paraId="4B1C1C5B" w14:textId="77777777" w:rsidTr="00F7034A">
        <w:tc>
          <w:tcPr>
            <w:tcW w:w="1915" w:type="dxa"/>
            <w:shd w:val="clear" w:color="auto" w:fill="auto"/>
          </w:tcPr>
          <w:p w14:paraId="412478AC" w14:textId="77777777" w:rsidR="00F7034A" w:rsidRPr="00C40546" w:rsidRDefault="00F7034A" w:rsidP="00F7034A">
            <w:pPr>
              <w:spacing w:after="0"/>
              <w:rPr>
                <w:rFonts w:eastAsia="Calibri" w:cs="Arial"/>
                <w:sz w:val="22"/>
                <w:szCs w:val="24"/>
              </w:rPr>
            </w:pPr>
            <w:r w:rsidRPr="00C40546">
              <w:rPr>
                <w:rFonts w:eastAsia="Calibri" w:cs="Arial"/>
                <w:sz w:val="22"/>
                <w:szCs w:val="24"/>
              </w:rPr>
              <w:t>Insurance</w:t>
            </w:r>
          </w:p>
        </w:tc>
        <w:tc>
          <w:tcPr>
            <w:tcW w:w="1915" w:type="dxa"/>
            <w:shd w:val="clear" w:color="auto" w:fill="auto"/>
          </w:tcPr>
          <w:p w14:paraId="2F362452" w14:textId="77777777" w:rsidR="00F7034A" w:rsidRPr="00C40546" w:rsidRDefault="00F7034A" w:rsidP="00F7034A">
            <w:pPr>
              <w:spacing w:after="0"/>
              <w:rPr>
                <w:rFonts w:eastAsia="Calibri" w:cs="Arial"/>
                <w:sz w:val="22"/>
                <w:szCs w:val="24"/>
              </w:rPr>
            </w:pPr>
            <w:r w:rsidRPr="00C40546">
              <w:rPr>
                <w:rFonts w:eastAsia="Calibri" w:cs="Arial"/>
                <w:sz w:val="22"/>
                <w:szCs w:val="24"/>
              </w:rPr>
              <w:t>6%</w:t>
            </w:r>
          </w:p>
        </w:tc>
      </w:tr>
      <w:tr w:rsidR="00F7034A" w:rsidRPr="00C40546" w14:paraId="0E610FF1" w14:textId="77777777" w:rsidTr="00F7034A">
        <w:tc>
          <w:tcPr>
            <w:tcW w:w="1915" w:type="dxa"/>
            <w:shd w:val="clear" w:color="auto" w:fill="auto"/>
          </w:tcPr>
          <w:p w14:paraId="10789C3D" w14:textId="77777777" w:rsidR="00F7034A" w:rsidRPr="00C40546" w:rsidRDefault="00F7034A" w:rsidP="00F7034A">
            <w:pPr>
              <w:spacing w:after="0"/>
              <w:rPr>
                <w:rFonts w:eastAsia="Calibri" w:cs="Arial"/>
                <w:sz w:val="22"/>
                <w:szCs w:val="24"/>
              </w:rPr>
            </w:pPr>
            <w:r w:rsidRPr="00C40546">
              <w:rPr>
                <w:rFonts w:eastAsia="Calibri" w:cs="Arial"/>
                <w:sz w:val="22"/>
                <w:szCs w:val="24"/>
              </w:rPr>
              <w:t>Social Security</w:t>
            </w:r>
          </w:p>
        </w:tc>
        <w:tc>
          <w:tcPr>
            <w:tcW w:w="1915" w:type="dxa"/>
            <w:shd w:val="clear" w:color="auto" w:fill="auto"/>
          </w:tcPr>
          <w:p w14:paraId="7E0E8714" w14:textId="77777777" w:rsidR="00F7034A" w:rsidRPr="00C40546" w:rsidRDefault="00F7034A" w:rsidP="00F7034A">
            <w:pPr>
              <w:spacing w:after="0"/>
              <w:rPr>
                <w:rFonts w:eastAsia="Calibri" w:cs="Arial"/>
                <w:sz w:val="22"/>
                <w:szCs w:val="24"/>
              </w:rPr>
            </w:pPr>
            <w:r w:rsidRPr="00C40546">
              <w:rPr>
                <w:rFonts w:eastAsia="Calibri" w:cs="Arial"/>
                <w:sz w:val="22"/>
                <w:szCs w:val="24"/>
              </w:rPr>
              <w:t>6%</w:t>
            </w:r>
          </w:p>
        </w:tc>
      </w:tr>
      <w:tr w:rsidR="00F7034A" w:rsidRPr="00C40546" w14:paraId="1FEB0EC0" w14:textId="77777777" w:rsidTr="00F7034A">
        <w:tc>
          <w:tcPr>
            <w:tcW w:w="1915" w:type="dxa"/>
            <w:shd w:val="clear" w:color="auto" w:fill="auto"/>
          </w:tcPr>
          <w:p w14:paraId="3CAD45D3" w14:textId="77777777" w:rsidR="00F7034A" w:rsidRPr="00C40546" w:rsidRDefault="00F7034A" w:rsidP="00F7034A">
            <w:pPr>
              <w:spacing w:after="0"/>
              <w:rPr>
                <w:rFonts w:eastAsia="Calibri" w:cs="Arial"/>
                <w:sz w:val="22"/>
                <w:szCs w:val="24"/>
              </w:rPr>
            </w:pPr>
            <w:r w:rsidRPr="00C40546">
              <w:rPr>
                <w:rFonts w:eastAsia="Calibri" w:cs="Arial"/>
                <w:sz w:val="22"/>
                <w:szCs w:val="24"/>
              </w:rPr>
              <w:t>Total</w:t>
            </w:r>
          </w:p>
        </w:tc>
        <w:tc>
          <w:tcPr>
            <w:tcW w:w="1915" w:type="dxa"/>
            <w:shd w:val="clear" w:color="auto" w:fill="auto"/>
          </w:tcPr>
          <w:p w14:paraId="5E5C8F1C" w14:textId="77777777" w:rsidR="00F7034A" w:rsidRPr="00C40546" w:rsidRDefault="00F7034A" w:rsidP="00F7034A">
            <w:pPr>
              <w:spacing w:after="0"/>
              <w:rPr>
                <w:rFonts w:eastAsia="Calibri" w:cs="Arial"/>
                <w:sz w:val="22"/>
                <w:szCs w:val="24"/>
              </w:rPr>
            </w:pPr>
            <w:r w:rsidRPr="00C40546">
              <w:rPr>
                <w:rFonts w:eastAsia="Calibri" w:cs="Arial"/>
                <w:sz w:val="22"/>
                <w:szCs w:val="24"/>
              </w:rPr>
              <w:t>29.65%</w:t>
            </w:r>
          </w:p>
        </w:tc>
      </w:tr>
    </w:tbl>
    <w:p w14:paraId="17A18C9B" w14:textId="77777777" w:rsidR="00F7034A" w:rsidRPr="00C40546" w:rsidRDefault="00F7034A" w:rsidP="00F7034A">
      <w:pPr>
        <w:spacing w:after="200"/>
        <w:rPr>
          <w:rFonts w:eastAsia="Calibri" w:cs="Arial"/>
          <w:szCs w:val="24"/>
        </w:rPr>
      </w:pPr>
    </w:p>
    <w:p w14:paraId="2B9BDA45" w14:textId="77777777" w:rsidR="00F7034A" w:rsidRPr="00C40546" w:rsidRDefault="00F7034A" w:rsidP="00F7034A">
      <w:pPr>
        <w:spacing w:after="200"/>
        <w:rPr>
          <w:rFonts w:eastAsia="Calibri" w:cs="Arial"/>
          <w:szCs w:val="24"/>
        </w:rPr>
      </w:pPr>
      <w:r w:rsidRPr="00C40546">
        <w:rPr>
          <w:rFonts w:eastAsia="Calibri" w:cs="Arial"/>
          <w:szCs w:val="24"/>
        </w:rPr>
        <w:t>The fringe benefit rate for full-time employees for years one and two is calculated at 29.65%. For years three, four, and five is anticipated to increase to 31%.</w:t>
      </w:r>
    </w:p>
    <w:p w14:paraId="1511593E" w14:textId="77777777" w:rsidR="00F7034A" w:rsidRPr="00C40546" w:rsidRDefault="00F7034A" w:rsidP="00F7034A">
      <w:pPr>
        <w:numPr>
          <w:ilvl w:val="0"/>
          <w:numId w:val="41"/>
        </w:numPr>
        <w:spacing w:before="120" w:after="0"/>
        <w:contextualSpacing/>
        <w:rPr>
          <w:rFonts w:eastAsia="Calibri" w:cs="Arial"/>
          <w:b/>
          <w:sz w:val="28"/>
          <w:szCs w:val="28"/>
        </w:rPr>
      </w:pPr>
      <w:r w:rsidRPr="00C40546">
        <w:rPr>
          <w:rFonts w:eastAsia="Calibri" w:cs="Arial"/>
          <w:b/>
          <w:sz w:val="28"/>
          <w:szCs w:val="28"/>
        </w:rPr>
        <w:t xml:space="preserve">Travel </w:t>
      </w:r>
    </w:p>
    <w:p w14:paraId="559960A3" w14:textId="77777777" w:rsidR="00F7034A" w:rsidRPr="00C40546" w:rsidRDefault="00F7034A" w:rsidP="00F7034A">
      <w:pPr>
        <w:spacing w:before="120" w:after="0"/>
        <w:contextualSpacing/>
        <w:rPr>
          <w:rFonts w:eastAsia="Calibri" w:cs="Arial"/>
          <w:b/>
          <w:sz w:val="28"/>
          <w:szCs w:val="28"/>
        </w:rPr>
      </w:pPr>
    </w:p>
    <w:p w14:paraId="781D2122" w14:textId="77777777" w:rsidR="00F7034A" w:rsidRPr="00C40546" w:rsidRDefault="00F7034A" w:rsidP="00F7034A">
      <w:pPr>
        <w:spacing w:after="200"/>
        <w:rPr>
          <w:rFonts w:eastAsia="Calibri" w:cs="Arial"/>
          <w:szCs w:val="24"/>
        </w:rPr>
      </w:pPr>
      <w:r w:rsidRPr="00C40546">
        <w:rPr>
          <w:rFonts w:eastAsia="Calibri" w:cs="Arial"/>
          <w:b/>
          <w:szCs w:val="24"/>
        </w:rPr>
        <w:t xml:space="preserve">Travel costs charged to an award must comply with HHS regulations at 45 CFR §75.474. </w:t>
      </w:r>
      <w:r w:rsidRPr="00C40546">
        <w:rPr>
          <w:rFonts w:eastAsia="Calibri" w:cs="Arial"/>
          <w:szCs w:val="24"/>
        </w:rPr>
        <w:t>If your organization does not have documented travel policies, the federal GSA rates must be used (</w:t>
      </w:r>
      <w:hyperlink r:id="rId68" w:history="1">
        <w:r w:rsidRPr="00C40546">
          <w:rPr>
            <w:rFonts w:eastAsia="Calibri" w:cs="Arial"/>
            <w:color w:val="0000FF"/>
            <w:szCs w:val="24"/>
            <w:u w:val="single"/>
          </w:rPr>
          <w:t>https://www.gsa.gov/portal/category/26429</w:t>
        </w:r>
      </w:hyperlink>
      <w:r w:rsidRPr="00C40546">
        <w:rPr>
          <w:rFonts w:eastAsia="Calibri" w:cs="Arial"/>
          <w:szCs w:val="24"/>
        </w:rPr>
        <w:t xml:space="preserve">). If specific travel details are unknown, the basis for proposed costs should be explained (e.g., historical information).  </w:t>
      </w:r>
    </w:p>
    <w:p w14:paraId="108CFFFA" w14:textId="77777777" w:rsidR="00F7034A" w:rsidRPr="00C40546" w:rsidRDefault="00F7034A" w:rsidP="00F7034A">
      <w:pPr>
        <w:spacing w:after="0"/>
        <w:rPr>
          <w:rFonts w:eastAsia="Calibri" w:cs="Arial"/>
          <w:szCs w:val="24"/>
        </w:rPr>
      </w:pPr>
      <w:r w:rsidRPr="00C40546">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0C44DF95" w14:textId="77777777" w:rsidR="00F7034A" w:rsidRPr="00C40546" w:rsidRDefault="00F7034A" w:rsidP="00F7034A">
      <w:pPr>
        <w:spacing w:after="0"/>
        <w:rPr>
          <w:rFonts w:eastAsia="Calibri" w:cs="Arial"/>
          <w:b/>
          <w:szCs w:val="24"/>
        </w:rPr>
      </w:pPr>
    </w:p>
    <w:p w14:paraId="49420EBA" w14:textId="77777777" w:rsidR="00F7034A" w:rsidRPr="00C40546" w:rsidRDefault="00F7034A" w:rsidP="00F7034A">
      <w:pPr>
        <w:spacing w:after="200"/>
        <w:rPr>
          <w:rFonts w:eastAsia="Calibri" w:cs="Arial"/>
          <w:b/>
          <w:szCs w:val="24"/>
        </w:rPr>
      </w:pPr>
      <w:r w:rsidRPr="00C40546">
        <w:rPr>
          <w:rFonts w:eastAsia="Calibri" w:cs="Arial"/>
          <w:b/>
          <w:szCs w:val="24"/>
        </w:rPr>
        <w:t xml:space="preserve">Provide the following information for the narrative and justification: </w:t>
      </w:r>
    </w:p>
    <w:p w14:paraId="063BC6DF" w14:textId="77777777" w:rsidR="00F7034A" w:rsidRPr="00C40546" w:rsidRDefault="00F7034A" w:rsidP="00F7034A">
      <w:pPr>
        <w:numPr>
          <w:ilvl w:val="0"/>
          <w:numId w:val="54"/>
        </w:numPr>
        <w:spacing w:after="0"/>
        <w:contextualSpacing/>
        <w:rPr>
          <w:rFonts w:eastAsia="Calibri" w:cs="Arial"/>
          <w:szCs w:val="24"/>
        </w:rPr>
      </w:pPr>
      <w:r w:rsidRPr="00C40546">
        <w:rPr>
          <w:rFonts w:eastAsia="Calibri" w:cs="Arial"/>
          <w:b/>
          <w:szCs w:val="24"/>
        </w:rPr>
        <w:lastRenderedPageBreak/>
        <w:t xml:space="preserve">Purpose – </w:t>
      </w:r>
      <w:r w:rsidRPr="00C40546">
        <w:rPr>
          <w:rFonts w:eastAsia="Calibri" w:cs="Arial"/>
          <w:szCs w:val="24"/>
        </w:rPr>
        <w:t>Briefly note the purpose of the travel, e.g., regional conference, training, site visit.</w:t>
      </w:r>
    </w:p>
    <w:p w14:paraId="3E490F8F" w14:textId="77777777" w:rsidR="00F7034A" w:rsidRPr="00C40546" w:rsidRDefault="00F7034A" w:rsidP="00F7034A">
      <w:pPr>
        <w:numPr>
          <w:ilvl w:val="0"/>
          <w:numId w:val="55"/>
        </w:numPr>
        <w:contextualSpacing/>
        <w:rPr>
          <w:rFonts w:eastAsia="Calibri"/>
        </w:rPr>
      </w:pPr>
      <w:r w:rsidRPr="00C40546">
        <w:rPr>
          <w:rFonts w:eastAsia="Calibri"/>
        </w:rPr>
        <w:t>The justification must identify the need for the travel if the travel is not specifically required by the FOA.</w:t>
      </w:r>
    </w:p>
    <w:p w14:paraId="13E6C3C8" w14:textId="77777777" w:rsidR="00F7034A" w:rsidRPr="00C40546" w:rsidRDefault="00F7034A" w:rsidP="00F7034A">
      <w:pPr>
        <w:numPr>
          <w:ilvl w:val="0"/>
          <w:numId w:val="55"/>
        </w:numPr>
        <w:contextualSpacing/>
        <w:rPr>
          <w:rFonts w:eastAsia="Calibri"/>
        </w:rPr>
      </w:pPr>
      <w:r w:rsidRPr="00C40546">
        <w:rPr>
          <w:rFonts w:eastAsia="Calibri"/>
        </w:rPr>
        <w:t>The narrative description should include the purpose, why it is necessary and directly relates to the scope of work, number of trips planned, staff that will be making the trip, and approximate dates.</w:t>
      </w:r>
    </w:p>
    <w:p w14:paraId="16F1998A" w14:textId="77777777" w:rsidR="00F7034A" w:rsidRPr="00C40546" w:rsidRDefault="00F7034A" w:rsidP="00F7034A">
      <w:pPr>
        <w:numPr>
          <w:ilvl w:val="0"/>
          <w:numId w:val="54"/>
        </w:numPr>
        <w:spacing w:after="0"/>
        <w:contextualSpacing/>
        <w:rPr>
          <w:rFonts w:eastAsia="Calibri" w:cs="Arial"/>
          <w:szCs w:val="24"/>
        </w:rPr>
      </w:pPr>
      <w:r w:rsidRPr="00C40546">
        <w:rPr>
          <w:rFonts w:eastAsia="Calibri" w:cs="Arial"/>
          <w:b/>
          <w:szCs w:val="24"/>
        </w:rPr>
        <w:t>Location</w:t>
      </w:r>
      <w:r w:rsidRPr="00C40546">
        <w:rPr>
          <w:rFonts w:eastAsia="Calibri" w:cs="Arial"/>
          <w:szCs w:val="24"/>
        </w:rPr>
        <w:t xml:space="preserve"> – specify the start and end locations of the trip </w:t>
      </w:r>
    </w:p>
    <w:p w14:paraId="4D9BFA5B" w14:textId="77777777" w:rsidR="00F7034A" w:rsidRPr="00C40546" w:rsidRDefault="00F7034A" w:rsidP="00F7034A">
      <w:pPr>
        <w:numPr>
          <w:ilvl w:val="0"/>
          <w:numId w:val="54"/>
        </w:numPr>
        <w:spacing w:after="0"/>
        <w:contextualSpacing/>
        <w:rPr>
          <w:rFonts w:eastAsia="Calibri" w:cs="Arial"/>
          <w:szCs w:val="24"/>
        </w:rPr>
      </w:pPr>
      <w:r w:rsidRPr="00C40546">
        <w:rPr>
          <w:rFonts w:eastAsia="Calibri" w:cs="Arial"/>
          <w:b/>
          <w:szCs w:val="24"/>
        </w:rPr>
        <w:t xml:space="preserve">Item – </w:t>
      </w:r>
      <w:r w:rsidRPr="00C40546">
        <w:rPr>
          <w:rFonts w:eastAsia="Calibri" w:cs="Arial"/>
          <w:szCs w:val="24"/>
        </w:rPr>
        <w:t xml:space="preserve">specify the costs associated with travel, e.g., mode of transportation accommodations, per diem.                   </w:t>
      </w:r>
    </w:p>
    <w:p w14:paraId="73E049E0" w14:textId="77777777" w:rsidR="00F7034A" w:rsidRPr="00C40546" w:rsidRDefault="00F7034A" w:rsidP="00F7034A">
      <w:pPr>
        <w:numPr>
          <w:ilvl w:val="0"/>
          <w:numId w:val="54"/>
        </w:numPr>
        <w:spacing w:after="0"/>
        <w:contextualSpacing/>
        <w:rPr>
          <w:rFonts w:eastAsia="Calibri" w:cs="Arial"/>
          <w:szCs w:val="24"/>
        </w:rPr>
      </w:pPr>
      <w:r w:rsidRPr="00C40546">
        <w:rPr>
          <w:rFonts w:eastAsia="Calibri" w:cs="Arial"/>
          <w:b/>
          <w:szCs w:val="24"/>
        </w:rPr>
        <w:t xml:space="preserve">Rate Calculation – </w:t>
      </w:r>
      <w:r w:rsidRPr="00C40546">
        <w:rPr>
          <w:rFonts w:eastAsia="Calibri" w:cs="Arial"/>
          <w:szCs w:val="24"/>
        </w:rPr>
        <w:t>specify the basis for the travel costs.</w:t>
      </w:r>
    </w:p>
    <w:p w14:paraId="7E7F07E3" w14:textId="77777777" w:rsidR="00F7034A" w:rsidRPr="00C40546" w:rsidRDefault="00F7034A" w:rsidP="00F7034A">
      <w:pPr>
        <w:numPr>
          <w:ilvl w:val="0"/>
          <w:numId w:val="56"/>
        </w:numPr>
        <w:spacing w:after="0"/>
        <w:contextualSpacing/>
        <w:rPr>
          <w:rFonts w:cs="Arial"/>
          <w:szCs w:val="24"/>
        </w:rPr>
      </w:pPr>
      <w:r w:rsidRPr="00C40546">
        <w:rPr>
          <w:rFonts w:eastAsia="Calibri" w:cs="Arial"/>
          <w:szCs w:val="24"/>
        </w:rPr>
        <w:t>For</w:t>
      </w:r>
      <w:r w:rsidRPr="00C40546">
        <w:rPr>
          <w:rFonts w:cs="Arial"/>
          <w:szCs w:val="24"/>
        </w:rPr>
        <w:t xml:space="preserve"> mileage, specify the number of miles and the cost per mile. For air        transportation, specify the cost. For per diem, specify the number of days and daily cost. For lodging, specify the number of nights and daily cost.</w:t>
      </w:r>
    </w:p>
    <w:p w14:paraId="6A5E96DC" w14:textId="77777777" w:rsidR="00F7034A" w:rsidRPr="00C40546" w:rsidRDefault="00F7034A" w:rsidP="00F7034A">
      <w:pPr>
        <w:numPr>
          <w:ilvl w:val="0"/>
          <w:numId w:val="56"/>
        </w:numPr>
        <w:spacing w:after="0"/>
        <w:contextualSpacing/>
        <w:rPr>
          <w:rFonts w:cs="Arial"/>
          <w:szCs w:val="24"/>
        </w:rPr>
      </w:pPr>
      <w:r w:rsidRPr="00C40546">
        <w:rPr>
          <w:rFonts w:cs="Arial"/>
          <w:szCs w:val="24"/>
        </w:rPr>
        <w:t>Costs for contingencies and miscellaneous costs are not allowable.</w:t>
      </w:r>
    </w:p>
    <w:p w14:paraId="49CE5874" w14:textId="77777777" w:rsidR="00F7034A" w:rsidRPr="00C40546" w:rsidRDefault="00F7034A" w:rsidP="00F7034A">
      <w:pPr>
        <w:numPr>
          <w:ilvl w:val="0"/>
          <w:numId w:val="54"/>
        </w:numPr>
        <w:spacing w:after="0"/>
        <w:contextualSpacing/>
        <w:rPr>
          <w:rFonts w:eastAsia="Calibri" w:cs="Arial"/>
          <w:szCs w:val="24"/>
        </w:rPr>
      </w:pPr>
      <w:r w:rsidRPr="00C40546">
        <w:rPr>
          <w:rFonts w:eastAsia="Calibri" w:cs="Arial"/>
          <w:b/>
          <w:szCs w:val="24"/>
        </w:rPr>
        <w:t xml:space="preserve">Travel Cost Charged to Award – </w:t>
      </w:r>
      <w:r w:rsidRPr="00C40546">
        <w:rPr>
          <w:rFonts w:eastAsia="Calibri" w:cs="Arial"/>
          <w:szCs w:val="24"/>
        </w:rPr>
        <w:t xml:space="preserve">provide the total cost of the travel to be charged to the award during the budget period. </w:t>
      </w:r>
    </w:p>
    <w:p w14:paraId="0C242E83" w14:textId="77777777" w:rsidR="00F7034A" w:rsidRPr="00C40546" w:rsidRDefault="00F7034A" w:rsidP="00F7034A">
      <w:pPr>
        <w:spacing w:after="0"/>
        <w:rPr>
          <w:rFonts w:eastAsia="Calibri" w:cs="Arial"/>
          <w:b/>
          <w:szCs w:val="24"/>
        </w:rPr>
      </w:pPr>
    </w:p>
    <w:p w14:paraId="63191F4B" w14:textId="77777777" w:rsidR="00F7034A" w:rsidRPr="00C40546" w:rsidRDefault="00F7034A" w:rsidP="00F7034A">
      <w:pPr>
        <w:rPr>
          <w:rFonts w:cs="Arial"/>
          <w:b/>
        </w:rPr>
      </w:pPr>
      <w:r w:rsidRPr="00C40546">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F7034A" w:rsidRPr="00C40546" w14:paraId="06BBE379" w14:textId="77777777" w:rsidTr="00F7034A">
        <w:trPr>
          <w:cantSplit/>
          <w:tblHeader/>
        </w:trPr>
        <w:tc>
          <w:tcPr>
            <w:tcW w:w="1458" w:type="dxa"/>
            <w:shd w:val="clear" w:color="auto" w:fill="B8CCE4"/>
          </w:tcPr>
          <w:p w14:paraId="55D279EE" w14:textId="77777777" w:rsidR="00F7034A" w:rsidRPr="00C40546" w:rsidRDefault="00F7034A" w:rsidP="00F7034A">
            <w:pPr>
              <w:autoSpaceDE w:val="0"/>
              <w:autoSpaceDN w:val="0"/>
              <w:adjustRightInd w:val="0"/>
              <w:spacing w:before="240" w:after="0"/>
              <w:jc w:val="center"/>
              <w:rPr>
                <w:rFonts w:eastAsia="Calibri" w:cs="Arial"/>
                <w:b/>
                <w:color w:val="000000"/>
                <w:sz w:val="20"/>
              </w:rPr>
            </w:pPr>
            <w:r w:rsidRPr="00C40546">
              <w:rPr>
                <w:rFonts w:eastAsia="Calibri" w:cs="Arial"/>
                <w:b/>
                <w:color w:val="000000"/>
                <w:sz w:val="20"/>
              </w:rPr>
              <w:t>Purpose</w:t>
            </w:r>
          </w:p>
          <w:p w14:paraId="069C78B4"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(1)</w:t>
            </w:r>
          </w:p>
        </w:tc>
        <w:tc>
          <w:tcPr>
            <w:tcW w:w="1530" w:type="dxa"/>
            <w:shd w:val="clear" w:color="auto" w:fill="B8CCE4"/>
          </w:tcPr>
          <w:p w14:paraId="3BCF51AE" w14:textId="77777777" w:rsidR="00F7034A" w:rsidRPr="00C40546" w:rsidRDefault="00F7034A" w:rsidP="00F7034A">
            <w:pPr>
              <w:autoSpaceDE w:val="0"/>
              <w:autoSpaceDN w:val="0"/>
              <w:adjustRightInd w:val="0"/>
              <w:spacing w:before="240" w:after="0"/>
              <w:jc w:val="center"/>
              <w:rPr>
                <w:rFonts w:eastAsia="Calibri" w:cs="Arial"/>
                <w:b/>
                <w:color w:val="000000"/>
                <w:sz w:val="20"/>
              </w:rPr>
            </w:pPr>
            <w:r w:rsidRPr="00C40546">
              <w:rPr>
                <w:rFonts w:eastAsia="Calibri" w:cs="Arial"/>
                <w:b/>
                <w:color w:val="000000"/>
                <w:sz w:val="20"/>
              </w:rPr>
              <w:t>Destination</w:t>
            </w:r>
          </w:p>
          <w:p w14:paraId="1B7D5435"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(2)</w:t>
            </w:r>
          </w:p>
        </w:tc>
        <w:tc>
          <w:tcPr>
            <w:tcW w:w="1440" w:type="dxa"/>
            <w:shd w:val="clear" w:color="auto" w:fill="B8CCE4"/>
          </w:tcPr>
          <w:p w14:paraId="3214407C" w14:textId="77777777" w:rsidR="00F7034A" w:rsidRPr="00C40546" w:rsidRDefault="00F7034A" w:rsidP="00F7034A">
            <w:pPr>
              <w:autoSpaceDE w:val="0"/>
              <w:autoSpaceDN w:val="0"/>
              <w:adjustRightInd w:val="0"/>
              <w:spacing w:before="240" w:after="0"/>
              <w:jc w:val="center"/>
              <w:rPr>
                <w:rFonts w:eastAsia="Calibri" w:cs="Arial"/>
                <w:b/>
                <w:color w:val="000000"/>
                <w:sz w:val="20"/>
              </w:rPr>
            </w:pPr>
            <w:r w:rsidRPr="00C40546">
              <w:rPr>
                <w:rFonts w:eastAsia="Calibri" w:cs="Arial"/>
                <w:b/>
                <w:color w:val="000000"/>
                <w:sz w:val="20"/>
              </w:rPr>
              <w:t>Item</w:t>
            </w:r>
          </w:p>
          <w:p w14:paraId="4DFA969C"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(3)</w:t>
            </w:r>
          </w:p>
        </w:tc>
        <w:tc>
          <w:tcPr>
            <w:tcW w:w="2160" w:type="dxa"/>
            <w:shd w:val="clear" w:color="auto" w:fill="B8CCE4"/>
          </w:tcPr>
          <w:p w14:paraId="2170B60A" w14:textId="77777777" w:rsidR="00F7034A" w:rsidRPr="00C40546" w:rsidRDefault="00F7034A" w:rsidP="00F7034A">
            <w:pPr>
              <w:tabs>
                <w:tab w:val="left" w:pos="408"/>
                <w:tab w:val="center" w:pos="972"/>
              </w:tabs>
              <w:autoSpaceDE w:val="0"/>
              <w:autoSpaceDN w:val="0"/>
              <w:adjustRightInd w:val="0"/>
              <w:spacing w:before="240" w:after="0"/>
              <w:jc w:val="center"/>
              <w:rPr>
                <w:rFonts w:eastAsia="Calibri" w:cs="Arial"/>
                <w:b/>
                <w:color w:val="000000"/>
                <w:sz w:val="20"/>
              </w:rPr>
            </w:pPr>
            <w:r w:rsidRPr="00C40546">
              <w:rPr>
                <w:rFonts w:eastAsia="Calibri" w:cs="Arial"/>
                <w:b/>
                <w:color w:val="000000"/>
                <w:sz w:val="20"/>
              </w:rPr>
              <w:t>Calculation</w:t>
            </w:r>
          </w:p>
          <w:p w14:paraId="7C046F87" w14:textId="77777777" w:rsidR="00F7034A" w:rsidRPr="00C40546" w:rsidRDefault="00F7034A" w:rsidP="00F7034A">
            <w:pPr>
              <w:tabs>
                <w:tab w:val="left" w:pos="408"/>
                <w:tab w:val="center" w:pos="972"/>
              </w:tabs>
              <w:autoSpaceDE w:val="0"/>
              <w:autoSpaceDN w:val="0"/>
              <w:adjustRightInd w:val="0"/>
              <w:spacing w:after="100" w:afterAutospacing="1"/>
              <w:jc w:val="center"/>
              <w:rPr>
                <w:rFonts w:eastAsia="Calibri" w:cs="Arial"/>
                <w:b/>
                <w:color w:val="000000"/>
                <w:sz w:val="20"/>
              </w:rPr>
            </w:pPr>
            <w:r w:rsidRPr="00C40546">
              <w:rPr>
                <w:rFonts w:eastAsia="Calibri" w:cs="Arial"/>
                <w:b/>
                <w:color w:val="000000"/>
                <w:sz w:val="20"/>
              </w:rPr>
              <w:t>(4)</w:t>
            </w:r>
          </w:p>
        </w:tc>
        <w:tc>
          <w:tcPr>
            <w:tcW w:w="3330" w:type="dxa"/>
            <w:shd w:val="clear" w:color="auto" w:fill="B8CCE4"/>
          </w:tcPr>
          <w:p w14:paraId="51377C56" w14:textId="77777777" w:rsidR="00F7034A" w:rsidRPr="00C40546" w:rsidRDefault="00F7034A" w:rsidP="00F7034A">
            <w:pPr>
              <w:spacing w:after="0"/>
              <w:jc w:val="center"/>
              <w:rPr>
                <w:rFonts w:eastAsia="Calibri" w:cs="Arial"/>
                <w:b/>
                <w:sz w:val="20"/>
              </w:rPr>
            </w:pPr>
            <w:r w:rsidRPr="00C40546">
              <w:rPr>
                <w:rFonts w:eastAsia="Calibri" w:cs="Arial"/>
                <w:b/>
                <w:sz w:val="20"/>
              </w:rPr>
              <w:t>Travel Cost Charged to the Award</w:t>
            </w:r>
          </w:p>
          <w:p w14:paraId="58A9D777" w14:textId="77777777" w:rsidR="00F7034A" w:rsidRPr="00C40546" w:rsidRDefault="00F7034A" w:rsidP="00F7034A">
            <w:pPr>
              <w:spacing w:after="0"/>
              <w:jc w:val="center"/>
              <w:rPr>
                <w:rFonts w:eastAsia="Calibri" w:cs="Arial"/>
                <w:b/>
                <w:sz w:val="20"/>
              </w:rPr>
            </w:pPr>
            <w:r w:rsidRPr="00C40546">
              <w:rPr>
                <w:rFonts w:eastAsia="Calibri" w:cs="Arial"/>
                <w:b/>
                <w:sz w:val="20"/>
              </w:rPr>
              <w:t>(5)</w:t>
            </w:r>
          </w:p>
        </w:tc>
      </w:tr>
      <w:tr w:rsidR="00F7034A" w:rsidRPr="00C40546" w14:paraId="3832982E" w14:textId="77777777" w:rsidTr="00F7034A">
        <w:tc>
          <w:tcPr>
            <w:tcW w:w="1458" w:type="dxa"/>
            <w:shd w:val="clear" w:color="auto" w:fill="auto"/>
          </w:tcPr>
          <w:p w14:paraId="71125A5E" w14:textId="77777777" w:rsidR="00F7034A" w:rsidRPr="00C40546" w:rsidRDefault="00F7034A" w:rsidP="00F7034A">
            <w:pPr>
              <w:spacing w:after="0"/>
              <w:jc w:val="center"/>
              <w:rPr>
                <w:rFonts w:eastAsia="Calibri" w:cs="Arial"/>
                <w:sz w:val="20"/>
              </w:rPr>
            </w:pPr>
            <w:r w:rsidRPr="00C40546">
              <w:rPr>
                <w:rFonts w:eastAsia="Calibri" w:cs="Arial"/>
                <w:sz w:val="20"/>
              </w:rPr>
              <w:t>Mandatory Recipient Conference</w:t>
            </w:r>
          </w:p>
        </w:tc>
        <w:tc>
          <w:tcPr>
            <w:tcW w:w="1530" w:type="dxa"/>
            <w:shd w:val="clear" w:color="auto" w:fill="auto"/>
          </w:tcPr>
          <w:p w14:paraId="6821B7F0" w14:textId="77777777" w:rsidR="00F7034A" w:rsidRPr="00C40546" w:rsidRDefault="00F7034A" w:rsidP="00F7034A">
            <w:pPr>
              <w:spacing w:after="0"/>
              <w:jc w:val="center"/>
              <w:rPr>
                <w:rFonts w:eastAsia="Calibri" w:cs="Arial"/>
                <w:sz w:val="20"/>
              </w:rPr>
            </w:pPr>
            <w:r w:rsidRPr="00C40546">
              <w:rPr>
                <w:rFonts w:eastAsia="Calibri" w:cs="Arial"/>
                <w:sz w:val="20"/>
              </w:rPr>
              <w:t>Chicago, IL  to Washington D.C.</w:t>
            </w:r>
          </w:p>
        </w:tc>
        <w:tc>
          <w:tcPr>
            <w:tcW w:w="1440" w:type="dxa"/>
            <w:shd w:val="clear" w:color="auto" w:fill="auto"/>
          </w:tcPr>
          <w:p w14:paraId="709A72B0" w14:textId="77777777" w:rsidR="00F7034A" w:rsidRPr="00C40546" w:rsidRDefault="00F7034A" w:rsidP="00F7034A">
            <w:pPr>
              <w:spacing w:after="0"/>
              <w:jc w:val="center"/>
              <w:rPr>
                <w:rFonts w:eastAsia="Calibri" w:cs="Arial"/>
                <w:sz w:val="20"/>
              </w:rPr>
            </w:pPr>
            <w:r w:rsidRPr="00C40546">
              <w:rPr>
                <w:rFonts w:eastAsia="Calibri" w:cs="Arial"/>
                <w:sz w:val="20"/>
              </w:rPr>
              <w:t>Airfare</w:t>
            </w:r>
          </w:p>
        </w:tc>
        <w:tc>
          <w:tcPr>
            <w:tcW w:w="2160" w:type="dxa"/>
            <w:shd w:val="clear" w:color="auto" w:fill="auto"/>
          </w:tcPr>
          <w:p w14:paraId="702EB77B" w14:textId="77777777" w:rsidR="00F7034A" w:rsidRPr="00C40546" w:rsidRDefault="00F7034A" w:rsidP="00F7034A">
            <w:pPr>
              <w:spacing w:after="0"/>
              <w:jc w:val="center"/>
              <w:rPr>
                <w:rFonts w:eastAsia="Calibri" w:cs="Arial"/>
                <w:sz w:val="20"/>
              </w:rPr>
            </w:pPr>
            <w:r w:rsidRPr="00C40546">
              <w:rPr>
                <w:rFonts w:eastAsia="Calibri" w:cs="Arial"/>
                <w:sz w:val="20"/>
              </w:rPr>
              <w:t>$200/flight x 2</w:t>
            </w:r>
          </w:p>
        </w:tc>
        <w:tc>
          <w:tcPr>
            <w:tcW w:w="3330" w:type="dxa"/>
            <w:shd w:val="clear" w:color="auto" w:fill="auto"/>
          </w:tcPr>
          <w:p w14:paraId="4B41D91A" w14:textId="77777777" w:rsidR="00F7034A" w:rsidRPr="00C40546" w:rsidRDefault="00F7034A" w:rsidP="00F7034A">
            <w:pPr>
              <w:spacing w:after="0"/>
              <w:jc w:val="center"/>
              <w:rPr>
                <w:rFonts w:eastAsia="Calibri" w:cs="Arial"/>
                <w:sz w:val="20"/>
              </w:rPr>
            </w:pPr>
            <w:r w:rsidRPr="00C40546">
              <w:rPr>
                <w:rFonts w:eastAsia="Calibri" w:cs="Arial"/>
                <w:sz w:val="20"/>
              </w:rPr>
              <w:t>$400</w:t>
            </w:r>
          </w:p>
        </w:tc>
      </w:tr>
      <w:tr w:rsidR="00F7034A" w:rsidRPr="00C40546" w14:paraId="7762DB67" w14:textId="77777777" w:rsidTr="00F7034A">
        <w:tc>
          <w:tcPr>
            <w:tcW w:w="1458" w:type="dxa"/>
            <w:shd w:val="clear" w:color="auto" w:fill="auto"/>
          </w:tcPr>
          <w:p w14:paraId="0804FF78" w14:textId="77777777" w:rsidR="00F7034A" w:rsidRPr="00C40546" w:rsidRDefault="00F7034A" w:rsidP="00F7034A">
            <w:pPr>
              <w:spacing w:after="0"/>
              <w:jc w:val="center"/>
              <w:rPr>
                <w:rFonts w:eastAsia="Calibri" w:cs="Arial"/>
                <w:sz w:val="20"/>
              </w:rPr>
            </w:pPr>
          </w:p>
        </w:tc>
        <w:tc>
          <w:tcPr>
            <w:tcW w:w="1530" w:type="dxa"/>
            <w:shd w:val="clear" w:color="auto" w:fill="auto"/>
          </w:tcPr>
          <w:p w14:paraId="42C96181" w14:textId="77777777" w:rsidR="00F7034A" w:rsidRPr="00C40546" w:rsidRDefault="00F7034A" w:rsidP="00F7034A">
            <w:pPr>
              <w:spacing w:after="0"/>
              <w:jc w:val="center"/>
              <w:rPr>
                <w:rFonts w:eastAsia="Calibri" w:cs="Arial"/>
                <w:sz w:val="20"/>
              </w:rPr>
            </w:pPr>
          </w:p>
        </w:tc>
        <w:tc>
          <w:tcPr>
            <w:tcW w:w="1440" w:type="dxa"/>
            <w:shd w:val="clear" w:color="auto" w:fill="auto"/>
          </w:tcPr>
          <w:p w14:paraId="42AE7392" w14:textId="77777777" w:rsidR="00F7034A" w:rsidRPr="00C40546" w:rsidRDefault="00F7034A" w:rsidP="00F7034A">
            <w:pPr>
              <w:spacing w:after="0"/>
              <w:jc w:val="center"/>
              <w:rPr>
                <w:rFonts w:eastAsia="Calibri" w:cs="Arial"/>
                <w:sz w:val="20"/>
              </w:rPr>
            </w:pPr>
            <w:r w:rsidRPr="00C40546">
              <w:rPr>
                <w:rFonts w:eastAsia="Calibri" w:cs="Arial"/>
                <w:sz w:val="20"/>
              </w:rPr>
              <w:t>Hotel</w:t>
            </w:r>
          </w:p>
        </w:tc>
        <w:tc>
          <w:tcPr>
            <w:tcW w:w="2160" w:type="dxa"/>
            <w:shd w:val="clear" w:color="auto" w:fill="auto"/>
          </w:tcPr>
          <w:p w14:paraId="39947C7C" w14:textId="77777777" w:rsidR="00F7034A" w:rsidRPr="00C40546" w:rsidRDefault="00F7034A" w:rsidP="00F7034A">
            <w:pPr>
              <w:spacing w:after="0"/>
              <w:jc w:val="center"/>
              <w:rPr>
                <w:rFonts w:eastAsia="Calibri" w:cs="Arial"/>
                <w:sz w:val="20"/>
              </w:rPr>
            </w:pPr>
            <w:r w:rsidRPr="00C40546">
              <w:rPr>
                <w:rFonts w:eastAsia="Calibri" w:cs="Arial"/>
                <w:sz w:val="20"/>
              </w:rPr>
              <w:t>$180/night x 2 persons x 2 nights</w:t>
            </w:r>
          </w:p>
        </w:tc>
        <w:tc>
          <w:tcPr>
            <w:tcW w:w="3330" w:type="dxa"/>
            <w:shd w:val="clear" w:color="auto" w:fill="auto"/>
          </w:tcPr>
          <w:p w14:paraId="10786FBA" w14:textId="77777777" w:rsidR="00F7034A" w:rsidRPr="00C40546" w:rsidRDefault="00F7034A" w:rsidP="00F7034A">
            <w:pPr>
              <w:spacing w:after="0"/>
              <w:jc w:val="center"/>
              <w:rPr>
                <w:rFonts w:eastAsia="Calibri" w:cs="Arial"/>
                <w:sz w:val="20"/>
              </w:rPr>
            </w:pPr>
            <w:r w:rsidRPr="00C40546">
              <w:rPr>
                <w:rFonts w:eastAsia="Calibri" w:cs="Arial"/>
                <w:sz w:val="20"/>
              </w:rPr>
              <w:t>$720</w:t>
            </w:r>
          </w:p>
        </w:tc>
      </w:tr>
      <w:tr w:rsidR="00F7034A" w:rsidRPr="00C40546" w14:paraId="7E1EA97B" w14:textId="77777777" w:rsidTr="00F7034A">
        <w:tc>
          <w:tcPr>
            <w:tcW w:w="1458" w:type="dxa"/>
            <w:shd w:val="clear" w:color="auto" w:fill="auto"/>
          </w:tcPr>
          <w:p w14:paraId="2687FE66" w14:textId="77777777" w:rsidR="00F7034A" w:rsidRPr="00C40546" w:rsidRDefault="00F7034A" w:rsidP="00F7034A">
            <w:pPr>
              <w:spacing w:after="0"/>
              <w:jc w:val="center"/>
              <w:rPr>
                <w:rFonts w:eastAsia="Calibri" w:cs="Arial"/>
                <w:sz w:val="20"/>
              </w:rPr>
            </w:pPr>
          </w:p>
        </w:tc>
        <w:tc>
          <w:tcPr>
            <w:tcW w:w="1530" w:type="dxa"/>
            <w:shd w:val="clear" w:color="auto" w:fill="auto"/>
          </w:tcPr>
          <w:p w14:paraId="4A374BD2" w14:textId="77777777" w:rsidR="00F7034A" w:rsidRPr="00C40546" w:rsidRDefault="00F7034A" w:rsidP="00F7034A">
            <w:pPr>
              <w:spacing w:after="0"/>
              <w:jc w:val="center"/>
              <w:rPr>
                <w:rFonts w:eastAsia="Calibri" w:cs="Arial"/>
                <w:sz w:val="20"/>
              </w:rPr>
            </w:pPr>
          </w:p>
        </w:tc>
        <w:tc>
          <w:tcPr>
            <w:tcW w:w="1440" w:type="dxa"/>
            <w:shd w:val="clear" w:color="auto" w:fill="auto"/>
          </w:tcPr>
          <w:p w14:paraId="46649D0B" w14:textId="77777777" w:rsidR="00F7034A" w:rsidRPr="00C40546" w:rsidRDefault="00F7034A" w:rsidP="00F7034A">
            <w:pPr>
              <w:spacing w:after="0"/>
              <w:jc w:val="center"/>
              <w:rPr>
                <w:rFonts w:eastAsia="Calibri" w:cs="Arial"/>
                <w:sz w:val="20"/>
              </w:rPr>
            </w:pPr>
            <w:r w:rsidRPr="00C40546">
              <w:rPr>
                <w:rFonts w:eastAsia="Calibri" w:cs="Arial"/>
                <w:sz w:val="20"/>
              </w:rPr>
              <w:t>Per Diem (meals and incidentals)</w:t>
            </w:r>
          </w:p>
        </w:tc>
        <w:tc>
          <w:tcPr>
            <w:tcW w:w="2160" w:type="dxa"/>
            <w:shd w:val="clear" w:color="auto" w:fill="auto"/>
          </w:tcPr>
          <w:p w14:paraId="1CE97C1A" w14:textId="77777777" w:rsidR="00F7034A" w:rsidRPr="00C40546" w:rsidRDefault="00F7034A" w:rsidP="00F7034A">
            <w:pPr>
              <w:spacing w:after="0"/>
              <w:jc w:val="center"/>
              <w:rPr>
                <w:rFonts w:eastAsia="Calibri" w:cs="Arial"/>
                <w:sz w:val="20"/>
              </w:rPr>
            </w:pPr>
            <w:r w:rsidRPr="00C40546">
              <w:rPr>
                <w:rFonts w:eastAsia="Calibri" w:cs="Arial"/>
                <w:sz w:val="20"/>
              </w:rPr>
              <w:t>$46/day x 2 persons x 2 days</w:t>
            </w:r>
          </w:p>
        </w:tc>
        <w:tc>
          <w:tcPr>
            <w:tcW w:w="3330" w:type="dxa"/>
            <w:shd w:val="clear" w:color="auto" w:fill="auto"/>
          </w:tcPr>
          <w:p w14:paraId="444AA166" w14:textId="77777777" w:rsidR="00F7034A" w:rsidRPr="00C40546" w:rsidRDefault="00F7034A" w:rsidP="00F7034A">
            <w:pPr>
              <w:spacing w:after="0"/>
              <w:jc w:val="center"/>
              <w:rPr>
                <w:rFonts w:eastAsia="Calibri" w:cs="Arial"/>
                <w:sz w:val="20"/>
              </w:rPr>
            </w:pPr>
            <w:r w:rsidRPr="00C40546">
              <w:rPr>
                <w:rFonts w:eastAsia="Calibri" w:cs="Arial"/>
                <w:sz w:val="20"/>
              </w:rPr>
              <w:t>$184</w:t>
            </w:r>
          </w:p>
        </w:tc>
      </w:tr>
      <w:tr w:rsidR="00F7034A" w:rsidRPr="00C40546" w14:paraId="07A1C866" w14:textId="77777777" w:rsidTr="00F7034A">
        <w:tc>
          <w:tcPr>
            <w:tcW w:w="1458" w:type="dxa"/>
            <w:shd w:val="clear" w:color="auto" w:fill="auto"/>
          </w:tcPr>
          <w:p w14:paraId="7958D54E" w14:textId="77777777" w:rsidR="00F7034A" w:rsidRPr="00C40546" w:rsidRDefault="00F7034A" w:rsidP="00F7034A">
            <w:pPr>
              <w:spacing w:after="0"/>
              <w:jc w:val="center"/>
              <w:rPr>
                <w:rFonts w:eastAsia="Calibri" w:cs="Arial"/>
                <w:sz w:val="20"/>
              </w:rPr>
            </w:pPr>
            <w:r w:rsidRPr="00C40546">
              <w:rPr>
                <w:rFonts w:eastAsia="Calibri" w:cs="Arial"/>
                <w:sz w:val="20"/>
              </w:rPr>
              <w:t>Local Travel</w:t>
            </w:r>
          </w:p>
        </w:tc>
        <w:tc>
          <w:tcPr>
            <w:tcW w:w="1530" w:type="dxa"/>
            <w:shd w:val="clear" w:color="auto" w:fill="auto"/>
          </w:tcPr>
          <w:p w14:paraId="5FFC1AD4" w14:textId="77777777" w:rsidR="00F7034A" w:rsidRPr="00C40546" w:rsidRDefault="00F7034A" w:rsidP="00F7034A">
            <w:pPr>
              <w:spacing w:after="0"/>
              <w:jc w:val="center"/>
              <w:rPr>
                <w:rFonts w:eastAsia="Calibri" w:cs="Arial"/>
                <w:sz w:val="20"/>
              </w:rPr>
            </w:pPr>
          </w:p>
        </w:tc>
        <w:tc>
          <w:tcPr>
            <w:tcW w:w="1440" w:type="dxa"/>
            <w:shd w:val="clear" w:color="auto" w:fill="auto"/>
          </w:tcPr>
          <w:p w14:paraId="659E1CD7" w14:textId="77777777" w:rsidR="00F7034A" w:rsidRPr="00C40546" w:rsidRDefault="00F7034A" w:rsidP="00F7034A">
            <w:pPr>
              <w:spacing w:after="0"/>
              <w:jc w:val="center"/>
              <w:rPr>
                <w:rFonts w:eastAsia="Calibri" w:cs="Arial"/>
                <w:sz w:val="20"/>
              </w:rPr>
            </w:pPr>
            <w:r w:rsidRPr="00C40546">
              <w:rPr>
                <w:rFonts w:eastAsia="Calibri" w:cs="Arial"/>
                <w:sz w:val="20"/>
              </w:rPr>
              <w:t>Mileage</w:t>
            </w:r>
          </w:p>
        </w:tc>
        <w:tc>
          <w:tcPr>
            <w:tcW w:w="2160" w:type="dxa"/>
            <w:shd w:val="clear" w:color="auto" w:fill="auto"/>
          </w:tcPr>
          <w:p w14:paraId="7DC55E89" w14:textId="77777777" w:rsidR="00F7034A" w:rsidRPr="00C40546" w:rsidRDefault="00F7034A" w:rsidP="00F7034A">
            <w:pPr>
              <w:spacing w:after="0"/>
              <w:jc w:val="center"/>
              <w:rPr>
                <w:rFonts w:eastAsia="Calibri" w:cs="Arial"/>
                <w:sz w:val="20"/>
              </w:rPr>
            </w:pPr>
            <w:r w:rsidRPr="00C40546">
              <w:rPr>
                <w:rFonts w:eastAsia="Calibri" w:cs="Arial"/>
                <w:sz w:val="20"/>
              </w:rPr>
              <w:t>3,000 miles @.38/mile</w:t>
            </w:r>
          </w:p>
        </w:tc>
        <w:tc>
          <w:tcPr>
            <w:tcW w:w="3330" w:type="dxa"/>
            <w:shd w:val="clear" w:color="auto" w:fill="auto"/>
          </w:tcPr>
          <w:p w14:paraId="17C8A655" w14:textId="77777777" w:rsidR="00F7034A" w:rsidRPr="00C40546" w:rsidRDefault="00F7034A" w:rsidP="00F7034A">
            <w:pPr>
              <w:spacing w:after="0"/>
              <w:jc w:val="center"/>
              <w:rPr>
                <w:rFonts w:eastAsia="Calibri" w:cs="Arial"/>
                <w:sz w:val="20"/>
              </w:rPr>
            </w:pPr>
            <w:r w:rsidRPr="00C40546">
              <w:rPr>
                <w:rFonts w:eastAsia="Calibri" w:cs="Arial"/>
                <w:sz w:val="20"/>
              </w:rPr>
              <w:t>$1,140</w:t>
            </w:r>
          </w:p>
        </w:tc>
      </w:tr>
    </w:tbl>
    <w:p w14:paraId="6491A966" w14:textId="77777777" w:rsidR="00F7034A" w:rsidRPr="00C40546" w:rsidRDefault="00F7034A" w:rsidP="00F7034A">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F7034A" w:rsidRPr="00C40546" w14:paraId="68080F6F" w14:textId="77777777" w:rsidTr="00F7034A">
        <w:trPr>
          <w:trHeight w:val="269"/>
        </w:trPr>
        <w:tc>
          <w:tcPr>
            <w:tcW w:w="8129" w:type="dxa"/>
            <w:shd w:val="clear" w:color="auto" w:fill="E5DFEC"/>
          </w:tcPr>
          <w:p w14:paraId="431C9EAC" w14:textId="77777777" w:rsidR="00F7034A" w:rsidRPr="00C40546" w:rsidRDefault="00F7034A" w:rsidP="00F7034A">
            <w:pPr>
              <w:spacing w:before="120" w:after="0"/>
              <w:jc w:val="center"/>
              <w:rPr>
                <w:rFonts w:cs="Arial"/>
                <w:b/>
                <w:sz w:val="20"/>
              </w:rPr>
            </w:pPr>
            <w:r w:rsidRPr="00C40546">
              <w:rPr>
                <w:rFonts w:cs="Arial"/>
                <w:b/>
                <w:bCs/>
                <w:sz w:val="20"/>
              </w:rPr>
              <w:t xml:space="preserve">FEDERAL REQUEST - </w:t>
            </w:r>
            <w:r w:rsidRPr="00C40546">
              <w:rPr>
                <w:rFonts w:cs="Arial"/>
                <w:bCs/>
                <w:sz w:val="20"/>
              </w:rPr>
              <w:t>(</w:t>
            </w:r>
            <w:r w:rsidRPr="00C40546">
              <w:rPr>
                <w:rFonts w:cs="Arial"/>
                <w:sz w:val="20"/>
              </w:rPr>
              <w:t>enter in Section B column 1, line 6c of SF-424A</w:t>
            </w:r>
          </w:p>
        </w:tc>
        <w:tc>
          <w:tcPr>
            <w:tcW w:w="1802" w:type="dxa"/>
            <w:shd w:val="clear" w:color="auto" w:fill="E5DFEC"/>
          </w:tcPr>
          <w:p w14:paraId="3C00068C" w14:textId="77777777" w:rsidR="00F7034A" w:rsidRPr="00C40546" w:rsidRDefault="00F7034A" w:rsidP="00F7034A">
            <w:pPr>
              <w:spacing w:before="120"/>
              <w:ind w:left="41"/>
              <w:jc w:val="center"/>
              <w:rPr>
                <w:rFonts w:cs="Arial"/>
                <w:b/>
                <w:sz w:val="20"/>
              </w:rPr>
            </w:pPr>
            <w:r w:rsidRPr="00C40546">
              <w:rPr>
                <w:rFonts w:cs="Arial"/>
                <w:b/>
                <w:bCs/>
                <w:sz w:val="20"/>
              </w:rPr>
              <w:t>$2,444</w:t>
            </w:r>
          </w:p>
        </w:tc>
      </w:tr>
    </w:tbl>
    <w:p w14:paraId="184508B7" w14:textId="77777777" w:rsidR="00F7034A" w:rsidRPr="00C40546" w:rsidRDefault="00F7034A" w:rsidP="00F7034A">
      <w:pPr>
        <w:spacing w:after="120"/>
        <w:rPr>
          <w:rFonts w:cs="Arial"/>
        </w:rPr>
      </w:pPr>
    </w:p>
    <w:p w14:paraId="2B6C23D5" w14:textId="77777777" w:rsidR="00F7034A" w:rsidRPr="00C40546" w:rsidRDefault="00F7034A" w:rsidP="00F7034A">
      <w:pPr>
        <w:rPr>
          <w:rFonts w:cs="Arial"/>
          <w:b/>
          <w:bCs/>
          <w:szCs w:val="24"/>
        </w:rPr>
      </w:pPr>
      <w:r w:rsidRPr="00C40546">
        <w:rPr>
          <w:rFonts w:cs="Arial"/>
          <w:b/>
          <w:bCs/>
          <w:szCs w:val="24"/>
        </w:rPr>
        <w:t xml:space="preserve">FEDERAL REQUEST:  Sample Justification for Travel </w:t>
      </w:r>
    </w:p>
    <w:p w14:paraId="6EA76390" w14:textId="77777777" w:rsidR="00F7034A" w:rsidRPr="00C40546" w:rsidRDefault="00F7034A" w:rsidP="00F7034A">
      <w:pPr>
        <w:numPr>
          <w:ilvl w:val="0"/>
          <w:numId w:val="57"/>
        </w:numPr>
        <w:contextualSpacing/>
        <w:rPr>
          <w:rFonts w:cs="Arial"/>
          <w:szCs w:val="24"/>
        </w:rPr>
      </w:pPr>
      <w:r w:rsidRPr="00C40546">
        <w:rPr>
          <w:rFonts w:cs="Arial"/>
          <w:szCs w:val="24"/>
        </w:rPr>
        <w:t>Two staff (Project Director and Evaluator) to attend mandatory recipient meeting in Washington, D.C.</w:t>
      </w:r>
    </w:p>
    <w:p w14:paraId="26A38C91" w14:textId="77777777" w:rsidR="00F7034A" w:rsidRDefault="00F7034A" w:rsidP="00F7034A">
      <w:pPr>
        <w:numPr>
          <w:ilvl w:val="0"/>
          <w:numId w:val="57"/>
        </w:numPr>
        <w:contextualSpacing/>
        <w:rPr>
          <w:rFonts w:cs="Arial"/>
          <w:szCs w:val="24"/>
        </w:rPr>
      </w:pPr>
      <w:r w:rsidRPr="00C40546">
        <w:rPr>
          <w:rFonts w:cs="Arial"/>
          <w:szCs w:val="24"/>
        </w:rPr>
        <w:t xml:space="preserve">Local travel is needed to attend local meetings, project activities, and training events. Local travel rate is based on organization’s policies/procedures for privately owned vehicle reimbursement rate.  </w:t>
      </w:r>
    </w:p>
    <w:p w14:paraId="6B5456E3" w14:textId="77777777" w:rsidR="00F7034A" w:rsidRDefault="00F7034A" w:rsidP="00F7034A">
      <w:pPr>
        <w:contextualSpacing/>
        <w:rPr>
          <w:rFonts w:cs="Arial"/>
          <w:szCs w:val="24"/>
        </w:rPr>
      </w:pPr>
    </w:p>
    <w:p w14:paraId="1D9635DB" w14:textId="77777777" w:rsidR="00F7034A" w:rsidRPr="00C40546" w:rsidRDefault="00F7034A" w:rsidP="00F7034A">
      <w:pPr>
        <w:contextualSpacing/>
        <w:rPr>
          <w:rFonts w:cs="Arial"/>
          <w:szCs w:val="24"/>
        </w:rPr>
      </w:pPr>
    </w:p>
    <w:p w14:paraId="269CE1E9" w14:textId="77777777" w:rsidR="00F7034A" w:rsidRPr="00C40546" w:rsidRDefault="00F7034A" w:rsidP="00F7034A">
      <w:pPr>
        <w:ind w:left="720"/>
        <w:contextualSpacing/>
        <w:rPr>
          <w:rFonts w:cs="Arial"/>
          <w:szCs w:val="24"/>
        </w:rPr>
      </w:pPr>
    </w:p>
    <w:p w14:paraId="6B9368D4" w14:textId="77777777" w:rsidR="00F7034A" w:rsidRDefault="00F7034A" w:rsidP="00F7034A">
      <w:pPr>
        <w:numPr>
          <w:ilvl w:val="0"/>
          <w:numId w:val="41"/>
        </w:numPr>
        <w:contextualSpacing/>
        <w:rPr>
          <w:rFonts w:eastAsia="Calibri" w:cs="Arial"/>
          <w:b/>
          <w:sz w:val="28"/>
          <w:szCs w:val="28"/>
        </w:rPr>
      </w:pPr>
      <w:r w:rsidRPr="00C40546">
        <w:rPr>
          <w:rFonts w:eastAsia="Calibri" w:cs="Arial"/>
          <w:b/>
          <w:sz w:val="28"/>
          <w:szCs w:val="28"/>
        </w:rPr>
        <w:t>Equipment</w:t>
      </w:r>
    </w:p>
    <w:p w14:paraId="11298E45" w14:textId="77777777" w:rsidR="00F7034A" w:rsidRPr="00C40546" w:rsidRDefault="00F7034A" w:rsidP="00F7034A">
      <w:pPr>
        <w:ind w:left="720"/>
        <w:contextualSpacing/>
        <w:rPr>
          <w:rFonts w:eastAsia="Calibri" w:cs="Arial"/>
          <w:b/>
          <w:sz w:val="28"/>
          <w:szCs w:val="28"/>
        </w:rPr>
      </w:pPr>
    </w:p>
    <w:p w14:paraId="0243AD49" w14:textId="77777777" w:rsidR="00F7034A" w:rsidRPr="00C40546" w:rsidRDefault="00F7034A" w:rsidP="00F7034A">
      <w:pPr>
        <w:spacing w:after="200"/>
        <w:rPr>
          <w:rFonts w:eastAsia="Calibri" w:cs="Arial"/>
          <w:szCs w:val="24"/>
        </w:rPr>
      </w:pPr>
      <w:r w:rsidRPr="00C40546">
        <w:rPr>
          <w:rFonts w:eastAsia="Calibri" w:cs="Arial"/>
          <w:szCs w:val="24"/>
        </w:rPr>
        <w:lastRenderedPageBreak/>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795B702E" w14:textId="77777777" w:rsidR="00F7034A" w:rsidRPr="00C40546" w:rsidRDefault="00F7034A" w:rsidP="00F7034A">
      <w:pPr>
        <w:spacing w:after="200"/>
        <w:rPr>
          <w:rFonts w:eastAsia="Calibri" w:cs="Arial"/>
          <w:b/>
          <w:szCs w:val="24"/>
        </w:rPr>
      </w:pPr>
      <w:r w:rsidRPr="00C40546">
        <w:rPr>
          <w:rFonts w:eastAsia="Calibri" w:cs="Arial"/>
          <w:b/>
          <w:szCs w:val="24"/>
        </w:rPr>
        <w:t xml:space="preserve">Provide the following information for the narrative and justification: </w:t>
      </w:r>
    </w:p>
    <w:p w14:paraId="43EB8A6D" w14:textId="77777777" w:rsidR="00F7034A" w:rsidRPr="00C40546" w:rsidRDefault="00F7034A" w:rsidP="00F7034A">
      <w:pPr>
        <w:numPr>
          <w:ilvl w:val="0"/>
          <w:numId w:val="58"/>
        </w:numPr>
        <w:spacing w:after="200"/>
        <w:contextualSpacing/>
        <w:rPr>
          <w:rFonts w:eastAsia="Calibri" w:cs="Arial"/>
          <w:b/>
          <w:szCs w:val="24"/>
        </w:rPr>
      </w:pPr>
      <w:r w:rsidRPr="00C40546">
        <w:rPr>
          <w:rFonts w:eastAsia="Calibri" w:cs="Arial"/>
          <w:b/>
          <w:szCs w:val="24"/>
        </w:rPr>
        <w:t xml:space="preserve">Item(s) – </w:t>
      </w:r>
      <w:r w:rsidRPr="00C40546">
        <w:rPr>
          <w:rFonts w:eastAsia="Calibri" w:cs="Arial"/>
          <w:szCs w:val="24"/>
        </w:rPr>
        <w:t xml:space="preserve">Describe the equipment item(s) being purchased. The justification must relate the use of each item to the scope of work and implementation of specific program objectives. </w:t>
      </w:r>
    </w:p>
    <w:p w14:paraId="3E2A4FCA" w14:textId="77777777" w:rsidR="00F7034A" w:rsidRPr="00C40546" w:rsidRDefault="00F7034A" w:rsidP="00F7034A">
      <w:pPr>
        <w:numPr>
          <w:ilvl w:val="0"/>
          <w:numId w:val="58"/>
        </w:numPr>
        <w:spacing w:after="200"/>
        <w:contextualSpacing/>
        <w:rPr>
          <w:rFonts w:eastAsia="Calibri" w:cs="Arial"/>
          <w:b/>
          <w:szCs w:val="24"/>
        </w:rPr>
      </w:pPr>
      <w:r w:rsidRPr="00C40546">
        <w:rPr>
          <w:rFonts w:eastAsia="Calibri" w:cs="Arial"/>
          <w:b/>
          <w:szCs w:val="24"/>
        </w:rPr>
        <w:t xml:space="preserve">Quantity – </w:t>
      </w:r>
      <w:r w:rsidRPr="00C40546">
        <w:rPr>
          <w:rFonts w:eastAsia="Calibri" w:cs="Arial"/>
          <w:szCs w:val="24"/>
        </w:rPr>
        <w:t>Identify the number of items to be purchased.</w:t>
      </w:r>
    </w:p>
    <w:p w14:paraId="7843CA34" w14:textId="77777777" w:rsidR="00F7034A" w:rsidRPr="00C40546" w:rsidRDefault="00F7034A" w:rsidP="00F7034A">
      <w:pPr>
        <w:numPr>
          <w:ilvl w:val="0"/>
          <w:numId w:val="58"/>
        </w:numPr>
        <w:spacing w:after="200"/>
        <w:contextualSpacing/>
        <w:rPr>
          <w:rFonts w:eastAsia="Calibri" w:cs="Arial"/>
          <w:b/>
          <w:szCs w:val="24"/>
        </w:rPr>
      </w:pPr>
      <w:r w:rsidRPr="00C40546">
        <w:rPr>
          <w:rFonts w:eastAsia="Calibri" w:cs="Arial"/>
          <w:b/>
          <w:szCs w:val="24"/>
        </w:rPr>
        <w:t xml:space="preserve">Amount </w:t>
      </w:r>
      <w:r w:rsidRPr="00C40546">
        <w:rPr>
          <w:rFonts w:eastAsia="Calibri" w:cs="Arial"/>
          <w:szCs w:val="24"/>
        </w:rPr>
        <w:t xml:space="preserve">– The total cost of purchase or lease the equipment. </w:t>
      </w:r>
    </w:p>
    <w:p w14:paraId="5BB11437" w14:textId="77777777" w:rsidR="00F7034A" w:rsidRPr="00C40546" w:rsidRDefault="00F7034A" w:rsidP="00F7034A">
      <w:pPr>
        <w:numPr>
          <w:ilvl w:val="0"/>
          <w:numId w:val="59"/>
        </w:numPr>
        <w:spacing w:after="200"/>
        <w:contextualSpacing/>
        <w:rPr>
          <w:rFonts w:eastAsia="Calibri" w:cs="Arial"/>
          <w:szCs w:val="24"/>
        </w:rPr>
      </w:pPr>
      <w:r w:rsidRPr="00C40546">
        <w:rPr>
          <w:rFonts w:eastAsia="Calibri" w:cs="Arial"/>
          <w:szCs w:val="24"/>
        </w:rPr>
        <w:t>The justification should include the basis of how costs were estimated, e.g., fair market value, cost quotes.</w:t>
      </w:r>
    </w:p>
    <w:p w14:paraId="33616E67" w14:textId="77777777" w:rsidR="00F7034A" w:rsidRPr="00C40546" w:rsidRDefault="00F7034A" w:rsidP="00F7034A">
      <w:pPr>
        <w:numPr>
          <w:ilvl w:val="0"/>
          <w:numId w:val="59"/>
        </w:numPr>
        <w:spacing w:after="200"/>
        <w:contextualSpacing/>
        <w:rPr>
          <w:rFonts w:eastAsia="Calibri" w:cs="Arial"/>
          <w:szCs w:val="24"/>
        </w:rPr>
      </w:pPr>
      <w:r w:rsidRPr="00C40546">
        <w:rPr>
          <w:rFonts w:eastAsia="Calibri" w:cs="Arial"/>
          <w:szCs w:val="24"/>
        </w:rPr>
        <w:t xml:space="preserve">The justification should include a lease versus purchase analysis, or a statement addressing if it is feasible and/or cost effective to lease versus purchase.  </w:t>
      </w:r>
    </w:p>
    <w:p w14:paraId="3BD538E3" w14:textId="77777777" w:rsidR="00F7034A" w:rsidRPr="00C40546" w:rsidRDefault="00F7034A" w:rsidP="00F7034A">
      <w:pPr>
        <w:numPr>
          <w:ilvl w:val="0"/>
          <w:numId w:val="58"/>
        </w:numPr>
        <w:spacing w:after="200"/>
        <w:contextualSpacing/>
        <w:rPr>
          <w:rFonts w:eastAsia="Calibri" w:cs="Arial"/>
          <w:b/>
          <w:szCs w:val="24"/>
        </w:rPr>
      </w:pPr>
      <w:r w:rsidRPr="00C40546">
        <w:rPr>
          <w:rFonts w:eastAsia="Calibri" w:cs="Arial"/>
          <w:b/>
          <w:szCs w:val="24"/>
        </w:rPr>
        <w:t xml:space="preserve">Percentage Charged to the Award – </w:t>
      </w:r>
      <w:r w:rsidRPr="00C40546">
        <w:rPr>
          <w:rFonts w:eastAsia="Calibri" w:cs="Arial"/>
          <w:szCs w:val="24"/>
        </w:rPr>
        <w:t>The percentage of equipment’s value to be charged to the award</w:t>
      </w:r>
    </w:p>
    <w:p w14:paraId="7DF443A3" w14:textId="77777777" w:rsidR="00F7034A" w:rsidRDefault="00F7034A" w:rsidP="00F7034A">
      <w:pPr>
        <w:numPr>
          <w:ilvl w:val="0"/>
          <w:numId w:val="58"/>
        </w:numPr>
        <w:spacing w:after="200"/>
        <w:contextualSpacing/>
        <w:rPr>
          <w:rFonts w:eastAsia="Calibri" w:cs="Arial"/>
          <w:szCs w:val="24"/>
        </w:rPr>
      </w:pPr>
      <w:r w:rsidRPr="00C40546">
        <w:rPr>
          <w:rFonts w:eastAsia="Calibri" w:cs="Arial"/>
          <w:b/>
          <w:szCs w:val="24"/>
        </w:rPr>
        <w:t xml:space="preserve">Total Charged to the Award – </w:t>
      </w:r>
      <w:r w:rsidRPr="00C40546">
        <w:rPr>
          <w:rFonts w:eastAsia="Calibri" w:cs="Arial"/>
          <w:szCs w:val="24"/>
        </w:rPr>
        <w:t xml:space="preserve">The total cost of the equipment to that will be charged to the award. </w:t>
      </w:r>
    </w:p>
    <w:p w14:paraId="1ED3C8FD" w14:textId="77777777" w:rsidR="00F7034A" w:rsidRPr="00C40546" w:rsidRDefault="00F7034A" w:rsidP="00F7034A">
      <w:pPr>
        <w:spacing w:after="200"/>
        <w:ind w:left="720"/>
        <w:contextualSpacing/>
        <w:rPr>
          <w:rFonts w:eastAsia="Calibri" w:cs="Arial"/>
          <w:szCs w:val="24"/>
        </w:rPr>
      </w:pPr>
    </w:p>
    <w:p w14:paraId="3DD266A8" w14:textId="77777777" w:rsidR="00F7034A" w:rsidRPr="00C40546" w:rsidRDefault="00F7034A" w:rsidP="00F7034A">
      <w:pPr>
        <w:spacing w:after="200"/>
        <w:rPr>
          <w:rFonts w:eastAsia="Calibri" w:cs="Arial"/>
          <w:szCs w:val="24"/>
        </w:rPr>
      </w:pPr>
      <w:r w:rsidRPr="00C40546">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F7034A" w:rsidRPr="00C40546" w14:paraId="2C7F3F0E" w14:textId="77777777" w:rsidTr="00F7034A">
        <w:trPr>
          <w:cantSplit/>
          <w:trHeight w:val="1205"/>
          <w:tblHeader/>
        </w:trPr>
        <w:tc>
          <w:tcPr>
            <w:tcW w:w="2046" w:type="dxa"/>
            <w:shd w:val="clear" w:color="auto" w:fill="B8CCE4"/>
          </w:tcPr>
          <w:p w14:paraId="4BB8FF37" w14:textId="77777777" w:rsidR="00F7034A" w:rsidRPr="00C40546" w:rsidRDefault="00F7034A" w:rsidP="00F7034A">
            <w:pPr>
              <w:autoSpaceDE w:val="0"/>
              <w:autoSpaceDN w:val="0"/>
              <w:adjustRightInd w:val="0"/>
              <w:spacing w:after="0"/>
              <w:ind w:left="720"/>
              <w:jc w:val="center"/>
              <w:rPr>
                <w:rFonts w:eastAsia="Calibri" w:cs="Arial"/>
                <w:b/>
                <w:color w:val="000000"/>
                <w:sz w:val="20"/>
              </w:rPr>
            </w:pPr>
          </w:p>
          <w:p w14:paraId="1323C610"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Item(s)</w:t>
            </w:r>
          </w:p>
          <w:p w14:paraId="5E72088F"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(1)</w:t>
            </w:r>
          </w:p>
        </w:tc>
        <w:tc>
          <w:tcPr>
            <w:tcW w:w="2045" w:type="dxa"/>
            <w:shd w:val="clear" w:color="auto" w:fill="B8CCE4"/>
          </w:tcPr>
          <w:p w14:paraId="57BF515B" w14:textId="77777777" w:rsidR="00F7034A" w:rsidRPr="00C40546" w:rsidRDefault="00F7034A" w:rsidP="00F7034A">
            <w:pPr>
              <w:autoSpaceDE w:val="0"/>
              <w:autoSpaceDN w:val="0"/>
              <w:adjustRightInd w:val="0"/>
              <w:spacing w:after="0"/>
              <w:ind w:left="360"/>
              <w:jc w:val="center"/>
              <w:rPr>
                <w:rFonts w:eastAsia="Calibri" w:cs="Arial"/>
                <w:b/>
                <w:color w:val="000000"/>
                <w:sz w:val="20"/>
              </w:rPr>
            </w:pPr>
          </w:p>
          <w:p w14:paraId="61A0F01D"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Quantity</w:t>
            </w:r>
          </w:p>
          <w:p w14:paraId="7628837D"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(2)</w:t>
            </w:r>
          </w:p>
        </w:tc>
        <w:tc>
          <w:tcPr>
            <w:tcW w:w="1797" w:type="dxa"/>
            <w:shd w:val="clear" w:color="auto" w:fill="B8CCE4"/>
          </w:tcPr>
          <w:p w14:paraId="0B495563" w14:textId="77777777" w:rsidR="00F7034A" w:rsidRPr="00C40546" w:rsidRDefault="00F7034A" w:rsidP="00F7034A">
            <w:pPr>
              <w:autoSpaceDE w:val="0"/>
              <w:autoSpaceDN w:val="0"/>
              <w:adjustRightInd w:val="0"/>
              <w:spacing w:after="0"/>
              <w:ind w:left="360"/>
              <w:jc w:val="center"/>
              <w:rPr>
                <w:rFonts w:eastAsia="Calibri" w:cs="Arial"/>
                <w:b/>
                <w:color w:val="000000"/>
                <w:sz w:val="20"/>
              </w:rPr>
            </w:pPr>
          </w:p>
          <w:p w14:paraId="175D7DED"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Amount</w:t>
            </w:r>
          </w:p>
          <w:p w14:paraId="78B4A118"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(3)</w:t>
            </w:r>
          </w:p>
        </w:tc>
        <w:tc>
          <w:tcPr>
            <w:tcW w:w="2140" w:type="dxa"/>
            <w:shd w:val="clear" w:color="auto" w:fill="B8CCE4"/>
          </w:tcPr>
          <w:p w14:paraId="4495182B" w14:textId="77777777" w:rsidR="00F7034A" w:rsidRPr="00C40546" w:rsidRDefault="00F7034A" w:rsidP="00F7034A">
            <w:pPr>
              <w:autoSpaceDE w:val="0"/>
              <w:autoSpaceDN w:val="0"/>
              <w:adjustRightInd w:val="0"/>
              <w:spacing w:after="0"/>
              <w:ind w:left="360"/>
              <w:jc w:val="center"/>
              <w:rPr>
                <w:rFonts w:eastAsia="Calibri" w:cs="Arial"/>
                <w:b/>
                <w:color w:val="000000"/>
                <w:sz w:val="20"/>
              </w:rPr>
            </w:pPr>
          </w:p>
          <w:p w14:paraId="26CD0C9A"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 Charged to the Award</w:t>
            </w:r>
          </w:p>
          <w:p w14:paraId="236947C3"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(4)</w:t>
            </w:r>
          </w:p>
        </w:tc>
        <w:tc>
          <w:tcPr>
            <w:tcW w:w="2160" w:type="dxa"/>
            <w:shd w:val="clear" w:color="auto" w:fill="B8CCE4"/>
          </w:tcPr>
          <w:p w14:paraId="18F2D930"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Total Cost Charged to the Award</w:t>
            </w:r>
          </w:p>
          <w:p w14:paraId="3782B5A5" w14:textId="77777777" w:rsidR="00F7034A" w:rsidRPr="00C40546" w:rsidRDefault="00F7034A" w:rsidP="00F7034A">
            <w:pPr>
              <w:autoSpaceDE w:val="0"/>
              <w:autoSpaceDN w:val="0"/>
              <w:adjustRightInd w:val="0"/>
              <w:spacing w:after="0"/>
              <w:jc w:val="center"/>
              <w:rPr>
                <w:rFonts w:eastAsia="Calibri" w:cs="Arial"/>
                <w:b/>
                <w:color w:val="000000"/>
                <w:sz w:val="20"/>
              </w:rPr>
            </w:pPr>
            <w:r w:rsidRPr="00C40546">
              <w:rPr>
                <w:rFonts w:eastAsia="Calibri" w:cs="Arial"/>
                <w:b/>
                <w:color w:val="000000"/>
                <w:sz w:val="20"/>
              </w:rPr>
              <w:t>(5)</w:t>
            </w:r>
          </w:p>
        </w:tc>
      </w:tr>
      <w:tr w:rsidR="00F7034A" w:rsidRPr="00C40546" w14:paraId="778B22FB" w14:textId="77777777" w:rsidTr="00F7034A">
        <w:tc>
          <w:tcPr>
            <w:tcW w:w="2046" w:type="dxa"/>
            <w:shd w:val="clear" w:color="auto" w:fill="auto"/>
          </w:tcPr>
          <w:p w14:paraId="28A2B3D6" w14:textId="77777777" w:rsidR="00F7034A" w:rsidRPr="00C40546" w:rsidRDefault="00F7034A" w:rsidP="00F7034A">
            <w:pPr>
              <w:spacing w:after="0"/>
              <w:jc w:val="center"/>
              <w:rPr>
                <w:rFonts w:eastAsia="Calibri" w:cs="Arial"/>
                <w:sz w:val="20"/>
              </w:rPr>
            </w:pPr>
          </w:p>
        </w:tc>
        <w:tc>
          <w:tcPr>
            <w:tcW w:w="2045" w:type="dxa"/>
            <w:shd w:val="clear" w:color="auto" w:fill="auto"/>
          </w:tcPr>
          <w:p w14:paraId="04D9D19E" w14:textId="77777777" w:rsidR="00F7034A" w:rsidRPr="00C40546" w:rsidRDefault="00F7034A" w:rsidP="00F7034A">
            <w:pPr>
              <w:spacing w:after="0"/>
              <w:jc w:val="center"/>
              <w:rPr>
                <w:rFonts w:eastAsia="Calibri" w:cs="Arial"/>
                <w:sz w:val="20"/>
              </w:rPr>
            </w:pPr>
          </w:p>
        </w:tc>
        <w:tc>
          <w:tcPr>
            <w:tcW w:w="1797" w:type="dxa"/>
            <w:shd w:val="clear" w:color="auto" w:fill="auto"/>
          </w:tcPr>
          <w:p w14:paraId="334B48B5" w14:textId="77777777" w:rsidR="00F7034A" w:rsidRPr="00C40546" w:rsidRDefault="00F7034A" w:rsidP="00F7034A">
            <w:pPr>
              <w:spacing w:after="0"/>
              <w:jc w:val="center"/>
              <w:rPr>
                <w:rFonts w:eastAsia="Calibri" w:cs="Arial"/>
                <w:sz w:val="20"/>
              </w:rPr>
            </w:pPr>
          </w:p>
        </w:tc>
        <w:tc>
          <w:tcPr>
            <w:tcW w:w="2140" w:type="dxa"/>
            <w:shd w:val="clear" w:color="auto" w:fill="auto"/>
          </w:tcPr>
          <w:p w14:paraId="6A3104F8" w14:textId="77777777" w:rsidR="00F7034A" w:rsidRPr="00C40546" w:rsidRDefault="00F7034A" w:rsidP="00F7034A">
            <w:pPr>
              <w:spacing w:after="0"/>
              <w:jc w:val="center"/>
              <w:rPr>
                <w:rFonts w:eastAsia="Calibri" w:cs="Arial"/>
                <w:sz w:val="20"/>
              </w:rPr>
            </w:pPr>
          </w:p>
        </w:tc>
        <w:tc>
          <w:tcPr>
            <w:tcW w:w="2160" w:type="dxa"/>
            <w:shd w:val="clear" w:color="auto" w:fill="auto"/>
          </w:tcPr>
          <w:p w14:paraId="7598874A" w14:textId="77777777" w:rsidR="00F7034A" w:rsidRPr="00C40546" w:rsidRDefault="00F7034A" w:rsidP="00F7034A">
            <w:pPr>
              <w:spacing w:after="0"/>
              <w:jc w:val="center"/>
              <w:rPr>
                <w:rFonts w:eastAsia="Calibri" w:cs="Arial"/>
                <w:sz w:val="20"/>
              </w:rPr>
            </w:pPr>
          </w:p>
        </w:tc>
      </w:tr>
    </w:tbl>
    <w:p w14:paraId="2FC9F630" w14:textId="77777777" w:rsidR="00F7034A" w:rsidRPr="00C40546" w:rsidRDefault="00F7034A" w:rsidP="00F7034A">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F7034A" w:rsidRPr="00C40546" w14:paraId="527ECF54" w14:textId="77777777" w:rsidTr="00F7034A">
        <w:trPr>
          <w:trHeight w:val="233"/>
        </w:trPr>
        <w:tc>
          <w:tcPr>
            <w:tcW w:w="8029" w:type="dxa"/>
            <w:shd w:val="clear" w:color="auto" w:fill="E5DFEC"/>
          </w:tcPr>
          <w:p w14:paraId="71F664C7" w14:textId="77777777" w:rsidR="00F7034A" w:rsidRPr="00C40546" w:rsidRDefault="00F7034A" w:rsidP="00F7034A">
            <w:pPr>
              <w:spacing w:before="120"/>
              <w:jc w:val="center"/>
              <w:rPr>
                <w:rFonts w:cs="Arial"/>
                <w:b/>
                <w:sz w:val="20"/>
              </w:rPr>
            </w:pPr>
            <w:r w:rsidRPr="00C40546">
              <w:rPr>
                <w:rFonts w:cs="Arial"/>
                <w:b/>
                <w:bCs/>
                <w:sz w:val="20"/>
              </w:rPr>
              <w:t xml:space="preserve">FEDERAL REQUEST − </w:t>
            </w:r>
            <w:r w:rsidRPr="00C40546">
              <w:rPr>
                <w:rFonts w:cs="Arial"/>
                <w:sz w:val="20"/>
              </w:rPr>
              <w:t>(enter in Section B column 1, line 6d of SF-424A)</w:t>
            </w:r>
          </w:p>
        </w:tc>
        <w:tc>
          <w:tcPr>
            <w:tcW w:w="2159" w:type="dxa"/>
            <w:shd w:val="clear" w:color="auto" w:fill="E5DFEC"/>
          </w:tcPr>
          <w:p w14:paraId="1485223A" w14:textId="77777777" w:rsidR="00F7034A" w:rsidRPr="00C40546" w:rsidRDefault="00F7034A" w:rsidP="00F7034A">
            <w:pPr>
              <w:spacing w:before="120"/>
              <w:jc w:val="center"/>
              <w:rPr>
                <w:rFonts w:cs="Arial"/>
                <w:b/>
                <w:sz w:val="20"/>
              </w:rPr>
            </w:pPr>
            <w:r w:rsidRPr="00C40546">
              <w:rPr>
                <w:rFonts w:cs="Arial"/>
                <w:b/>
                <w:bCs/>
                <w:sz w:val="20"/>
              </w:rPr>
              <w:t>$0</w:t>
            </w:r>
          </w:p>
        </w:tc>
      </w:tr>
    </w:tbl>
    <w:p w14:paraId="65E4B58F" w14:textId="77777777" w:rsidR="00F7034A" w:rsidRPr="00C40546" w:rsidRDefault="00F7034A" w:rsidP="00F7034A">
      <w:pPr>
        <w:rPr>
          <w:rFonts w:eastAsia="Calibri" w:cs="Arial"/>
          <w:b/>
          <w:szCs w:val="24"/>
        </w:rPr>
      </w:pPr>
    </w:p>
    <w:p w14:paraId="12162C4F" w14:textId="77777777" w:rsidR="00F7034A" w:rsidRPr="00F7793C" w:rsidRDefault="00F7034A" w:rsidP="00F7034A">
      <w:pPr>
        <w:numPr>
          <w:ilvl w:val="0"/>
          <w:numId w:val="41"/>
        </w:numPr>
        <w:contextualSpacing/>
        <w:rPr>
          <w:rFonts w:cs="Arial"/>
          <w:b/>
          <w:bCs/>
          <w:sz w:val="28"/>
          <w:szCs w:val="28"/>
        </w:rPr>
      </w:pPr>
      <w:r w:rsidRPr="00C40546">
        <w:rPr>
          <w:rFonts w:eastAsia="Calibri" w:cs="Arial"/>
          <w:b/>
          <w:sz w:val="28"/>
          <w:szCs w:val="28"/>
        </w:rPr>
        <w:t>Supplies</w:t>
      </w:r>
    </w:p>
    <w:p w14:paraId="77AE81C0" w14:textId="77777777" w:rsidR="00F7034A" w:rsidRPr="00C40546" w:rsidRDefault="00F7034A" w:rsidP="00F7034A">
      <w:pPr>
        <w:ind w:left="720"/>
        <w:contextualSpacing/>
        <w:rPr>
          <w:rFonts w:cs="Arial"/>
          <w:b/>
          <w:bCs/>
          <w:sz w:val="28"/>
          <w:szCs w:val="28"/>
        </w:rPr>
      </w:pPr>
    </w:p>
    <w:p w14:paraId="7CB4A5A5" w14:textId="77777777" w:rsidR="00F7034A" w:rsidRPr="00C40546" w:rsidRDefault="00F7034A" w:rsidP="00F7034A">
      <w:pPr>
        <w:rPr>
          <w:rFonts w:eastAsia="Calibri" w:cs="Arial"/>
          <w:szCs w:val="24"/>
        </w:rPr>
      </w:pPr>
      <w:r w:rsidRPr="00C40546">
        <w:rPr>
          <w:rFonts w:cs="Arial"/>
          <w:bCs/>
          <w:szCs w:val="26"/>
        </w:rPr>
        <w:t>Supplies are items</w:t>
      </w:r>
      <w:r w:rsidRPr="00C40546">
        <w:rPr>
          <w:rFonts w:cs="Arial"/>
        </w:rPr>
        <w:t xml:space="preserve"> costing less than $5,000 per unit (federal definition), often having one-time use.  </w:t>
      </w:r>
    </w:p>
    <w:p w14:paraId="3943B7BB" w14:textId="77777777" w:rsidR="00F7034A" w:rsidRPr="00C40546" w:rsidRDefault="00F7034A" w:rsidP="00F7034A">
      <w:pPr>
        <w:spacing w:after="0"/>
        <w:rPr>
          <w:rFonts w:eastAsia="Calibri" w:cs="Arial"/>
          <w:b/>
          <w:szCs w:val="24"/>
        </w:rPr>
      </w:pPr>
      <w:r w:rsidRPr="00C40546">
        <w:rPr>
          <w:rFonts w:eastAsia="Calibri" w:cs="Arial"/>
          <w:b/>
          <w:szCs w:val="24"/>
        </w:rPr>
        <w:t>Provide the following information for the narrative and justification:</w:t>
      </w:r>
    </w:p>
    <w:p w14:paraId="75EC6675" w14:textId="77777777" w:rsidR="00F7034A" w:rsidRPr="00C40546" w:rsidRDefault="00F7034A" w:rsidP="00F7034A">
      <w:pPr>
        <w:numPr>
          <w:ilvl w:val="0"/>
          <w:numId w:val="60"/>
        </w:numPr>
        <w:spacing w:after="0"/>
        <w:contextualSpacing/>
        <w:rPr>
          <w:rFonts w:eastAsia="Calibri" w:cs="Arial"/>
          <w:b/>
          <w:szCs w:val="24"/>
        </w:rPr>
      </w:pPr>
      <w:r w:rsidRPr="00C40546">
        <w:rPr>
          <w:rFonts w:eastAsia="Calibri" w:cs="Arial"/>
          <w:b/>
          <w:szCs w:val="24"/>
        </w:rPr>
        <w:t xml:space="preserve">Items </w:t>
      </w:r>
      <w:r w:rsidRPr="00C40546">
        <w:rPr>
          <w:rFonts w:eastAsia="Calibri" w:cs="Arial"/>
          <w:szCs w:val="24"/>
        </w:rPr>
        <w:t xml:space="preserve">– list supplies by type, e.g., office supplies, postage, laptop computers. </w:t>
      </w:r>
    </w:p>
    <w:p w14:paraId="09239B6E" w14:textId="77777777" w:rsidR="00F7034A" w:rsidRPr="00C40546" w:rsidRDefault="00F7034A" w:rsidP="00F7034A">
      <w:pPr>
        <w:numPr>
          <w:ilvl w:val="0"/>
          <w:numId w:val="61"/>
        </w:numPr>
        <w:spacing w:after="0"/>
        <w:contextualSpacing/>
        <w:rPr>
          <w:rFonts w:eastAsia="Calibri" w:cs="Arial"/>
          <w:szCs w:val="24"/>
        </w:rPr>
      </w:pPr>
      <w:r w:rsidRPr="00C40546">
        <w:rPr>
          <w:rFonts w:eastAsia="Calibri" w:cs="Arial"/>
          <w:szCs w:val="24"/>
        </w:rPr>
        <w:t>The justification must include an explanation of the type of supplies to be purchased and how it relates back to meeting the project objectives.</w:t>
      </w:r>
    </w:p>
    <w:p w14:paraId="360E876E" w14:textId="77777777" w:rsidR="00F7034A" w:rsidRPr="00C40546" w:rsidRDefault="00F7034A" w:rsidP="00F7034A">
      <w:pPr>
        <w:numPr>
          <w:ilvl w:val="0"/>
          <w:numId w:val="60"/>
        </w:numPr>
        <w:spacing w:after="0"/>
        <w:contextualSpacing/>
        <w:rPr>
          <w:rFonts w:eastAsia="Calibri" w:cs="Arial"/>
          <w:szCs w:val="24"/>
        </w:rPr>
      </w:pPr>
      <w:r w:rsidRPr="00C40546">
        <w:rPr>
          <w:rFonts w:eastAsia="Calibri" w:cs="Arial"/>
          <w:b/>
          <w:szCs w:val="24"/>
        </w:rPr>
        <w:t>Calculation –</w:t>
      </w:r>
      <w:r w:rsidRPr="00C40546">
        <w:rPr>
          <w:rFonts w:eastAsia="Calibri" w:cs="Arial"/>
          <w:szCs w:val="24"/>
        </w:rPr>
        <w:t xml:space="preserve"> describe the basis for the cost, specifically the unit cost of each item, number needed and total amount.</w:t>
      </w:r>
    </w:p>
    <w:p w14:paraId="666E50D7" w14:textId="77777777" w:rsidR="00F7034A" w:rsidRPr="00C40546" w:rsidRDefault="00F7034A" w:rsidP="00F7034A">
      <w:pPr>
        <w:numPr>
          <w:ilvl w:val="0"/>
          <w:numId w:val="60"/>
        </w:numPr>
        <w:spacing w:after="0"/>
        <w:contextualSpacing/>
        <w:rPr>
          <w:rFonts w:cs="Arial"/>
        </w:rPr>
      </w:pPr>
      <w:r w:rsidRPr="00C40546">
        <w:rPr>
          <w:rFonts w:eastAsia="Calibri" w:cs="Arial"/>
          <w:b/>
          <w:szCs w:val="24"/>
        </w:rPr>
        <w:t>Supply Cost Charged to the Award −</w:t>
      </w:r>
      <w:r w:rsidRPr="00C40546">
        <w:rPr>
          <w:rFonts w:eastAsia="Calibri" w:cs="Arial"/>
          <w:szCs w:val="24"/>
        </w:rPr>
        <w:t xml:space="preserve"> provide the total cost of the supply items to be charged to the award during the budget period. </w:t>
      </w:r>
    </w:p>
    <w:p w14:paraId="312025B1" w14:textId="77777777" w:rsidR="00F7034A" w:rsidRPr="00C40546" w:rsidRDefault="00F7034A" w:rsidP="00F7034A">
      <w:pPr>
        <w:spacing w:after="0"/>
        <w:ind w:left="720"/>
        <w:contextualSpacing/>
        <w:rPr>
          <w:rFonts w:cs="Arial"/>
        </w:rPr>
      </w:pPr>
    </w:p>
    <w:p w14:paraId="3952CC1F" w14:textId="77777777" w:rsidR="00F7034A" w:rsidRPr="00C40546" w:rsidRDefault="00F7034A" w:rsidP="00F7034A">
      <w:pPr>
        <w:rPr>
          <w:rFonts w:cs="Arial"/>
        </w:rPr>
      </w:pPr>
      <w:r w:rsidRPr="00C40546">
        <w:rPr>
          <w:rFonts w:cs="Arial"/>
          <w:b/>
        </w:rPr>
        <w:lastRenderedPageBreak/>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F7034A" w:rsidRPr="00C40546" w14:paraId="197E2B5E" w14:textId="77777777" w:rsidTr="00F7034A">
        <w:trPr>
          <w:cantSplit/>
          <w:trHeight w:val="224"/>
          <w:tblHeader/>
        </w:trPr>
        <w:tc>
          <w:tcPr>
            <w:tcW w:w="3708" w:type="dxa"/>
            <w:shd w:val="clear" w:color="auto" w:fill="B8CCE4"/>
          </w:tcPr>
          <w:p w14:paraId="386D8C6A" w14:textId="77777777" w:rsidR="00F7034A" w:rsidRPr="00C40546" w:rsidRDefault="00F7034A" w:rsidP="00F7034A">
            <w:pPr>
              <w:jc w:val="center"/>
              <w:rPr>
                <w:rFonts w:cs="Arial"/>
                <w:b/>
                <w:bCs/>
                <w:sz w:val="20"/>
              </w:rPr>
            </w:pPr>
            <w:bookmarkStart w:id="263" w:name="_Toc280259002"/>
            <w:bookmarkStart w:id="264" w:name="_Toc306973108"/>
            <w:bookmarkStart w:id="265" w:name="_Toc317150093"/>
            <w:bookmarkStart w:id="266" w:name="_Toc318707630"/>
            <w:r w:rsidRPr="00C40546">
              <w:rPr>
                <w:rFonts w:cs="Arial"/>
                <w:b/>
                <w:sz w:val="20"/>
              </w:rPr>
              <w:t>Item(s)</w:t>
            </w:r>
            <w:bookmarkEnd w:id="263"/>
            <w:bookmarkEnd w:id="264"/>
            <w:bookmarkEnd w:id="265"/>
            <w:bookmarkEnd w:id="266"/>
          </w:p>
        </w:tc>
        <w:tc>
          <w:tcPr>
            <w:tcW w:w="4770" w:type="dxa"/>
            <w:shd w:val="clear" w:color="auto" w:fill="B8CCE4"/>
          </w:tcPr>
          <w:p w14:paraId="5DB09F77" w14:textId="77777777" w:rsidR="00F7034A" w:rsidRPr="00C40546" w:rsidRDefault="00F7034A" w:rsidP="00F7034A">
            <w:pPr>
              <w:jc w:val="center"/>
              <w:rPr>
                <w:rFonts w:cs="Arial"/>
                <w:b/>
                <w:bCs/>
                <w:sz w:val="20"/>
              </w:rPr>
            </w:pPr>
            <w:bookmarkStart w:id="267" w:name="_Toc280259003"/>
            <w:bookmarkStart w:id="268" w:name="_Toc306973109"/>
            <w:bookmarkStart w:id="269" w:name="_Toc317150094"/>
            <w:bookmarkStart w:id="270" w:name="_Toc318707631"/>
            <w:r w:rsidRPr="00C40546">
              <w:rPr>
                <w:rFonts w:cs="Arial"/>
                <w:b/>
                <w:sz w:val="20"/>
              </w:rPr>
              <w:t>Rate</w:t>
            </w:r>
            <w:bookmarkEnd w:id="267"/>
            <w:bookmarkEnd w:id="268"/>
            <w:bookmarkEnd w:id="269"/>
            <w:bookmarkEnd w:id="270"/>
          </w:p>
        </w:tc>
        <w:tc>
          <w:tcPr>
            <w:tcW w:w="1530" w:type="dxa"/>
            <w:shd w:val="clear" w:color="auto" w:fill="B8CCE4"/>
          </w:tcPr>
          <w:p w14:paraId="5BE273B7" w14:textId="77777777" w:rsidR="00F7034A" w:rsidRPr="00C40546" w:rsidRDefault="00F7034A" w:rsidP="00F7034A">
            <w:pPr>
              <w:jc w:val="center"/>
              <w:rPr>
                <w:rFonts w:cs="Arial"/>
                <w:b/>
                <w:bCs/>
                <w:sz w:val="20"/>
              </w:rPr>
            </w:pPr>
            <w:bookmarkStart w:id="271" w:name="_Toc280259004"/>
            <w:bookmarkStart w:id="272" w:name="_Toc306973110"/>
            <w:bookmarkStart w:id="273" w:name="_Toc317150095"/>
            <w:bookmarkStart w:id="274" w:name="_Toc318707632"/>
            <w:r w:rsidRPr="00C40546">
              <w:rPr>
                <w:rFonts w:cs="Arial"/>
                <w:b/>
                <w:sz w:val="20"/>
              </w:rPr>
              <w:t>Cost</w:t>
            </w:r>
            <w:bookmarkEnd w:id="271"/>
            <w:bookmarkEnd w:id="272"/>
            <w:bookmarkEnd w:id="273"/>
            <w:bookmarkEnd w:id="274"/>
          </w:p>
        </w:tc>
      </w:tr>
      <w:tr w:rsidR="00F7034A" w:rsidRPr="00C40546" w14:paraId="0CCA879D" w14:textId="77777777" w:rsidTr="00F7034A">
        <w:trPr>
          <w:cantSplit/>
          <w:trHeight w:val="287"/>
        </w:trPr>
        <w:tc>
          <w:tcPr>
            <w:tcW w:w="3708" w:type="dxa"/>
            <w:vAlign w:val="center"/>
          </w:tcPr>
          <w:p w14:paraId="1852809B" w14:textId="77777777" w:rsidR="00F7034A" w:rsidRPr="00C40546" w:rsidRDefault="00F7034A" w:rsidP="00F7034A">
            <w:pPr>
              <w:jc w:val="center"/>
              <w:rPr>
                <w:rFonts w:cs="Arial"/>
                <w:sz w:val="20"/>
              </w:rPr>
            </w:pPr>
            <w:r w:rsidRPr="00C40546">
              <w:rPr>
                <w:rFonts w:cs="Arial"/>
                <w:sz w:val="20"/>
              </w:rPr>
              <w:t>General office supplies</w:t>
            </w:r>
          </w:p>
        </w:tc>
        <w:tc>
          <w:tcPr>
            <w:tcW w:w="4770" w:type="dxa"/>
            <w:vAlign w:val="center"/>
          </w:tcPr>
          <w:p w14:paraId="301C6A6A" w14:textId="77777777" w:rsidR="00F7034A" w:rsidRPr="00C40546" w:rsidRDefault="00F7034A" w:rsidP="00F7034A">
            <w:pPr>
              <w:jc w:val="center"/>
              <w:rPr>
                <w:rFonts w:cs="Arial"/>
                <w:sz w:val="20"/>
              </w:rPr>
            </w:pPr>
            <w:r w:rsidRPr="00C40546">
              <w:rPr>
                <w:rFonts w:cs="Arial"/>
                <w:sz w:val="20"/>
              </w:rPr>
              <w:t>$50/mo. x 12 mo.</w:t>
            </w:r>
          </w:p>
        </w:tc>
        <w:tc>
          <w:tcPr>
            <w:tcW w:w="1530" w:type="dxa"/>
            <w:vAlign w:val="center"/>
          </w:tcPr>
          <w:p w14:paraId="4D2B2F83" w14:textId="77777777" w:rsidR="00F7034A" w:rsidRPr="00C40546" w:rsidRDefault="00F7034A" w:rsidP="00F7034A">
            <w:pPr>
              <w:jc w:val="center"/>
              <w:rPr>
                <w:rFonts w:cs="Arial"/>
                <w:sz w:val="20"/>
              </w:rPr>
            </w:pPr>
            <w:r w:rsidRPr="00C40546">
              <w:rPr>
                <w:rFonts w:cs="Arial"/>
                <w:sz w:val="20"/>
              </w:rPr>
              <w:t>$600</w:t>
            </w:r>
          </w:p>
        </w:tc>
      </w:tr>
      <w:tr w:rsidR="00F7034A" w:rsidRPr="00C40546" w14:paraId="0A9449ED" w14:textId="77777777" w:rsidTr="00F7034A">
        <w:trPr>
          <w:cantSplit/>
          <w:trHeight w:val="260"/>
        </w:trPr>
        <w:tc>
          <w:tcPr>
            <w:tcW w:w="3708" w:type="dxa"/>
            <w:vAlign w:val="center"/>
          </w:tcPr>
          <w:p w14:paraId="50C14F67" w14:textId="77777777" w:rsidR="00F7034A" w:rsidRPr="00C40546" w:rsidRDefault="00F7034A" w:rsidP="00F7034A">
            <w:pPr>
              <w:jc w:val="center"/>
              <w:rPr>
                <w:rFonts w:cs="Arial"/>
                <w:sz w:val="20"/>
              </w:rPr>
            </w:pPr>
            <w:r w:rsidRPr="00C40546">
              <w:rPr>
                <w:rFonts w:cs="Arial"/>
                <w:sz w:val="20"/>
              </w:rPr>
              <w:t>Postage</w:t>
            </w:r>
          </w:p>
        </w:tc>
        <w:tc>
          <w:tcPr>
            <w:tcW w:w="4770" w:type="dxa"/>
            <w:vAlign w:val="center"/>
          </w:tcPr>
          <w:p w14:paraId="230FF331" w14:textId="77777777" w:rsidR="00F7034A" w:rsidRPr="00C40546" w:rsidRDefault="00F7034A" w:rsidP="00F7034A">
            <w:pPr>
              <w:jc w:val="center"/>
              <w:rPr>
                <w:rFonts w:cs="Arial"/>
                <w:sz w:val="20"/>
              </w:rPr>
            </w:pPr>
            <w:r w:rsidRPr="00C40546">
              <w:rPr>
                <w:rFonts w:cs="Arial"/>
                <w:sz w:val="20"/>
              </w:rPr>
              <w:t>$37/mo. x 8 mo.</w:t>
            </w:r>
          </w:p>
        </w:tc>
        <w:tc>
          <w:tcPr>
            <w:tcW w:w="1530" w:type="dxa"/>
            <w:vAlign w:val="center"/>
          </w:tcPr>
          <w:p w14:paraId="35F1714C" w14:textId="77777777" w:rsidR="00F7034A" w:rsidRPr="00C40546" w:rsidRDefault="00F7034A" w:rsidP="00F7034A">
            <w:pPr>
              <w:jc w:val="center"/>
              <w:rPr>
                <w:rFonts w:cs="Arial"/>
                <w:sz w:val="20"/>
              </w:rPr>
            </w:pPr>
            <w:r w:rsidRPr="00C40546">
              <w:rPr>
                <w:rFonts w:cs="Arial"/>
                <w:sz w:val="20"/>
              </w:rPr>
              <w:t>$296</w:t>
            </w:r>
          </w:p>
        </w:tc>
      </w:tr>
      <w:tr w:rsidR="00F7034A" w:rsidRPr="00C40546" w14:paraId="0ED937BF" w14:textId="77777777" w:rsidTr="00F7034A">
        <w:trPr>
          <w:cantSplit/>
        </w:trPr>
        <w:tc>
          <w:tcPr>
            <w:tcW w:w="3708" w:type="dxa"/>
            <w:vAlign w:val="center"/>
          </w:tcPr>
          <w:p w14:paraId="75E4D05A" w14:textId="77777777" w:rsidR="00F7034A" w:rsidRPr="00C40546" w:rsidRDefault="00F7034A" w:rsidP="00F7034A">
            <w:pPr>
              <w:jc w:val="center"/>
              <w:rPr>
                <w:rFonts w:cs="Arial"/>
                <w:sz w:val="20"/>
              </w:rPr>
            </w:pPr>
            <w:r w:rsidRPr="00C40546">
              <w:rPr>
                <w:rFonts w:cs="Arial"/>
                <w:sz w:val="20"/>
              </w:rPr>
              <w:t>Laptop Computer</w:t>
            </w:r>
          </w:p>
        </w:tc>
        <w:tc>
          <w:tcPr>
            <w:tcW w:w="4770" w:type="dxa"/>
            <w:vAlign w:val="center"/>
          </w:tcPr>
          <w:p w14:paraId="661A02EE" w14:textId="77777777" w:rsidR="00F7034A" w:rsidRPr="00C40546" w:rsidRDefault="00F7034A" w:rsidP="00F7034A">
            <w:pPr>
              <w:jc w:val="center"/>
              <w:rPr>
                <w:rFonts w:cs="Arial"/>
                <w:sz w:val="20"/>
              </w:rPr>
            </w:pPr>
            <w:r w:rsidRPr="00C40546">
              <w:rPr>
                <w:rFonts w:cs="Arial"/>
                <w:sz w:val="20"/>
              </w:rPr>
              <w:t>1 x $900</w:t>
            </w:r>
          </w:p>
        </w:tc>
        <w:tc>
          <w:tcPr>
            <w:tcW w:w="1530" w:type="dxa"/>
            <w:vAlign w:val="center"/>
          </w:tcPr>
          <w:p w14:paraId="0EEF5694" w14:textId="77777777" w:rsidR="00F7034A" w:rsidRPr="00C40546" w:rsidRDefault="00F7034A" w:rsidP="00F7034A">
            <w:pPr>
              <w:jc w:val="center"/>
              <w:rPr>
                <w:rFonts w:cs="Arial"/>
                <w:sz w:val="20"/>
              </w:rPr>
            </w:pPr>
            <w:r w:rsidRPr="00C40546">
              <w:rPr>
                <w:rFonts w:cs="Arial"/>
                <w:sz w:val="20"/>
              </w:rPr>
              <w:t>$900</w:t>
            </w:r>
          </w:p>
        </w:tc>
      </w:tr>
      <w:tr w:rsidR="00F7034A" w:rsidRPr="00C40546" w14:paraId="695BDBF9" w14:textId="77777777" w:rsidTr="00F7034A">
        <w:trPr>
          <w:cantSplit/>
        </w:trPr>
        <w:tc>
          <w:tcPr>
            <w:tcW w:w="3708" w:type="dxa"/>
            <w:vAlign w:val="center"/>
          </w:tcPr>
          <w:p w14:paraId="3E3C54E8" w14:textId="77777777" w:rsidR="00F7034A" w:rsidRPr="00C40546" w:rsidRDefault="00F7034A" w:rsidP="00F7034A">
            <w:pPr>
              <w:jc w:val="center"/>
              <w:rPr>
                <w:rFonts w:cs="Arial"/>
                <w:sz w:val="20"/>
              </w:rPr>
            </w:pPr>
            <w:r w:rsidRPr="00C40546">
              <w:rPr>
                <w:rFonts w:cs="Arial"/>
                <w:sz w:val="20"/>
              </w:rPr>
              <w:t>Printer</w:t>
            </w:r>
          </w:p>
        </w:tc>
        <w:tc>
          <w:tcPr>
            <w:tcW w:w="4770" w:type="dxa"/>
            <w:vAlign w:val="center"/>
          </w:tcPr>
          <w:p w14:paraId="2B921CCD" w14:textId="77777777" w:rsidR="00F7034A" w:rsidRPr="00C40546" w:rsidRDefault="00F7034A" w:rsidP="00F7034A">
            <w:pPr>
              <w:jc w:val="center"/>
              <w:rPr>
                <w:rFonts w:cs="Arial"/>
                <w:sz w:val="20"/>
              </w:rPr>
            </w:pPr>
            <w:r w:rsidRPr="00C40546">
              <w:rPr>
                <w:rFonts w:cs="Arial"/>
                <w:sz w:val="20"/>
              </w:rPr>
              <w:t>1 x $300</w:t>
            </w:r>
          </w:p>
        </w:tc>
        <w:tc>
          <w:tcPr>
            <w:tcW w:w="1530" w:type="dxa"/>
            <w:vAlign w:val="center"/>
          </w:tcPr>
          <w:p w14:paraId="1F67BA1E" w14:textId="77777777" w:rsidR="00F7034A" w:rsidRPr="00C40546" w:rsidRDefault="00F7034A" w:rsidP="00F7034A">
            <w:pPr>
              <w:jc w:val="center"/>
              <w:rPr>
                <w:rFonts w:cs="Arial"/>
                <w:sz w:val="20"/>
              </w:rPr>
            </w:pPr>
            <w:r w:rsidRPr="00C40546">
              <w:rPr>
                <w:rFonts w:cs="Arial"/>
                <w:sz w:val="20"/>
              </w:rPr>
              <w:t>$300</w:t>
            </w:r>
          </w:p>
        </w:tc>
      </w:tr>
      <w:tr w:rsidR="00F7034A" w:rsidRPr="00C40546" w14:paraId="742B424E" w14:textId="77777777" w:rsidTr="00F7034A">
        <w:trPr>
          <w:cantSplit/>
        </w:trPr>
        <w:tc>
          <w:tcPr>
            <w:tcW w:w="3708" w:type="dxa"/>
            <w:vAlign w:val="center"/>
          </w:tcPr>
          <w:p w14:paraId="0412DFD0" w14:textId="77777777" w:rsidR="00F7034A" w:rsidRPr="00C40546" w:rsidRDefault="00F7034A" w:rsidP="00F7034A">
            <w:pPr>
              <w:jc w:val="center"/>
              <w:rPr>
                <w:rFonts w:cs="Arial"/>
                <w:sz w:val="20"/>
              </w:rPr>
            </w:pPr>
            <w:r w:rsidRPr="00C40546">
              <w:rPr>
                <w:rFonts w:cs="Arial"/>
                <w:sz w:val="20"/>
              </w:rPr>
              <w:t>Projector</w:t>
            </w:r>
          </w:p>
        </w:tc>
        <w:tc>
          <w:tcPr>
            <w:tcW w:w="4770" w:type="dxa"/>
            <w:vAlign w:val="center"/>
          </w:tcPr>
          <w:p w14:paraId="6320E7CE" w14:textId="77777777" w:rsidR="00F7034A" w:rsidRPr="00C40546" w:rsidRDefault="00F7034A" w:rsidP="00F7034A">
            <w:pPr>
              <w:jc w:val="center"/>
              <w:rPr>
                <w:rFonts w:cs="Arial"/>
                <w:sz w:val="20"/>
              </w:rPr>
            </w:pPr>
            <w:r w:rsidRPr="00C40546">
              <w:rPr>
                <w:rFonts w:cs="Arial"/>
                <w:sz w:val="20"/>
              </w:rPr>
              <w:t>1 x $900</w:t>
            </w:r>
          </w:p>
        </w:tc>
        <w:tc>
          <w:tcPr>
            <w:tcW w:w="1530" w:type="dxa"/>
            <w:vAlign w:val="center"/>
          </w:tcPr>
          <w:p w14:paraId="0069C15A" w14:textId="77777777" w:rsidR="00F7034A" w:rsidRPr="00C40546" w:rsidRDefault="00F7034A" w:rsidP="00F7034A">
            <w:pPr>
              <w:jc w:val="center"/>
              <w:rPr>
                <w:rFonts w:cs="Arial"/>
                <w:sz w:val="20"/>
              </w:rPr>
            </w:pPr>
            <w:r w:rsidRPr="00C40546">
              <w:rPr>
                <w:rFonts w:cs="Arial"/>
                <w:sz w:val="20"/>
              </w:rPr>
              <w:t>$900</w:t>
            </w:r>
          </w:p>
        </w:tc>
      </w:tr>
      <w:tr w:rsidR="00F7034A" w:rsidRPr="00C40546" w14:paraId="2136DC04" w14:textId="77777777" w:rsidTr="00F7034A">
        <w:trPr>
          <w:cantSplit/>
          <w:trHeight w:val="314"/>
        </w:trPr>
        <w:tc>
          <w:tcPr>
            <w:tcW w:w="3708" w:type="dxa"/>
            <w:vAlign w:val="center"/>
          </w:tcPr>
          <w:p w14:paraId="3A9B9569" w14:textId="77777777" w:rsidR="00F7034A" w:rsidRPr="00C40546" w:rsidRDefault="00F7034A" w:rsidP="00F7034A">
            <w:pPr>
              <w:jc w:val="center"/>
              <w:rPr>
                <w:rFonts w:cs="Arial"/>
                <w:sz w:val="20"/>
              </w:rPr>
            </w:pPr>
            <w:r w:rsidRPr="00C40546">
              <w:rPr>
                <w:rFonts w:cs="Arial"/>
                <w:sz w:val="20"/>
              </w:rPr>
              <w:t>Copies</w:t>
            </w:r>
          </w:p>
        </w:tc>
        <w:tc>
          <w:tcPr>
            <w:tcW w:w="4770" w:type="dxa"/>
            <w:vAlign w:val="center"/>
          </w:tcPr>
          <w:p w14:paraId="7DBFB4BB" w14:textId="77777777" w:rsidR="00F7034A" w:rsidRPr="00C40546" w:rsidRDefault="00F7034A" w:rsidP="00F7034A">
            <w:pPr>
              <w:jc w:val="center"/>
              <w:rPr>
                <w:rFonts w:cs="Arial"/>
                <w:sz w:val="20"/>
              </w:rPr>
            </w:pPr>
            <w:r w:rsidRPr="00C40546">
              <w:rPr>
                <w:rFonts w:cs="Arial"/>
                <w:sz w:val="20"/>
              </w:rPr>
              <w:t>8000 copies x .10/copy</w:t>
            </w:r>
          </w:p>
        </w:tc>
        <w:tc>
          <w:tcPr>
            <w:tcW w:w="1530" w:type="dxa"/>
            <w:vAlign w:val="center"/>
          </w:tcPr>
          <w:p w14:paraId="3E857719" w14:textId="77777777" w:rsidR="00F7034A" w:rsidRPr="00C40546" w:rsidRDefault="00F7034A" w:rsidP="00F7034A">
            <w:pPr>
              <w:jc w:val="center"/>
              <w:rPr>
                <w:rFonts w:cs="Arial"/>
                <w:sz w:val="20"/>
              </w:rPr>
            </w:pPr>
            <w:r w:rsidRPr="00C40546">
              <w:rPr>
                <w:rFonts w:cs="Arial"/>
                <w:sz w:val="20"/>
              </w:rPr>
              <w:t>$800</w:t>
            </w:r>
          </w:p>
        </w:tc>
      </w:tr>
    </w:tbl>
    <w:p w14:paraId="50A34870" w14:textId="77777777" w:rsidR="00F7034A" w:rsidRPr="00C40546" w:rsidRDefault="00F7034A" w:rsidP="00F7034A">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F7034A" w:rsidRPr="00C40546" w14:paraId="2CB62239" w14:textId="77777777" w:rsidTr="00F7034A">
        <w:trPr>
          <w:trHeight w:val="548"/>
        </w:trPr>
        <w:tc>
          <w:tcPr>
            <w:tcW w:w="8478" w:type="dxa"/>
            <w:shd w:val="clear" w:color="auto" w:fill="E5DFEC"/>
          </w:tcPr>
          <w:p w14:paraId="231ED95D" w14:textId="77777777" w:rsidR="00F7034A" w:rsidRPr="00C40546" w:rsidRDefault="00F7034A" w:rsidP="00F7034A">
            <w:pPr>
              <w:spacing w:before="240" w:after="0"/>
              <w:jc w:val="center"/>
              <w:rPr>
                <w:rFonts w:cs="Arial"/>
                <w:b/>
                <w:sz w:val="20"/>
              </w:rPr>
            </w:pPr>
            <w:r w:rsidRPr="00C40546">
              <w:rPr>
                <w:rFonts w:cs="Arial"/>
                <w:b/>
                <w:bCs/>
                <w:sz w:val="20"/>
              </w:rPr>
              <w:t xml:space="preserve">FEDERAL REQUEST − </w:t>
            </w:r>
            <w:r w:rsidRPr="00C40546">
              <w:rPr>
                <w:rFonts w:cs="Arial"/>
                <w:b/>
                <w:sz w:val="20"/>
              </w:rPr>
              <w:t>(enter in Section B column 1, line 6e of SF-424A)</w:t>
            </w:r>
          </w:p>
        </w:tc>
        <w:tc>
          <w:tcPr>
            <w:tcW w:w="1530" w:type="dxa"/>
            <w:shd w:val="clear" w:color="auto" w:fill="E5DFEC"/>
          </w:tcPr>
          <w:p w14:paraId="7185951B" w14:textId="77777777" w:rsidR="00F7034A" w:rsidRPr="00C40546" w:rsidRDefault="00F7034A" w:rsidP="00F7034A">
            <w:pPr>
              <w:spacing w:before="240" w:after="0"/>
              <w:jc w:val="center"/>
              <w:rPr>
                <w:rFonts w:cs="Arial"/>
                <w:b/>
                <w:sz w:val="20"/>
              </w:rPr>
            </w:pPr>
            <w:r w:rsidRPr="00C40546">
              <w:rPr>
                <w:rFonts w:cs="Arial"/>
                <w:b/>
                <w:sz w:val="20"/>
              </w:rPr>
              <w:t>$3,796</w:t>
            </w:r>
          </w:p>
        </w:tc>
      </w:tr>
    </w:tbl>
    <w:p w14:paraId="624BB075" w14:textId="77777777" w:rsidR="00F7034A" w:rsidRPr="00C40546" w:rsidRDefault="00F7034A" w:rsidP="00F7034A">
      <w:pPr>
        <w:rPr>
          <w:rFonts w:cs="Arial"/>
          <w:b/>
          <w:bCs/>
          <w:szCs w:val="24"/>
        </w:rPr>
      </w:pPr>
    </w:p>
    <w:p w14:paraId="0CBD6AD9" w14:textId="77777777" w:rsidR="00F7034A" w:rsidRPr="00C40546" w:rsidRDefault="00F7034A" w:rsidP="00F7034A">
      <w:pPr>
        <w:rPr>
          <w:rFonts w:cs="Arial"/>
          <w:b/>
          <w:bCs/>
          <w:szCs w:val="24"/>
        </w:rPr>
      </w:pPr>
      <w:r w:rsidRPr="00C40546">
        <w:rPr>
          <w:rFonts w:cs="Arial"/>
          <w:b/>
          <w:bCs/>
          <w:szCs w:val="24"/>
        </w:rPr>
        <w:t>FEDERAL REQUEST – Sample Justification for Supplies</w:t>
      </w:r>
    </w:p>
    <w:p w14:paraId="59B8C15A" w14:textId="77777777" w:rsidR="00F7034A" w:rsidRPr="00C40546" w:rsidRDefault="00F7034A" w:rsidP="00F7034A">
      <w:pPr>
        <w:numPr>
          <w:ilvl w:val="0"/>
          <w:numId w:val="62"/>
        </w:numPr>
        <w:spacing w:before="240"/>
        <w:contextualSpacing/>
        <w:rPr>
          <w:rFonts w:cs="Arial"/>
          <w:szCs w:val="24"/>
        </w:rPr>
      </w:pPr>
      <w:r w:rsidRPr="00C40546">
        <w:rPr>
          <w:rFonts w:cs="Arial"/>
          <w:szCs w:val="24"/>
        </w:rPr>
        <w:t xml:space="preserve">Office supplies, copies and postage are needed for general operation of the project. </w:t>
      </w:r>
    </w:p>
    <w:p w14:paraId="1FDE6E37" w14:textId="77777777" w:rsidR="00F7034A" w:rsidRPr="00C40546" w:rsidRDefault="00F7034A" w:rsidP="00F7034A">
      <w:pPr>
        <w:numPr>
          <w:ilvl w:val="0"/>
          <w:numId w:val="62"/>
        </w:numPr>
        <w:spacing w:before="120" w:after="120"/>
        <w:contextualSpacing/>
        <w:rPr>
          <w:rFonts w:cs="Arial"/>
          <w:szCs w:val="24"/>
        </w:rPr>
      </w:pPr>
      <w:r w:rsidRPr="00C40546">
        <w:rPr>
          <w:rFonts w:cs="Arial"/>
          <w:szCs w:val="24"/>
        </w:rPr>
        <w:t xml:space="preserve">The laptop computer and printer are needed for both project work and presentations for Project Director. </w:t>
      </w:r>
    </w:p>
    <w:p w14:paraId="333709A0" w14:textId="77777777" w:rsidR="00F7034A" w:rsidRPr="00C40546" w:rsidRDefault="00F7034A" w:rsidP="00F7034A">
      <w:pPr>
        <w:numPr>
          <w:ilvl w:val="0"/>
          <w:numId w:val="62"/>
        </w:numPr>
        <w:contextualSpacing/>
        <w:rPr>
          <w:rFonts w:cs="Arial"/>
          <w:szCs w:val="24"/>
        </w:rPr>
      </w:pPr>
      <w:r w:rsidRPr="00C40546">
        <w:rPr>
          <w:rFonts w:cs="Arial"/>
          <w:szCs w:val="24"/>
        </w:rPr>
        <w:t xml:space="preserve">The projector is needed for presentations and workshops. All costs were based on retail values at the time the application was written. </w:t>
      </w:r>
    </w:p>
    <w:p w14:paraId="61790A34" w14:textId="77777777" w:rsidR="00F7034A" w:rsidRPr="00C40546" w:rsidRDefault="00F7034A" w:rsidP="00F7034A">
      <w:pPr>
        <w:ind w:left="720"/>
        <w:contextualSpacing/>
        <w:rPr>
          <w:rFonts w:cs="Arial"/>
          <w:szCs w:val="24"/>
        </w:rPr>
      </w:pPr>
    </w:p>
    <w:p w14:paraId="7B8946E0" w14:textId="77777777" w:rsidR="00F7034A" w:rsidRDefault="00F7034A" w:rsidP="00F7034A">
      <w:pPr>
        <w:numPr>
          <w:ilvl w:val="0"/>
          <w:numId w:val="41"/>
        </w:numPr>
        <w:contextualSpacing/>
        <w:rPr>
          <w:rFonts w:cs="Arial"/>
          <w:b/>
          <w:bCs/>
          <w:sz w:val="28"/>
          <w:szCs w:val="28"/>
        </w:rPr>
      </w:pPr>
      <w:r w:rsidRPr="00C40546">
        <w:rPr>
          <w:rFonts w:cs="Arial"/>
          <w:b/>
          <w:bCs/>
          <w:sz w:val="28"/>
          <w:szCs w:val="28"/>
        </w:rPr>
        <w:t xml:space="preserve">Contract  </w:t>
      </w:r>
    </w:p>
    <w:p w14:paraId="5C710558" w14:textId="77777777" w:rsidR="00F7034A" w:rsidRPr="00C40546" w:rsidRDefault="00F7034A" w:rsidP="00F7034A">
      <w:pPr>
        <w:ind w:left="720"/>
        <w:contextualSpacing/>
        <w:rPr>
          <w:rFonts w:cs="Arial"/>
          <w:b/>
          <w:bCs/>
          <w:sz w:val="28"/>
          <w:szCs w:val="28"/>
        </w:rPr>
      </w:pPr>
    </w:p>
    <w:p w14:paraId="76E6F87A" w14:textId="77777777" w:rsidR="00F7034A" w:rsidRPr="00C40546" w:rsidRDefault="00F7034A" w:rsidP="00F7034A">
      <w:pPr>
        <w:spacing w:after="0"/>
        <w:rPr>
          <w:rFonts w:eastAsia="Calibri" w:cs="Arial"/>
          <w:szCs w:val="24"/>
        </w:rPr>
      </w:pPr>
      <w:r w:rsidRPr="00C40546">
        <w:rPr>
          <w:rFonts w:eastAsia="Calibri" w:cs="Arial"/>
          <w:szCs w:val="24"/>
        </w:rPr>
        <w:t xml:space="preserve">List the budgets for each sub-award, contract, consultant, or consortium agreement.  Please note the differences between sub-awards, contracts, consultants, and consortium agreements: </w:t>
      </w:r>
    </w:p>
    <w:p w14:paraId="15D755A9" w14:textId="77777777" w:rsidR="00F7034A" w:rsidRPr="00C40546" w:rsidRDefault="00F7034A" w:rsidP="00F7034A">
      <w:pPr>
        <w:spacing w:after="0"/>
        <w:rPr>
          <w:rFonts w:eastAsia="Calibri" w:cs="Arial"/>
          <w:szCs w:val="24"/>
        </w:rPr>
      </w:pPr>
    </w:p>
    <w:p w14:paraId="00FDF942" w14:textId="77777777" w:rsidR="00F7034A" w:rsidRPr="00C40546" w:rsidRDefault="00F7034A" w:rsidP="00F7034A">
      <w:pPr>
        <w:numPr>
          <w:ilvl w:val="0"/>
          <w:numId w:val="63"/>
        </w:numPr>
        <w:spacing w:after="0"/>
        <w:contextualSpacing/>
        <w:rPr>
          <w:rFonts w:eastAsia="Calibri" w:cs="Arial"/>
          <w:szCs w:val="24"/>
        </w:rPr>
      </w:pPr>
      <w:r w:rsidRPr="00C40546">
        <w:rPr>
          <w:rFonts w:eastAsia="Calibri" w:cs="Arial"/>
          <w:b/>
          <w:szCs w:val="24"/>
        </w:rPr>
        <w:t xml:space="preserve">Sub-recipient </w:t>
      </w:r>
      <w:r w:rsidRPr="00C40546">
        <w:rPr>
          <w:rFonts w:eastAsia="Calibri" w:cs="Arial"/>
          <w:szCs w:val="24"/>
        </w:rPr>
        <w:t>means a non-Federal entity that receives a sub-award from a pass-through entity to carry out part of a Federal award, including a portion of the scope of work or objectives.</w:t>
      </w:r>
      <w:r w:rsidRPr="00C40546">
        <w:rPr>
          <w:rFonts w:eastAsia="Calibri" w:cs="Arial"/>
          <w:b/>
          <w:szCs w:val="24"/>
        </w:rPr>
        <w:t xml:space="preserve"> </w:t>
      </w:r>
      <w:r w:rsidRPr="00C40546">
        <w:rPr>
          <w:rFonts w:eastAsia="Calibri" w:cs="Arial"/>
          <w:szCs w:val="24"/>
        </w:rPr>
        <w:t>Grant recipients are responsible for ensuring that all sub-recipients comply with the terms and conditions of the award, per 45 CFR §75.101.</w:t>
      </w:r>
    </w:p>
    <w:p w14:paraId="2A5009AE" w14:textId="77777777" w:rsidR="00F7034A" w:rsidRPr="00C40546" w:rsidRDefault="00F7034A" w:rsidP="00F7034A">
      <w:pPr>
        <w:numPr>
          <w:ilvl w:val="0"/>
          <w:numId w:val="63"/>
        </w:numPr>
        <w:spacing w:after="0"/>
        <w:contextualSpacing/>
        <w:rPr>
          <w:rFonts w:eastAsia="Calibri" w:cs="Arial"/>
          <w:szCs w:val="24"/>
        </w:rPr>
      </w:pPr>
      <w:r w:rsidRPr="00C40546">
        <w:rPr>
          <w:rFonts w:eastAsia="Calibri" w:cs="Arial"/>
          <w:b/>
          <w:szCs w:val="24"/>
        </w:rPr>
        <w:t>Contracts</w:t>
      </w:r>
      <w:r w:rsidRPr="00C40546">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w:t>
      </w:r>
      <w:r w:rsidRPr="00C40546">
        <w:rPr>
          <w:rFonts w:eastAsia="Calibri" w:cs="Arial"/>
          <w:szCs w:val="24"/>
        </w:rPr>
        <w:lastRenderedPageBreak/>
        <w:t>the substance of a contract meets the definition of sub-award, it must be treated as a sub-award.</w:t>
      </w:r>
    </w:p>
    <w:p w14:paraId="5B903499" w14:textId="77777777" w:rsidR="00F7034A" w:rsidRPr="00C40546" w:rsidRDefault="00F7034A" w:rsidP="00F7034A">
      <w:pPr>
        <w:numPr>
          <w:ilvl w:val="0"/>
          <w:numId w:val="63"/>
        </w:numPr>
        <w:spacing w:after="0"/>
        <w:contextualSpacing/>
        <w:rPr>
          <w:rFonts w:eastAsia="Calibri" w:cs="Arial"/>
          <w:szCs w:val="24"/>
        </w:rPr>
      </w:pPr>
      <w:r w:rsidRPr="00C40546">
        <w:rPr>
          <w:rFonts w:eastAsia="Calibri" w:cs="Arial"/>
          <w:b/>
          <w:szCs w:val="24"/>
        </w:rPr>
        <w:t>Consortium Agreements</w:t>
      </w:r>
      <w:r w:rsidRPr="00C40546">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14:paraId="463EB580" w14:textId="77777777" w:rsidR="00F7034A" w:rsidRPr="00C40546" w:rsidRDefault="00F7034A" w:rsidP="00F7034A">
      <w:pPr>
        <w:numPr>
          <w:ilvl w:val="0"/>
          <w:numId w:val="63"/>
        </w:numPr>
        <w:spacing w:after="0"/>
        <w:contextualSpacing/>
        <w:rPr>
          <w:rFonts w:eastAsia="Calibri" w:cs="Arial"/>
          <w:szCs w:val="24"/>
        </w:rPr>
      </w:pPr>
      <w:r w:rsidRPr="00C40546">
        <w:rPr>
          <w:rFonts w:eastAsia="Calibri" w:cs="Arial"/>
          <w:b/>
          <w:szCs w:val="24"/>
        </w:rPr>
        <w:t>Consultants</w:t>
      </w:r>
      <w:r w:rsidRPr="00C40546">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6EC5BE79" w14:textId="77777777" w:rsidR="00F7034A" w:rsidRPr="00C40546" w:rsidRDefault="00F7034A" w:rsidP="00F7034A">
      <w:pPr>
        <w:spacing w:after="0"/>
        <w:rPr>
          <w:rFonts w:eastAsia="Calibri" w:cs="Arial"/>
          <w:b/>
          <w:szCs w:val="24"/>
        </w:rPr>
      </w:pPr>
    </w:p>
    <w:p w14:paraId="33291308" w14:textId="77777777" w:rsidR="00F7034A" w:rsidRPr="00C40546" w:rsidRDefault="00F7034A" w:rsidP="00F7034A">
      <w:pPr>
        <w:spacing w:after="0"/>
        <w:rPr>
          <w:rFonts w:eastAsia="Calibri" w:cs="Arial"/>
          <w:b/>
          <w:szCs w:val="24"/>
        </w:rPr>
      </w:pPr>
      <w:r w:rsidRPr="00C40546">
        <w:rPr>
          <w:rFonts w:eastAsia="Calibri" w:cs="Arial"/>
          <w:b/>
          <w:szCs w:val="24"/>
        </w:rPr>
        <w:t>Provide the following information for the narrative and justification:</w:t>
      </w:r>
    </w:p>
    <w:p w14:paraId="49CBE31C" w14:textId="77777777" w:rsidR="00F7034A" w:rsidRPr="00C40546" w:rsidRDefault="00F7034A" w:rsidP="00F7034A">
      <w:pPr>
        <w:spacing w:after="0"/>
        <w:ind w:left="720"/>
        <w:contextualSpacing/>
        <w:rPr>
          <w:rFonts w:eastAsia="Calibri" w:cs="Arial"/>
          <w:szCs w:val="24"/>
        </w:rPr>
      </w:pPr>
    </w:p>
    <w:p w14:paraId="2DD494C5" w14:textId="77777777" w:rsidR="00F7034A" w:rsidRPr="00C40546" w:rsidRDefault="00F7034A" w:rsidP="00F7034A">
      <w:pPr>
        <w:numPr>
          <w:ilvl w:val="0"/>
          <w:numId w:val="64"/>
        </w:numPr>
        <w:spacing w:after="0"/>
        <w:contextualSpacing/>
        <w:rPr>
          <w:rFonts w:eastAsia="Calibri" w:cs="Arial"/>
          <w:szCs w:val="24"/>
        </w:rPr>
      </w:pPr>
      <w:r w:rsidRPr="00C40546">
        <w:rPr>
          <w:rFonts w:eastAsia="Calibri" w:cs="Arial"/>
          <w:b/>
          <w:szCs w:val="24"/>
        </w:rPr>
        <w:t xml:space="preserve">Name </w:t>
      </w:r>
      <w:r w:rsidRPr="00C40546">
        <w:rPr>
          <w:rFonts w:eastAsia="Calibri" w:cs="Arial"/>
          <w:szCs w:val="24"/>
        </w:rPr>
        <w:t>– Provide the name of the entity and identify if it is a sub-recipient, contractor, or consultant.</w:t>
      </w:r>
    </w:p>
    <w:p w14:paraId="4F5C1D1C" w14:textId="77777777" w:rsidR="00F7034A" w:rsidRPr="00C40546" w:rsidRDefault="00F7034A" w:rsidP="00F7034A">
      <w:pPr>
        <w:numPr>
          <w:ilvl w:val="0"/>
          <w:numId w:val="64"/>
        </w:numPr>
        <w:spacing w:after="0"/>
        <w:contextualSpacing/>
        <w:rPr>
          <w:rFonts w:eastAsia="Calibri" w:cs="Arial"/>
          <w:szCs w:val="24"/>
        </w:rPr>
      </w:pPr>
      <w:r w:rsidRPr="00C40546">
        <w:rPr>
          <w:rFonts w:eastAsia="Calibri" w:cs="Arial"/>
          <w:b/>
          <w:szCs w:val="24"/>
        </w:rPr>
        <w:t>Service</w:t>
      </w:r>
      <w:r w:rsidRPr="00C40546">
        <w:rPr>
          <w:rFonts w:eastAsia="Calibri" w:cs="Arial"/>
          <w:szCs w:val="24"/>
        </w:rPr>
        <w:t xml:space="preserve"> – Identify the products or services to be obtained.  </w:t>
      </w:r>
    </w:p>
    <w:p w14:paraId="1BD5A952" w14:textId="77777777" w:rsidR="00F7034A" w:rsidRPr="00C40546" w:rsidRDefault="00F7034A" w:rsidP="00F7034A">
      <w:pPr>
        <w:numPr>
          <w:ilvl w:val="0"/>
          <w:numId w:val="65"/>
        </w:numPr>
        <w:spacing w:after="0"/>
        <w:contextualSpacing/>
        <w:rPr>
          <w:rFonts w:eastAsia="Calibri" w:cs="Arial"/>
          <w:szCs w:val="24"/>
        </w:rPr>
      </w:pPr>
      <w:r w:rsidRPr="00C40546">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6ECD62B6" w14:textId="77777777" w:rsidR="00F7034A" w:rsidRPr="00C40546" w:rsidRDefault="00F7034A" w:rsidP="00F7034A">
      <w:pPr>
        <w:numPr>
          <w:ilvl w:val="0"/>
          <w:numId w:val="64"/>
        </w:numPr>
        <w:spacing w:after="0"/>
        <w:contextualSpacing/>
        <w:rPr>
          <w:rFonts w:eastAsia="Calibri" w:cs="Arial"/>
          <w:szCs w:val="24"/>
        </w:rPr>
      </w:pPr>
      <w:r w:rsidRPr="00C40546">
        <w:rPr>
          <w:rFonts w:eastAsia="Calibri" w:cs="Arial"/>
          <w:b/>
          <w:szCs w:val="24"/>
        </w:rPr>
        <w:t>Rate</w:t>
      </w:r>
      <w:r w:rsidRPr="00C40546">
        <w:rPr>
          <w:rFonts w:eastAsia="Calibri" w:cs="Arial"/>
          <w:szCs w:val="24"/>
        </w:rPr>
        <w:t xml:space="preserve"> – provide an itemized line item breakdown.</w:t>
      </w:r>
      <w:r w:rsidRPr="00C40546">
        <w:rPr>
          <w:rFonts w:eastAsia="Calibri" w:cs="Arial"/>
          <w:i/>
          <w:szCs w:val="24"/>
        </w:rPr>
        <w:t xml:space="preserve"> </w:t>
      </w:r>
    </w:p>
    <w:p w14:paraId="5850DB99" w14:textId="77777777" w:rsidR="00F7034A" w:rsidRPr="00C40546" w:rsidRDefault="00F7034A" w:rsidP="00F7034A">
      <w:pPr>
        <w:numPr>
          <w:ilvl w:val="0"/>
          <w:numId w:val="66"/>
        </w:numPr>
        <w:spacing w:after="0"/>
        <w:contextualSpacing/>
        <w:rPr>
          <w:rFonts w:eastAsia="Calibri" w:cs="Arial"/>
          <w:szCs w:val="24"/>
        </w:rPr>
      </w:pPr>
      <w:r w:rsidRPr="00C40546">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3105639C" w14:textId="77777777" w:rsidR="00F7034A" w:rsidRPr="00C40546" w:rsidRDefault="00F7034A" w:rsidP="00F7034A">
      <w:pPr>
        <w:numPr>
          <w:ilvl w:val="0"/>
          <w:numId w:val="64"/>
        </w:numPr>
        <w:spacing w:after="0"/>
        <w:contextualSpacing/>
        <w:rPr>
          <w:rFonts w:cs="Arial"/>
          <w:b/>
          <w:bCs/>
          <w:sz w:val="28"/>
          <w:szCs w:val="28"/>
        </w:rPr>
      </w:pPr>
      <w:r w:rsidRPr="00C40546">
        <w:rPr>
          <w:rFonts w:eastAsia="Calibri" w:cs="Arial"/>
          <w:b/>
          <w:szCs w:val="24"/>
        </w:rPr>
        <w:t>Contract Costs Charged to the Award</w:t>
      </w:r>
      <w:r w:rsidRPr="00C40546">
        <w:rPr>
          <w:rFonts w:eastAsia="Calibri" w:cs="Arial"/>
          <w:szCs w:val="24"/>
        </w:rPr>
        <w:t xml:space="preserve"> − Provide the total of the sub-recipient, consultant, or contract costs to be charged to the award during the budget period. </w:t>
      </w:r>
    </w:p>
    <w:p w14:paraId="36CB2825" w14:textId="77777777" w:rsidR="00F7034A" w:rsidRPr="00C40546" w:rsidRDefault="00F7034A" w:rsidP="00F7034A">
      <w:pPr>
        <w:spacing w:after="0"/>
        <w:ind w:left="720"/>
        <w:contextualSpacing/>
        <w:rPr>
          <w:rFonts w:cs="Arial"/>
          <w:b/>
          <w:bCs/>
          <w:sz w:val="28"/>
          <w:szCs w:val="28"/>
        </w:rPr>
      </w:pPr>
    </w:p>
    <w:p w14:paraId="2ACFF06E" w14:textId="77777777" w:rsidR="00F7034A" w:rsidRPr="00C40546" w:rsidRDefault="00F7034A" w:rsidP="00F7034A">
      <w:pPr>
        <w:rPr>
          <w:rFonts w:cs="Arial"/>
          <w:b/>
          <w:szCs w:val="24"/>
        </w:rPr>
      </w:pPr>
      <w:r w:rsidRPr="00C40546">
        <w:rPr>
          <w:rFonts w:cs="Arial"/>
          <w:b/>
          <w:szCs w:val="24"/>
        </w:rPr>
        <w:t>COSTS FOR CONTRACTS MUST BE BROKEN DOWN IN DETAIL AND A NARRATIVE JUSTIFICATION PROVIDED.  IF APPLICABLE, NUMBERS OF CLIENTS SHOULD BE INCLUDED IN THE COSTS.</w:t>
      </w:r>
    </w:p>
    <w:p w14:paraId="06476F66" w14:textId="77777777" w:rsidR="00F7034A" w:rsidRPr="00C40546" w:rsidRDefault="00F7034A" w:rsidP="00F7034A">
      <w:pPr>
        <w:rPr>
          <w:rFonts w:cs="Arial"/>
          <w:b/>
          <w:bCs/>
        </w:rPr>
      </w:pPr>
      <w:r w:rsidRPr="00C40546">
        <w:rPr>
          <w:rFonts w:cs="Arial"/>
          <w:b/>
        </w:rPr>
        <w:t>FEDERAL REQUEST</w:t>
      </w:r>
      <w:r w:rsidRPr="00C40546">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F7034A" w:rsidRPr="00C40546" w14:paraId="0A62DB7E" w14:textId="77777777" w:rsidTr="00F7034A">
        <w:trPr>
          <w:cantSplit/>
          <w:tblHeader/>
        </w:trPr>
        <w:tc>
          <w:tcPr>
            <w:tcW w:w="1908" w:type="dxa"/>
            <w:shd w:val="clear" w:color="auto" w:fill="B8CCE4"/>
            <w:vAlign w:val="center"/>
          </w:tcPr>
          <w:p w14:paraId="7D8961CF" w14:textId="77777777" w:rsidR="00F7034A" w:rsidRPr="00C40546" w:rsidRDefault="00F7034A" w:rsidP="00F7034A">
            <w:pPr>
              <w:jc w:val="center"/>
              <w:rPr>
                <w:rFonts w:cs="Arial"/>
                <w:b/>
                <w:bCs/>
                <w:sz w:val="20"/>
              </w:rPr>
            </w:pPr>
            <w:bookmarkStart w:id="275" w:name="_Toc280259005"/>
            <w:bookmarkStart w:id="276" w:name="_Toc306973111"/>
            <w:bookmarkStart w:id="277" w:name="_Toc317150096"/>
            <w:bookmarkStart w:id="278" w:name="_Toc318707633"/>
            <w:r w:rsidRPr="00C40546">
              <w:rPr>
                <w:rFonts w:cs="Arial"/>
                <w:b/>
                <w:sz w:val="20"/>
              </w:rPr>
              <w:t>Name</w:t>
            </w:r>
            <w:bookmarkEnd w:id="275"/>
            <w:bookmarkEnd w:id="276"/>
            <w:bookmarkEnd w:id="277"/>
            <w:bookmarkEnd w:id="278"/>
            <w:r w:rsidRPr="00C40546">
              <w:rPr>
                <w:rFonts w:cs="Arial"/>
                <w:b/>
                <w:sz w:val="20"/>
              </w:rPr>
              <w:t xml:space="preserve"> (1)</w:t>
            </w:r>
          </w:p>
        </w:tc>
        <w:tc>
          <w:tcPr>
            <w:tcW w:w="1620" w:type="dxa"/>
            <w:shd w:val="clear" w:color="auto" w:fill="B8CCE4"/>
            <w:vAlign w:val="center"/>
          </w:tcPr>
          <w:p w14:paraId="1A7A4686" w14:textId="77777777" w:rsidR="00F7034A" w:rsidRPr="00C40546" w:rsidRDefault="00F7034A" w:rsidP="00F7034A">
            <w:pPr>
              <w:jc w:val="center"/>
              <w:rPr>
                <w:rFonts w:cs="Arial"/>
                <w:b/>
                <w:bCs/>
                <w:sz w:val="20"/>
              </w:rPr>
            </w:pPr>
            <w:bookmarkStart w:id="279" w:name="_Toc280259006"/>
            <w:bookmarkStart w:id="280" w:name="_Toc306973112"/>
            <w:bookmarkStart w:id="281" w:name="_Toc317150097"/>
            <w:bookmarkStart w:id="282" w:name="_Toc318707634"/>
            <w:r w:rsidRPr="00C40546">
              <w:rPr>
                <w:rFonts w:cs="Arial"/>
                <w:b/>
                <w:sz w:val="20"/>
              </w:rPr>
              <w:t>Service</w:t>
            </w:r>
            <w:bookmarkEnd w:id="279"/>
            <w:bookmarkEnd w:id="280"/>
            <w:bookmarkEnd w:id="281"/>
            <w:bookmarkEnd w:id="282"/>
            <w:r w:rsidRPr="00C40546">
              <w:rPr>
                <w:rFonts w:cs="Arial"/>
                <w:b/>
                <w:sz w:val="20"/>
              </w:rPr>
              <w:t xml:space="preserve"> (2)</w:t>
            </w:r>
          </w:p>
        </w:tc>
        <w:tc>
          <w:tcPr>
            <w:tcW w:w="2160" w:type="dxa"/>
            <w:shd w:val="clear" w:color="auto" w:fill="B8CCE4"/>
            <w:vAlign w:val="center"/>
          </w:tcPr>
          <w:p w14:paraId="5FF05420" w14:textId="77777777" w:rsidR="00F7034A" w:rsidRPr="00C40546" w:rsidRDefault="00F7034A" w:rsidP="00F7034A">
            <w:pPr>
              <w:jc w:val="center"/>
              <w:rPr>
                <w:rFonts w:cs="Arial"/>
                <w:b/>
                <w:bCs/>
                <w:sz w:val="20"/>
              </w:rPr>
            </w:pPr>
            <w:bookmarkStart w:id="283" w:name="_Toc280259007"/>
            <w:bookmarkStart w:id="284" w:name="_Toc306973113"/>
            <w:bookmarkStart w:id="285" w:name="_Toc317150098"/>
            <w:bookmarkStart w:id="286" w:name="_Toc318707635"/>
            <w:r w:rsidRPr="00C40546">
              <w:rPr>
                <w:rFonts w:cs="Arial"/>
                <w:b/>
                <w:sz w:val="20"/>
              </w:rPr>
              <w:t>Rate</w:t>
            </w:r>
            <w:bookmarkEnd w:id="283"/>
            <w:bookmarkEnd w:id="284"/>
            <w:bookmarkEnd w:id="285"/>
            <w:bookmarkEnd w:id="286"/>
            <w:r w:rsidRPr="00C40546">
              <w:rPr>
                <w:rFonts w:cs="Arial"/>
                <w:b/>
                <w:sz w:val="20"/>
              </w:rPr>
              <w:t xml:space="preserve"> (3)</w:t>
            </w:r>
          </w:p>
        </w:tc>
        <w:tc>
          <w:tcPr>
            <w:tcW w:w="2430" w:type="dxa"/>
            <w:shd w:val="clear" w:color="auto" w:fill="B8CCE4"/>
            <w:vAlign w:val="center"/>
          </w:tcPr>
          <w:p w14:paraId="21D83A7A" w14:textId="77777777" w:rsidR="00F7034A" w:rsidRPr="00C40546" w:rsidRDefault="00F7034A" w:rsidP="00F7034A">
            <w:pPr>
              <w:jc w:val="center"/>
              <w:rPr>
                <w:rFonts w:cs="Arial"/>
                <w:b/>
                <w:bCs/>
                <w:sz w:val="20"/>
              </w:rPr>
            </w:pPr>
            <w:bookmarkStart w:id="287" w:name="_Toc280259008"/>
            <w:bookmarkStart w:id="288" w:name="_Toc306973114"/>
            <w:bookmarkStart w:id="289" w:name="_Toc317150099"/>
            <w:bookmarkStart w:id="290" w:name="_Toc318707636"/>
            <w:r w:rsidRPr="00C40546">
              <w:rPr>
                <w:rFonts w:cs="Arial"/>
                <w:b/>
                <w:sz w:val="20"/>
              </w:rPr>
              <w:t>Other</w:t>
            </w:r>
            <w:bookmarkEnd w:id="287"/>
            <w:bookmarkEnd w:id="288"/>
            <w:bookmarkEnd w:id="289"/>
            <w:bookmarkEnd w:id="290"/>
          </w:p>
        </w:tc>
        <w:tc>
          <w:tcPr>
            <w:tcW w:w="1440" w:type="dxa"/>
            <w:shd w:val="clear" w:color="auto" w:fill="B8CCE4"/>
            <w:vAlign w:val="center"/>
          </w:tcPr>
          <w:p w14:paraId="7F480E8B" w14:textId="77777777" w:rsidR="00F7034A" w:rsidRPr="00C40546" w:rsidRDefault="00F7034A" w:rsidP="00F7034A">
            <w:pPr>
              <w:jc w:val="center"/>
              <w:rPr>
                <w:rFonts w:cs="Arial"/>
                <w:b/>
                <w:bCs/>
                <w:sz w:val="20"/>
              </w:rPr>
            </w:pPr>
            <w:bookmarkStart w:id="291" w:name="_Toc280259009"/>
            <w:bookmarkStart w:id="292" w:name="_Toc306973115"/>
            <w:bookmarkStart w:id="293" w:name="_Toc317150100"/>
            <w:bookmarkStart w:id="294" w:name="_Toc318707637"/>
            <w:r w:rsidRPr="00C40546">
              <w:rPr>
                <w:rFonts w:cs="Arial"/>
                <w:b/>
                <w:sz w:val="20"/>
              </w:rPr>
              <w:t>Cost</w:t>
            </w:r>
            <w:bookmarkEnd w:id="291"/>
            <w:bookmarkEnd w:id="292"/>
            <w:bookmarkEnd w:id="293"/>
            <w:bookmarkEnd w:id="294"/>
            <w:r w:rsidRPr="00C40546">
              <w:rPr>
                <w:rFonts w:cs="Arial"/>
                <w:b/>
                <w:sz w:val="20"/>
              </w:rPr>
              <w:t xml:space="preserve"> (4)</w:t>
            </w:r>
          </w:p>
        </w:tc>
      </w:tr>
      <w:tr w:rsidR="00F7034A" w:rsidRPr="00C40546" w14:paraId="07B80460" w14:textId="77777777" w:rsidTr="00F7034A">
        <w:trPr>
          <w:cantSplit/>
        </w:trPr>
        <w:tc>
          <w:tcPr>
            <w:tcW w:w="1908" w:type="dxa"/>
            <w:vAlign w:val="center"/>
          </w:tcPr>
          <w:p w14:paraId="0D8B20F5" w14:textId="77777777" w:rsidR="00F7034A" w:rsidRPr="00C40546" w:rsidRDefault="00F7034A" w:rsidP="00F7034A">
            <w:pPr>
              <w:jc w:val="center"/>
              <w:rPr>
                <w:rFonts w:cs="Arial"/>
                <w:sz w:val="20"/>
              </w:rPr>
            </w:pPr>
            <w:r w:rsidRPr="00C40546">
              <w:rPr>
                <w:rFonts w:cs="Arial"/>
                <w:sz w:val="20"/>
              </w:rPr>
              <w:t>(1) State Department of Human Services</w:t>
            </w:r>
          </w:p>
        </w:tc>
        <w:tc>
          <w:tcPr>
            <w:tcW w:w="1620" w:type="dxa"/>
            <w:vAlign w:val="center"/>
          </w:tcPr>
          <w:p w14:paraId="2D7C029D" w14:textId="77777777" w:rsidR="00F7034A" w:rsidRPr="00C40546" w:rsidRDefault="00F7034A" w:rsidP="00F7034A">
            <w:pPr>
              <w:jc w:val="center"/>
              <w:rPr>
                <w:rFonts w:cs="Arial"/>
                <w:sz w:val="20"/>
              </w:rPr>
            </w:pPr>
            <w:r w:rsidRPr="00C40546">
              <w:rPr>
                <w:rFonts w:cs="Arial"/>
                <w:sz w:val="20"/>
              </w:rPr>
              <w:t>Training</w:t>
            </w:r>
          </w:p>
        </w:tc>
        <w:tc>
          <w:tcPr>
            <w:tcW w:w="2160" w:type="dxa"/>
            <w:vAlign w:val="center"/>
          </w:tcPr>
          <w:p w14:paraId="097D0FF0" w14:textId="77777777" w:rsidR="00F7034A" w:rsidRPr="00C40546" w:rsidRDefault="00F7034A" w:rsidP="00F7034A">
            <w:pPr>
              <w:jc w:val="center"/>
              <w:rPr>
                <w:rFonts w:cs="Arial"/>
                <w:sz w:val="20"/>
              </w:rPr>
            </w:pPr>
            <w:r w:rsidRPr="00C40546">
              <w:rPr>
                <w:rFonts w:cs="Arial"/>
                <w:sz w:val="20"/>
              </w:rPr>
              <w:t>$250/individual x 3 staff</w:t>
            </w:r>
          </w:p>
        </w:tc>
        <w:tc>
          <w:tcPr>
            <w:tcW w:w="2430" w:type="dxa"/>
            <w:vAlign w:val="center"/>
          </w:tcPr>
          <w:p w14:paraId="1DD927EE" w14:textId="77777777" w:rsidR="00F7034A" w:rsidRPr="00C40546" w:rsidRDefault="00F7034A" w:rsidP="00F7034A">
            <w:pPr>
              <w:jc w:val="center"/>
              <w:rPr>
                <w:rFonts w:cs="Arial"/>
                <w:sz w:val="20"/>
              </w:rPr>
            </w:pPr>
            <w:r w:rsidRPr="00C40546">
              <w:rPr>
                <w:rFonts w:cs="Arial"/>
                <w:sz w:val="20"/>
              </w:rPr>
              <w:t>5 days</w:t>
            </w:r>
          </w:p>
        </w:tc>
        <w:tc>
          <w:tcPr>
            <w:tcW w:w="1440" w:type="dxa"/>
            <w:vAlign w:val="center"/>
          </w:tcPr>
          <w:p w14:paraId="2EDDA2B7" w14:textId="77777777" w:rsidR="00F7034A" w:rsidRPr="00C40546" w:rsidRDefault="00F7034A" w:rsidP="00F7034A">
            <w:pPr>
              <w:jc w:val="center"/>
              <w:rPr>
                <w:rFonts w:cs="Arial"/>
                <w:sz w:val="20"/>
              </w:rPr>
            </w:pPr>
            <w:r w:rsidRPr="00C40546">
              <w:rPr>
                <w:rFonts w:cs="Arial"/>
                <w:sz w:val="20"/>
              </w:rPr>
              <w:t>$    750</w:t>
            </w:r>
          </w:p>
        </w:tc>
      </w:tr>
      <w:tr w:rsidR="00F7034A" w:rsidRPr="00C40546" w14:paraId="3B2D2DD1" w14:textId="77777777" w:rsidTr="00F7034A">
        <w:trPr>
          <w:cantSplit/>
          <w:trHeight w:val="944"/>
        </w:trPr>
        <w:tc>
          <w:tcPr>
            <w:tcW w:w="1908" w:type="dxa"/>
            <w:vAlign w:val="center"/>
          </w:tcPr>
          <w:p w14:paraId="398C8BB3" w14:textId="77777777" w:rsidR="00F7034A" w:rsidRPr="00C40546" w:rsidRDefault="00F7034A" w:rsidP="00F7034A">
            <w:pPr>
              <w:jc w:val="center"/>
              <w:rPr>
                <w:rFonts w:cs="Arial"/>
                <w:sz w:val="20"/>
              </w:rPr>
            </w:pPr>
            <w:r w:rsidRPr="00C40546">
              <w:rPr>
                <w:rFonts w:cs="Arial"/>
                <w:sz w:val="20"/>
              </w:rPr>
              <w:br/>
              <w:t>(2) Treatment Services</w:t>
            </w:r>
          </w:p>
          <w:p w14:paraId="5FD82E0A" w14:textId="77777777" w:rsidR="00F7034A" w:rsidRPr="00C40546" w:rsidRDefault="00F7034A" w:rsidP="00F7034A">
            <w:pPr>
              <w:jc w:val="center"/>
              <w:rPr>
                <w:rFonts w:cs="Arial"/>
                <w:sz w:val="20"/>
              </w:rPr>
            </w:pPr>
          </w:p>
        </w:tc>
        <w:tc>
          <w:tcPr>
            <w:tcW w:w="1620" w:type="dxa"/>
            <w:vAlign w:val="center"/>
          </w:tcPr>
          <w:p w14:paraId="036B1193" w14:textId="77777777" w:rsidR="00F7034A" w:rsidRPr="00C40546" w:rsidRDefault="00F7034A" w:rsidP="00F7034A">
            <w:pPr>
              <w:jc w:val="center"/>
              <w:rPr>
                <w:rFonts w:cs="Arial"/>
                <w:sz w:val="20"/>
              </w:rPr>
            </w:pPr>
            <w:r w:rsidRPr="00C40546">
              <w:rPr>
                <w:rFonts w:cs="Arial"/>
                <w:sz w:val="20"/>
              </w:rPr>
              <w:t>1040 Clients</w:t>
            </w:r>
          </w:p>
        </w:tc>
        <w:tc>
          <w:tcPr>
            <w:tcW w:w="2160" w:type="dxa"/>
            <w:vAlign w:val="center"/>
          </w:tcPr>
          <w:p w14:paraId="3D8DE302" w14:textId="77777777" w:rsidR="00F7034A" w:rsidRPr="00C40546" w:rsidRDefault="00F7034A" w:rsidP="00F7034A">
            <w:pPr>
              <w:jc w:val="center"/>
              <w:rPr>
                <w:rFonts w:cs="Arial"/>
                <w:sz w:val="20"/>
              </w:rPr>
            </w:pPr>
            <w:r w:rsidRPr="00C40546">
              <w:rPr>
                <w:rFonts w:cs="Arial"/>
                <w:sz w:val="20"/>
              </w:rPr>
              <w:t>$27/client per year</w:t>
            </w:r>
          </w:p>
        </w:tc>
        <w:tc>
          <w:tcPr>
            <w:tcW w:w="2430" w:type="dxa"/>
            <w:vAlign w:val="center"/>
          </w:tcPr>
          <w:p w14:paraId="074A9CD2" w14:textId="77777777" w:rsidR="00F7034A" w:rsidRPr="00C40546" w:rsidRDefault="00F7034A" w:rsidP="00F7034A">
            <w:pPr>
              <w:rPr>
                <w:rFonts w:cs="Arial"/>
                <w:sz w:val="20"/>
              </w:rPr>
            </w:pPr>
          </w:p>
        </w:tc>
        <w:tc>
          <w:tcPr>
            <w:tcW w:w="1440" w:type="dxa"/>
            <w:vAlign w:val="center"/>
          </w:tcPr>
          <w:p w14:paraId="546ED6A4" w14:textId="77777777" w:rsidR="00F7034A" w:rsidRPr="00C40546" w:rsidRDefault="00F7034A" w:rsidP="00F7034A">
            <w:pPr>
              <w:jc w:val="center"/>
              <w:rPr>
                <w:rFonts w:cs="Arial"/>
                <w:sz w:val="20"/>
              </w:rPr>
            </w:pPr>
            <w:r w:rsidRPr="00C40546">
              <w:rPr>
                <w:rFonts w:cs="Arial"/>
                <w:sz w:val="20"/>
              </w:rPr>
              <w:t>$28,080</w:t>
            </w:r>
          </w:p>
        </w:tc>
      </w:tr>
      <w:tr w:rsidR="00F7034A" w:rsidRPr="00C40546" w14:paraId="3A8B01F3" w14:textId="77777777" w:rsidTr="00F7034A">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4F437567" w14:textId="77777777" w:rsidR="00F7034A" w:rsidRPr="00C40546" w:rsidRDefault="00F7034A" w:rsidP="00F7034A">
            <w:pPr>
              <w:jc w:val="center"/>
              <w:rPr>
                <w:rFonts w:cs="Arial"/>
                <w:sz w:val="20"/>
              </w:rPr>
            </w:pPr>
            <w:r w:rsidRPr="00C40546">
              <w:rPr>
                <w:rFonts w:cs="Arial"/>
                <w:sz w:val="20"/>
              </w:rPr>
              <w:lastRenderedPageBreak/>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69FBDF62" w14:textId="77777777" w:rsidR="00F7034A" w:rsidRPr="00C40546" w:rsidRDefault="00F7034A" w:rsidP="00F7034A">
            <w:pPr>
              <w:jc w:val="center"/>
              <w:rPr>
                <w:rFonts w:cs="Arial"/>
                <w:sz w:val="20"/>
              </w:rPr>
            </w:pPr>
            <w:r w:rsidRPr="00C4054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7EB5B32D" w14:textId="77777777" w:rsidR="00F7034A" w:rsidRPr="00C40546" w:rsidRDefault="00F7034A" w:rsidP="00F7034A">
            <w:pPr>
              <w:jc w:val="center"/>
              <w:rPr>
                <w:rFonts w:cs="Arial"/>
                <w:sz w:val="20"/>
              </w:rPr>
            </w:pPr>
          </w:p>
          <w:p w14:paraId="1BA7B9DD" w14:textId="77777777" w:rsidR="00F7034A" w:rsidRPr="00C40546" w:rsidRDefault="00F7034A" w:rsidP="00F7034A">
            <w:pPr>
              <w:jc w:val="center"/>
              <w:rPr>
                <w:rFonts w:cs="Arial"/>
                <w:sz w:val="20"/>
              </w:rPr>
            </w:pPr>
          </w:p>
          <w:p w14:paraId="0C921826" w14:textId="77777777" w:rsidR="00F7034A" w:rsidRPr="00C40546" w:rsidRDefault="00F7034A" w:rsidP="00F7034A">
            <w:pPr>
              <w:jc w:val="center"/>
              <w:rPr>
                <w:rFonts w:cs="Arial"/>
                <w:sz w:val="20"/>
              </w:rPr>
            </w:pPr>
            <w:r w:rsidRPr="00C40546">
              <w:rPr>
                <w:rFonts w:cs="Arial"/>
                <w:sz w:val="20"/>
              </w:rPr>
              <w:t>1FTE @ $27,000 + Fringe Benefits of $6,750 = $33,750</w:t>
            </w:r>
          </w:p>
          <w:p w14:paraId="5BB51A82" w14:textId="77777777" w:rsidR="00F7034A" w:rsidRPr="00C40546" w:rsidRDefault="00F7034A" w:rsidP="00F7034A">
            <w:pPr>
              <w:jc w:val="center"/>
              <w:rPr>
                <w:rFonts w:cs="Arial"/>
                <w:sz w:val="20"/>
              </w:rPr>
            </w:pPr>
          </w:p>
          <w:p w14:paraId="4DC6C99D" w14:textId="77777777" w:rsidR="00F7034A" w:rsidRPr="00C40546" w:rsidRDefault="00F7034A" w:rsidP="00F7034A">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5E316473" w14:textId="77777777" w:rsidR="00F7034A" w:rsidRPr="00C40546" w:rsidRDefault="00F7034A" w:rsidP="00F7034A">
            <w:pPr>
              <w:jc w:val="center"/>
              <w:rPr>
                <w:rFonts w:cs="Arial"/>
                <w:sz w:val="20"/>
              </w:rPr>
            </w:pPr>
            <w:r w:rsidRPr="00C40546">
              <w:rPr>
                <w:rFonts w:cs="Arial"/>
                <w:b/>
                <w:sz w:val="20"/>
              </w:rPr>
              <w:t>*</w:t>
            </w:r>
            <w:r w:rsidRPr="00C40546">
              <w:rPr>
                <w:rFonts w:cs="Arial"/>
                <w:sz w:val="20"/>
              </w:rPr>
              <w:t>Travel at 3,126 @ .50 per mile = $1,563</w:t>
            </w:r>
          </w:p>
          <w:p w14:paraId="27E77681" w14:textId="77777777" w:rsidR="00F7034A" w:rsidRPr="00C40546" w:rsidRDefault="00F7034A" w:rsidP="00F7034A">
            <w:pPr>
              <w:jc w:val="center"/>
              <w:rPr>
                <w:rFonts w:cs="Arial"/>
                <w:sz w:val="20"/>
              </w:rPr>
            </w:pPr>
            <w:r w:rsidRPr="00C40546">
              <w:rPr>
                <w:rFonts w:cs="Arial"/>
                <w:b/>
                <w:sz w:val="20"/>
              </w:rPr>
              <w:t>*</w:t>
            </w:r>
            <w:r w:rsidRPr="00C40546">
              <w:rPr>
                <w:rFonts w:cs="Arial"/>
                <w:sz w:val="20"/>
              </w:rPr>
              <w:t>Training course $175</w:t>
            </w:r>
          </w:p>
          <w:p w14:paraId="75BA0DD3" w14:textId="77777777" w:rsidR="00F7034A" w:rsidRPr="00C40546" w:rsidRDefault="00F7034A" w:rsidP="00F7034A">
            <w:pPr>
              <w:jc w:val="center"/>
              <w:rPr>
                <w:rFonts w:cs="Arial"/>
                <w:sz w:val="20"/>
              </w:rPr>
            </w:pPr>
            <w:r w:rsidRPr="00C40546">
              <w:rPr>
                <w:rFonts w:cs="Arial"/>
                <w:b/>
                <w:sz w:val="20"/>
              </w:rPr>
              <w:t>*</w:t>
            </w:r>
            <w:r w:rsidRPr="00C40546">
              <w:rPr>
                <w:rFonts w:cs="Arial"/>
                <w:sz w:val="20"/>
              </w:rPr>
              <w:t>Supplies @ $47.54 x 12 months or $570</w:t>
            </w:r>
          </w:p>
          <w:p w14:paraId="7DB1451F" w14:textId="77777777" w:rsidR="00F7034A" w:rsidRPr="00C40546" w:rsidRDefault="00F7034A" w:rsidP="00F7034A">
            <w:pPr>
              <w:jc w:val="center"/>
              <w:rPr>
                <w:rFonts w:cs="Arial"/>
                <w:sz w:val="20"/>
              </w:rPr>
            </w:pPr>
            <w:r w:rsidRPr="00C40546">
              <w:rPr>
                <w:rFonts w:cs="Arial"/>
                <w:b/>
                <w:sz w:val="20"/>
              </w:rPr>
              <w:t>*</w:t>
            </w:r>
            <w:r w:rsidRPr="00C40546">
              <w:rPr>
                <w:rFonts w:cs="Arial"/>
                <w:sz w:val="20"/>
              </w:rPr>
              <w:t>Telephone @ $60 x 12 months = $720</w:t>
            </w:r>
          </w:p>
          <w:p w14:paraId="14B59EA4" w14:textId="77777777" w:rsidR="00F7034A" w:rsidRPr="00C40546" w:rsidRDefault="00F7034A" w:rsidP="00F7034A">
            <w:pPr>
              <w:jc w:val="center"/>
              <w:rPr>
                <w:rFonts w:cs="Arial"/>
                <w:sz w:val="20"/>
              </w:rPr>
            </w:pPr>
            <w:r w:rsidRPr="00C40546">
              <w:rPr>
                <w:rFonts w:cs="Arial"/>
                <w:b/>
                <w:sz w:val="20"/>
              </w:rPr>
              <w:t>*</w:t>
            </w:r>
            <w:r w:rsidRPr="00C4054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1693AE1B" w14:textId="77777777" w:rsidR="00F7034A" w:rsidRPr="00C40546" w:rsidRDefault="00F7034A" w:rsidP="00F7034A">
            <w:pPr>
              <w:jc w:val="center"/>
              <w:rPr>
                <w:rFonts w:cs="Arial"/>
                <w:sz w:val="20"/>
              </w:rPr>
            </w:pPr>
            <w:r w:rsidRPr="00C40546">
              <w:rPr>
                <w:rFonts w:cs="Arial"/>
                <w:sz w:val="20"/>
              </w:rPr>
              <w:t>$46,168</w:t>
            </w:r>
          </w:p>
        </w:tc>
      </w:tr>
      <w:tr w:rsidR="00F7034A" w:rsidRPr="00C40546" w14:paraId="606529A5" w14:textId="77777777" w:rsidTr="00F7034A">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01D68D57" w14:textId="77777777" w:rsidR="00F7034A" w:rsidRPr="00C40546" w:rsidRDefault="00F7034A" w:rsidP="00F7034A">
            <w:pPr>
              <w:spacing w:before="120" w:after="120"/>
              <w:jc w:val="center"/>
              <w:rPr>
                <w:rFonts w:cs="Arial"/>
                <w:sz w:val="20"/>
              </w:rPr>
            </w:pPr>
            <w:r w:rsidRPr="00C40546">
              <w:rPr>
                <w:rFonts w:cs="Arial"/>
                <w:sz w:val="20"/>
              </w:rPr>
              <w:br/>
              <w:t>(4) Jane Smith</w:t>
            </w:r>
          </w:p>
          <w:p w14:paraId="1EF8EFB7" w14:textId="77777777" w:rsidR="00F7034A" w:rsidRPr="00C40546" w:rsidRDefault="00F7034A" w:rsidP="00F7034A">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4F11004C" w14:textId="77777777" w:rsidR="00F7034A" w:rsidRPr="00C40546" w:rsidRDefault="00F7034A" w:rsidP="00F7034A">
            <w:pPr>
              <w:jc w:val="center"/>
              <w:rPr>
                <w:rFonts w:cs="Arial"/>
                <w:sz w:val="20"/>
              </w:rPr>
            </w:pPr>
            <w:r w:rsidRPr="00C4054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5A4532A8" w14:textId="77777777" w:rsidR="00F7034A" w:rsidRPr="00C40546" w:rsidRDefault="00F7034A" w:rsidP="00F7034A">
            <w:pPr>
              <w:jc w:val="center"/>
              <w:rPr>
                <w:rFonts w:cs="Arial"/>
                <w:sz w:val="20"/>
              </w:rPr>
            </w:pPr>
            <w:r w:rsidRPr="00C4054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2BB54913" w14:textId="77777777" w:rsidR="00F7034A" w:rsidRPr="00C40546" w:rsidRDefault="00F7034A" w:rsidP="00F7034A">
            <w:pPr>
              <w:jc w:val="center"/>
              <w:rPr>
                <w:rFonts w:cs="Arial"/>
                <w:sz w:val="20"/>
              </w:rPr>
            </w:pPr>
            <w:r w:rsidRPr="00C4054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64C122E9" w14:textId="77777777" w:rsidR="00F7034A" w:rsidRPr="00C40546" w:rsidRDefault="00F7034A" w:rsidP="00F7034A">
            <w:pPr>
              <w:jc w:val="center"/>
              <w:rPr>
                <w:rFonts w:cs="Arial"/>
                <w:sz w:val="20"/>
              </w:rPr>
            </w:pPr>
            <w:r w:rsidRPr="00C40546">
              <w:rPr>
                <w:rFonts w:cs="Arial"/>
                <w:sz w:val="20"/>
              </w:rPr>
              <w:t>$9,000</w:t>
            </w:r>
          </w:p>
        </w:tc>
      </w:tr>
      <w:tr w:rsidR="00F7034A" w:rsidRPr="00C40546" w14:paraId="40C3971F" w14:textId="77777777" w:rsidTr="00F7034A">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23FB9974" w14:textId="77777777" w:rsidR="00F7034A" w:rsidRPr="00C40546" w:rsidRDefault="00F7034A" w:rsidP="00F7034A">
            <w:pPr>
              <w:jc w:val="center"/>
              <w:rPr>
                <w:rFonts w:cs="Arial"/>
                <w:sz w:val="20"/>
              </w:rPr>
            </w:pPr>
            <w:r w:rsidRPr="00C4054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063AA9F2" w14:textId="77777777" w:rsidR="00F7034A" w:rsidRPr="00C40546" w:rsidRDefault="00F7034A" w:rsidP="00F7034A">
            <w:pPr>
              <w:jc w:val="center"/>
              <w:rPr>
                <w:rFonts w:cs="Arial"/>
                <w:sz w:val="20"/>
              </w:rPr>
            </w:pPr>
            <w:r w:rsidRPr="00C40546">
              <w:rPr>
                <w:rFonts w:cs="Arial"/>
                <w:sz w:val="20"/>
              </w:rPr>
              <w:t>Marketing Coordinator</w:t>
            </w:r>
          </w:p>
          <w:p w14:paraId="1396623D" w14:textId="77777777" w:rsidR="00F7034A" w:rsidRPr="00C40546" w:rsidRDefault="00F7034A" w:rsidP="00F7034A">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0B436FEB" w14:textId="77777777" w:rsidR="00F7034A" w:rsidRPr="00C40546" w:rsidRDefault="00F7034A" w:rsidP="00F7034A">
            <w:pPr>
              <w:jc w:val="center"/>
              <w:rPr>
                <w:rFonts w:cs="Arial"/>
                <w:sz w:val="20"/>
              </w:rPr>
            </w:pPr>
            <w:r w:rsidRPr="00C4054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35292EDD" w14:textId="77777777" w:rsidR="00F7034A" w:rsidRPr="00C40546" w:rsidRDefault="00F7034A" w:rsidP="00F7034A">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F7995F" w14:textId="77777777" w:rsidR="00F7034A" w:rsidRPr="00C40546" w:rsidRDefault="00F7034A" w:rsidP="00F7034A">
            <w:pPr>
              <w:jc w:val="center"/>
              <w:rPr>
                <w:rFonts w:cs="Arial"/>
                <w:sz w:val="20"/>
              </w:rPr>
            </w:pPr>
            <w:r w:rsidRPr="00C40546">
              <w:rPr>
                <w:rFonts w:cs="Arial"/>
                <w:sz w:val="20"/>
              </w:rPr>
              <w:t>$3,000</w:t>
            </w:r>
          </w:p>
        </w:tc>
      </w:tr>
    </w:tbl>
    <w:p w14:paraId="2A895049" w14:textId="77777777" w:rsidR="00F7034A" w:rsidRPr="00C40546" w:rsidRDefault="00F7034A" w:rsidP="00F7034A">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F7034A" w:rsidRPr="00C40546" w14:paraId="44A143B2" w14:textId="77777777" w:rsidTr="00F7034A">
        <w:trPr>
          <w:trHeight w:val="341"/>
        </w:trPr>
        <w:tc>
          <w:tcPr>
            <w:tcW w:w="8124" w:type="dxa"/>
            <w:shd w:val="clear" w:color="auto" w:fill="E5DFEC"/>
          </w:tcPr>
          <w:p w14:paraId="70D9DA0E" w14:textId="77777777" w:rsidR="00F7034A" w:rsidRPr="00C40546" w:rsidRDefault="00F7034A" w:rsidP="00F7034A">
            <w:pPr>
              <w:spacing w:before="120"/>
              <w:jc w:val="center"/>
              <w:rPr>
                <w:rFonts w:cs="Arial"/>
                <w:b/>
                <w:bCs/>
                <w:sz w:val="20"/>
              </w:rPr>
            </w:pPr>
            <w:r w:rsidRPr="00C40546">
              <w:rPr>
                <w:rFonts w:cs="Arial"/>
                <w:b/>
                <w:bCs/>
                <w:sz w:val="20"/>
              </w:rPr>
              <w:t>FEDERAL REQUEST – (enter in Section B column 1, line 6f of-424A)</w:t>
            </w:r>
          </w:p>
        </w:tc>
        <w:tc>
          <w:tcPr>
            <w:tcW w:w="1434" w:type="dxa"/>
            <w:shd w:val="clear" w:color="auto" w:fill="E5DFEC"/>
          </w:tcPr>
          <w:p w14:paraId="708F4D9C" w14:textId="77777777" w:rsidR="00F7034A" w:rsidRPr="00C40546" w:rsidRDefault="00F7034A" w:rsidP="00F7034A">
            <w:pPr>
              <w:spacing w:before="120"/>
              <w:jc w:val="center"/>
              <w:rPr>
                <w:rFonts w:cs="Arial"/>
                <w:b/>
                <w:bCs/>
                <w:sz w:val="20"/>
              </w:rPr>
            </w:pPr>
            <w:r w:rsidRPr="00C40546">
              <w:rPr>
                <w:rFonts w:cs="Arial"/>
                <w:b/>
                <w:bCs/>
                <w:sz w:val="20"/>
              </w:rPr>
              <w:t>$86,998</w:t>
            </w:r>
          </w:p>
        </w:tc>
      </w:tr>
    </w:tbl>
    <w:p w14:paraId="79AEDE66" w14:textId="77777777" w:rsidR="00F7034A" w:rsidRPr="00C40546" w:rsidRDefault="00F7034A" w:rsidP="00F7034A">
      <w:pPr>
        <w:spacing w:before="120"/>
        <w:ind w:left="360"/>
        <w:rPr>
          <w:rFonts w:cs="Arial"/>
          <w:b/>
          <w:szCs w:val="24"/>
        </w:rPr>
      </w:pPr>
      <w:r w:rsidRPr="00C40546">
        <w:rPr>
          <w:rFonts w:cs="Arial"/>
          <w:b/>
          <w:szCs w:val="24"/>
        </w:rPr>
        <w:t>*Represents separate/distinct requested funds by cost category</w:t>
      </w:r>
    </w:p>
    <w:p w14:paraId="4496EDFC" w14:textId="77777777" w:rsidR="00F7034A" w:rsidRPr="00C40546" w:rsidRDefault="00F7034A" w:rsidP="00F7034A">
      <w:pPr>
        <w:rPr>
          <w:rFonts w:cs="Arial"/>
          <w:b/>
          <w:bCs/>
          <w:szCs w:val="24"/>
        </w:rPr>
      </w:pPr>
      <w:r w:rsidRPr="00C40546">
        <w:rPr>
          <w:rFonts w:cs="Arial"/>
          <w:b/>
          <w:bCs/>
          <w:szCs w:val="24"/>
        </w:rPr>
        <w:t>FEDERAL REQUEST – Sample Justification for Contracts</w:t>
      </w:r>
    </w:p>
    <w:p w14:paraId="6D34AAFF" w14:textId="77777777" w:rsidR="00F7034A" w:rsidRPr="00C40546" w:rsidRDefault="00F7034A" w:rsidP="00F7034A">
      <w:pPr>
        <w:numPr>
          <w:ilvl w:val="0"/>
          <w:numId w:val="67"/>
        </w:numPr>
        <w:tabs>
          <w:tab w:val="num" w:pos="720"/>
        </w:tabs>
        <w:spacing w:after="0"/>
        <w:contextualSpacing/>
        <w:rPr>
          <w:rFonts w:cs="Arial"/>
          <w:szCs w:val="24"/>
        </w:rPr>
      </w:pPr>
      <w:r w:rsidRPr="00C40546">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1890D94C" w14:textId="77777777" w:rsidR="00F7034A" w:rsidRPr="00C40546" w:rsidRDefault="00F7034A" w:rsidP="00F7034A">
      <w:pPr>
        <w:numPr>
          <w:ilvl w:val="0"/>
          <w:numId w:val="67"/>
        </w:numPr>
        <w:tabs>
          <w:tab w:val="num" w:pos="720"/>
        </w:tabs>
        <w:spacing w:after="0"/>
        <w:contextualSpacing/>
        <w:rPr>
          <w:rFonts w:cs="Arial"/>
          <w:szCs w:val="24"/>
        </w:rPr>
      </w:pPr>
      <w:r w:rsidRPr="00C40546">
        <w:rPr>
          <w:rFonts w:cs="Arial"/>
          <w:szCs w:val="24"/>
        </w:rPr>
        <w:t>Client treatment services to be provided are based on organizational history of expenses.</w:t>
      </w:r>
    </w:p>
    <w:p w14:paraId="07ECF861" w14:textId="77777777" w:rsidR="00F7034A" w:rsidRPr="00C40546" w:rsidRDefault="00F7034A" w:rsidP="00F7034A">
      <w:pPr>
        <w:numPr>
          <w:ilvl w:val="0"/>
          <w:numId w:val="67"/>
        </w:numPr>
        <w:tabs>
          <w:tab w:val="num" w:pos="720"/>
        </w:tabs>
        <w:spacing w:after="0"/>
        <w:contextualSpacing/>
        <w:rPr>
          <w:rFonts w:cs="Arial"/>
          <w:szCs w:val="24"/>
        </w:rPr>
      </w:pPr>
      <w:r w:rsidRPr="00C40546">
        <w:rPr>
          <w:rFonts w:cs="Arial"/>
          <w:szCs w:val="24"/>
        </w:rPr>
        <w:t xml:space="preserve">The Case Manager is vital to providing client services related to the program and leading to successful outcomes.  </w:t>
      </w:r>
    </w:p>
    <w:p w14:paraId="29014475" w14:textId="77777777" w:rsidR="00F7034A" w:rsidRPr="00C40546" w:rsidRDefault="00F7034A" w:rsidP="00F7034A">
      <w:pPr>
        <w:numPr>
          <w:ilvl w:val="0"/>
          <w:numId w:val="67"/>
        </w:numPr>
        <w:tabs>
          <w:tab w:val="num" w:pos="720"/>
        </w:tabs>
        <w:spacing w:after="0"/>
        <w:contextualSpacing/>
        <w:rPr>
          <w:rFonts w:cs="Arial"/>
          <w:szCs w:val="24"/>
        </w:rPr>
      </w:pPr>
      <w:r w:rsidRPr="00C40546">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30ABFE38" w14:textId="77777777" w:rsidR="00F7034A" w:rsidRPr="00C40546" w:rsidRDefault="00F7034A" w:rsidP="00F7034A">
      <w:pPr>
        <w:numPr>
          <w:ilvl w:val="0"/>
          <w:numId w:val="67"/>
        </w:numPr>
        <w:tabs>
          <w:tab w:val="num" w:pos="720"/>
        </w:tabs>
        <w:spacing w:after="0"/>
        <w:contextualSpacing/>
        <w:rPr>
          <w:rFonts w:cs="Arial"/>
          <w:szCs w:val="24"/>
        </w:rPr>
      </w:pPr>
      <w:r w:rsidRPr="00C40546">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C40546">
        <w:rPr>
          <w:rFonts w:cs="Arial"/>
          <w:szCs w:val="24"/>
        </w:rPr>
        <w:br/>
      </w:r>
    </w:p>
    <w:p w14:paraId="51446948" w14:textId="77777777" w:rsidR="00F7034A" w:rsidRDefault="00F7034A" w:rsidP="00F7034A">
      <w:pPr>
        <w:numPr>
          <w:ilvl w:val="0"/>
          <w:numId w:val="41"/>
        </w:numPr>
        <w:contextualSpacing/>
        <w:rPr>
          <w:rFonts w:cs="Arial"/>
          <w:b/>
          <w:bCs/>
          <w:szCs w:val="26"/>
        </w:rPr>
      </w:pPr>
      <w:r w:rsidRPr="00C40546">
        <w:rPr>
          <w:rFonts w:cs="Arial"/>
          <w:b/>
          <w:bCs/>
          <w:sz w:val="28"/>
          <w:szCs w:val="28"/>
        </w:rPr>
        <w:t>Construction</w:t>
      </w:r>
      <w:r w:rsidRPr="00C40546">
        <w:rPr>
          <w:rFonts w:cs="Arial"/>
          <w:b/>
          <w:bCs/>
          <w:szCs w:val="26"/>
        </w:rPr>
        <w:t xml:space="preserve"> </w:t>
      </w:r>
    </w:p>
    <w:p w14:paraId="4887DF2D" w14:textId="77777777" w:rsidR="00F7034A" w:rsidRPr="00C40546" w:rsidRDefault="00F7034A" w:rsidP="00F7034A">
      <w:pPr>
        <w:ind w:left="720"/>
        <w:contextualSpacing/>
        <w:rPr>
          <w:rFonts w:cs="Arial"/>
          <w:b/>
          <w:bCs/>
          <w:szCs w:val="26"/>
        </w:rPr>
      </w:pPr>
    </w:p>
    <w:p w14:paraId="1F898A08" w14:textId="77777777" w:rsidR="00F7034A" w:rsidRPr="00C40546" w:rsidRDefault="00F7034A" w:rsidP="00F7034A">
      <w:pPr>
        <w:spacing w:after="0"/>
        <w:rPr>
          <w:rFonts w:eastAsia="Calibri" w:cs="Arial"/>
          <w:szCs w:val="24"/>
        </w:rPr>
      </w:pPr>
      <w:r w:rsidRPr="00C40546">
        <w:rPr>
          <w:rFonts w:eastAsia="Calibri" w:cs="Arial"/>
          <w:b/>
          <w:szCs w:val="24"/>
        </w:rPr>
        <w:lastRenderedPageBreak/>
        <w:t>Construction or major alternation and renovation are not authorized under this program. Leave this section blank on line 6g of the SF-424A.</w:t>
      </w:r>
      <w:r w:rsidRPr="00C40546">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7A810FB9" w14:textId="77777777" w:rsidR="00F7034A" w:rsidRPr="00C40546" w:rsidRDefault="00F7034A" w:rsidP="00F7034A">
      <w:pPr>
        <w:spacing w:after="0"/>
        <w:rPr>
          <w:rFonts w:eastAsia="Calibri" w:cs="Arial"/>
          <w:szCs w:val="24"/>
        </w:rPr>
      </w:pPr>
    </w:p>
    <w:p w14:paraId="44451C99" w14:textId="77777777" w:rsidR="00F7034A" w:rsidRPr="00C40546" w:rsidRDefault="00F7034A" w:rsidP="00F7034A">
      <w:pPr>
        <w:numPr>
          <w:ilvl w:val="0"/>
          <w:numId w:val="41"/>
        </w:numPr>
        <w:contextualSpacing/>
        <w:rPr>
          <w:rFonts w:cs="Arial"/>
          <w:b/>
          <w:bCs/>
          <w:sz w:val="28"/>
          <w:szCs w:val="28"/>
        </w:rPr>
      </w:pPr>
      <w:r w:rsidRPr="00C40546">
        <w:rPr>
          <w:rFonts w:cs="Arial"/>
          <w:b/>
          <w:bCs/>
          <w:sz w:val="28"/>
          <w:szCs w:val="28"/>
        </w:rPr>
        <w:t>Other</w:t>
      </w:r>
    </w:p>
    <w:p w14:paraId="2A67051B" w14:textId="77777777" w:rsidR="00F7034A" w:rsidRPr="00C40546" w:rsidRDefault="00F7034A" w:rsidP="00F7034A">
      <w:pPr>
        <w:spacing w:after="0"/>
        <w:rPr>
          <w:rFonts w:eastAsia="Calibri" w:cs="Arial"/>
          <w:szCs w:val="24"/>
        </w:rPr>
      </w:pPr>
      <w:bookmarkStart w:id="295" w:name="_Toc90713309"/>
      <w:bookmarkStart w:id="296" w:name="_Toc93133741"/>
      <w:bookmarkStart w:id="297" w:name="_Toc93133799"/>
      <w:bookmarkStart w:id="298" w:name="_Toc93134311"/>
      <w:r w:rsidRPr="00C40546">
        <w:rPr>
          <w:rFonts w:eastAsia="Calibri" w:cs="Arial"/>
          <w:szCs w:val="24"/>
        </w:rPr>
        <w:t xml:space="preserve">This category addresses any costs not included in of the other cost categories. Costs that fall under “Other” would include: </w:t>
      </w:r>
    </w:p>
    <w:p w14:paraId="4D3BA963" w14:textId="77777777" w:rsidR="00F7034A" w:rsidRPr="00C40546" w:rsidRDefault="00F7034A" w:rsidP="00F7034A">
      <w:pPr>
        <w:numPr>
          <w:ilvl w:val="0"/>
          <w:numId w:val="23"/>
        </w:numPr>
        <w:spacing w:after="0"/>
        <w:contextualSpacing/>
        <w:rPr>
          <w:rFonts w:eastAsia="Calibri" w:cs="Arial"/>
          <w:szCs w:val="24"/>
        </w:rPr>
      </w:pPr>
      <w:r w:rsidRPr="00C40546">
        <w:rPr>
          <w:rFonts w:eastAsia="Calibri" w:cs="Arial"/>
          <w:szCs w:val="24"/>
        </w:rPr>
        <w:t>Minor alteration and renovation (Minor A &amp; R)</w:t>
      </w:r>
    </w:p>
    <w:p w14:paraId="04DE06DF" w14:textId="77777777" w:rsidR="00F7034A" w:rsidRPr="00C40546" w:rsidRDefault="00F7034A" w:rsidP="00F7034A">
      <w:pPr>
        <w:numPr>
          <w:ilvl w:val="0"/>
          <w:numId w:val="32"/>
        </w:numPr>
        <w:spacing w:after="0"/>
        <w:contextualSpacing/>
        <w:rPr>
          <w:rFonts w:eastAsia="Calibri" w:cs="Arial"/>
          <w:szCs w:val="24"/>
        </w:rPr>
      </w:pPr>
      <w:r w:rsidRPr="00C40546">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54BA4C90" w14:textId="77777777" w:rsidR="00F7034A" w:rsidRPr="00C40546" w:rsidRDefault="00F7034A" w:rsidP="00F7034A">
      <w:pPr>
        <w:spacing w:after="0"/>
        <w:ind w:left="1440"/>
        <w:contextualSpacing/>
        <w:rPr>
          <w:rFonts w:eastAsia="Calibri" w:cs="Arial"/>
          <w:szCs w:val="24"/>
        </w:rPr>
      </w:pPr>
    </w:p>
    <w:p w14:paraId="0A1808F5" w14:textId="77777777" w:rsidR="00F7034A" w:rsidRPr="00C40546" w:rsidRDefault="00F7034A" w:rsidP="00F7034A">
      <w:pPr>
        <w:numPr>
          <w:ilvl w:val="0"/>
          <w:numId w:val="32"/>
        </w:numPr>
        <w:spacing w:after="0"/>
        <w:contextualSpacing/>
        <w:rPr>
          <w:rFonts w:cs="Arial"/>
        </w:rPr>
      </w:pPr>
      <w:r w:rsidRPr="00C40546">
        <w:rPr>
          <w:rFonts w:cs="Arial"/>
        </w:rPr>
        <w:t xml:space="preserve">No more than $75,000 in Federal funds over </w:t>
      </w:r>
      <w:r>
        <w:rPr>
          <w:rFonts w:cs="Arial"/>
        </w:rPr>
        <w:t xml:space="preserve">the total period of performance </w:t>
      </w:r>
      <w:r w:rsidRPr="00C40546">
        <w:rPr>
          <w:rFonts w:cs="Arial"/>
        </w:rPr>
        <w:t>may be used to support minor A&amp;R activities, and such requested must be submitted to the GMS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571C4DE8" w14:textId="77777777" w:rsidR="00F7034A" w:rsidRPr="00C40546" w:rsidRDefault="00F7034A" w:rsidP="00F7034A">
      <w:pPr>
        <w:numPr>
          <w:ilvl w:val="0"/>
          <w:numId w:val="23"/>
        </w:numPr>
        <w:spacing w:after="0"/>
        <w:contextualSpacing/>
        <w:rPr>
          <w:rFonts w:eastAsia="Calibri" w:cs="Arial"/>
          <w:szCs w:val="24"/>
        </w:rPr>
      </w:pPr>
      <w:r w:rsidRPr="00C40546">
        <w:rPr>
          <w:rFonts w:eastAsia="Calibri" w:cs="Arial"/>
          <w:szCs w:val="24"/>
        </w:rPr>
        <w:t xml:space="preserve">Rent </w:t>
      </w:r>
    </w:p>
    <w:p w14:paraId="73E5B23E" w14:textId="77777777" w:rsidR="00F7034A" w:rsidRPr="00C40546" w:rsidRDefault="00F7034A" w:rsidP="00F7034A">
      <w:pPr>
        <w:numPr>
          <w:ilvl w:val="0"/>
          <w:numId w:val="23"/>
        </w:numPr>
        <w:spacing w:after="0"/>
        <w:contextualSpacing/>
        <w:rPr>
          <w:rFonts w:eastAsia="Calibri" w:cs="Arial"/>
          <w:szCs w:val="24"/>
        </w:rPr>
      </w:pPr>
      <w:r w:rsidRPr="00C40546">
        <w:rPr>
          <w:rFonts w:eastAsia="Calibri" w:cs="Arial"/>
          <w:szCs w:val="24"/>
        </w:rPr>
        <w:t>Client incentives</w:t>
      </w:r>
    </w:p>
    <w:p w14:paraId="4DF3E31E" w14:textId="77777777" w:rsidR="00F7034A" w:rsidRPr="00C40546" w:rsidRDefault="00F7034A" w:rsidP="00F7034A">
      <w:pPr>
        <w:numPr>
          <w:ilvl w:val="0"/>
          <w:numId w:val="23"/>
        </w:numPr>
        <w:spacing w:after="0"/>
        <w:contextualSpacing/>
        <w:rPr>
          <w:rFonts w:eastAsia="Calibri" w:cs="Arial"/>
          <w:szCs w:val="24"/>
        </w:rPr>
      </w:pPr>
      <w:r w:rsidRPr="00C40546">
        <w:rPr>
          <w:rFonts w:eastAsia="Calibri" w:cs="Arial"/>
          <w:szCs w:val="24"/>
        </w:rPr>
        <w:t>Telephone</w:t>
      </w:r>
    </w:p>
    <w:p w14:paraId="205CD3A3" w14:textId="77777777" w:rsidR="00F7034A" w:rsidRPr="00C40546" w:rsidRDefault="00F7034A" w:rsidP="00F7034A">
      <w:pPr>
        <w:numPr>
          <w:ilvl w:val="0"/>
          <w:numId w:val="23"/>
        </w:numPr>
        <w:spacing w:after="0"/>
        <w:contextualSpacing/>
        <w:rPr>
          <w:rFonts w:eastAsia="Calibri" w:cs="Arial"/>
          <w:szCs w:val="24"/>
        </w:rPr>
      </w:pPr>
      <w:r w:rsidRPr="00C40546">
        <w:rPr>
          <w:rFonts w:eastAsia="Calibri" w:cs="Arial"/>
          <w:szCs w:val="24"/>
        </w:rPr>
        <w:t>Travel for training participants, advisory committees, and review panels</w:t>
      </w:r>
    </w:p>
    <w:p w14:paraId="242FD09C" w14:textId="77777777" w:rsidR="00F7034A" w:rsidRPr="00C40546" w:rsidRDefault="00F7034A" w:rsidP="00F7034A">
      <w:pPr>
        <w:numPr>
          <w:ilvl w:val="0"/>
          <w:numId w:val="23"/>
        </w:numPr>
        <w:spacing w:after="0"/>
        <w:contextualSpacing/>
        <w:rPr>
          <w:rFonts w:eastAsia="Calibri" w:cs="Arial"/>
          <w:szCs w:val="24"/>
        </w:rPr>
      </w:pPr>
      <w:r w:rsidRPr="00C40546">
        <w:rPr>
          <w:rFonts w:eastAsia="Calibri" w:cs="Arial"/>
          <w:szCs w:val="24"/>
        </w:rPr>
        <w:t xml:space="preserve">Training activities (except costs for consultant and/or contractual).    </w:t>
      </w:r>
    </w:p>
    <w:p w14:paraId="5962B395" w14:textId="77777777" w:rsidR="00F7034A" w:rsidRPr="00C40546" w:rsidRDefault="00F7034A" w:rsidP="00F7034A">
      <w:pPr>
        <w:spacing w:after="0"/>
        <w:ind w:left="720"/>
        <w:contextualSpacing/>
        <w:rPr>
          <w:rFonts w:eastAsia="Calibri" w:cs="Arial"/>
          <w:szCs w:val="24"/>
        </w:rPr>
      </w:pPr>
    </w:p>
    <w:p w14:paraId="3A903CD6" w14:textId="77777777" w:rsidR="00F7034A" w:rsidRPr="00C40546" w:rsidRDefault="00F7034A" w:rsidP="00F7034A">
      <w:pPr>
        <w:spacing w:after="120"/>
        <w:rPr>
          <w:rFonts w:eastAsia="Calibri" w:cs="Arial"/>
          <w:b/>
          <w:szCs w:val="24"/>
        </w:rPr>
      </w:pPr>
      <w:r w:rsidRPr="00C40546">
        <w:rPr>
          <w:rFonts w:eastAsia="Calibri" w:cs="Arial"/>
          <w:b/>
          <w:szCs w:val="24"/>
        </w:rPr>
        <w:t>Provide the following information for the narrative and justification:</w:t>
      </w:r>
    </w:p>
    <w:p w14:paraId="4A7AB230" w14:textId="77777777" w:rsidR="00F7034A" w:rsidRPr="00C40546" w:rsidRDefault="00F7034A" w:rsidP="00F7034A">
      <w:pPr>
        <w:numPr>
          <w:ilvl w:val="0"/>
          <w:numId w:val="68"/>
        </w:numPr>
        <w:spacing w:after="0"/>
        <w:contextualSpacing/>
        <w:rPr>
          <w:rFonts w:eastAsia="Calibri" w:cs="Arial"/>
          <w:szCs w:val="24"/>
        </w:rPr>
      </w:pPr>
      <w:r w:rsidRPr="00C40546">
        <w:rPr>
          <w:rFonts w:eastAsia="Calibri" w:cs="Arial"/>
          <w:b/>
          <w:szCs w:val="24"/>
        </w:rPr>
        <w:t>Item</w:t>
      </w:r>
      <w:r w:rsidRPr="00C40546">
        <w:rPr>
          <w:rFonts w:eastAsia="Calibri" w:cs="Arial"/>
          <w:szCs w:val="24"/>
        </w:rPr>
        <w:t xml:space="preserve"> − List items by type of material or nature of expense. In the justification, explain the necessity of each cost for successful implementation and completion of the project.</w:t>
      </w:r>
    </w:p>
    <w:p w14:paraId="6012AA1C" w14:textId="77777777" w:rsidR="00F7034A" w:rsidRPr="00C40546" w:rsidRDefault="00F7034A" w:rsidP="00F7034A">
      <w:pPr>
        <w:numPr>
          <w:ilvl w:val="0"/>
          <w:numId w:val="68"/>
        </w:numPr>
        <w:spacing w:after="0"/>
        <w:contextualSpacing/>
        <w:rPr>
          <w:rFonts w:eastAsia="Calibri" w:cs="Arial"/>
          <w:szCs w:val="24"/>
        </w:rPr>
      </w:pPr>
      <w:r w:rsidRPr="00C40546">
        <w:rPr>
          <w:rFonts w:eastAsia="Calibri" w:cs="Arial"/>
          <w:b/>
          <w:szCs w:val="24"/>
        </w:rPr>
        <w:t>Rate</w:t>
      </w:r>
      <w:r w:rsidRPr="00C40546">
        <w:rPr>
          <w:rFonts w:eastAsia="Calibri" w:cs="Arial"/>
          <w:szCs w:val="24"/>
        </w:rPr>
        <w:t xml:space="preserve"> − Break down costs by quantity and cost per unit as applicable.  </w:t>
      </w:r>
    </w:p>
    <w:p w14:paraId="4714E9BC" w14:textId="77777777" w:rsidR="00F7034A" w:rsidRPr="00C40546" w:rsidRDefault="00F7034A" w:rsidP="00F7034A">
      <w:pPr>
        <w:spacing w:after="0"/>
        <w:ind w:left="720"/>
        <w:contextualSpacing/>
        <w:rPr>
          <w:rFonts w:eastAsia="Calibri" w:cs="Arial"/>
          <w:szCs w:val="24"/>
        </w:rPr>
      </w:pPr>
      <w:r w:rsidRPr="00C40546">
        <w:rPr>
          <w:rFonts w:eastAsia="Calibri" w:cs="Arial"/>
          <w:b/>
          <w:szCs w:val="24"/>
        </w:rPr>
        <w:t xml:space="preserve">NOTE: </w:t>
      </w:r>
      <w:r w:rsidRPr="00C40546">
        <w:rPr>
          <w:rFonts w:eastAsia="Calibri" w:cs="Arial"/>
          <w:szCs w:val="24"/>
        </w:rPr>
        <w:t xml:space="preserve">Rent costs must be submitted with the following information: </w:t>
      </w:r>
    </w:p>
    <w:p w14:paraId="0857AAEA" w14:textId="77777777" w:rsidR="00F7034A" w:rsidRPr="00C40546" w:rsidRDefault="00F7034A" w:rsidP="00F7034A">
      <w:pPr>
        <w:numPr>
          <w:ilvl w:val="0"/>
          <w:numId w:val="70"/>
        </w:numPr>
        <w:spacing w:after="0"/>
        <w:contextualSpacing/>
        <w:rPr>
          <w:rFonts w:eastAsia="Calibri" w:cs="Arial"/>
          <w:szCs w:val="24"/>
        </w:rPr>
      </w:pPr>
      <w:r w:rsidRPr="00C40546">
        <w:rPr>
          <w:rFonts w:eastAsia="Calibri" w:cs="Arial"/>
          <w:szCs w:val="24"/>
        </w:rPr>
        <w:t>The individual cost items that make up the total cost of the building</w:t>
      </w:r>
    </w:p>
    <w:p w14:paraId="26448FC7" w14:textId="77777777" w:rsidR="00F7034A" w:rsidRPr="00C40546" w:rsidRDefault="00F7034A" w:rsidP="00F7034A">
      <w:pPr>
        <w:numPr>
          <w:ilvl w:val="0"/>
          <w:numId w:val="69"/>
        </w:numPr>
        <w:spacing w:after="0"/>
        <w:contextualSpacing/>
        <w:rPr>
          <w:rFonts w:eastAsia="Calibri" w:cs="Arial"/>
          <w:szCs w:val="24"/>
        </w:rPr>
      </w:pPr>
      <w:r w:rsidRPr="00C40546">
        <w:rPr>
          <w:rFonts w:eastAsia="Calibri" w:cs="Arial"/>
          <w:szCs w:val="24"/>
        </w:rPr>
        <w:t>The methodology used to allocate the costs to the programs or activities operating in the building</w:t>
      </w:r>
    </w:p>
    <w:p w14:paraId="2F4C84AF" w14:textId="77777777" w:rsidR="00F7034A" w:rsidRPr="00C40546" w:rsidRDefault="00F7034A" w:rsidP="00F7034A">
      <w:pPr>
        <w:numPr>
          <w:ilvl w:val="0"/>
          <w:numId w:val="69"/>
        </w:numPr>
        <w:spacing w:after="0"/>
        <w:contextualSpacing/>
        <w:rPr>
          <w:rFonts w:eastAsia="Calibri" w:cs="Arial"/>
          <w:szCs w:val="24"/>
        </w:rPr>
      </w:pPr>
      <w:r w:rsidRPr="00C40546">
        <w:rPr>
          <w:rFonts w:eastAsia="Calibri" w:cs="Arial"/>
          <w:szCs w:val="24"/>
        </w:rPr>
        <w:lastRenderedPageBreak/>
        <w:t xml:space="preserve">Rent Questions Worksheet </w:t>
      </w:r>
      <w:hyperlink r:id="rId69" w:history="1">
        <w:r w:rsidRPr="00C40546">
          <w:rPr>
            <w:rFonts w:eastAsia="Calibri" w:cs="Arial"/>
            <w:color w:val="0000FF"/>
            <w:szCs w:val="24"/>
            <w:u w:val="single"/>
          </w:rPr>
          <w:t>https://www.samhsa.gov/sites/default/files/rentquestionsworksheet.docx</w:t>
        </w:r>
      </w:hyperlink>
      <w:r w:rsidRPr="00C40546">
        <w:rPr>
          <w:rFonts w:eastAsia="Calibri" w:cs="Arial"/>
          <w:szCs w:val="24"/>
        </w:rPr>
        <w:t xml:space="preserve"> </w:t>
      </w:r>
    </w:p>
    <w:p w14:paraId="258AFAAD" w14:textId="77777777" w:rsidR="00F7034A" w:rsidRPr="00C40546" w:rsidRDefault="00F7034A" w:rsidP="00F7034A">
      <w:pPr>
        <w:numPr>
          <w:ilvl w:val="0"/>
          <w:numId w:val="69"/>
        </w:numPr>
        <w:spacing w:after="0"/>
        <w:contextualSpacing/>
        <w:rPr>
          <w:rFonts w:eastAsia="Calibri" w:cs="Arial"/>
          <w:szCs w:val="24"/>
        </w:rPr>
      </w:pPr>
      <w:r w:rsidRPr="00C40546">
        <w:rPr>
          <w:rFonts w:eastAsia="Calibri" w:cs="Arial"/>
          <w:szCs w:val="24"/>
        </w:rPr>
        <w:t>Supporting documentation</w:t>
      </w:r>
    </w:p>
    <w:p w14:paraId="5FBF952A" w14:textId="77777777" w:rsidR="00F7034A" w:rsidRPr="00C40546" w:rsidRDefault="00F7034A" w:rsidP="00F7034A">
      <w:pPr>
        <w:numPr>
          <w:ilvl w:val="0"/>
          <w:numId w:val="68"/>
        </w:numPr>
        <w:spacing w:after="0"/>
        <w:contextualSpacing/>
        <w:rPr>
          <w:rFonts w:cs="Arial"/>
          <w:b/>
        </w:rPr>
      </w:pPr>
      <w:r w:rsidRPr="00C40546">
        <w:rPr>
          <w:rFonts w:eastAsia="Calibri" w:cs="Arial"/>
          <w:b/>
          <w:szCs w:val="24"/>
        </w:rPr>
        <w:t xml:space="preserve">Costs Charged to the Award – </w:t>
      </w:r>
      <w:r w:rsidRPr="00C40546">
        <w:rPr>
          <w:rFonts w:eastAsia="Calibri" w:cs="Arial"/>
          <w:szCs w:val="24"/>
        </w:rPr>
        <w:t>provide the costs charged to the award.</w:t>
      </w:r>
    </w:p>
    <w:p w14:paraId="53CA4FB0" w14:textId="77777777" w:rsidR="00F7034A" w:rsidRPr="00C40546" w:rsidRDefault="00F7034A" w:rsidP="00F7034A">
      <w:pPr>
        <w:spacing w:after="0"/>
        <w:ind w:left="720"/>
        <w:contextualSpacing/>
        <w:rPr>
          <w:rFonts w:cs="Arial"/>
          <w:b/>
        </w:rPr>
      </w:pPr>
    </w:p>
    <w:p w14:paraId="135FEE34" w14:textId="77777777" w:rsidR="00F7034A" w:rsidRPr="00C40546" w:rsidRDefault="00F7034A" w:rsidP="00F7034A">
      <w:pPr>
        <w:rPr>
          <w:rFonts w:cs="Arial"/>
          <w:b/>
        </w:rPr>
      </w:pPr>
      <w:r w:rsidRPr="00C40546">
        <w:rPr>
          <w:rFonts w:cs="Arial"/>
          <w:b/>
        </w:rPr>
        <w:t>FEDERAL REQUEST</w:t>
      </w:r>
      <w:bookmarkEnd w:id="295"/>
      <w:bookmarkEnd w:id="296"/>
      <w:bookmarkEnd w:id="297"/>
      <w:bookmarkEnd w:id="298"/>
      <w:r w:rsidRPr="00C40546">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F7034A" w:rsidRPr="00C40546" w14:paraId="2C38AA2D" w14:textId="77777777" w:rsidTr="00F7034A">
        <w:trPr>
          <w:cantSplit/>
          <w:tblHeader/>
        </w:trPr>
        <w:tc>
          <w:tcPr>
            <w:tcW w:w="2250" w:type="dxa"/>
            <w:shd w:val="clear" w:color="auto" w:fill="B8CCE4"/>
          </w:tcPr>
          <w:p w14:paraId="6241FD81" w14:textId="77777777" w:rsidR="00F7034A" w:rsidRPr="00C40546" w:rsidRDefault="00F7034A" w:rsidP="00F7034A">
            <w:pPr>
              <w:jc w:val="center"/>
              <w:rPr>
                <w:rFonts w:cs="Arial"/>
                <w:b/>
                <w:sz w:val="20"/>
              </w:rPr>
            </w:pPr>
            <w:bookmarkStart w:id="299" w:name="_Toc280259010"/>
            <w:bookmarkStart w:id="300" w:name="_Toc306973116"/>
            <w:bookmarkStart w:id="301" w:name="_Toc317150101"/>
            <w:bookmarkStart w:id="302" w:name="_Toc318707638"/>
            <w:r w:rsidRPr="00C40546">
              <w:rPr>
                <w:rFonts w:cs="Arial"/>
                <w:b/>
                <w:sz w:val="20"/>
              </w:rPr>
              <w:t>Item</w:t>
            </w:r>
            <w:bookmarkEnd w:id="299"/>
            <w:bookmarkEnd w:id="300"/>
            <w:bookmarkEnd w:id="301"/>
            <w:bookmarkEnd w:id="302"/>
          </w:p>
        </w:tc>
        <w:tc>
          <w:tcPr>
            <w:tcW w:w="5940" w:type="dxa"/>
            <w:shd w:val="clear" w:color="auto" w:fill="B8CCE4"/>
          </w:tcPr>
          <w:p w14:paraId="18A73C0C" w14:textId="77777777" w:rsidR="00F7034A" w:rsidRPr="00C40546" w:rsidRDefault="00F7034A" w:rsidP="00F7034A">
            <w:pPr>
              <w:jc w:val="center"/>
              <w:rPr>
                <w:rFonts w:cs="Arial"/>
                <w:b/>
                <w:sz w:val="20"/>
              </w:rPr>
            </w:pPr>
            <w:bookmarkStart w:id="303" w:name="_Toc280259011"/>
            <w:bookmarkStart w:id="304" w:name="_Toc306973117"/>
            <w:bookmarkStart w:id="305" w:name="_Toc317150102"/>
            <w:bookmarkStart w:id="306" w:name="_Toc318707639"/>
            <w:r w:rsidRPr="00C40546">
              <w:rPr>
                <w:rFonts w:cs="Arial"/>
                <w:b/>
                <w:sz w:val="20"/>
              </w:rPr>
              <w:t>Rate</w:t>
            </w:r>
            <w:bookmarkEnd w:id="303"/>
            <w:bookmarkEnd w:id="304"/>
            <w:bookmarkEnd w:id="305"/>
            <w:bookmarkEnd w:id="306"/>
          </w:p>
        </w:tc>
        <w:tc>
          <w:tcPr>
            <w:tcW w:w="1440" w:type="dxa"/>
            <w:shd w:val="clear" w:color="auto" w:fill="B8CCE4"/>
          </w:tcPr>
          <w:p w14:paraId="62B74756" w14:textId="77777777" w:rsidR="00F7034A" w:rsidRPr="00C40546" w:rsidRDefault="00F7034A" w:rsidP="00F7034A">
            <w:pPr>
              <w:jc w:val="center"/>
              <w:rPr>
                <w:rFonts w:cs="Arial"/>
                <w:b/>
                <w:sz w:val="20"/>
              </w:rPr>
            </w:pPr>
            <w:bookmarkStart w:id="307" w:name="_Toc280259012"/>
            <w:bookmarkStart w:id="308" w:name="_Toc306973118"/>
            <w:bookmarkStart w:id="309" w:name="_Toc317150103"/>
            <w:bookmarkStart w:id="310" w:name="_Toc318707640"/>
            <w:r w:rsidRPr="00C40546">
              <w:rPr>
                <w:rFonts w:cs="Arial"/>
                <w:b/>
                <w:sz w:val="20"/>
              </w:rPr>
              <w:t>Cost</w:t>
            </w:r>
            <w:bookmarkEnd w:id="307"/>
            <w:bookmarkEnd w:id="308"/>
            <w:bookmarkEnd w:id="309"/>
            <w:bookmarkEnd w:id="310"/>
          </w:p>
        </w:tc>
      </w:tr>
      <w:tr w:rsidR="00F7034A" w:rsidRPr="00C40546" w14:paraId="463AA3BC" w14:textId="77777777" w:rsidTr="00F7034A">
        <w:trPr>
          <w:cantSplit/>
        </w:trPr>
        <w:tc>
          <w:tcPr>
            <w:tcW w:w="2250" w:type="dxa"/>
            <w:vAlign w:val="center"/>
          </w:tcPr>
          <w:p w14:paraId="14E54476" w14:textId="77777777" w:rsidR="00F7034A" w:rsidRPr="00C40546" w:rsidRDefault="00F7034A" w:rsidP="00F7034A">
            <w:pPr>
              <w:jc w:val="center"/>
              <w:rPr>
                <w:rFonts w:cs="Arial"/>
                <w:sz w:val="20"/>
              </w:rPr>
            </w:pPr>
            <w:r w:rsidRPr="00C40546">
              <w:rPr>
                <w:rFonts w:cs="Arial"/>
                <w:sz w:val="20"/>
              </w:rPr>
              <w:t>(1) Rent*</w:t>
            </w:r>
          </w:p>
        </w:tc>
        <w:tc>
          <w:tcPr>
            <w:tcW w:w="5940" w:type="dxa"/>
            <w:vAlign w:val="center"/>
          </w:tcPr>
          <w:p w14:paraId="3A801A9D" w14:textId="77777777" w:rsidR="00F7034A" w:rsidRPr="00C40546" w:rsidRDefault="00F7034A" w:rsidP="00F7034A">
            <w:pPr>
              <w:jc w:val="center"/>
              <w:rPr>
                <w:rFonts w:cs="Arial"/>
                <w:sz w:val="20"/>
              </w:rPr>
            </w:pPr>
            <w:r w:rsidRPr="00C40546">
              <w:rPr>
                <w:rFonts w:cs="Arial"/>
                <w:sz w:val="20"/>
              </w:rPr>
              <w:t>$15/sq. ft. x 700 sq. feet</w:t>
            </w:r>
          </w:p>
        </w:tc>
        <w:tc>
          <w:tcPr>
            <w:tcW w:w="1440" w:type="dxa"/>
            <w:vAlign w:val="center"/>
          </w:tcPr>
          <w:p w14:paraId="5F89D844" w14:textId="77777777" w:rsidR="00F7034A" w:rsidRPr="00C40546" w:rsidRDefault="00F7034A" w:rsidP="00F7034A">
            <w:pPr>
              <w:jc w:val="center"/>
              <w:rPr>
                <w:rFonts w:cs="Arial"/>
                <w:sz w:val="20"/>
              </w:rPr>
            </w:pPr>
            <w:r w:rsidRPr="00C40546">
              <w:rPr>
                <w:rFonts w:cs="Arial"/>
                <w:sz w:val="20"/>
              </w:rPr>
              <w:t>$10,500</w:t>
            </w:r>
          </w:p>
        </w:tc>
      </w:tr>
      <w:tr w:rsidR="00F7034A" w:rsidRPr="00C40546" w14:paraId="17D37FA5" w14:textId="77777777" w:rsidTr="00F7034A">
        <w:trPr>
          <w:cantSplit/>
        </w:trPr>
        <w:tc>
          <w:tcPr>
            <w:tcW w:w="2250" w:type="dxa"/>
            <w:vAlign w:val="center"/>
          </w:tcPr>
          <w:p w14:paraId="52A846E0" w14:textId="77777777" w:rsidR="00F7034A" w:rsidRPr="00C40546" w:rsidRDefault="00F7034A" w:rsidP="00F7034A">
            <w:pPr>
              <w:jc w:val="center"/>
              <w:rPr>
                <w:rFonts w:cs="Arial"/>
                <w:sz w:val="20"/>
              </w:rPr>
            </w:pPr>
            <w:r w:rsidRPr="00C40546">
              <w:rPr>
                <w:rFonts w:cs="Arial"/>
                <w:sz w:val="20"/>
              </w:rPr>
              <w:t>(2) Telephone</w:t>
            </w:r>
          </w:p>
        </w:tc>
        <w:tc>
          <w:tcPr>
            <w:tcW w:w="5940" w:type="dxa"/>
            <w:vAlign w:val="center"/>
          </w:tcPr>
          <w:p w14:paraId="1CB3E894" w14:textId="77777777" w:rsidR="00F7034A" w:rsidRPr="00C40546" w:rsidRDefault="00F7034A" w:rsidP="00F7034A">
            <w:pPr>
              <w:jc w:val="center"/>
              <w:rPr>
                <w:rFonts w:cs="Arial"/>
                <w:sz w:val="20"/>
              </w:rPr>
            </w:pPr>
            <w:r w:rsidRPr="00C40546">
              <w:rPr>
                <w:rFonts w:cs="Arial"/>
                <w:sz w:val="20"/>
              </w:rPr>
              <w:t>$100/mo. x 12 mo.</w:t>
            </w:r>
          </w:p>
        </w:tc>
        <w:tc>
          <w:tcPr>
            <w:tcW w:w="1440" w:type="dxa"/>
            <w:vAlign w:val="center"/>
          </w:tcPr>
          <w:p w14:paraId="3CEE2A24" w14:textId="77777777" w:rsidR="00F7034A" w:rsidRPr="00C40546" w:rsidRDefault="00F7034A" w:rsidP="00F7034A">
            <w:pPr>
              <w:jc w:val="center"/>
              <w:rPr>
                <w:rFonts w:cs="Arial"/>
                <w:sz w:val="20"/>
              </w:rPr>
            </w:pPr>
            <w:r w:rsidRPr="00C40546">
              <w:rPr>
                <w:rFonts w:cs="Arial"/>
                <w:sz w:val="20"/>
              </w:rPr>
              <w:t>$1,200</w:t>
            </w:r>
          </w:p>
        </w:tc>
      </w:tr>
      <w:tr w:rsidR="00F7034A" w:rsidRPr="00C40546" w14:paraId="5710CE47" w14:textId="77777777" w:rsidTr="00F7034A">
        <w:trPr>
          <w:cantSplit/>
        </w:trPr>
        <w:tc>
          <w:tcPr>
            <w:tcW w:w="2250" w:type="dxa"/>
            <w:vAlign w:val="center"/>
          </w:tcPr>
          <w:p w14:paraId="27D4AB3E" w14:textId="77777777" w:rsidR="00F7034A" w:rsidRPr="00C40546" w:rsidRDefault="00F7034A" w:rsidP="00F7034A">
            <w:pPr>
              <w:jc w:val="center"/>
              <w:rPr>
                <w:rFonts w:cs="Arial"/>
                <w:sz w:val="20"/>
              </w:rPr>
            </w:pPr>
            <w:r w:rsidRPr="00C40546">
              <w:rPr>
                <w:rFonts w:cs="Arial"/>
                <w:sz w:val="20"/>
              </w:rPr>
              <w:t>(3) Client Incentives</w:t>
            </w:r>
          </w:p>
        </w:tc>
        <w:tc>
          <w:tcPr>
            <w:tcW w:w="5940" w:type="dxa"/>
            <w:vAlign w:val="center"/>
          </w:tcPr>
          <w:p w14:paraId="24BA3C3F" w14:textId="77777777" w:rsidR="00F7034A" w:rsidRPr="00C40546" w:rsidRDefault="00F7034A" w:rsidP="00F7034A">
            <w:pPr>
              <w:jc w:val="center"/>
              <w:rPr>
                <w:rFonts w:cs="Arial"/>
                <w:sz w:val="20"/>
              </w:rPr>
            </w:pPr>
            <w:r w:rsidRPr="00C40546">
              <w:rPr>
                <w:rFonts w:cs="Arial"/>
                <w:sz w:val="20"/>
              </w:rPr>
              <w:t>$10/client follow-up x 278 clients</w:t>
            </w:r>
          </w:p>
        </w:tc>
        <w:tc>
          <w:tcPr>
            <w:tcW w:w="1440" w:type="dxa"/>
            <w:vAlign w:val="center"/>
          </w:tcPr>
          <w:p w14:paraId="17A604BF" w14:textId="77777777" w:rsidR="00F7034A" w:rsidRPr="00C40546" w:rsidRDefault="00F7034A" w:rsidP="00F7034A">
            <w:pPr>
              <w:jc w:val="center"/>
              <w:rPr>
                <w:rFonts w:cs="Arial"/>
                <w:sz w:val="20"/>
              </w:rPr>
            </w:pPr>
            <w:r w:rsidRPr="00C40546">
              <w:rPr>
                <w:rFonts w:cs="Arial"/>
                <w:sz w:val="20"/>
              </w:rPr>
              <w:t>$2,780</w:t>
            </w:r>
          </w:p>
        </w:tc>
      </w:tr>
      <w:tr w:rsidR="00F7034A" w:rsidRPr="00C40546" w14:paraId="075CDDA8" w14:textId="77777777" w:rsidTr="00F7034A">
        <w:trPr>
          <w:cantSplit/>
        </w:trPr>
        <w:tc>
          <w:tcPr>
            <w:tcW w:w="2250" w:type="dxa"/>
            <w:vAlign w:val="center"/>
          </w:tcPr>
          <w:p w14:paraId="3AC67128" w14:textId="77777777" w:rsidR="00F7034A" w:rsidRPr="00C40546" w:rsidRDefault="00F7034A" w:rsidP="00F7034A">
            <w:pPr>
              <w:jc w:val="center"/>
              <w:rPr>
                <w:rFonts w:cs="Arial"/>
                <w:sz w:val="20"/>
              </w:rPr>
            </w:pPr>
            <w:r w:rsidRPr="00C40546">
              <w:rPr>
                <w:rFonts w:cs="Arial"/>
                <w:sz w:val="20"/>
              </w:rPr>
              <w:t>(4) Brochures</w:t>
            </w:r>
          </w:p>
        </w:tc>
        <w:tc>
          <w:tcPr>
            <w:tcW w:w="5940" w:type="dxa"/>
            <w:vAlign w:val="center"/>
          </w:tcPr>
          <w:p w14:paraId="69EFCC91" w14:textId="77777777" w:rsidR="00F7034A" w:rsidRPr="00C40546" w:rsidRDefault="00F7034A" w:rsidP="00F7034A">
            <w:pPr>
              <w:jc w:val="center"/>
              <w:rPr>
                <w:rFonts w:cs="Arial"/>
                <w:sz w:val="20"/>
              </w:rPr>
            </w:pPr>
            <w:r w:rsidRPr="00C40546">
              <w:rPr>
                <w:rFonts w:cs="Arial"/>
                <w:sz w:val="20"/>
              </w:rPr>
              <w:t>.89/brochure X 1500 brochures</w:t>
            </w:r>
          </w:p>
        </w:tc>
        <w:tc>
          <w:tcPr>
            <w:tcW w:w="1440" w:type="dxa"/>
            <w:vAlign w:val="center"/>
          </w:tcPr>
          <w:p w14:paraId="2F87C9FE" w14:textId="77777777" w:rsidR="00F7034A" w:rsidRPr="00C40546" w:rsidRDefault="00F7034A" w:rsidP="00F7034A">
            <w:pPr>
              <w:jc w:val="center"/>
              <w:rPr>
                <w:rFonts w:cs="Arial"/>
                <w:sz w:val="20"/>
              </w:rPr>
            </w:pPr>
            <w:r w:rsidRPr="00C40546">
              <w:rPr>
                <w:rFonts w:cs="Arial"/>
                <w:sz w:val="20"/>
              </w:rPr>
              <w:t>$1,335</w:t>
            </w:r>
          </w:p>
        </w:tc>
      </w:tr>
    </w:tbl>
    <w:p w14:paraId="10B03B58" w14:textId="77777777" w:rsidR="00F7034A" w:rsidRPr="00C40546" w:rsidRDefault="00F7034A" w:rsidP="00F7034A">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F7034A" w:rsidRPr="00C40546" w14:paraId="29242B66" w14:textId="77777777" w:rsidTr="00F7034A">
        <w:trPr>
          <w:trHeight w:val="350"/>
        </w:trPr>
        <w:tc>
          <w:tcPr>
            <w:tcW w:w="8190" w:type="dxa"/>
            <w:shd w:val="clear" w:color="auto" w:fill="E5DFEC"/>
          </w:tcPr>
          <w:p w14:paraId="53E1531E" w14:textId="77777777" w:rsidR="00F7034A" w:rsidRPr="00C40546" w:rsidRDefault="00F7034A" w:rsidP="00F7034A">
            <w:pPr>
              <w:spacing w:before="120"/>
              <w:jc w:val="center"/>
              <w:rPr>
                <w:rFonts w:cs="Arial"/>
                <w:b/>
                <w:bCs/>
                <w:sz w:val="20"/>
              </w:rPr>
            </w:pPr>
            <w:r w:rsidRPr="00C40546">
              <w:rPr>
                <w:rFonts w:cs="Arial"/>
                <w:b/>
                <w:bCs/>
                <w:sz w:val="20"/>
              </w:rPr>
              <w:t>FEDERAL REQUEST  (enter in Section B column 1, line 6h of SF-424A)</w:t>
            </w:r>
          </w:p>
        </w:tc>
        <w:tc>
          <w:tcPr>
            <w:tcW w:w="1440" w:type="dxa"/>
            <w:shd w:val="clear" w:color="auto" w:fill="E5DFEC"/>
          </w:tcPr>
          <w:p w14:paraId="063E8FED" w14:textId="77777777" w:rsidR="00F7034A" w:rsidRPr="00C40546" w:rsidRDefault="00F7034A" w:rsidP="00F7034A">
            <w:pPr>
              <w:spacing w:before="120"/>
              <w:jc w:val="center"/>
              <w:rPr>
                <w:rFonts w:cs="Arial"/>
                <w:b/>
                <w:bCs/>
                <w:sz w:val="20"/>
              </w:rPr>
            </w:pPr>
            <w:r w:rsidRPr="00C40546">
              <w:rPr>
                <w:rFonts w:cs="Arial"/>
                <w:b/>
                <w:bCs/>
                <w:sz w:val="20"/>
              </w:rPr>
              <w:t>$15,815</w:t>
            </w:r>
          </w:p>
        </w:tc>
      </w:tr>
    </w:tbl>
    <w:p w14:paraId="6BA1B9A6" w14:textId="77777777" w:rsidR="00F7034A" w:rsidRPr="00C40546" w:rsidRDefault="00F7034A" w:rsidP="00F7034A">
      <w:pPr>
        <w:rPr>
          <w:rFonts w:cs="Arial"/>
          <w:b/>
          <w:bCs/>
          <w:szCs w:val="24"/>
        </w:rPr>
      </w:pPr>
    </w:p>
    <w:p w14:paraId="365C0E17" w14:textId="77777777" w:rsidR="00F7034A" w:rsidRPr="00C40546" w:rsidRDefault="00F7034A" w:rsidP="00F7034A">
      <w:pPr>
        <w:rPr>
          <w:rFonts w:cs="Arial"/>
          <w:b/>
          <w:bCs/>
          <w:szCs w:val="24"/>
        </w:rPr>
      </w:pPr>
      <w:r w:rsidRPr="00C40546">
        <w:rPr>
          <w:rFonts w:cs="Arial"/>
          <w:b/>
          <w:bCs/>
          <w:szCs w:val="24"/>
        </w:rPr>
        <w:t>FEDERAL REQUEST – Sample Justification for Other</w:t>
      </w:r>
    </w:p>
    <w:p w14:paraId="04955AB5" w14:textId="77777777" w:rsidR="00F7034A" w:rsidRPr="00C40546" w:rsidRDefault="00F7034A" w:rsidP="00F7034A">
      <w:pPr>
        <w:numPr>
          <w:ilvl w:val="0"/>
          <w:numId w:val="71"/>
        </w:numPr>
        <w:contextualSpacing/>
        <w:rPr>
          <w:rFonts w:cs="Arial"/>
          <w:szCs w:val="24"/>
        </w:rPr>
      </w:pPr>
      <w:r w:rsidRPr="00C40546">
        <w:rPr>
          <w:rFonts w:cs="Arial"/>
          <w:szCs w:val="24"/>
        </w:rPr>
        <w:t xml:space="preserve">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14:paraId="70C576C4" w14:textId="77777777" w:rsidR="00F7034A" w:rsidRPr="00C40546" w:rsidRDefault="00F7034A" w:rsidP="00F7034A">
      <w:pPr>
        <w:ind w:left="720"/>
        <w:contextualSpacing/>
        <w:rPr>
          <w:rFonts w:cs="Arial"/>
          <w:szCs w:val="24"/>
        </w:rPr>
      </w:pPr>
    </w:p>
    <w:p w14:paraId="626A3310" w14:textId="77777777" w:rsidR="00F7034A" w:rsidRPr="00C40546" w:rsidRDefault="00F7034A" w:rsidP="00F7034A">
      <w:pPr>
        <w:ind w:left="720"/>
        <w:contextualSpacing/>
        <w:rPr>
          <w:rFonts w:cs="Arial"/>
          <w:b/>
          <w:szCs w:val="24"/>
        </w:rPr>
      </w:pPr>
      <w:r w:rsidRPr="00C40546">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14:paraId="1F35E261" w14:textId="77777777" w:rsidR="00F7034A" w:rsidRPr="00C40546" w:rsidRDefault="00F7034A" w:rsidP="00F7034A">
      <w:pPr>
        <w:numPr>
          <w:ilvl w:val="0"/>
          <w:numId w:val="71"/>
        </w:numPr>
        <w:contextualSpacing/>
        <w:rPr>
          <w:rFonts w:cs="Arial"/>
          <w:szCs w:val="24"/>
        </w:rPr>
      </w:pPr>
      <w:r w:rsidRPr="00C40546">
        <w:rPr>
          <w:rFonts w:cs="Arial"/>
          <w:szCs w:val="24"/>
        </w:rPr>
        <w:t xml:space="preserve">The monthly telephone costs reflect the percent of effort for the personnel listed in this application for the SAMHSA project only.  </w:t>
      </w:r>
    </w:p>
    <w:p w14:paraId="713A567D" w14:textId="77777777" w:rsidR="00F7034A" w:rsidRPr="00C40546" w:rsidRDefault="00F7034A" w:rsidP="00F7034A">
      <w:pPr>
        <w:numPr>
          <w:ilvl w:val="0"/>
          <w:numId w:val="71"/>
        </w:numPr>
        <w:contextualSpacing/>
        <w:rPr>
          <w:rFonts w:cs="Arial"/>
          <w:szCs w:val="24"/>
        </w:rPr>
      </w:pPr>
      <w:r w:rsidRPr="00C40546">
        <w:rPr>
          <w:rFonts w:cs="Arial"/>
          <w:szCs w:val="24"/>
        </w:rPr>
        <w:t xml:space="preserve">The $10 incentive is needed to meet program goals in order to encourage attendance and follow-up with 278 clients. </w:t>
      </w:r>
      <w:r w:rsidRPr="00C40546">
        <w:rPr>
          <w:rFonts w:cs="Arial"/>
          <w:szCs w:val="24"/>
        </w:rPr>
        <w:br/>
        <w:t xml:space="preserve">Brochures will be used at various community functions, such as health fairs and exhibits. </w:t>
      </w:r>
    </w:p>
    <w:p w14:paraId="6614DC8A" w14:textId="77777777" w:rsidR="00F7034A" w:rsidRPr="00C40546" w:rsidRDefault="00F7034A" w:rsidP="00F7034A">
      <w:pPr>
        <w:ind w:left="720"/>
        <w:contextualSpacing/>
        <w:rPr>
          <w:rFonts w:cs="Arial"/>
          <w:szCs w:val="24"/>
        </w:rPr>
      </w:pPr>
    </w:p>
    <w:p w14:paraId="495D7FF6" w14:textId="1C51CAC5" w:rsidR="00F7034A" w:rsidRPr="003E52B8" w:rsidRDefault="00F7034A" w:rsidP="00F7034A">
      <w:pPr>
        <w:numPr>
          <w:ilvl w:val="0"/>
          <w:numId w:val="41"/>
        </w:numPr>
        <w:contextualSpacing/>
        <w:rPr>
          <w:rFonts w:cs="Arial"/>
          <w:szCs w:val="24"/>
        </w:rPr>
      </w:pPr>
      <w:r w:rsidRPr="00C40546">
        <w:rPr>
          <w:rFonts w:cs="Arial"/>
          <w:b/>
          <w:bCs/>
          <w:sz w:val="28"/>
          <w:szCs w:val="28"/>
        </w:rPr>
        <w:t>Total Direct Charges</w:t>
      </w:r>
    </w:p>
    <w:p w14:paraId="08DCB246" w14:textId="77777777" w:rsidR="003E52B8" w:rsidRPr="00C40546" w:rsidRDefault="003E52B8" w:rsidP="003E52B8">
      <w:pPr>
        <w:ind w:left="720"/>
        <w:contextualSpacing/>
        <w:rPr>
          <w:rFonts w:cs="Arial"/>
          <w:szCs w:val="24"/>
        </w:rPr>
      </w:pP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F7034A" w:rsidRPr="00C40546" w14:paraId="176FC706" w14:textId="77777777" w:rsidTr="00F7034A">
        <w:trPr>
          <w:trHeight w:val="728"/>
        </w:trPr>
        <w:tc>
          <w:tcPr>
            <w:tcW w:w="7852" w:type="dxa"/>
            <w:shd w:val="clear" w:color="auto" w:fill="E5DFEC"/>
          </w:tcPr>
          <w:p w14:paraId="2302D470" w14:textId="77777777" w:rsidR="00F7034A" w:rsidRPr="00C40546" w:rsidRDefault="00F7034A" w:rsidP="00F7034A">
            <w:pPr>
              <w:spacing w:after="0"/>
              <w:rPr>
                <w:rFonts w:cs="Arial"/>
                <w:b/>
                <w:sz w:val="20"/>
              </w:rPr>
            </w:pPr>
            <w:r w:rsidRPr="00C40546">
              <w:rPr>
                <w:rFonts w:cs="Arial"/>
                <w:b/>
                <w:bCs/>
                <w:sz w:val="20"/>
              </w:rPr>
              <w:t xml:space="preserve">FEDERAL REQUEST </w:t>
            </w:r>
            <w:r w:rsidRPr="00C40546">
              <w:rPr>
                <w:rFonts w:cs="Arial"/>
                <w:sz w:val="20"/>
              </w:rPr>
              <w:t xml:space="preserve">– </w:t>
            </w:r>
            <w:r w:rsidRPr="00C40546">
              <w:rPr>
                <w:rFonts w:cs="Arial"/>
                <w:b/>
                <w:sz w:val="20"/>
              </w:rPr>
              <w:t xml:space="preserve">TOTAL DIRECT CHARGES  -  </w:t>
            </w:r>
            <w:r w:rsidRPr="00C40546">
              <w:rPr>
                <w:rFonts w:cs="Arial"/>
                <w:b/>
                <w:bCs/>
                <w:sz w:val="20"/>
              </w:rPr>
              <w:t>Section B column 1, line 6i of SF-424A</w:t>
            </w:r>
          </w:p>
          <w:p w14:paraId="3E9C9EE2" w14:textId="77777777" w:rsidR="00F7034A" w:rsidRPr="00C40546" w:rsidRDefault="00F7034A" w:rsidP="00F7034A">
            <w:pPr>
              <w:spacing w:after="0"/>
              <w:rPr>
                <w:rFonts w:cs="Arial"/>
                <w:b/>
                <w:bCs/>
                <w:sz w:val="20"/>
              </w:rPr>
            </w:pPr>
            <w:r w:rsidRPr="00C40546">
              <w:rPr>
                <w:rFonts w:cs="Arial"/>
                <w:sz w:val="20"/>
              </w:rPr>
              <w:t>(The Total Direct Charges will sum automatically on the form)</w:t>
            </w:r>
          </w:p>
        </w:tc>
        <w:tc>
          <w:tcPr>
            <w:tcW w:w="1886" w:type="dxa"/>
            <w:shd w:val="clear" w:color="auto" w:fill="E5DFEC"/>
          </w:tcPr>
          <w:p w14:paraId="198827E9" w14:textId="77777777" w:rsidR="00F7034A" w:rsidRPr="00C40546" w:rsidRDefault="00F7034A" w:rsidP="00F7034A">
            <w:pPr>
              <w:rPr>
                <w:rFonts w:cs="Arial"/>
                <w:b/>
                <w:bCs/>
                <w:sz w:val="20"/>
              </w:rPr>
            </w:pPr>
            <w:r w:rsidRPr="00C40546">
              <w:rPr>
                <w:rFonts w:cs="Arial"/>
                <w:b/>
                <w:bCs/>
                <w:sz w:val="20"/>
              </w:rPr>
              <w:t>$177,462</w:t>
            </w:r>
          </w:p>
        </w:tc>
      </w:tr>
    </w:tbl>
    <w:p w14:paraId="3632FF8E" w14:textId="77777777" w:rsidR="00F7034A" w:rsidRPr="00C40546" w:rsidRDefault="00F7034A" w:rsidP="00F7034A">
      <w:pPr>
        <w:rPr>
          <w:rFonts w:cs="Arial"/>
          <w:b/>
          <w:bCs/>
          <w:szCs w:val="26"/>
        </w:rPr>
      </w:pPr>
    </w:p>
    <w:p w14:paraId="5D82C446" w14:textId="77777777" w:rsidR="00F7034A" w:rsidRPr="00C40546" w:rsidRDefault="00F7034A" w:rsidP="00F7034A">
      <w:pPr>
        <w:numPr>
          <w:ilvl w:val="0"/>
          <w:numId w:val="41"/>
        </w:numPr>
        <w:contextualSpacing/>
        <w:rPr>
          <w:rFonts w:cs="Arial"/>
          <w:b/>
          <w:bCs/>
          <w:sz w:val="28"/>
          <w:szCs w:val="28"/>
        </w:rPr>
      </w:pPr>
      <w:r w:rsidRPr="00C40546">
        <w:rPr>
          <w:rFonts w:cs="Arial"/>
          <w:b/>
          <w:bCs/>
          <w:sz w:val="28"/>
          <w:szCs w:val="28"/>
        </w:rPr>
        <w:t>Indirect Cost Rate</w:t>
      </w:r>
    </w:p>
    <w:p w14:paraId="7CB09B86" w14:textId="77777777" w:rsidR="00F7034A" w:rsidRPr="00C40546" w:rsidRDefault="00F7034A" w:rsidP="00F7034A">
      <w:pPr>
        <w:spacing w:after="0"/>
        <w:rPr>
          <w:rFonts w:eastAsia="Calibri" w:cs="Arial"/>
          <w:szCs w:val="24"/>
        </w:rPr>
      </w:pPr>
      <w:r w:rsidRPr="00C40546">
        <w:rPr>
          <w:rFonts w:eastAsia="Calibri" w:cs="Arial"/>
          <w:szCs w:val="24"/>
        </w:rPr>
        <w:lastRenderedPageBreak/>
        <w:t xml:space="preserve">Indirect costs are those costs incurred for common or joint objectives which cannot be readily identified with an individual project or program but are necessary to the operations of the organization. Indirect costs may be charged to the award if: </w:t>
      </w:r>
    </w:p>
    <w:p w14:paraId="1E4B6BAD" w14:textId="77777777" w:rsidR="00F7034A" w:rsidRPr="00C40546" w:rsidRDefault="00F7034A" w:rsidP="00F7034A">
      <w:pPr>
        <w:numPr>
          <w:ilvl w:val="0"/>
          <w:numId w:val="31"/>
        </w:numPr>
        <w:spacing w:after="0"/>
        <w:contextualSpacing/>
        <w:rPr>
          <w:rFonts w:eastAsia="Calibri" w:cs="Arial"/>
          <w:szCs w:val="24"/>
        </w:rPr>
      </w:pPr>
      <w:r w:rsidRPr="00C40546">
        <w:rPr>
          <w:rFonts w:eastAsia="Calibri" w:cs="Arial"/>
          <w:szCs w:val="24"/>
        </w:rPr>
        <w:t>The applicant has a Federally approved indirect cost rate</w:t>
      </w:r>
    </w:p>
    <w:p w14:paraId="4E6E9966" w14:textId="77777777" w:rsidR="00F7034A" w:rsidRPr="00C40546" w:rsidRDefault="00F7034A" w:rsidP="00F7034A">
      <w:pPr>
        <w:numPr>
          <w:ilvl w:val="0"/>
          <w:numId w:val="31"/>
        </w:numPr>
        <w:spacing w:after="0"/>
        <w:contextualSpacing/>
        <w:rPr>
          <w:rFonts w:eastAsia="Calibri" w:cs="Arial"/>
          <w:szCs w:val="24"/>
        </w:rPr>
      </w:pPr>
      <w:r w:rsidRPr="00C40546">
        <w:rPr>
          <w:rFonts w:eastAsia="Calibri" w:cs="Arial"/>
          <w:szCs w:val="24"/>
        </w:rPr>
        <w:t>The applicant has never received a negotiated indirect cost rate and elects to charge a de minimis rate of 10 percent of modified total direct costs (MTDC) which can be used indefinitely for all awards until an indirect cost rate is approved. If the de minimis rate is proposed the applicant must clearly state in their justification that they have never received a negotiated IDC rate and are electing to charge a de minimis rate of 10% of modified total direct costs (MTDC).</w:t>
      </w:r>
    </w:p>
    <w:p w14:paraId="03FFB7D3" w14:textId="77777777" w:rsidR="00F7034A" w:rsidRPr="00C40546" w:rsidRDefault="00F7034A" w:rsidP="00F7034A">
      <w:pPr>
        <w:spacing w:after="0"/>
        <w:ind w:left="630"/>
        <w:contextualSpacing/>
        <w:rPr>
          <w:rFonts w:eastAsia="Calibri" w:cs="Arial"/>
          <w:szCs w:val="24"/>
        </w:rPr>
      </w:pPr>
      <w:r w:rsidRPr="00C40546">
        <w:rPr>
          <w:rFonts w:eastAsia="Calibri" w:cs="Arial"/>
          <w:szCs w:val="24"/>
        </w:rPr>
        <w:t>The MTDC indirect cost rate may be applied to:</w:t>
      </w:r>
    </w:p>
    <w:p w14:paraId="043BBDFF" w14:textId="77777777" w:rsidR="00F7034A" w:rsidRPr="00C40546" w:rsidRDefault="00F7034A" w:rsidP="00F7034A">
      <w:pPr>
        <w:numPr>
          <w:ilvl w:val="0"/>
          <w:numId w:val="33"/>
        </w:numPr>
        <w:spacing w:after="0"/>
        <w:contextualSpacing/>
        <w:rPr>
          <w:rFonts w:eastAsia="Calibri" w:cs="Arial"/>
          <w:szCs w:val="24"/>
        </w:rPr>
      </w:pPr>
      <w:r w:rsidRPr="00C40546">
        <w:rPr>
          <w:rFonts w:eastAsia="Calibri" w:cs="Arial"/>
          <w:szCs w:val="24"/>
        </w:rPr>
        <w:t>All direct salaries and wages charged to the award;</w:t>
      </w:r>
    </w:p>
    <w:p w14:paraId="02F496CA" w14:textId="77777777" w:rsidR="00F7034A" w:rsidRPr="00C40546" w:rsidRDefault="00F7034A" w:rsidP="00F7034A">
      <w:pPr>
        <w:numPr>
          <w:ilvl w:val="0"/>
          <w:numId w:val="33"/>
        </w:numPr>
        <w:spacing w:after="0"/>
        <w:contextualSpacing/>
        <w:rPr>
          <w:rFonts w:eastAsia="Calibri" w:cs="Arial"/>
          <w:szCs w:val="24"/>
        </w:rPr>
      </w:pPr>
      <w:r w:rsidRPr="00C40546">
        <w:rPr>
          <w:rFonts w:eastAsia="Calibri" w:cs="Arial"/>
          <w:szCs w:val="24"/>
        </w:rPr>
        <w:t>Applicable fringe benefits;</w:t>
      </w:r>
    </w:p>
    <w:p w14:paraId="7C496ADE" w14:textId="77777777" w:rsidR="00F7034A" w:rsidRPr="00C40546" w:rsidRDefault="00F7034A" w:rsidP="00F7034A">
      <w:pPr>
        <w:numPr>
          <w:ilvl w:val="0"/>
          <w:numId w:val="33"/>
        </w:numPr>
        <w:spacing w:after="0"/>
        <w:contextualSpacing/>
        <w:rPr>
          <w:rFonts w:eastAsia="Calibri" w:cs="Arial"/>
          <w:szCs w:val="24"/>
        </w:rPr>
      </w:pPr>
      <w:r w:rsidRPr="00C40546">
        <w:rPr>
          <w:rFonts w:eastAsia="Calibri" w:cs="Arial"/>
          <w:szCs w:val="24"/>
        </w:rPr>
        <w:t>Materials and supplies;</w:t>
      </w:r>
    </w:p>
    <w:p w14:paraId="2795BC4A" w14:textId="77777777" w:rsidR="00F7034A" w:rsidRPr="00C40546" w:rsidRDefault="00F7034A" w:rsidP="00F7034A">
      <w:pPr>
        <w:numPr>
          <w:ilvl w:val="0"/>
          <w:numId w:val="33"/>
        </w:numPr>
        <w:spacing w:after="0"/>
        <w:contextualSpacing/>
        <w:rPr>
          <w:rFonts w:eastAsia="Calibri" w:cs="Arial"/>
          <w:szCs w:val="24"/>
        </w:rPr>
      </w:pPr>
      <w:r w:rsidRPr="00C40546">
        <w:rPr>
          <w:rFonts w:eastAsia="Calibri" w:cs="Arial"/>
          <w:szCs w:val="24"/>
        </w:rPr>
        <w:t>Services;</w:t>
      </w:r>
    </w:p>
    <w:p w14:paraId="3665342E" w14:textId="77777777" w:rsidR="00F7034A" w:rsidRPr="00C40546" w:rsidRDefault="00F7034A" w:rsidP="00F7034A">
      <w:pPr>
        <w:numPr>
          <w:ilvl w:val="0"/>
          <w:numId w:val="33"/>
        </w:numPr>
        <w:spacing w:after="0"/>
        <w:contextualSpacing/>
        <w:rPr>
          <w:rFonts w:eastAsia="Calibri" w:cs="Arial"/>
          <w:szCs w:val="24"/>
        </w:rPr>
      </w:pPr>
      <w:r w:rsidRPr="00C40546">
        <w:rPr>
          <w:rFonts w:eastAsia="Calibri" w:cs="Arial"/>
          <w:szCs w:val="24"/>
        </w:rPr>
        <w:t>Travel; and</w:t>
      </w:r>
    </w:p>
    <w:p w14:paraId="638FA59F" w14:textId="77777777" w:rsidR="00F7034A" w:rsidRPr="00C40546" w:rsidRDefault="00F7034A" w:rsidP="00F7034A">
      <w:pPr>
        <w:numPr>
          <w:ilvl w:val="0"/>
          <w:numId w:val="33"/>
        </w:numPr>
        <w:spacing w:after="0"/>
        <w:contextualSpacing/>
        <w:rPr>
          <w:rFonts w:eastAsia="Calibri" w:cs="Arial"/>
          <w:szCs w:val="24"/>
        </w:rPr>
      </w:pPr>
      <w:r w:rsidRPr="00C40546">
        <w:rPr>
          <w:rFonts w:eastAsia="Calibri" w:cs="Arial"/>
          <w:szCs w:val="24"/>
        </w:rPr>
        <w:t>Sub-contracts (first $25,000 of each sub-contract)</w:t>
      </w:r>
    </w:p>
    <w:p w14:paraId="18D1A798" w14:textId="77777777" w:rsidR="00F7034A" w:rsidRPr="00C40546" w:rsidRDefault="00F7034A" w:rsidP="00F7034A">
      <w:pPr>
        <w:spacing w:after="0"/>
        <w:ind w:left="1080"/>
        <w:contextualSpacing/>
        <w:rPr>
          <w:rFonts w:eastAsia="Calibri" w:cs="Arial"/>
          <w:szCs w:val="24"/>
        </w:rPr>
      </w:pPr>
    </w:p>
    <w:p w14:paraId="3E173C19" w14:textId="77777777" w:rsidR="00F7034A" w:rsidRPr="00C40546" w:rsidRDefault="00F7034A" w:rsidP="00F7034A">
      <w:pPr>
        <w:spacing w:after="0"/>
        <w:ind w:left="1080"/>
        <w:contextualSpacing/>
        <w:rPr>
          <w:rFonts w:eastAsia="Calibri" w:cs="Arial"/>
          <w:szCs w:val="24"/>
        </w:rPr>
      </w:pPr>
      <w:r w:rsidRPr="00C40546">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1C6968AC" w14:textId="77777777" w:rsidR="00F7034A" w:rsidRPr="00C40546" w:rsidRDefault="00F7034A" w:rsidP="00F7034A">
      <w:pPr>
        <w:spacing w:after="0"/>
        <w:rPr>
          <w:rFonts w:eastAsia="Calibri" w:cs="Arial"/>
          <w:szCs w:val="24"/>
        </w:rPr>
      </w:pPr>
    </w:p>
    <w:p w14:paraId="12E13CF1" w14:textId="77777777" w:rsidR="00F7034A" w:rsidRPr="00C40546" w:rsidRDefault="00F7034A" w:rsidP="00F7034A">
      <w:pPr>
        <w:numPr>
          <w:ilvl w:val="0"/>
          <w:numId w:val="72"/>
        </w:numPr>
        <w:spacing w:after="0"/>
        <w:contextualSpacing/>
        <w:rPr>
          <w:rFonts w:eastAsia="Calibri" w:cs="Arial"/>
          <w:szCs w:val="24"/>
        </w:rPr>
      </w:pPr>
      <w:r w:rsidRPr="00C40546">
        <w:rPr>
          <w:rFonts w:eastAsia="Calibri" w:cs="Arial"/>
          <w:szCs w:val="24"/>
        </w:rPr>
        <w:t>If the FOA is for a training grant or cooperative agreement, the indirect cost rate</w:t>
      </w:r>
      <w:r w:rsidRPr="00C40546">
        <w:rPr>
          <w:rFonts w:eastAsia="Calibri" w:cs="Arial"/>
          <w:b/>
          <w:szCs w:val="24"/>
        </w:rPr>
        <w:t xml:space="preserve"> </w:t>
      </w:r>
      <w:r w:rsidRPr="00C40546">
        <w:rPr>
          <w:rFonts w:eastAsia="Calibri" w:cs="Arial"/>
          <w:szCs w:val="24"/>
        </w:rPr>
        <w:t xml:space="preserve">is limited to </w:t>
      </w:r>
      <w:r w:rsidRPr="00C40546">
        <w:rPr>
          <w:rFonts w:eastAsia="Calibri" w:cs="Arial"/>
          <w:b/>
          <w:szCs w:val="24"/>
        </w:rPr>
        <w:t>8 percent</w:t>
      </w:r>
      <w:r w:rsidRPr="00C40546">
        <w:rPr>
          <w:rFonts w:eastAsia="Calibri" w:cs="Arial"/>
          <w:szCs w:val="24"/>
        </w:rPr>
        <w:t xml:space="preserve">.  Please refer to 45 CFR §75.414 at </w:t>
      </w:r>
      <w:hyperlink r:id="rId70" w:anchor="se45.1.75_12" w:history="1">
        <w:r w:rsidRPr="00C40546">
          <w:rPr>
            <w:rFonts w:eastAsia="Calibri" w:cs="Arial"/>
            <w:color w:val="0000FF"/>
            <w:szCs w:val="24"/>
            <w:u w:val="single"/>
          </w:rPr>
          <w:t>https://www.ecfr.gov/cgi-bin/text-idx?node=pt45.1.75#se45.1.75_12</w:t>
        </w:r>
      </w:hyperlink>
      <w:r w:rsidRPr="00C40546">
        <w:rPr>
          <w:rFonts w:eastAsia="Calibri" w:cs="Arial"/>
          <w:szCs w:val="24"/>
        </w:rPr>
        <w:t>, for more information about indirect costs and facilities and administrative costs.</w:t>
      </w:r>
    </w:p>
    <w:p w14:paraId="65EBB4B4" w14:textId="77777777" w:rsidR="00F7034A" w:rsidRPr="00C40546" w:rsidRDefault="00F7034A" w:rsidP="00F7034A">
      <w:pPr>
        <w:spacing w:after="0"/>
        <w:ind w:left="2340"/>
        <w:contextualSpacing/>
        <w:rPr>
          <w:rFonts w:eastAsia="Calibri" w:cs="Arial"/>
          <w:szCs w:val="24"/>
        </w:rPr>
      </w:pPr>
    </w:p>
    <w:p w14:paraId="1E803E5A" w14:textId="77777777" w:rsidR="00F7034A" w:rsidRPr="00C40546" w:rsidRDefault="00F7034A" w:rsidP="00F7034A">
      <w:pPr>
        <w:spacing w:after="0"/>
        <w:rPr>
          <w:rFonts w:eastAsia="Calibri" w:cs="Arial"/>
          <w:b/>
          <w:szCs w:val="24"/>
        </w:rPr>
      </w:pPr>
      <w:r w:rsidRPr="00C40546">
        <w:rPr>
          <w:rFonts w:eastAsia="Calibri" w:cs="Arial"/>
          <w:b/>
          <w:szCs w:val="24"/>
        </w:rPr>
        <w:t>Provide the following information for the narrative and justification:</w:t>
      </w:r>
    </w:p>
    <w:p w14:paraId="38E4B7D2" w14:textId="77777777" w:rsidR="00F7034A" w:rsidRPr="00C40546" w:rsidRDefault="00F7034A" w:rsidP="00F7034A">
      <w:pPr>
        <w:numPr>
          <w:ilvl w:val="0"/>
          <w:numId w:val="73"/>
        </w:numPr>
        <w:spacing w:after="0"/>
        <w:contextualSpacing/>
        <w:rPr>
          <w:rFonts w:eastAsia="Calibri" w:cs="Arial"/>
          <w:szCs w:val="24"/>
        </w:rPr>
      </w:pPr>
      <w:r w:rsidRPr="00C40546">
        <w:rPr>
          <w:rFonts w:eastAsia="Calibri" w:cs="Arial"/>
          <w:b/>
          <w:szCs w:val="24"/>
        </w:rPr>
        <w:t xml:space="preserve">Calculation </w:t>
      </w:r>
      <w:r w:rsidRPr="00C40546">
        <w:rPr>
          <w:rFonts w:eastAsia="Calibri" w:cs="Arial"/>
          <w:szCs w:val="24"/>
        </w:rPr>
        <w:t xml:space="preserve">– Briefly summarize type of indirect cost rate.   </w:t>
      </w:r>
    </w:p>
    <w:p w14:paraId="396CC4D0" w14:textId="77777777" w:rsidR="00F7034A" w:rsidRPr="00C40546" w:rsidRDefault="00F7034A" w:rsidP="00F7034A">
      <w:pPr>
        <w:numPr>
          <w:ilvl w:val="0"/>
          <w:numId w:val="74"/>
        </w:numPr>
        <w:spacing w:after="0"/>
        <w:contextualSpacing/>
        <w:rPr>
          <w:rFonts w:eastAsia="Calibri" w:cs="Arial"/>
          <w:szCs w:val="24"/>
        </w:rPr>
      </w:pPr>
      <w:r w:rsidRPr="00C40546">
        <w:rPr>
          <w:rFonts w:eastAsia="Calibri" w:cs="Arial"/>
          <w:szCs w:val="24"/>
        </w:rPr>
        <w:t xml:space="preserve">Attach a copy of the </w:t>
      </w:r>
      <w:r w:rsidRPr="00C40546">
        <w:rPr>
          <w:rFonts w:eastAsia="Calibri" w:cs="Arial"/>
          <w:szCs w:val="24"/>
          <w:u w:val="single"/>
        </w:rPr>
        <w:t>current fully executed, negotiated agreement indirect cost rate agreement</w:t>
      </w:r>
      <w:r w:rsidRPr="00C40546">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1CC72B05" w14:textId="77777777" w:rsidR="00F7034A" w:rsidRPr="00C40546" w:rsidRDefault="00F7034A" w:rsidP="00F7034A">
      <w:pPr>
        <w:numPr>
          <w:ilvl w:val="0"/>
          <w:numId w:val="73"/>
        </w:numPr>
        <w:spacing w:after="0"/>
        <w:contextualSpacing/>
        <w:rPr>
          <w:rFonts w:eastAsia="Calibri" w:cs="Arial"/>
          <w:szCs w:val="24"/>
        </w:rPr>
      </w:pPr>
      <w:r w:rsidRPr="00C40546">
        <w:rPr>
          <w:rFonts w:eastAsia="Calibri" w:cs="Arial"/>
          <w:b/>
          <w:szCs w:val="24"/>
        </w:rPr>
        <w:t>Indirect Cost Charged to the Award</w:t>
      </w:r>
      <w:r w:rsidRPr="00C40546">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14:paraId="1FCA0EEC" w14:textId="77777777" w:rsidR="00F7034A" w:rsidRPr="00C40546" w:rsidRDefault="00F7034A" w:rsidP="00F7034A">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F7034A" w:rsidRPr="00C40546" w14:paraId="70DE35A5" w14:textId="77777777" w:rsidTr="00F7034A">
        <w:trPr>
          <w:cantSplit/>
          <w:trHeight w:val="1043"/>
          <w:tblHeader/>
        </w:trPr>
        <w:tc>
          <w:tcPr>
            <w:tcW w:w="7848" w:type="dxa"/>
            <w:shd w:val="clear" w:color="auto" w:fill="B8CCE4"/>
          </w:tcPr>
          <w:p w14:paraId="25AB3EBD" w14:textId="77777777" w:rsidR="00F7034A" w:rsidRPr="00C40546" w:rsidRDefault="00F7034A" w:rsidP="00F7034A">
            <w:pPr>
              <w:spacing w:after="0"/>
              <w:jc w:val="center"/>
              <w:rPr>
                <w:rFonts w:cs="Arial"/>
                <w:b/>
                <w:sz w:val="20"/>
              </w:rPr>
            </w:pPr>
            <w:r w:rsidRPr="00C40546">
              <w:rPr>
                <w:rFonts w:cs="Arial"/>
                <w:b/>
                <w:sz w:val="20"/>
              </w:rPr>
              <w:lastRenderedPageBreak/>
              <w:t>Calculation</w:t>
            </w:r>
          </w:p>
          <w:p w14:paraId="3592ABAF" w14:textId="77777777" w:rsidR="00F7034A" w:rsidRPr="00C40546" w:rsidRDefault="00F7034A" w:rsidP="00F7034A">
            <w:pPr>
              <w:jc w:val="center"/>
              <w:rPr>
                <w:rFonts w:cs="Arial"/>
                <w:b/>
                <w:sz w:val="20"/>
              </w:rPr>
            </w:pPr>
            <w:r w:rsidRPr="00C40546">
              <w:rPr>
                <w:rFonts w:cs="Arial"/>
                <w:b/>
                <w:sz w:val="20"/>
              </w:rPr>
              <w:t>(1)</w:t>
            </w:r>
          </w:p>
        </w:tc>
        <w:tc>
          <w:tcPr>
            <w:tcW w:w="1710" w:type="dxa"/>
            <w:shd w:val="clear" w:color="auto" w:fill="B8CCE4"/>
          </w:tcPr>
          <w:p w14:paraId="56D115F0" w14:textId="77777777" w:rsidR="00F7034A" w:rsidRPr="00C40546" w:rsidRDefault="00F7034A" w:rsidP="00F7034A">
            <w:pPr>
              <w:spacing w:after="0"/>
              <w:jc w:val="center"/>
              <w:rPr>
                <w:rFonts w:cs="Arial"/>
                <w:b/>
                <w:sz w:val="20"/>
              </w:rPr>
            </w:pPr>
            <w:r w:rsidRPr="00C40546">
              <w:rPr>
                <w:rFonts w:cs="Arial"/>
                <w:b/>
                <w:sz w:val="20"/>
              </w:rPr>
              <w:t>Indirect Cost Charged to the Award</w:t>
            </w:r>
          </w:p>
          <w:p w14:paraId="2E438F53" w14:textId="77777777" w:rsidR="00F7034A" w:rsidRPr="00C40546" w:rsidRDefault="00F7034A" w:rsidP="00F7034A">
            <w:pPr>
              <w:jc w:val="center"/>
              <w:rPr>
                <w:rFonts w:cs="Arial"/>
                <w:b/>
                <w:sz w:val="20"/>
              </w:rPr>
            </w:pPr>
            <w:r w:rsidRPr="00C40546">
              <w:rPr>
                <w:rFonts w:cs="Arial"/>
                <w:b/>
                <w:sz w:val="20"/>
              </w:rPr>
              <w:t>(2)</w:t>
            </w:r>
          </w:p>
        </w:tc>
      </w:tr>
      <w:tr w:rsidR="00F7034A" w:rsidRPr="00C40546" w14:paraId="144E28B1" w14:textId="77777777" w:rsidTr="00F7034A">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17BCFA9F" w14:textId="77777777" w:rsidR="00F7034A" w:rsidRPr="00C40546" w:rsidRDefault="00F7034A" w:rsidP="00F7034A">
            <w:pPr>
              <w:jc w:val="center"/>
              <w:rPr>
                <w:rFonts w:cs="Arial"/>
                <w:sz w:val="20"/>
              </w:rPr>
            </w:pPr>
            <w:r w:rsidRPr="00C40546">
              <w:rPr>
                <w:rFonts w:cs="Arial"/>
                <w:sz w:val="20"/>
              </w:rPr>
              <w:t>Organization’s Indirect Cost Rate of 10% (</w:t>
            </w:r>
            <w:r w:rsidRPr="00C40546">
              <w:rPr>
                <w:rFonts w:cs="Arial"/>
                <w:b/>
                <w:sz w:val="20"/>
              </w:rPr>
              <w:t>10%</w:t>
            </w:r>
            <w:r w:rsidRPr="00C40546">
              <w:rPr>
                <w:rFonts w:cs="Arial"/>
                <w:sz w:val="20"/>
              </w:rPr>
              <w:t xml:space="preserve"> of personnel and fringe  - </w:t>
            </w:r>
            <w:r w:rsidRPr="00C40546">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47E76D05" w14:textId="77777777" w:rsidR="00F7034A" w:rsidRPr="00C40546" w:rsidRDefault="00F7034A" w:rsidP="00F7034A">
            <w:pPr>
              <w:jc w:val="center"/>
              <w:rPr>
                <w:rFonts w:cs="Arial"/>
                <w:sz w:val="20"/>
              </w:rPr>
            </w:pPr>
            <w:r w:rsidRPr="00C40546">
              <w:rPr>
                <w:rFonts w:cs="Arial"/>
                <w:sz w:val="20"/>
              </w:rPr>
              <w:t>$6,841</w:t>
            </w:r>
          </w:p>
        </w:tc>
      </w:tr>
    </w:tbl>
    <w:p w14:paraId="157BD9E8" w14:textId="77777777" w:rsidR="00F7034A" w:rsidRPr="00C40546" w:rsidRDefault="00F7034A" w:rsidP="00F7034A">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F7034A" w:rsidRPr="00C40546" w14:paraId="21FD5DC8" w14:textId="77777777" w:rsidTr="00F7034A">
        <w:trPr>
          <w:trHeight w:val="341"/>
        </w:trPr>
        <w:tc>
          <w:tcPr>
            <w:tcW w:w="7848" w:type="dxa"/>
            <w:shd w:val="clear" w:color="auto" w:fill="E5DFEC"/>
          </w:tcPr>
          <w:p w14:paraId="4B635752" w14:textId="77777777" w:rsidR="00F7034A" w:rsidRPr="00C40546" w:rsidRDefault="00F7034A" w:rsidP="00F7034A">
            <w:pPr>
              <w:spacing w:before="120"/>
              <w:jc w:val="center"/>
              <w:rPr>
                <w:rFonts w:cs="Arial"/>
                <w:b/>
                <w:bCs/>
                <w:sz w:val="20"/>
              </w:rPr>
            </w:pPr>
            <w:r w:rsidRPr="00C40546">
              <w:rPr>
                <w:rFonts w:cs="Arial"/>
                <w:b/>
                <w:bCs/>
                <w:sz w:val="20"/>
              </w:rPr>
              <w:t>FEDERAL REQUEST – (enter in Section B column 1, line 6j of-SF-424A)</w:t>
            </w:r>
          </w:p>
        </w:tc>
        <w:tc>
          <w:tcPr>
            <w:tcW w:w="1710" w:type="dxa"/>
            <w:shd w:val="clear" w:color="auto" w:fill="E5DFEC"/>
          </w:tcPr>
          <w:p w14:paraId="3D19CDEA" w14:textId="77777777" w:rsidR="00F7034A" w:rsidRPr="00C40546" w:rsidRDefault="00F7034A" w:rsidP="00F7034A">
            <w:pPr>
              <w:spacing w:before="120"/>
              <w:jc w:val="center"/>
              <w:rPr>
                <w:rFonts w:cs="Arial"/>
                <w:b/>
                <w:bCs/>
                <w:sz w:val="20"/>
              </w:rPr>
            </w:pPr>
            <w:r w:rsidRPr="00C40546">
              <w:rPr>
                <w:rFonts w:cs="Arial"/>
                <w:b/>
                <w:bCs/>
                <w:sz w:val="20"/>
              </w:rPr>
              <w:t>$6,841</w:t>
            </w:r>
          </w:p>
        </w:tc>
      </w:tr>
    </w:tbl>
    <w:p w14:paraId="100377FC" w14:textId="77777777" w:rsidR="00F7034A" w:rsidRPr="00C40546" w:rsidRDefault="00F7034A" w:rsidP="00F7034A">
      <w:pPr>
        <w:spacing w:after="0"/>
        <w:rPr>
          <w:rFonts w:cs="Arial"/>
          <w:b/>
          <w:szCs w:val="24"/>
        </w:rPr>
      </w:pPr>
    </w:p>
    <w:p w14:paraId="701EA61B" w14:textId="77777777" w:rsidR="00F7034A" w:rsidRPr="00C40546" w:rsidRDefault="00F7034A" w:rsidP="00F7034A">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F7034A" w:rsidRPr="00C40546" w14:paraId="786A7558" w14:textId="77777777" w:rsidTr="00F7034A">
        <w:trPr>
          <w:trHeight w:val="737"/>
        </w:trPr>
        <w:tc>
          <w:tcPr>
            <w:tcW w:w="9558" w:type="dxa"/>
            <w:shd w:val="clear" w:color="auto" w:fill="E5DFEC"/>
          </w:tcPr>
          <w:p w14:paraId="62D7566A" w14:textId="77777777" w:rsidR="00F7034A" w:rsidRPr="00C40546" w:rsidRDefault="00F7034A" w:rsidP="00F7034A">
            <w:pPr>
              <w:spacing w:after="0"/>
              <w:rPr>
                <w:rFonts w:cs="Arial"/>
                <w:b/>
                <w:bCs/>
                <w:sz w:val="22"/>
                <w:szCs w:val="24"/>
              </w:rPr>
            </w:pPr>
          </w:p>
          <w:p w14:paraId="7A1AFD0B" w14:textId="77777777" w:rsidR="00F7034A" w:rsidRPr="00C40546" w:rsidRDefault="00F7034A" w:rsidP="00F7034A">
            <w:pPr>
              <w:spacing w:after="0"/>
              <w:rPr>
                <w:rFonts w:cs="Arial"/>
                <w:b/>
                <w:bCs/>
                <w:sz w:val="22"/>
                <w:szCs w:val="24"/>
              </w:rPr>
            </w:pPr>
            <w:r w:rsidRPr="00C40546">
              <w:rPr>
                <w:rFonts w:cs="Arial"/>
                <w:b/>
                <w:bCs/>
                <w:sz w:val="22"/>
                <w:szCs w:val="24"/>
              </w:rPr>
              <w:t>FEDERAL REQUEST −</w:t>
            </w:r>
            <w:r w:rsidRPr="00C40546">
              <w:rPr>
                <w:rFonts w:cs="Arial"/>
                <w:sz w:val="22"/>
                <w:szCs w:val="24"/>
              </w:rPr>
              <w:t xml:space="preserve"> </w:t>
            </w:r>
            <w:r w:rsidRPr="00C40546">
              <w:rPr>
                <w:rFonts w:cs="Arial"/>
                <w:b/>
                <w:sz w:val="22"/>
                <w:szCs w:val="24"/>
              </w:rPr>
              <w:t>TOTALS (6k) will sum automatically on the SF-424A</w:t>
            </w:r>
          </w:p>
        </w:tc>
      </w:tr>
      <w:tr w:rsidR="00F7034A" w:rsidRPr="00C40546" w14:paraId="6D71DB41" w14:textId="77777777" w:rsidTr="00F7034A">
        <w:tblPrEx>
          <w:shd w:val="clear" w:color="auto" w:fill="CCC0D9"/>
        </w:tblPrEx>
        <w:trPr>
          <w:trHeight w:val="440"/>
        </w:trPr>
        <w:tc>
          <w:tcPr>
            <w:tcW w:w="9558" w:type="dxa"/>
            <w:shd w:val="clear" w:color="auto" w:fill="E5DFEC"/>
          </w:tcPr>
          <w:p w14:paraId="2724B5F8" w14:textId="77777777" w:rsidR="00F7034A" w:rsidRPr="00C40546" w:rsidRDefault="00F7034A" w:rsidP="00F7034A">
            <w:pPr>
              <w:rPr>
                <w:rFonts w:cs="Arial"/>
                <w:b/>
                <w:sz w:val="20"/>
                <w:szCs w:val="24"/>
              </w:rPr>
            </w:pPr>
            <w:r w:rsidRPr="00C40546">
              <w:rPr>
                <w:rFonts w:cs="Arial"/>
                <w:b/>
                <w:sz w:val="20"/>
                <w:szCs w:val="24"/>
              </w:rPr>
              <w:t>ADDITIONAL INSTRUCTIONS ON COMPLETING THE SF- 424A</w:t>
            </w:r>
          </w:p>
          <w:p w14:paraId="4665AE74" w14:textId="77777777" w:rsidR="00F7034A" w:rsidRPr="00C40546" w:rsidRDefault="00F7034A" w:rsidP="00F7034A">
            <w:pPr>
              <w:tabs>
                <w:tab w:val="num" w:pos="1620"/>
                <w:tab w:val="num" w:pos="1800"/>
              </w:tabs>
              <w:rPr>
                <w:rFonts w:cs="Arial"/>
                <w:sz w:val="20"/>
                <w:szCs w:val="24"/>
              </w:rPr>
            </w:pPr>
            <w:r w:rsidRPr="00C40546">
              <w:rPr>
                <w:rFonts w:cs="Arial"/>
                <w:sz w:val="20"/>
                <w:szCs w:val="24"/>
              </w:rPr>
              <w:t xml:space="preserve">In </w:t>
            </w:r>
            <w:r w:rsidRPr="00C40546">
              <w:rPr>
                <w:rFonts w:cs="Arial"/>
                <w:b/>
                <w:sz w:val="20"/>
                <w:szCs w:val="24"/>
              </w:rPr>
              <w:t>Section A</w:t>
            </w:r>
            <w:r w:rsidRPr="00C40546">
              <w:rPr>
                <w:rFonts w:cs="Arial"/>
                <w:sz w:val="20"/>
                <w:szCs w:val="24"/>
              </w:rPr>
              <w:t xml:space="preserve">, </w:t>
            </w:r>
            <w:r w:rsidRPr="00C40546">
              <w:rPr>
                <w:rFonts w:cs="Arial"/>
                <w:sz w:val="20"/>
              </w:rPr>
              <w:t xml:space="preserve">Use the first row only (Line 1) to report the total federal (e) funds and non-federal (f) funds requested for the </w:t>
            </w:r>
            <w:r w:rsidRPr="00C40546">
              <w:rPr>
                <w:rFonts w:cs="Arial"/>
                <w:b/>
                <w:bCs/>
                <w:sz w:val="20"/>
                <w:u w:val="single"/>
              </w:rPr>
              <w:t>first year</w:t>
            </w:r>
            <w:r w:rsidRPr="00C40546">
              <w:rPr>
                <w:rFonts w:cs="Arial"/>
                <w:sz w:val="20"/>
              </w:rPr>
              <w:t xml:space="preserve"> of your project only.</w:t>
            </w:r>
          </w:p>
          <w:p w14:paraId="45E27D4B" w14:textId="77777777" w:rsidR="00F7034A" w:rsidRPr="00C40546" w:rsidRDefault="00F7034A" w:rsidP="00F7034A">
            <w:pPr>
              <w:tabs>
                <w:tab w:val="num" w:pos="1620"/>
                <w:tab w:val="num" w:pos="1800"/>
              </w:tabs>
              <w:rPr>
                <w:rFonts w:cs="Arial"/>
                <w:sz w:val="20"/>
                <w:szCs w:val="24"/>
              </w:rPr>
            </w:pPr>
            <w:r w:rsidRPr="00C40546">
              <w:rPr>
                <w:rFonts w:cs="Arial"/>
                <w:sz w:val="20"/>
                <w:szCs w:val="24"/>
              </w:rPr>
              <w:t xml:space="preserve">In </w:t>
            </w:r>
            <w:r w:rsidRPr="00C40546">
              <w:rPr>
                <w:rFonts w:cs="Arial"/>
                <w:b/>
                <w:sz w:val="20"/>
                <w:szCs w:val="24"/>
              </w:rPr>
              <w:t>Section B,</w:t>
            </w:r>
            <w:r w:rsidRPr="00C40546">
              <w:rPr>
                <w:rFonts w:cs="Arial"/>
                <w:sz w:val="20"/>
                <w:szCs w:val="24"/>
              </w:rPr>
              <w:t xml:space="preserve"> </w:t>
            </w:r>
            <w:r w:rsidRPr="00C40546">
              <w:rPr>
                <w:rFonts w:cs="Arial"/>
                <w:sz w:val="20"/>
              </w:rPr>
              <w:t>Use the first column only (Column 1) to report the budget category breakouts (Lines 6a through 6h) and indirect charges (Line 6j) for the total funding requested for the</w:t>
            </w:r>
            <w:r w:rsidRPr="00C40546">
              <w:rPr>
                <w:rFonts w:cs="Arial"/>
                <w:b/>
                <w:sz w:val="20"/>
                <w:u w:val="single"/>
              </w:rPr>
              <w:t xml:space="preserve"> first</w:t>
            </w:r>
            <w:r w:rsidRPr="00C40546">
              <w:rPr>
                <w:rFonts w:cs="Arial"/>
                <w:b/>
                <w:bCs/>
                <w:sz w:val="20"/>
                <w:u w:val="single"/>
              </w:rPr>
              <w:t xml:space="preserve"> year</w:t>
            </w:r>
            <w:r w:rsidRPr="00C40546">
              <w:rPr>
                <w:rFonts w:cs="Arial"/>
                <w:sz w:val="20"/>
              </w:rPr>
              <w:t xml:space="preserve"> of your project only. </w:t>
            </w:r>
            <w:r w:rsidRPr="00C40546">
              <w:rPr>
                <w:rFonts w:cs="Arial"/>
                <w:sz w:val="20"/>
                <w:szCs w:val="24"/>
              </w:rPr>
              <w:t>This total amount in 6k should be the same as the Total Federal Request for Year 1 entered on Line 1, Column (e) of Section A.</w:t>
            </w:r>
          </w:p>
          <w:p w14:paraId="1CED8854" w14:textId="77777777" w:rsidR="00F7034A" w:rsidRPr="00C40546" w:rsidRDefault="00F7034A" w:rsidP="00F7034A">
            <w:pPr>
              <w:spacing w:after="0"/>
              <w:rPr>
                <w:rFonts w:cs="Arial"/>
                <w:bCs/>
                <w:sz w:val="20"/>
                <w:szCs w:val="24"/>
              </w:rPr>
            </w:pPr>
            <w:r w:rsidRPr="00C40546">
              <w:rPr>
                <w:rFonts w:cs="Arial"/>
                <w:bCs/>
                <w:sz w:val="20"/>
                <w:szCs w:val="24"/>
              </w:rPr>
              <w:t xml:space="preserve">In </w:t>
            </w:r>
            <w:r w:rsidRPr="00C40546">
              <w:rPr>
                <w:rFonts w:cs="Arial"/>
                <w:b/>
                <w:bCs/>
                <w:sz w:val="20"/>
                <w:szCs w:val="24"/>
              </w:rPr>
              <w:t>Section C</w:t>
            </w:r>
            <w:r w:rsidRPr="00C40546">
              <w:rPr>
                <w:rFonts w:cs="Arial"/>
                <w:bCs/>
                <w:sz w:val="20"/>
                <w:szCs w:val="24"/>
              </w:rPr>
              <w:t>, if applicable, enter the funding/resources that your organization will contribute (Applicant) as well as support you expect to receive from the State or other sources</w:t>
            </w:r>
            <w:r w:rsidRPr="00C40546">
              <w:rPr>
                <w:rFonts w:cs="Arial"/>
                <w:b/>
                <w:bCs/>
                <w:sz w:val="20"/>
                <w:szCs w:val="24"/>
              </w:rPr>
              <w:t xml:space="preserve">. </w:t>
            </w:r>
            <w:r w:rsidRPr="00C40546">
              <w:rPr>
                <w:rFonts w:cs="Arial"/>
                <w:bCs/>
                <w:sz w:val="20"/>
                <w:szCs w:val="24"/>
              </w:rPr>
              <w:t xml:space="preserve">Other support is defined as funds or resources, whether federal, non-federal or institutional, in direct support of activities through fellowships, gifts, prizes, in-kind contributions or non-federal means. [See </w:t>
            </w:r>
            <w:hyperlink w:anchor="_Appendix_I_–_1" w:history="1">
              <w:r w:rsidRPr="00C40546">
                <w:rPr>
                  <w:rFonts w:cs="Arial"/>
                  <w:bCs/>
                  <w:color w:val="0000FF"/>
                  <w:sz w:val="20"/>
                  <w:szCs w:val="24"/>
                  <w:u w:val="single"/>
                </w:rPr>
                <w:t xml:space="preserve">Appendix I </w:t>
              </w:r>
            </w:hyperlink>
            <w:r w:rsidRPr="00C40546">
              <w:rPr>
                <w:rFonts w:cs="Arial"/>
                <w:bCs/>
                <w:sz w:val="20"/>
                <w:szCs w:val="24"/>
              </w:rPr>
              <w:t xml:space="preserve">– Standard Funding Restrictions for information on allowable costs.] </w:t>
            </w:r>
          </w:p>
          <w:p w14:paraId="5F93CF70" w14:textId="77777777" w:rsidR="00F7034A" w:rsidRPr="00C40546" w:rsidRDefault="00F7034A" w:rsidP="00F7034A">
            <w:pPr>
              <w:spacing w:after="0"/>
              <w:rPr>
                <w:rFonts w:cs="Arial"/>
                <w:sz w:val="16"/>
                <w:szCs w:val="24"/>
              </w:rPr>
            </w:pPr>
          </w:p>
          <w:p w14:paraId="4489DC1F" w14:textId="77777777" w:rsidR="00F7034A" w:rsidRPr="00C40546" w:rsidRDefault="00F7034A" w:rsidP="00F7034A">
            <w:pPr>
              <w:spacing w:after="0"/>
              <w:rPr>
                <w:rFonts w:cs="Arial"/>
                <w:sz w:val="20"/>
                <w:szCs w:val="24"/>
              </w:rPr>
            </w:pPr>
            <w:r w:rsidRPr="00C40546">
              <w:rPr>
                <w:rFonts w:cs="Arial"/>
                <w:sz w:val="20"/>
                <w:szCs w:val="24"/>
              </w:rPr>
              <w:t xml:space="preserve">In </w:t>
            </w:r>
            <w:r w:rsidRPr="00C40546">
              <w:rPr>
                <w:rFonts w:cs="Arial"/>
                <w:b/>
                <w:sz w:val="20"/>
                <w:szCs w:val="24"/>
              </w:rPr>
              <w:t>Section D</w:t>
            </w:r>
            <w:r w:rsidRPr="00C40546">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77CE6255" w14:textId="77777777" w:rsidR="00F7034A" w:rsidRPr="00C40546" w:rsidRDefault="00F7034A" w:rsidP="00F7034A">
            <w:pPr>
              <w:spacing w:after="0"/>
              <w:rPr>
                <w:rFonts w:cs="Arial"/>
                <w:sz w:val="20"/>
                <w:szCs w:val="24"/>
              </w:rPr>
            </w:pPr>
          </w:p>
          <w:p w14:paraId="439F4540" w14:textId="77777777" w:rsidR="00F7034A" w:rsidRPr="00C40546" w:rsidRDefault="00F7034A" w:rsidP="00F7034A">
            <w:pPr>
              <w:rPr>
                <w:rFonts w:cs="Arial"/>
                <w:sz w:val="20"/>
                <w:szCs w:val="24"/>
              </w:rPr>
            </w:pPr>
            <w:r w:rsidRPr="00C40546">
              <w:rPr>
                <w:rFonts w:cs="Arial"/>
                <w:sz w:val="20"/>
                <w:szCs w:val="24"/>
              </w:rPr>
              <w:t xml:space="preserve">In </w:t>
            </w:r>
            <w:r w:rsidRPr="00C40546">
              <w:rPr>
                <w:rFonts w:cs="Arial"/>
                <w:b/>
                <w:sz w:val="20"/>
                <w:szCs w:val="24"/>
              </w:rPr>
              <w:t>Section E</w:t>
            </w:r>
            <w:r w:rsidRPr="00C40546">
              <w:rPr>
                <w:rFonts w:cs="Arial"/>
                <w:sz w:val="20"/>
                <w:szCs w:val="24"/>
              </w:rPr>
              <w:t xml:space="preserve">, the funds being requested for Years </w:t>
            </w:r>
            <w:r w:rsidRPr="003E52B8">
              <w:rPr>
                <w:rFonts w:cs="Arial"/>
                <w:sz w:val="20"/>
                <w:szCs w:val="24"/>
              </w:rPr>
              <w:t>2, 3, 4, and 5</w:t>
            </w:r>
            <w:r w:rsidRPr="00C40546">
              <w:rPr>
                <w:rFonts w:cs="Arial"/>
                <w:sz w:val="20"/>
                <w:szCs w:val="24"/>
              </w:rPr>
              <w:t xml:space="preserve"> should be entered. For example, Year 2 will be entered in column (b), Year 3 in column (c), etc. </w:t>
            </w:r>
          </w:p>
          <w:p w14:paraId="50307128" w14:textId="77777777" w:rsidR="00F7034A" w:rsidRPr="00C40546" w:rsidRDefault="00F7034A" w:rsidP="00F7034A">
            <w:pPr>
              <w:rPr>
                <w:rFonts w:cs="Arial"/>
                <w:sz w:val="20"/>
                <w:szCs w:val="24"/>
              </w:rPr>
            </w:pPr>
            <w:r w:rsidRPr="00C40546">
              <w:rPr>
                <w:rFonts w:cs="Arial"/>
                <w:sz w:val="20"/>
                <w:szCs w:val="24"/>
              </w:rPr>
              <w:t>A sample of a completed SF-424A is included at the end of this appendix.</w:t>
            </w:r>
          </w:p>
        </w:tc>
      </w:tr>
    </w:tbl>
    <w:p w14:paraId="43F530A5" w14:textId="77777777" w:rsidR="00F7034A" w:rsidRPr="00C40546" w:rsidRDefault="00F7034A" w:rsidP="00F7034A">
      <w:pPr>
        <w:pBdr>
          <w:bottom w:val="double" w:sz="6" w:space="1" w:color="auto"/>
        </w:pBdr>
        <w:rPr>
          <w:rFonts w:cs="Arial"/>
          <w:szCs w:val="24"/>
        </w:rPr>
      </w:pPr>
    </w:p>
    <w:p w14:paraId="3057F04D" w14:textId="77777777" w:rsidR="00F7034A" w:rsidRPr="00C40546" w:rsidRDefault="00F7034A" w:rsidP="00F7034A">
      <w:pPr>
        <w:contextualSpacing/>
        <w:rPr>
          <w:rFonts w:cs="Arial"/>
          <w:b/>
          <w:bCs/>
          <w:szCs w:val="24"/>
        </w:rPr>
      </w:pPr>
      <w:r w:rsidRPr="00C40546">
        <w:rPr>
          <w:rFonts w:cs="Arial"/>
          <w:b/>
          <w:bCs/>
          <w:szCs w:val="26"/>
        </w:rPr>
        <w:t>Provide the total proposed project period and federal funding as follows</w:t>
      </w:r>
      <w:r w:rsidRPr="00C40546">
        <w:rPr>
          <w:rFonts w:cs="Arial"/>
          <w:b/>
        </w:rPr>
        <w:t>:</w:t>
      </w:r>
      <w:r w:rsidRPr="00C40546">
        <w:rPr>
          <w:rFonts w:cs="Arial"/>
        </w:rPr>
        <w:br/>
      </w:r>
    </w:p>
    <w:p w14:paraId="38AA82F4" w14:textId="77777777" w:rsidR="00F7034A" w:rsidRPr="00C40546" w:rsidRDefault="00F7034A" w:rsidP="00F7034A">
      <w:pPr>
        <w:contextualSpacing/>
        <w:rPr>
          <w:rFonts w:cs="Arial"/>
          <w:bCs/>
          <w:szCs w:val="24"/>
        </w:rPr>
      </w:pPr>
      <w:r w:rsidRPr="00C40546">
        <w:rPr>
          <w:rFonts w:cs="Arial"/>
          <w:b/>
          <w:bCs/>
          <w:szCs w:val="24"/>
        </w:rPr>
        <w:t>Proposed Project Period</w:t>
      </w:r>
    </w:p>
    <w:p w14:paraId="006EA156" w14:textId="77777777" w:rsidR="00F7034A" w:rsidRPr="00C40546" w:rsidRDefault="00F7034A" w:rsidP="00F7034A">
      <w:pPr>
        <w:tabs>
          <w:tab w:val="left" w:pos="4320"/>
          <w:tab w:val="left" w:pos="4680"/>
        </w:tabs>
        <w:ind w:left="1080" w:hanging="360"/>
        <w:contextualSpacing/>
        <w:rPr>
          <w:rFonts w:cs="Arial"/>
          <w:bCs/>
          <w:szCs w:val="24"/>
        </w:rPr>
      </w:pPr>
      <w:r w:rsidRPr="00C40546">
        <w:rPr>
          <w:rFonts w:cs="Arial"/>
          <w:bCs/>
          <w:szCs w:val="24"/>
        </w:rPr>
        <w:t>a.</w:t>
      </w:r>
      <w:r w:rsidRPr="00C40546">
        <w:rPr>
          <w:rFonts w:cs="Arial"/>
          <w:bCs/>
          <w:szCs w:val="24"/>
        </w:rPr>
        <w:tab/>
        <w:t xml:space="preserve">Start Date: </w:t>
      </w:r>
      <w:r w:rsidRPr="003E52B8">
        <w:rPr>
          <w:rFonts w:cs="Arial"/>
          <w:bCs/>
          <w:szCs w:val="24"/>
        </w:rPr>
        <w:t>09/30/2018</w:t>
      </w:r>
      <w:r w:rsidRPr="003E52B8">
        <w:rPr>
          <w:rFonts w:cs="Arial"/>
          <w:bCs/>
          <w:szCs w:val="24"/>
        </w:rPr>
        <w:tab/>
        <w:t>b.</w:t>
      </w:r>
      <w:r w:rsidRPr="003E52B8">
        <w:rPr>
          <w:rFonts w:cs="Arial"/>
          <w:bCs/>
          <w:szCs w:val="24"/>
        </w:rPr>
        <w:tab/>
        <w:t>End Date: 09/29/2023</w:t>
      </w:r>
    </w:p>
    <w:p w14:paraId="2F3019CA" w14:textId="77777777" w:rsidR="00F7034A" w:rsidRPr="00C40546" w:rsidRDefault="00F7034A" w:rsidP="00F7034A">
      <w:pPr>
        <w:tabs>
          <w:tab w:val="left" w:pos="4320"/>
          <w:tab w:val="left" w:pos="4680"/>
        </w:tabs>
        <w:ind w:left="1080" w:hanging="360"/>
        <w:contextualSpacing/>
        <w:rPr>
          <w:rFonts w:cs="Arial"/>
          <w:bCs/>
          <w:szCs w:val="24"/>
        </w:rPr>
      </w:pPr>
    </w:p>
    <w:p w14:paraId="635A210A" w14:textId="77777777" w:rsidR="00F7034A" w:rsidRPr="00C40546" w:rsidRDefault="00F7034A" w:rsidP="00F7034A">
      <w:pPr>
        <w:spacing w:after="0"/>
        <w:outlineLvl w:val="2"/>
        <w:rPr>
          <w:rFonts w:cs="Arial"/>
          <w:b/>
        </w:rPr>
      </w:pPr>
      <w:r w:rsidRPr="00C40546">
        <w:rPr>
          <w:b/>
        </w:rPr>
        <w:t xml:space="preserve">BUDGET SUMMARY </w:t>
      </w:r>
      <w:r w:rsidRPr="00C40546">
        <w:rPr>
          <w:rFonts w:cs="Arial"/>
        </w:rPr>
        <w:t>(should include future years and projected total)</w:t>
      </w:r>
    </w:p>
    <w:p w14:paraId="13B26CFE" w14:textId="77777777" w:rsidR="00F7034A" w:rsidRPr="00C40546" w:rsidRDefault="00F7034A" w:rsidP="00F7034A">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F7034A" w:rsidRPr="00C40546" w14:paraId="34BE264F" w14:textId="77777777" w:rsidTr="00F7034A">
        <w:trPr>
          <w:cantSplit/>
          <w:tblHeader/>
        </w:trPr>
        <w:tc>
          <w:tcPr>
            <w:tcW w:w="1670" w:type="dxa"/>
            <w:shd w:val="clear" w:color="auto" w:fill="B8CCE4"/>
            <w:vAlign w:val="center"/>
          </w:tcPr>
          <w:p w14:paraId="3F0BFABB" w14:textId="77777777" w:rsidR="00F7034A" w:rsidRPr="00C40546" w:rsidRDefault="00F7034A" w:rsidP="00F7034A">
            <w:pPr>
              <w:rPr>
                <w:rFonts w:cs="Arial"/>
                <w:b/>
                <w:bCs/>
                <w:sz w:val="22"/>
              </w:rPr>
            </w:pPr>
            <w:bookmarkStart w:id="311" w:name="_Toc280259013"/>
            <w:bookmarkStart w:id="312" w:name="_Toc306973119"/>
            <w:bookmarkStart w:id="313" w:name="_Toc317150104"/>
            <w:bookmarkStart w:id="314" w:name="_Toc318707641"/>
            <w:r w:rsidRPr="00C40546">
              <w:rPr>
                <w:rFonts w:cs="Arial"/>
                <w:b/>
                <w:sz w:val="22"/>
              </w:rPr>
              <w:lastRenderedPageBreak/>
              <w:t>Category</w:t>
            </w:r>
            <w:bookmarkEnd w:id="311"/>
            <w:bookmarkEnd w:id="312"/>
            <w:bookmarkEnd w:id="313"/>
            <w:bookmarkEnd w:id="314"/>
          </w:p>
        </w:tc>
        <w:tc>
          <w:tcPr>
            <w:tcW w:w="1264" w:type="dxa"/>
            <w:shd w:val="clear" w:color="auto" w:fill="B8CCE4"/>
            <w:vAlign w:val="center"/>
          </w:tcPr>
          <w:p w14:paraId="499EA316" w14:textId="77777777" w:rsidR="00F7034A" w:rsidRPr="00C40546" w:rsidRDefault="00F7034A" w:rsidP="00F7034A">
            <w:pPr>
              <w:rPr>
                <w:rFonts w:cs="Arial"/>
                <w:b/>
                <w:bCs/>
                <w:sz w:val="22"/>
              </w:rPr>
            </w:pPr>
            <w:bookmarkStart w:id="315" w:name="_Toc280259014"/>
            <w:bookmarkStart w:id="316" w:name="_Toc306973120"/>
            <w:bookmarkStart w:id="317" w:name="_Toc317150105"/>
            <w:bookmarkStart w:id="318" w:name="_Toc318707642"/>
            <w:r w:rsidRPr="00C40546">
              <w:rPr>
                <w:rFonts w:cs="Arial"/>
                <w:b/>
                <w:sz w:val="22"/>
              </w:rPr>
              <w:t>Year 1</w:t>
            </w:r>
            <w:bookmarkEnd w:id="315"/>
            <w:bookmarkEnd w:id="316"/>
            <w:bookmarkEnd w:id="317"/>
            <w:bookmarkEnd w:id="318"/>
          </w:p>
        </w:tc>
        <w:tc>
          <w:tcPr>
            <w:tcW w:w="1265" w:type="dxa"/>
            <w:shd w:val="clear" w:color="auto" w:fill="B8CCE4"/>
            <w:vAlign w:val="center"/>
          </w:tcPr>
          <w:p w14:paraId="65E363F3" w14:textId="77777777" w:rsidR="00F7034A" w:rsidRPr="00C40546" w:rsidRDefault="00F7034A" w:rsidP="00F7034A">
            <w:pPr>
              <w:rPr>
                <w:rFonts w:cs="Arial"/>
                <w:b/>
                <w:bCs/>
                <w:sz w:val="22"/>
              </w:rPr>
            </w:pPr>
            <w:bookmarkStart w:id="319" w:name="_Toc280259015"/>
            <w:bookmarkStart w:id="320" w:name="_Toc306973121"/>
            <w:bookmarkStart w:id="321" w:name="_Toc317150106"/>
            <w:bookmarkStart w:id="322" w:name="_Toc318707643"/>
            <w:r w:rsidRPr="00C40546">
              <w:rPr>
                <w:rFonts w:cs="Arial"/>
                <w:b/>
                <w:sz w:val="22"/>
              </w:rPr>
              <w:t>Year 2*</w:t>
            </w:r>
            <w:bookmarkEnd w:id="319"/>
            <w:bookmarkEnd w:id="320"/>
            <w:bookmarkEnd w:id="321"/>
            <w:bookmarkEnd w:id="322"/>
          </w:p>
        </w:tc>
        <w:tc>
          <w:tcPr>
            <w:tcW w:w="1265" w:type="dxa"/>
            <w:shd w:val="clear" w:color="auto" w:fill="B8CCE4"/>
            <w:vAlign w:val="center"/>
          </w:tcPr>
          <w:p w14:paraId="5F7E3CC3" w14:textId="77777777" w:rsidR="00F7034A" w:rsidRPr="00C40546" w:rsidRDefault="00F7034A" w:rsidP="00F7034A">
            <w:pPr>
              <w:rPr>
                <w:rFonts w:cs="Arial"/>
                <w:b/>
                <w:bCs/>
                <w:sz w:val="22"/>
              </w:rPr>
            </w:pPr>
            <w:bookmarkStart w:id="323" w:name="_Toc280259016"/>
            <w:bookmarkStart w:id="324" w:name="_Toc306973122"/>
            <w:bookmarkStart w:id="325" w:name="_Toc317150107"/>
            <w:bookmarkStart w:id="326" w:name="_Toc318707644"/>
            <w:r w:rsidRPr="00C40546">
              <w:rPr>
                <w:rFonts w:cs="Arial"/>
                <w:b/>
                <w:sz w:val="22"/>
              </w:rPr>
              <w:t>Year 3*</w:t>
            </w:r>
            <w:bookmarkEnd w:id="323"/>
            <w:bookmarkEnd w:id="324"/>
            <w:bookmarkEnd w:id="325"/>
            <w:bookmarkEnd w:id="326"/>
          </w:p>
        </w:tc>
        <w:tc>
          <w:tcPr>
            <w:tcW w:w="1264" w:type="dxa"/>
            <w:shd w:val="clear" w:color="auto" w:fill="B8CCE4"/>
            <w:vAlign w:val="center"/>
          </w:tcPr>
          <w:p w14:paraId="08EDFCBB" w14:textId="77777777" w:rsidR="00F7034A" w:rsidRPr="00C40546" w:rsidRDefault="00F7034A" w:rsidP="00F7034A">
            <w:pPr>
              <w:rPr>
                <w:rFonts w:cs="Arial"/>
                <w:b/>
                <w:bCs/>
                <w:sz w:val="22"/>
              </w:rPr>
            </w:pPr>
            <w:bookmarkStart w:id="327" w:name="_Toc280259017"/>
            <w:bookmarkStart w:id="328" w:name="_Toc306973123"/>
            <w:bookmarkStart w:id="329" w:name="_Toc317150108"/>
            <w:bookmarkStart w:id="330" w:name="_Toc318707645"/>
            <w:r w:rsidRPr="00C40546">
              <w:rPr>
                <w:rFonts w:cs="Arial"/>
                <w:b/>
                <w:sz w:val="22"/>
              </w:rPr>
              <w:t>Year 4*</w:t>
            </w:r>
            <w:bookmarkEnd w:id="327"/>
            <w:bookmarkEnd w:id="328"/>
            <w:bookmarkEnd w:id="329"/>
            <w:bookmarkEnd w:id="330"/>
          </w:p>
        </w:tc>
        <w:tc>
          <w:tcPr>
            <w:tcW w:w="1265" w:type="dxa"/>
            <w:shd w:val="clear" w:color="auto" w:fill="B8CCE4"/>
            <w:vAlign w:val="center"/>
          </w:tcPr>
          <w:p w14:paraId="2D053706" w14:textId="77777777" w:rsidR="00F7034A" w:rsidRPr="00C40546" w:rsidRDefault="00F7034A" w:rsidP="00F7034A">
            <w:pPr>
              <w:rPr>
                <w:rFonts w:cs="Arial"/>
                <w:b/>
                <w:bCs/>
                <w:sz w:val="22"/>
              </w:rPr>
            </w:pPr>
            <w:bookmarkStart w:id="331" w:name="_Toc280259018"/>
            <w:bookmarkStart w:id="332" w:name="_Toc306973124"/>
            <w:bookmarkStart w:id="333" w:name="_Toc317150109"/>
            <w:bookmarkStart w:id="334" w:name="_Toc318707646"/>
            <w:r w:rsidRPr="00C40546">
              <w:rPr>
                <w:rFonts w:cs="Arial"/>
                <w:b/>
                <w:sz w:val="22"/>
              </w:rPr>
              <w:t>Year 5*</w:t>
            </w:r>
            <w:bookmarkEnd w:id="331"/>
            <w:bookmarkEnd w:id="332"/>
            <w:bookmarkEnd w:id="333"/>
            <w:bookmarkEnd w:id="334"/>
          </w:p>
        </w:tc>
        <w:tc>
          <w:tcPr>
            <w:tcW w:w="1265" w:type="dxa"/>
            <w:tcBorders>
              <w:bottom w:val="single" w:sz="4" w:space="0" w:color="auto"/>
            </w:tcBorders>
            <w:shd w:val="clear" w:color="auto" w:fill="B8CCE4"/>
          </w:tcPr>
          <w:p w14:paraId="3C1CB7A6" w14:textId="77777777" w:rsidR="00F7034A" w:rsidRPr="00C40546" w:rsidRDefault="00F7034A" w:rsidP="00F7034A">
            <w:pPr>
              <w:rPr>
                <w:rFonts w:cs="Arial"/>
                <w:b/>
                <w:bCs/>
                <w:sz w:val="22"/>
              </w:rPr>
            </w:pPr>
            <w:bookmarkStart w:id="335" w:name="_Toc280259019"/>
            <w:bookmarkStart w:id="336" w:name="_Toc306973125"/>
            <w:bookmarkStart w:id="337" w:name="_Toc317150110"/>
            <w:bookmarkStart w:id="338" w:name="_Toc318707647"/>
            <w:r w:rsidRPr="00C40546">
              <w:rPr>
                <w:rFonts w:cs="Arial"/>
                <w:b/>
                <w:sz w:val="22"/>
              </w:rPr>
              <w:t>Total Project Costs</w:t>
            </w:r>
            <w:bookmarkEnd w:id="335"/>
            <w:bookmarkEnd w:id="336"/>
            <w:bookmarkEnd w:id="337"/>
            <w:bookmarkEnd w:id="338"/>
          </w:p>
        </w:tc>
      </w:tr>
      <w:tr w:rsidR="00F7034A" w:rsidRPr="00C40546" w14:paraId="0283900A" w14:textId="77777777" w:rsidTr="00F7034A">
        <w:trPr>
          <w:cantSplit/>
        </w:trPr>
        <w:tc>
          <w:tcPr>
            <w:tcW w:w="1670" w:type="dxa"/>
            <w:vAlign w:val="center"/>
          </w:tcPr>
          <w:p w14:paraId="7DD077B7" w14:textId="77777777" w:rsidR="00F7034A" w:rsidRPr="00C40546" w:rsidRDefault="00F7034A" w:rsidP="00F7034A">
            <w:pPr>
              <w:rPr>
                <w:rFonts w:cs="Arial"/>
                <w:sz w:val="20"/>
                <w:szCs w:val="24"/>
              </w:rPr>
            </w:pPr>
            <w:r w:rsidRPr="00C40546">
              <w:rPr>
                <w:rFonts w:cs="Arial"/>
                <w:sz w:val="20"/>
                <w:szCs w:val="24"/>
              </w:rPr>
              <w:t>Personnel</w:t>
            </w:r>
          </w:p>
        </w:tc>
        <w:tc>
          <w:tcPr>
            <w:tcW w:w="1264" w:type="dxa"/>
            <w:vAlign w:val="center"/>
          </w:tcPr>
          <w:p w14:paraId="418DB193" w14:textId="77777777" w:rsidR="00F7034A" w:rsidRPr="00C40546" w:rsidRDefault="00F7034A" w:rsidP="00F7034A">
            <w:pPr>
              <w:rPr>
                <w:rFonts w:cs="Arial"/>
                <w:sz w:val="20"/>
                <w:szCs w:val="24"/>
              </w:rPr>
            </w:pPr>
            <w:r w:rsidRPr="00C40546">
              <w:rPr>
                <w:rFonts w:cs="Arial"/>
                <w:sz w:val="20"/>
                <w:szCs w:val="24"/>
              </w:rPr>
              <w:t>$52,765</w:t>
            </w:r>
          </w:p>
        </w:tc>
        <w:tc>
          <w:tcPr>
            <w:tcW w:w="1265" w:type="dxa"/>
            <w:vAlign w:val="center"/>
          </w:tcPr>
          <w:p w14:paraId="73E2253F" w14:textId="77777777" w:rsidR="00F7034A" w:rsidRPr="00C40546" w:rsidRDefault="00F7034A" w:rsidP="00F7034A">
            <w:pPr>
              <w:rPr>
                <w:rFonts w:cs="Arial"/>
                <w:sz w:val="20"/>
                <w:szCs w:val="24"/>
              </w:rPr>
            </w:pPr>
            <w:r w:rsidRPr="00C40546">
              <w:rPr>
                <w:rFonts w:cs="Arial"/>
                <w:sz w:val="20"/>
                <w:szCs w:val="24"/>
              </w:rPr>
              <w:t>$54,348</w:t>
            </w:r>
          </w:p>
        </w:tc>
        <w:tc>
          <w:tcPr>
            <w:tcW w:w="1265" w:type="dxa"/>
            <w:vAlign w:val="center"/>
          </w:tcPr>
          <w:p w14:paraId="45BBE1B7" w14:textId="77777777" w:rsidR="00F7034A" w:rsidRPr="00C40546" w:rsidRDefault="00F7034A" w:rsidP="00F7034A">
            <w:pPr>
              <w:rPr>
                <w:rFonts w:cs="Arial"/>
                <w:sz w:val="20"/>
                <w:szCs w:val="24"/>
              </w:rPr>
            </w:pPr>
            <w:r w:rsidRPr="00C40546">
              <w:rPr>
                <w:rFonts w:cs="Arial"/>
                <w:sz w:val="20"/>
                <w:szCs w:val="24"/>
              </w:rPr>
              <w:t>$55,978</w:t>
            </w:r>
          </w:p>
        </w:tc>
        <w:tc>
          <w:tcPr>
            <w:tcW w:w="1264" w:type="dxa"/>
            <w:vAlign w:val="center"/>
          </w:tcPr>
          <w:p w14:paraId="53CEFED3" w14:textId="77777777" w:rsidR="00F7034A" w:rsidRPr="00C40546" w:rsidRDefault="00F7034A" w:rsidP="00F7034A">
            <w:pPr>
              <w:rPr>
                <w:rFonts w:cs="Arial"/>
                <w:sz w:val="20"/>
                <w:szCs w:val="24"/>
              </w:rPr>
            </w:pPr>
            <w:r w:rsidRPr="00C40546">
              <w:rPr>
                <w:rFonts w:cs="Arial"/>
                <w:sz w:val="20"/>
                <w:szCs w:val="24"/>
              </w:rPr>
              <w:t>$57,658</w:t>
            </w:r>
          </w:p>
        </w:tc>
        <w:tc>
          <w:tcPr>
            <w:tcW w:w="1265" w:type="dxa"/>
            <w:vAlign w:val="center"/>
          </w:tcPr>
          <w:p w14:paraId="4712BA38" w14:textId="77777777" w:rsidR="00F7034A" w:rsidRPr="00C40546" w:rsidRDefault="00F7034A" w:rsidP="00F7034A">
            <w:pPr>
              <w:rPr>
                <w:rFonts w:cs="Arial"/>
                <w:sz w:val="20"/>
                <w:szCs w:val="24"/>
              </w:rPr>
            </w:pPr>
            <w:r w:rsidRPr="00C40546">
              <w:rPr>
                <w:rFonts w:cs="Arial"/>
                <w:sz w:val="20"/>
                <w:szCs w:val="24"/>
              </w:rPr>
              <w:t>$59,387</w:t>
            </w:r>
          </w:p>
        </w:tc>
        <w:tc>
          <w:tcPr>
            <w:tcW w:w="1265" w:type="dxa"/>
            <w:shd w:val="clear" w:color="auto" w:fill="B8CCE4"/>
            <w:vAlign w:val="center"/>
          </w:tcPr>
          <w:p w14:paraId="347EE0D1" w14:textId="77777777" w:rsidR="00F7034A" w:rsidRPr="00C40546" w:rsidRDefault="00F7034A" w:rsidP="00F7034A">
            <w:pPr>
              <w:rPr>
                <w:rFonts w:cs="Arial"/>
                <w:sz w:val="20"/>
                <w:szCs w:val="24"/>
              </w:rPr>
            </w:pPr>
            <w:r w:rsidRPr="00C40546">
              <w:rPr>
                <w:rFonts w:cs="Arial"/>
                <w:sz w:val="20"/>
                <w:szCs w:val="24"/>
              </w:rPr>
              <w:t>$280,136</w:t>
            </w:r>
          </w:p>
        </w:tc>
      </w:tr>
      <w:tr w:rsidR="00F7034A" w:rsidRPr="00C40546" w14:paraId="09499BE7" w14:textId="77777777" w:rsidTr="00F7034A">
        <w:trPr>
          <w:cantSplit/>
        </w:trPr>
        <w:tc>
          <w:tcPr>
            <w:tcW w:w="1670" w:type="dxa"/>
            <w:vAlign w:val="center"/>
          </w:tcPr>
          <w:p w14:paraId="0C398882" w14:textId="77777777" w:rsidR="00F7034A" w:rsidRPr="00C40546" w:rsidRDefault="00F7034A" w:rsidP="00F7034A">
            <w:pPr>
              <w:rPr>
                <w:rFonts w:cs="Arial"/>
                <w:sz w:val="20"/>
                <w:szCs w:val="24"/>
              </w:rPr>
            </w:pPr>
            <w:r w:rsidRPr="00C40546">
              <w:rPr>
                <w:rFonts w:cs="Arial"/>
                <w:sz w:val="20"/>
                <w:szCs w:val="24"/>
              </w:rPr>
              <w:t>Fringe</w:t>
            </w:r>
          </w:p>
        </w:tc>
        <w:tc>
          <w:tcPr>
            <w:tcW w:w="1264" w:type="dxa"/>
            <w:vAlign w:val="center"/>
          </w:tcPr>
          <w:p w14:paraId="1636918A" w14:textId="77777777" w:rsidR="00F7034A" w:rsidRPr="00C40546" w:rsidRDefault="00F7034A" w:rsidP="00F7034A">
            <w:pPr>
              <w:rPr>
                <w:rFonts w:cs="Arial"/>
                <w:sz w:val="20"/>
                <w:szCs w:val="24"/>
              </w:rPr>
            </w:pPr>
            <w:r w:rsidRPr="00C40546">
              <w:rPr>
                <w:rFonts w:cs="Arial"/>
                <w:sz w:val="20"/>
                <w:szCs w:val="24"/>
              </w:rPr>
              <w:t>$15,644</w:t>
            </w:r>
          </w:p>
        </w:tc>
        <w:tc>
          <w:tcPr>
            <w:tcW w:w="1265" w:type="dxa"/>
            <w:vAlign w:val="center"/>
          </w:tcPr>
          <w:p w14:paraId="467A08FB" w14:textId="77777777" w:rsidR="00F7034A" w:rsidRPr="00C40546" w:rsidRDefault="00F7034A" w:rsidP="00F7034A">
            <w:pPr>
              <w:rPr>
                <w:rFonts w:cs="Arial"/>
                <w:sz w:val="20"/>
                <w:szCs w:val="24"/>
              </w:rPr>
            </w:pPr>
            <w:r w:rsidRPr="00C40546">
              <w:rPr>
                <w:rFonts w:cs="Arial"/>
                <w:sz w:val="20"/>
                <w:szCs w:val="24"/>
              </w:rPr>
              <w:t>$16,114</w:t>
            </w:r>
          </w:p>
        </w:tc>
        <w:tc>
          <w:tcPr>
            <w:tcW w:w="1265" w:type="dxa"/>
            <w:vAlign w:val="center"/>
          </w:tcPr>
          <w:p w14:paraId="52B75611" w14:textId="77777777" w:rsidR="00F7034A" w:rsidRPr="00C40546" w:rsidRDefault="00F7034A" w:rsidP="00F7034A">
            <w:pPr>
              <w:rPr>
                <w:rFonts w:cs="Arial"/>
                <w:sz w:val="20"/>
                <w:szCs w:val="24"/>
              </w:rPr>
            </w:pPr>
            <w:r w:rsidRPr="00C40546">
              <w:rPr>
                <w:rFonts w:cs="Arial"/>
                <w:sz w:val="20"/>
                <w:szCs w:val="24"/>
              </w:rPr>
              <w:t>$17,353</w:t>
            </w:r>
          </w:p>
        </w:tc>
        <w:tc>
          <w:tcPr>
            <w:tcW w:w="1264" w:type="dxa"/>
            <w:vAlign w:val="center"/>
          </w:tcPr>
          <w:p w14:paraId="5E6DBA44" w14:textId="77777777" w:rsidR="00F7034A" w:rsidRPr="00C40546" w:rsidRDefault="00F7034A" w:rsidP="00F7034A">
            <w:pPr>
              <w:rPr>
                <w:rFonts w:cs="Arial"/>
                <w:sz w:val="20"/>
                <w:szCs w:val="24"/>
              </w:rPr>
            </w:pPr>
            <w:r w:rsidRPr="00C40546">
              <w:rPr>
                <w:rFonts w:cs="Arial"/>
                <w:sz w:val="20"/>
                <w:szCs w:val="24"/>
              </w:rPr>
              <w:t>$17,873</w:t>
            </w:r>
          </w:p>
        </w:tc>
        <w:tc>
          <w:tcPr>
            <w:tcW w:w="1265" w:type="dxa"/>
            <w:vAlign w:val="center"/>
          </w:tcPr>
          <w:p w14:paraId="328FB8B7" w14:textId="77777777" w:rsidR="00F7034A" w:rsidRPr="00C40546" w:rsidRDefault="00F7034A" w:rsidP="00F7034A">
            <w:pPr>
              <w:rPr>
                <w:rFonts w:cs="Arial"/>
                <w:sz w:val="20"/>
                <w:szCs w:val="24"/>
              </w:rPr>
            </w:pPr>
            <w:r w:rsidRPr="00C40546">
              <w:rPr>
                <w:rFonts w:cs="Arial"/>
                <w:sz w:val="20"/>
                <w:szCs w:val="24"/>
              </w:rPr>
              <w:t>$18,409</w:t>
            </w:r>
          </w:p>
        </w:tc>
        <w:tc>
          <w:tcPr>
            <w:tcW w:w="1265" w:type="dxa"/>
            <w:shd w:val="clear" w:color="auto" w:fill="B8CCE4"/>
            <w:vAlign w:val="center"/>
          </w:tcPr>
          <w:p w14:paraId="4EAE218A" w14:textId="77777777" w:rsidR="00F7034A" w:rsidRPr="00C40546" w:rsidRDefault="00F7034A" w:rsidP="00F7034A">
            <w:pPr>
              <w:rPr>
                <w:rFonts w:cs="Arial"/>
                <w:sz w:val="20"/>
                <w:szCs w:val="24"/>
              </w:rPr>
            </w:pPr>
            <w:r w:rsidRPr="00C40546">
              <w:rPr>
                <w:rFonts w:cs="Arial"/>
                <w:sz w:val="20"/>
                <w:szCs w:val="24"/>
              </w:rPr>
              <w:t>$85,393</w:t>
            </w:r>
          </w:p>
        </w:tc>
      </w:tr>
      <w:tr w:rsidR="00F7034A" w:rsidRPr="00C40546" w14:paraId="4E152B4F" w14:textId="77777777" w:rsidTr="00F7034A">
        <w:trPr>
          <w:cantSplit/>
        </w:trPr>
        <w:tc>
          <w:tcPr>
            <w:tcW w:w="1670" w:type="dxa"/>
            <w:vAlign w:val="center"/>
          </w:tcPr>
          <w:p w14:paraId="67EEAE8E" w14:textId="77777777" w:rsidR="00F7034A" w:rsidRPr="00C40546" w:rsidRDefault="00F7034A" w:rsidP="00F7034A">
            <w:pPr>
              <w:rPr>
                <w:rFonts w:cs="Arial"/>
                <w:sz w:val="20"/>
                <w:szCs w:val="24"/>
              </w:rPr>
            </w:pPr>
            <w:r w:rsidRPr="00C40546">
              <w:rPr>
                <w:rFonts w:cs="Arial"/>
                <w:sz w:val="20"/>
                <w:szCs w:val="24"/>
              </w:rPr>
              <w:t>Travel</w:t>
            </w:r>
          </w:p>
        </w:tc>
        <w:tc>
          <w:tcPr>
            <w:tcW w:w="1264" w:type="dxa"/>
            <w:vAlign w:val="center"/>
          </w:tcPr>
          <w:p w14:paraId="4AAB5BEC" w14:textId="77777777" w:rsidR="00F7034A" w:rsidRPr="00C40546" w:rsidRDefault="00F7034A" w:rsidP="00F7034A">
            <w:pPr>
              <w:rPr>
                <w:rFonts w:cs="Arial"/>
                <w:sz w:val="20"/>
                <w:szCs w:val="24"/>
              </w:rPr>
            </w:pPr>
            <w:r w:rsidRPr="00C40546">
              <w:rPr>
                <w:rFonts w:cs="Arial"/>
                <w:sz w:val="20"/>
                <w:szCs w:val="24"/>
              </w:rPr>
              <w:t>$2,444</w:t>
            </w:r>
          </w:p>
        </w:tc>
        <w:tc>
          <w:tcPr>
            <w:tcW w:w="1265" w:type="dxa"/>
            <w:vAlign w:val="center"/>
          </w:tcPr>
          <w:p w14:paraId="2AF23A83" w14:textId="77777777" w:rsidR="00F7034A" w:rsidRPr="00C40546" w:rsidRDefault="00F7034A" w:rsidP="00F7034A">
            <w:pPr>
              <w:rPr>
                <w:rFonts w:cs="Arial"/>
                <w:sz w:val="20"/>
                <w:szCs w:val="24"/>
              </w:rPr>
            </w:pPr>
            <w:r w:rsidRPr="00C40546">
              <w:rPr>
                <w:rFonts w:cs="Arial"/>
                <w:sz w:val="20"/>
                <w:szCs w:val="24"/>
              </w:rPr>
              <w:t>$1,140</w:t>
            </w:r>
          </w:p>
        </w:tc>
        <w:tc>
          <w:tcPr>
            <w:tcW w:w="1265" w:type="dxa"/>
            <w:vAlign w:val="center"/>
          </w:tcPr>
          <w:p w14:paraId="29BB7BE6" w14:textId="77777777" w:rsidR="00F7034A" w:rsidRPr="00C40546" w:rsidRDefault="00F7034A" w:rsidP="00F7034A">
            <w:pPr>
              <w:rPr>
                <w:rFonts w:cs="Arial"/>
                <w:sz w:val="20"/>
                <w:szCs w:val="24"/>
              </w:rPr>
            </w:pPr>
            <w:r w:rsidRPr="00C40546">
              <w:rPr>
                <w:rFonts w:cs="Arial"/>
                <w:sz w:val="20"/>
                <w:szCs w:val="24"/>
              </w:rPr>
              <w:t>$2,444</w:t>
            </w:r>
          </w:p>
        </w:tc>
        <w:tc>
          <w:tcPr>
            <w:tcW w:w="1264" w:type="dxa"/>
            <w:vAlign w:val="center"/>
          </w:tcPr>
          <w:p w14:paraId="188CE4E6" w14:textId="77777777" w:rsidR="00F7034A" w:rsidRPr="00C40546" w:rsidRDefault="00F7034A" w:rsidP="00F7034A">
            <w:pPr>
              <w:rPr>
                <w:rFonts w:cs="Arial"/>
                <w:sz w:val="20"/>
                <w:szCs w:val="24"/>
              </w:rPr>
            </w:pPr>
            <w:r w:rsidRPr="00C40546">
              <w:rPr>
                <w:rFonts w:cs="Arial"/>
                <w:sz w:val="20"/>
                <w:szCs w:val="24"/>
              </w:rPr>
              <w:t>$1,140</w:t>
            </w:r>
          </w:p>
        </w:tc>
        <w:tc>
          <w:tcPr>
            <w:tcW w:w="1265" w:type="dxa"/>
            <w:vAlign w:val="center"/>
          </w:tcPr>
          <w:p w14:paraId="703603D3" w14:textId="77777777" w:rsidR="00F7034A" w:rsidRPr="00C40546" w:rsidRDefault="00F7034A" w:rsidP="00F7034A">
            <w:pPr>
              <w:rPr>
                <w:rFonts w:cs="Arial"/>
                <w:sz w:val="20"/>
                <w:szCs w:val="24"/>
              </w:rPr>
            </w:pPr>
            <w:r w:rsidRPr="00C40546">
              <w:rPr>
                <w:rFonts w:cs="Arial"/>
                <w:sz w:val="20"/>
                <w:szCs w:val="24"/>
              </w:rPr>
              <w:t>$1,375</w:t>
            </w:r>
          </w:p>
        </w:tc>
        <w:tc>
          <w:tcPr>
            <w:tcW w:w="1265" w:type="dxa"/>
            <w:shd w:val="clear" w:color="auto" w:fill="B8CCE4"/>
            <w:vAlign w:val="center"/>
          </w:tcPr>
          <w:p w14:paraId="633D9F4D" w14:textId="77777777" w:rsidR="00F7034A" w:rsidRPr="00C40546" w:rsidRDefault="00F7034A" w:rsidP="00F7034A">
            <w:pPr>
              <w:rPr>
                <w:rFonts w:cs="Arial"/>
                <w:sz w:val="20"/>
                <w:szCs w:val="24"/>
              </w:rPr>
            </w:pPr>
            <w:r w:rsidRPr="00C40546">
              <w:rPr>
                <w:rFonts w:cs="Arial"/>
                <w:sz w:val="20"/>
                <w:szCs w:val="24"/>
              </w:rPr>
              <w:t>$8,543</w:t>
            </w:r>
          </w:p>
        </w:tc>
      </w:tr>
      <w:tr w:rsidR="00F7034A" w:rsidRPr="00C40546" w14:paraId="462D891B" w14:textId="77777777" w:rsidTr="00F7034A">
        <w:trPr>
          <w:cantSplit/>
        </w:trPr>
        <w:tc>
          <w:tcPr>
            <w:tcW w:w="1670" w:type="dxa"/>
            <w:vAlign w:val="center"/>
          </w:tcPr>
          <w:p w14:paraId="1D2B437A" w14:textId="77777777" w:rsidR="00F7034A" w:rsidRPr="00C40546" w:rsidRDefault="00F7034A" w:rsidP="00F7034A">
            <w:pPr>
              <w:rPr>
                <w:rFonts w:cs="Arial"/>
                <w:sz w:val="20"/>
                <w:szCs w:val="24"/>
              </w:rPr>
            </w:pPr>
            <w:r w:rsidRPr="00C40546">
              <w:rPr>
                <w:rFonts w:cs="Arial"/>
                <w:sz w:val="20"/>
                <w:szCs w:val="24"/>
              </w:rPr>
              <w:t>Equipment</w:t>
            </w:r>
          </w:p>
        </w:tc>
        <w:tc>
          <w:tcPr>
            <w:tcW w:w="1264" w:type="dxa"/>
            <w:vAlign w:val="center"/>
          </w:tcPr>
          <w:p w14:paraId="1FC867A1" w14:textId="77777777" w:rsidR="00F7034A" w:rsidRPr="00C40546" w:rsidRDefault="00F7034A" w:rsidP="00F7034A">
            <w:pPr>
              <w:rPr>
                <w:rFonts w:cs="Arial"/>
                <w:sz w:val="20"/>
                <w:szCs w:val="24"/>
              </w:rPr>
            </w:pPr>
            <w:r w:rsidRPr="00C40546">
              <w:rPr>
                <w:rFonts w:cs="Arial"/>
                <w:sz w:val="20"/>
                <w:szCs w:val="24"/>
              </w:rPr>
              <w:t>0</w:t>
            </w:r>
          </w:p>
        </w:tc>
        <w:tc>
          <w:tcPr>
            <w:tcW w:w="1265" w:type="dxa"/>
            <w:vAlign w:val="center"/>
          </w:tcPr>
          <w:p w14:paraId="663C49D4" w14:textId="77777777" w:rsidR="00F7034A" w:rsidRPr="00C40546" w:rsidRDefault="00F7034A" w:rsidP="00F7034A">
            <w:pPr>
              <w:rPr>
                <w:rFonts w:cs="Arial"/>
                <w:sz w:val="20"/>
                <w:szCs w:val="24"/>
              </w:rPr>
            </w:pPr>
            <w:r w:rsidRPr="00C40546">
              <w:rPr>
                <w:rFonts w:cs="Arial"/>
                <w:sz w:val="20"/>
                <w:szCs w:val="24"/>
              </w:rPr>
              <w:t>0</w:t>
            </w:r>
          </w:p>
        </w:tc>
        <w:tc>
          <w:tcPr>
            <w:tcW w:w="1265" w:type="dxa"/>
            <w:vAlign w:val="center"/>
          </w:tcPr>
          <w:p w14:paraId="31E928A7" w14:textId="77777777" w:rsidR="00F7034A" w:rsidRPr="00C40546" w:rsidRDefault="00F7034A" w:rsidP="00F7034A">
            <w:pPr>
              <w:rPr>
                <w:rFonts w:cs="Arial"/>
                <w:sz w:val="20"/>
                <w:szCs w:val="24"/>
              </w:rPr>
            </w:pPr>
            <w:r w:rsidRPr="00C40546">
              <w:rPr>
                <w:rFonts w:cs="Arial"/>
                <w:sz w:val="20"/>
                <w:szCs w:val="24"/>
              </w:rPr>
              <w:t>0</w:t>
            </w:r>
          </w:p>
        </w:tc>
        <w:tc>
          <w:tcPr>
            <w:tcW w:w="1264" w:type="dxa"/>
            <w:vAlign w:val="center"/>
          </w:tcPr>
          <w:p w14:paraId="58C951F4" w14:textId="77777777" w:rsidR="00F7034A" w:rsidRPr="00C40546" w:rsidRDefault="00F7034A" w:rsidP="00F7034A">
            <w:pPr>
              <w:rPr>
                <w:rFonts w:cs="Arial"/>
                <w:sz w:val="20"/>
                <w:szCs w:val="24"/>
              </w:rPr>
            </w:pPr>
            <w:r w:rsidRPr="00C40546">
              <w:rPr>
                <w:rFonts w:cs="Arial"/>
                <w:sz w:val="20"/>
                <w:szCs w:val="24"/>
              </w:rPr>
              <w:t>0</w:t>
            </w:r>
          </w:p>
        </w:tc>
        <w:tc>
          <w:tcPr>
            <w:tcW w:w="1265" w:type="dxa"/>
            <w:vAlign w:val="center"/>
          </w:tcPr>
          <w:p w14:paraId="3E59DBD3" w14:textId="77777777" w:rsidR="00F7034A" w:rsidRPr="00C40546" w:rsidRDefault="00F7034A" w:rsidP="00F7034A">
            <w:pPr>
              <w:rPr>
                <w:rFonts w:cs="Arial"/>
                <w:sz w:val="20"/>
                <w:szCs w:val="24"/>
              </w:rPr>
            </w:pPr>
            <w:r w:rsidRPr="00C40546">
              <w:rPr>
                <w:rFonts w:cs="Arial"/>
                <w:sz w:val="20"/>
                <w:szCs w:val="24"/>
              </w:rPr>
              <w:t>0</w:t>
            </w:r>
          </w:p>
        </w:tc>
        <w:tc>
          <w:tcPr>
            <w:tcW w:w="1265" w:type="dxa"/>
            <w:tcBorders>
              <w:bottom w:val="single" w:sz="4" w:space="0" w:color="auto"/>
            </w:tcBorders>
            <w:shd w:val="clear" w:color="auto" w:fill="B8CCE4"/>
            <w:vAlign w:val="center"/>
          </w:tcPr>
          <w:p w14:paraId="185313DB" w14:textId="77777777" w:rsidR="00F7034A" w:rsidRPr="00C40546" w:rsidRDefault="00F7034A" w:rsidP="00F7034A">
            <w:pPr>
              <w:rPr>
                <w:rFonts w:cs="Arial"/>
                <w:sz w:val="20"/>
                <w:szCs w:val="24"/>
              </w:rPr>
            </w:pPr>
            <w:r w:rsidRPr="00C40546">
              <w:rPr>
                <w:rFonts w:cs="Arial"/>
                <w:sz w:val="20"/>
                <w:szCs w:val="24"/>
              </w:rPr>
              <w:t>0</w:t>
            </w:r>
          </w:p>
        </w:tc>
      </w:tr>
      <w:tr w:rsidR="00F7034A" w:rsidRPr="00C40546" w14:paraId="76B097A4" w14:textId="77777777" w:rsidTr="00F7034A">
        <w:trPr>
          <w:cantSplit/>
        </w:trPr>
        <w:tc>
          <w:tcPr>
            <w:tcW w:w="1670" w:type="dxa"/>
            <w:vAlign w:val="center"/>
          </w:tcPr>
          <w:p w14:paraId="5BF1B4C3" w14:textId="77777777" w:rsidR="00F7034A" w:rsidRPr="00C40546" w:rsidRDefault="00F7034A" w:rsidP="00F7034A">
            <w:pPr>
              <w:rPr>
                <w:rFonts w:cs="Arial"/>
                <w:sz w:val="20"/>
                <w:szCs w:val="24"/>
              </w:rPr>
            </w:pPr>
            <w:r w:rsidRPr="00C40546">
              <w:rPr>
                <w:rFonts w:cs="Arial"/>
                <w:sz w:val="20"/>
                <w:szCs w:val="24"/>
              </w:rPr>
              <w:t>Supplies</w:t>
            </w:r>
          </w:p>
        </w:tc>
        <w:tc>
          <w:tcPr>
            <w:tcW w:w="1264" w:type="dxa"/>
            <w:vAlign w:val="center"/>
          </w:tcPr>
          <w:p w14:paraId="62B08284" w14:textId="77777777" w:rsidR="00F7034A" w:rsidRPr="00C40546" w:rsidRDefault="00F7034A" w:rsidP="00F7034A">
            <w:pPr>
              <w:rPr>
                <w:rFonts w:cs="Arial"/>
                <w:sz w:val="20"/>
                <w:szCs w:val="24"/>
              </w:rPr>
            </w:pPr>
            <w:r w:rsidRPr="00C40546">
              <w:rPr>
                <w:rFonts w:cs="Arial"/>
                <w:sz w:val="20"/>
                <w:szCs w:val="24"/>
              </w:rPr>
              <w:t>$3,796</w:t>
            </w:r>
          </w:p>
        </w:tc>
        <w:tc>
          <w:tcPr>
            <w:tcW w:w="1265" w:type="dxa"/>
            <w:vAlign w:val="center"/>
          </w:tcPr>
          <w:p w14:paraId="288BEE73" w14:textId="77777777" w:rsidR="00F7034A" w:rsidRPr="00C40546" w:rsidRDefault="00F7034A" w:rsidP="00F7034A">
            <w:pPr>
              <w:rPr>
                <w:rFonts w:cs="Arial"/>
                <w:sz w:val="20"/>
                <w:szCs w:val="24"/>
              </w:rPr>
            </w:pPr>
            <w:r w:rsidRPr="00C40546">
              <w:rPr>
                <w:rFonts w:cs="Arial"/>
                <w:sz w:val="20"/>
                <w:szCs w:val="24"/>
              </w:rPr>
              <w:t>$3,796</w:t>
            </w:r>
          </w:p>
        </w:tc>
        <w:tc>
          <w:tcPr>
            <w:tcW w:w="1265" w:type="dxa"/>
            <w:vAlign w:val="center"/>
          </w:tcPr>
          <w:p w14:paraId="1B478C38" w14:textId="77777777" w:rsidR="00F7034A" w:rsidRPr="00C40546" w:rsidRDefault="00F7034A" w:rsidP="00F7034A">
            <w:pPr>
              <w:rPr>
                <w:rFonts w:cs="Arial"/>
                <w:sz w:val="20"/>
                <w:szCs w:val="24"/>
              </w:rPr>
            </w:pPr>
            <w:r w:rsidRPr="00C40546">
              <w:rPr>
                <w:rFonts w:cs="Arial"/>
                <w:sz w:val="20"/>
                <w:szCs w:val="24"/>
              </w:rPr>
              <w:t>$3,796</w:t>
            </w:r>
          </w:p>
        </w:tc>
        <w:tc>
          <w:tcPr>
            <w:tcW w:w="1264" w:type="dxa"/>
            <w:vAlign w:val="center"/>
          </w:tcPr>
          <w:p w14:paraId="22DAFD0A" w14:textId="77777777" w:rsidR="00F7034A" w:rsidRPr="00C40546" w:rsidRDefault="00F7034A" w:rsidP="00F7034A">
            <w:pPr>
              <w:rPr>
                <w:rFonts w:cs="Arial"/>
                <w:sz w:val="20"/>
                <w:szCs w:val="24"/>
              </w:rPr>
            </w:pPr>
            <w:r w:rsidRPr="00C40546">
              <w:rPr>
                <w:rFonts w:cs="Arial"/>
                <w:sz w:val="20"/>
                <w:szCs w:val="24"/>
              </w:rPr>
              <w:t>$3,796</w:t>
            </w:r>
          </w:p>
        </w:tc>
        <w:tc>
          <w:tcPr>
            <w:tcW w:w="1265" w:type="dxa"/>
            <w:vAlign w:val="center"/>
          </w:tcPr>
          <w:p w14:paraId="462A210E" w14:textId="77777777" w:rsidR="00F7034A" w:rsidRPr="00C40546" w:rsidRDefault="00F7034A" w:rsidP="00F7034A">
            <w:pPr>
              <w:rPr>
                <w:rFonts w:cs="Arial"/>
                <w:sz w:val="20"/>
                <w:szCs w:val="24"/>
              </w:rPr>
            </w:pPr>
            <w:r w:rsidRPr="00C40546">
              <w:rPr>
                <w:rFonts w:cs="Arial"/>
                <w:sz w:val="20"/>
                <w:szCs w:val="24"/>
              </w:rPr>
              <w:t>$3,796</w:t>
            </w:r>
          </w:p>
        </w:tc>
        <w:tc>
          <w:tcPr>
            <w:tcW w:w="1265" w:type="dxa"/>
            <w:shd w:val="clear" w:color="auto" w:fill="B8CCE4"/>
            <w:vAlign w:val="center"/>
          </w:tcPr>
          <w:p w14:paraId="5942E74F" w14:textId="77777777" w:rsidR="00F7034A" w:rsidRPr="00C40546" w:rsidRDefault="00F7034A" w:rsidP="00F7034A">
            <w:pPr>
              <w:rPr>
                <w:rFonts w:cs="Arial"/>
                <w:sz w:val="20"/>
                <w:szCs w:val="24"/>
              </w:rPr>
            </w:pPr>
            <w:r w:rsidRPr="00C40546">
              <w:rPr>
                <w:rFonts w:cs="Arial"/>
                <w:sz w:val="20"/>
                <w:szCs w:val="24"/>
              </w:rPr>
              <w:t>$18,980</w:t>
            </w:r>
          </w:p>
        </w:tc>
      </w:tr>
      <w:tr w:rsidR="00F7034A" w:rsidRPr="00C40546" w14:paraId="2B041BF1" w14:textId="77777777" w:rsidTr="00F7034A">
        <w:trPr>
          <w:cantSplit/>
        </w:trPr>
        <w:tc>
          <w:tcPr>
            <w:tcW w:w="1670" w:type="dxa"/>
            <w:vAlign w:val="center"/>
          </w:tcPr>
          <w:p w14:paraId="6FB65587" w14:textId="77777777" w:rsidR="00F7034A" w:rsidRPr="00C40546" w:rsidRDefault="00F7034A" w:rsidP="00F7034A">
            <w:pPr>
              <w:rPr>
                <w:rFonts w:cs="Arial"/>
                <w:sz w:val="20"/>
                <w:szCs w:val="24"/>
              </w:rPr>
            </w:pPr>
            <w:r w:rsidRPr="00C40546">
              <w:rPr>
                <w:rFonts w:cs="Arial"/>
                <w:sz w:val="20"/>
                <w:szCs w:val="24"/>
              </w:rPr>
              <w:t>Contractual</w:t>
            </w:r>
          </w:p>
        </w:tc>
        <w:tc>
          <w:tcPr>
            <w:tcW w:w="1264" w:type="dxa"/>
            <w:vAlign w:val="center"/>
          </w:tcPr>
          <w:p w14:paraId="40FC0C10" w14:textId="77777777" w:rsidR="00F7034A" w:rsidRPr="00C40546" w:rsidRDefault="00F7034A" w:rsidP="00F7034A">
            <w:pPr>
              <w:rPr>
                <w:rFonts w:cs="Arial"/>
                <w:sz w:val="20"/>
                <w:szCs w:val="24"/>
              </w:rPr>
            </w:pPr>
            <w:r w:rsidRPr="00C40546">
              <w:rPr>
                <w:rFonts w:cs="Arial"/>
                <w:sz w:val="20"/>
                <w:szCs w:val="24"/>
              </w:rPr>
              <w:t>$86,998</w:t>
            </w:r>
          </w:p>
        </w:tc>
        <w:tc>
          <w:tcPr>
            <w:tcW w:w="1265" w:type="dxa"/>
            <w:vAlign w:val="center"/>
          </w:tcPr>
          <w:p w14:paraId="20678A92" w14:textId="77777777" w:rsidR="00F7034A" w:rsidRPr="00C40546" w:rsidRDefault="00F7034A" w:rsidP="00F7034A">
            <w:pPr>
              <w:rPr>
                <w:rFonts w:cs="Arial"/>
                <w:sz w:val="20"/>
                <w:szCs w:val="24"/>
              </w:rPr>
            </w:pPr>
            <w:r w:rsidRPr="00C40546">
              <w:rPr>
                <w:rFonts w:cs="Arial"/>
                <w:sz w:val="20"/>
                <w:szCs w:val="24"/>
              </w:rPr>
              <w:t>$86,998</w:t>
            </w:r>
          </w:p>
        </w:tc>
        <w:tc>
          <w:tcPr>
            <w:tcW w:w="1265" w:type="dxa"/>
            <w:vAlign w:val="center"/>
          </w:tcPr>
          <w:p w14:paraId="3F3BC4D4" w14:textId="77777777" w:rsidR="00F7034A" w:rsidRPr="00C40546" w:rsidRDefault="00F7034A" w:rsidP="00F7034A">
            <w:pPr>
              <w:rPr>
                <w:rFonts w:cs="Arial"/>
                <w:sz w:val="20"/>
                <w:szCs w:val="24"/>
              </w:rPr>
            </w:pPr>
            <w:r w:rsidRPr="00C40546">
              <w:rPr>
                <w:rFonts w:cs="Arial"/>
                <w:sz w:val="20"/>
                <w:szCs w:val="24"/>
              </w:rPr>
              <w:t>$86,998</w:t>
            </w:r>
          </w:p>
        </w:tc>
        <w:tc>
          <w:tcPr>
            <w:tcW w:w="1264" w:type="dxa"/>
            <w:vAlign w:val="center"/>
          </w:tcPr>
          <w:p w14:paraId="72FABEEC" w14:textId="77777777" w:rsidR="00F7034A" w:rsidRPr="00C40546" w:rsidRDefault="00F7034A" w:rsidP="00F7034A">
            <w:pPr>
              <w:rPr>
                <w:rFonts w:cs="Arial"/>
                <w:sz w:val="20"/>
                <w:szCs w:val="24"/>
              </w:rPr>
            </w:pPr>
            <w:r w:rsidRPr="00C40546">
              <w:rPr>
                <w:rFonts w:cs="Arial"/>
                <w:sz w:val="20"/>
                <w:szCs w:val="24"/>
              </w:rPr>
              <w:t>$86,998</w:t>
            </w:r>
          </w:p>
        </w:tc>
        <w:tc>
          <w:tcPr>
            <w:tcW w:w="1265" w:type="dxa"/>
            <w:vAlign w:val="center"/>
          </w:tcPr>
          <w:p w14:paraId="187B4FA2" w14:textId="77777777" w:rsidR="00F7034A" w:rsidRPr="00C40546" w:rsidRDefault="00F7034A" w:rsidP="00F7034A">
            <w:pPr>
              <w:rPr>
                <w:rFonts w:cs="Arial"/>
                <w:sz w:val="20"/>
                <w:szCs w:val="24"/>
              </w:rPr>
            </w:pPr>
            <w:r w:rsidRPr="00C40546">
              <w:rPr>
                <w:rFonts w:cs="Arial"/>
                <w:sz w:val="20"/>
                <w:szCs w:val="24"/>
              </w:rPr>
              <w:t>$86,998</w:t>
            </w:r>
          </w:p>
        </w:tc>
        <w:tc>
          <w:tcPr>
            <w:tcW w:w="1265" w:type="dxa"/>
            <w:shd w:val="clear" w:color="auto" w:fill="B8CCE4"/>
            <w:vAlign w:val="center"/>
          </w:tcPr>
          <w:p w14:paraId="4DAAC2E8" w14:textId="77777777" w:rsidR="00F7034A" w:rsidRPr="00C40546" w:rsidRDefault="00F7034A" w:rsidP="00F7034A">
            <w:pPr>
              <w:rPr>
                <w:rFonts w:cs="Arial"/>
                <w:sz w:val="20"/>
                <w:szCs w:val="24"/>
              </w:rPr>
            </w:pPr>
            <w:r w:rsidRPr="00C40546">
              <w:rPr>
                <w:rFonts w:cs="Arial"/>
                <w:sz w:val="20"/>
                <w:szCs w:val="24"/>
              </w:rPr>
              <w:t>$434,990</w:t>
            </w:r>
          </w:p>
        </w:tc>
      </w:tr>
      <w:tr w:rsidR="00F7034A" w:rsidRPr="00C40546" w14:paraId="6E40DFAF" w14:textId="77777777" w:rsidTr="00F7034A">
        <w:trPr>
          <w:cantSplit/>
        </w:trPr>
        <w:tc>
          <w:tcPr>
            <w:tcW w:w="1670" w:type="dxa"/>
            <w:vAlign w:val="center"/>
          </w:tcPr>
          <w:p w14:paraId="57B0C856" w14:textId="77777777" w:rsidR="00F7034A" w:rsidRPr="00C40546" w:rsidRDefault="00F7034A" w:rsidP="00F7034A">
            <w:pPr>
              <w:rPr>
                <w:rFonts w:cs="Arial"/>
                <w:sz w:val="20"/>
                <w:szCs w:val="24"/>
              </w:rPr>
            </w:pPr>
            <w:r w:rsidRPr="00C40546">
              <w:rPr>
                <w:rFonts w:cs="Arial"/>
                <w:sz w:val="20"/>
                <w:szCs w:val="24"/>
              </w:rPr>
              <w:t>Other</w:t>
            </w:r>
          </w:p>
        </w:tc>
        <w:tc>
          <w:tcPr>
            <w:tcW w:w="1264" w:type="dxa"/>
            <w:vAlign w:val="center"/>
          </w:tcPr>
          <w:p w14:paraId="340278A3" w14:textId="77777777" w:rsidR="00F7034A" w:rsidRPr="00C40546" w:rsidRDefault="00F7034A" w:rsidP="00F7034A">
            <w:pPr>
              <w:rPr>
                <w:rFonts w:cs="Arial"/>
                <w:sz w:val="20"/>
                <w:szCs w:val="24"/>
              </w:rPr>
            </w:pPr>
            <w:r w:rsidRPr="00C40546">
              <w:rPr>
                <w:rFonts w:cs="Arial"/>
                <w:sz w:val="20"/>
                <w:szCs w:val="24"/>
              </w:rPr>
              <w:t>$15,815</w:t>
            </w:r>
          </w:p>
        </w:tc>
        <w:tc>
          <w:tcPr>
            <w:tcW w:w="1265" w:type="dxa"/>
            <w:vAlign w:val="center"/>
          </w:tcPr>
          <w:p w14:paraId="5DDAE68C" w14:textId="77777777" w:rsidR="00F7034A" w:rsidRPr="00C40546" w:rsidRDefault="00F7034A" w:rsidP="00F7034A">
            <w:pPr>
              <w:rPr>
                <w:rFonts w:cs="Arial"/>
                <w:sz w:val="20"/>
                <w:szCs w:val="24"/>
              </w:rPr>
            </w:pPr>
            <w:r w:rsidRPr="00C40546">
              <w:rPr>
                <w:rFonts w:cs="Arial"/>
                <w:sz w:val="20"/>
                <w:szCs w:val="24"/>
              </w:rPr>
              <w:t>$13,752</w:t>
            </w:r>
          </w:p>
        </w:tc>
        <w:tc>
          <w:tcPr>
            <w:tcW w:w="1265" w:type="dxa"/>
            <w:vAlign w:val="center"/>
          </w:tcPr>
          <w:p w14:paraId="31CB60D4" w14:textId="77777777" w:rsidR="00F7034A" w:rsidRPr="00C40546" w:rsidRDefault="00F7034A" w:rsidP="00F7034A">
            <w:pPr>
              <w:rPr>
                <w:rFonts w:cs="Arial"/>
                <w:sz w:val="20"/>
                <w:szCs w:val="24"/>
              </w:rPr>
            </w:pPr>
            <w:r w:rsidRPr="00C40546">
              <w:rPr>
                <w:rFonts w:cs="Arial"/>
                <w:sz w:val="20"/>
                <w:szCs w:val="24"/>
              </w:rPr>
              <w:t>$11,629</w:t>
            </w:r>
          </w:p>
        </w:tc>
        <w:tc>
          <w:tcPr>
            <w:tcW w:w="1264" w:type="dxa"/>
            <w:vAlign w:val="center"/>
          </w:tcPr>
          <w:p w14:paraId="624E61EE" w14:textId="77777777" w:rsidR="00F7034A" w:rsidRPr="00C40546" w:rsidRDefault="00F7034A" w:rsidP="00F7034A">
            <w:pPr>
              <w:rPr>
                <w:rFonts w:cs="Arial"/>
                <w:sz w:val="20"/>
                <w:szCs w:val="24"/>
              </w:rPr>
            </w:pPr>
            <w:r w:rsidRPr="00C40546">
              <w:rPr>
                <w:rFonts w:cs="Arial"/>
                <w:sz w:val="20"/>
                <w:szCs w:val="24"/>
              </w:rPr>
              <w:t>$9,440</w:t>
            </w:r>
          </w:p>
        </w:tc>
        <w:tc>
          <w:tcPr>
            <w:tcW w:w="1265" w:type="dxa"/>
            <w:vAlign w:val="center"/>
          </w:tcPr>
          <w:p w14:paraId="740FDB26" w14:textId="77777777" w:rsidR="00F7034A" w:rsidRPr="00C40546" w:rsidRDefault="00F7034A" w:rsidP="00F7034A">
            <w:pPr>
              <w:rPr>
                <w:rFonts w:cs="Arial"/>
                <w:sz w:val="20"/>
                <w:szCs w:val="24"/>
              </w:rPr>
            </w:pPr>
            <w:r w:rsidRPr="00C40546">
              <w:rPr>
                <w:rFonts w:cs="Arial"/>
                <w:sz w:val="20"/>
                <w:szCs w:val="24"/>
              </w:rPr>
              <w:t>$7,187</w:t>
            </w:r>
          </w:p>
        </w:tc>
        <w:tc>
          <w:tcPr>
            <w:tcW w:w="1265" w:type="dxa"/>
            <w:shd w:val="clear" w:color="auto" w:fill="B8CCE4"/>
            <w:vAlign w:val="center"/>
          </w:tcPr>
          <w:p w14:paraId="1F572C08" w14:textId="77777777" w:rsidR="00F7034A" w:rsidRPr="00C40546" w:rsidRDefault="00F7034A" w:rsidP="00F7034A">
            <w:pPr>
              <w:rPr>
                <w:rFonts w:cs="Arial"/>
                <w:sz w:val="20"/>
                <w:szCs w:val="24"/>
              </w:rPr>
            </w:pPr>
            <w:r w:rsidRPr="00C40546">
              <w:rPr>
                <w:rFonts w:cs="Arial"/>
                <w:sz w:val="20"/>
                <w:szCs w:val="24"/>
              </w:rPr>
              <w:t>$57,823</w:t>
            </w:r>
          </w:p>
        </w:tc>
      </w:tr>
      <w:tr w:rsidR="00F7034A" w:rsidRPr="00C40546" w14:paraId="1F0703A6" w14:textId="77777777" w:rsidTr="00F7034A">
        <w:trPr>
          <w:cantSplit/>
        </w:trPr>
        <w:tc>
          <w:tcPr>
            <w:tcW w:w="1670" w:type="dxa"/>
            <w:vAlign w:val="center"/>
          </w:tcPr>
          <w:p w14:paraId="49D21FEE" w14:textId="77777777" w:rsidR="00F7034A" w:rsidRPr="00C40546" w:rsidRDefault="00F7034A" w:rsidP="00F7034A">
            <w:pPr>
              <w:rPr>
                <w:rFonts w:cs="Arial"/>
                <w:sz w:val="20"/>
                <w:szCs w:val="24"/>
              </w:rPr>
            </w:pPr>
            <w:r w:rsidRPr="00C40546">
              <w:rPr>
                <w:rFonts w:cs="Arial"/>
                <w:sz w:val="20"/>
                <w:szCs w:val="24"/>
              </w:rPr>
              <w:t>Total Direct Charges</w:t>
            </w:r>
          </w:p>
        </w:tc>
        <w:tc>
          <w:tcPr>
            <w:tcW w:w="1264" w:type="dxa"/>
            <w:vAlign w:val="center"/>
          </w:tcPr>
          <w:p w14:paraId="1D1FC1E8" w14:textId="77777777" w:rsidR="00F7034A" w:rsidRPr="00C40546" w:rsidRDefault="00F7034A" w:rsidP="00F7034A">
            <w:pPr>
              <w:rPr>
                <w:rFonts w:cs="Arial"/>
                <w:sz w:val="20"/>
                <w:szCs w:val="24"/>
              </w:rPr>
            </w:pPr>
            <w:r w:rsidRPr="00C40546">
              <w:rPr>
                <w:rFonts w:cs="Arial"/>
                <w:sz w:val="20"/>
                <w:szCs w:val="24"/>
              </w:rPr>
              <w:t>$177,462</w:t>
            </w:r>
          </w:p>
        </w:tc>
        <w:tc>
          <w:tcPr>
            <w:tcW w:w="1265" w:type="dxa"/>
            <w:vAlign w:val="center"/>
          </w:tcPr>
          <w:p w14:paraId="665EAFF4" w14:textId="77777777" w:rsidR="00F7034A" w:rsidRPr="00C40546" w:rsidRDefault="00F7034A" w:rsidP="00F7034A">
            <w:pPr>
              <w:rPr>
                <w:rFonts w:cs="Arial"/>
                <w:sz w:val="20"/>
                <w:szCs w:val="24"/>
              </w:rPr>
            </w:pPr>
            <w:r w:rsidRPr="00C40546">
              <w:rPr>
                <w:rFonts w:cs="Arial"/>
                <w:sz w:val="20"/>
                <w:szCs w:val="24"/>
              </w:rPr>
              <w:t>$176,148</w:t>
            </w:r>
          </w:p>
        </w:tc>
        <w:tc>
          <w:tcPr>
            <w:tcW w:w="1265" w:type="dxa"/>
            <w:vAlign w:val="center"/>
          </w:tcPr>
          <w:p w14:paraId="59911934" w14:textId="77777777" w:rsidR="00F7034A" w:rsidRPr="00C40546" w:rsidRDefault="00F7034A" w:rsidP="00F7034A">
            <w:pPr>
              <w:rPr>
                <w:rFonts w:cs="Arial"/>
                <w:sz w:val="20"/>
                <w:szCs w:val="24"/>
              </w:rPr>
            </w:pPr>
            <w:r w:rsidRPr="00C40546">
              <w:rPr>
                <w:rFonts w:cs="Arial"/>
                <w:sz w:val="20"/>
                <w:szCs w:val="24"/>
              </w:rPr>
              <w:t>$178,198</w:t>
            </w:r>
          </w:p>
        </w:tc>
        <w:tc>
          <w:tcPr>
            <w:tcW w:w="1264" w:type="dxa"/>
            <w:vAlign w:val="center"/>
          </w:tcPr>
          <w:p w14:paraId="2E80B982" w14:textId="77777777" w:rsidR="00F7034A" w:rsidRPr="00C40546" w:rsidRDefault="00F7034A" w:rsidP="00F7034A">
            <w:pPr>
              <w:rPr>
                <w:rFonts w:cs="Arial"/>
                <w:sz w:val="20"/>
                <w:szCs w:val="24"/>
              </w:rPr>
            </w:pPr>
            <w:r w:rsidRPr="00C40546">
              <w:rPr>
                <w:rFonts w:cs="Arial"/>
                <w:sz w:val="20"/>
                <w:szCs w:val="24"/>
              </w:rPr>
              <w:t>$176,905</w:t>
            </w:r>
          </w:p>
        </w:tc>
        <w:tc>
          <w:tcPr>
            <w:tcW w:w="1265" w:type="dxa"/>
            <w:vAlign w:val="center"/>
          </w:tcPr>
          <w:p w14:paraId="1B596CFF" w14:textId="77777777" w:rsidR="00F7034A" w:rsidRPr="00C40546" w:rsidRDefault="00F7034A" w:rsidP="00F7034A">
            <w:pPr>
              <w:rPr>
                <w:rFonts w:cs="Arial"/>
                <w:sz w:val="20"/>
                <w:szCs w:val="24"/>
              </w:rPr>
            </w:pPr>
            <w:r w:rsidRPr="00C40546">
              <w:rPr>
                <w:rFonts w:cs="Arial"/>
                <w:sz w:val="20"/>
                <w:szCs w:val="24"/>
              </w:rPr>
              <w:t>$177,152</w:t>
            </w:r>
          </w:p>
        </w:tc>
        <w:tc>
          <w:tcPr>
            <w:tcW w:w="1265" w:type="dxa"/>
            <w:shd w:val="clear" w:color="auto" w:fill="B8CCE4"/>
            <w:vAlign w:val="center"/>
          </w:tcPr>
          <w:p w14:paraId="50B73206" w14:textId="77777777" w:rsidR="00F7034A" w:rsidRPr="00C40546" w:rsidRDefault="00F7034A" w:rsidP="00F7034A">
            <w:pPr>
              <w:rPr>
                <w:rFonts w:cs="Arial"/>
                <w:sz w:val="20"/>
                <w:szCs w:val="24"/>
              </w:rPr>
            </w:pPr>
            <w:r w:rsidRPr="00C40546">
              <w:rPr>
                <w:rFonts w:cs="Arial"/>
                <w:sz w:val="20"/>
                <w:szCs w:val="24"/>
              </w:rPr>
              <w:t>$885,865</w:t>
            </w:r>
          </w:p>
        </w:tc>
      </w:tr>
      <w:tr w:rsidR="00F7034A" w:rsidRPr="00C40546" w14:paraId="12166B56" w14:textId="77777777" w:rsidTr="00F7034A">
        <w:trPr>
          <w:cantSplit/>
        </w:trPr>
        <w:tc>
          <w:tcPr>
            <w:tcW w:w="1670" w:type="dxa"/>
            <w:vAlign w:val="center"/>
          </w:tcPr>
          <w:p w14:paraId="6B23A742" w14:textId="77777777" w:rsidR="00F7034A" w:rsidRPr="00C40546" w:rsidRDefault="00F7034A" w:rsidP="00F7034A">
            <w:pPr>
              <w:rPr>
                <w:rFonts w:cs="Arial"/>
                <w:sz w:val="20"/>
                <w:szCs w:val="24"/>
              </w:rPr>
            </w:pPr>
            <w:r w:rsidRPr="00C40546">
              <w:rPr>
                <w:rFonts w:cs="Arial"/>
                <w:sz w:val="20"/>
                <w:szCs w:val="24"/>
              </w:rPr>
              <w:t>Indirect Charges</w:t>
            </w:r>
          </w:p>
        </w:tc>
        <w:tc>
          <w:tcPr>
            <w:tcW w:w="1264" w:type="dxa"/>
            <w:vAlign w:val="center"/>
          </w:tcPr>
          <w:p w14:paraId="51D47268" w14:textId="77777777" w:rsidR="00F7034A" w:rsidRPr="00C40546" w:rsidRDefault="00F7034A" w:rsidP="00F7034A">
            <w:pPr>
              <w:rPr>
                <w:rFonts w:cs="Arial"/>
                <w:sz w:val="20"/>
                <w:szCs w:val="24"/>
              </w:rPr>
            </w:pPr>
            <w:r w:rsidRPr="00C40546">
              <w:rPr>
                <w:rFonts w:cs="Arial"/>
                <w:sz w:val="20"/>
                <w:szCs w:val="24"/>
              </w:rPr>
              <w:t>$6,841</w:t>
            </w:r>
          </w:p>
        </w:tc>
        <w:tc>
          <w:tcPr>
            <w:tcW w:w="1265" w:type="dxa"/>
            <w:vAlign w:val="center"/>
          </w:tcPr>
          <w:p w14:paraId="5E35DB1E" w14:textId="77777777" w:rsidR="00F7034A" w:rsidRPr="00C40546" w:rsidRDefault="00F7034A" w:rsidP="00F7034A">
            <w:pPr>
              <w:rPr>
                <w:rFonts w:cs="Arial"/>
                <w:sz w:val="20"/>
                <w:szCs w:val="24"/>
              </w:rPr>
            </w:pPr>
            <w:r w:rsidRPr="00C40546">
              <w:rPr>
                <w:rFonts w:cs="Arial"/>
                <w:sz w:val="20"/>
                <w:szCs w:val="24"/>
              </w:rPr>
              <w:t>$7,046</w:t>
            </w:r>
          </w:p>
        </w:tc>
        <w:tc>
          <w:tcPr>
            <w:tcW w:w="1265" w:type="dxa"/>
            <w:vAlign w:val="center"/>
          </w:tcPr>
          <w:p w14:paraId="5323F7D9" w14:textId="77777777" w:rsidR="00F7034A" w:rsidRPr="00C40546" w:rsidRDefault="00F7034A" w:rsidP="00F7034A">
            <w:pPr>
              <w:rPr>
                <w:rFonts w:cs="Arial"/>
                <w:sz w:val="20"/>
                <w:szCs w:val="24"/>
              </w:rPr>
            </w:pPr>
            <w:r w:rsidRPr="00C40546">
              <w:rPr>
                <w:rFonts w:cs="Arial"/>
                <w:sz w:val="20"/>
                <w:szCs w:val="24"/>
              </w:rPr>
              <w:t>$7,333</w:t>
            </w:r>
          </w:p>
        </w:tc>
        <w:tc>
          <w:tcPr>
            <w:tcW w:w="1264" w:type="dxa"/>
            <w:vAlign w:val="center"/>
          </w:tcPr>
          <w:p w14:paraId="25E81387" w14:textId="77777777" w:rsidR="00F7034A" w:rsidRPr="00C40546" w:rsidRDefault="00F7034A" w:rsidP="00F7034A">
            <w:pPr>
              <w:rPr>
                <w:rFonts w:cs="Arial"/>
                <w:sz w:val="20"/>
                <w:szCs w:val="24"/>
              </w:rPr>
            </w:pPr>
            <w:r w:rsidRPr="00C40546">
              <w:rPr>
                <w:rFonts w:cs="Arial"/>
                <w:sz w:val="20"/>
                <w:szCs w:val="24"/>
              </w:rPr>
              <w:t>$7,553</w:t>
            </w:r>
          </w:p>
        </w:tc>
        <w:tc>
          <w:tcPr>
            <w:tcW w:w="1265" w:type="dxa"/>
            <w:vAlign w:val="center"/>
          </w:tcPr>
          <w:p w14:paraId="5341F7C3" w14:textId="77777777" w:rsidR="00F7034A" w:rsidRPr="00C40546" w:rsidRDefault="00F7034A" w:rsidP="00F7034A">
            <w:pPr>
              <w:rPr>
                <w:rFonts w:cs="Arial"/>
                <w:sz w:val="20"/>
                <w:szCs w:val="24"/>
              </w:rPr>
            </w:pPr>
            <w:r w:rsidRPr="00C40546">
              <w:rPr>
                <w:rFonts w:cs="Arial"/>
                <w:sz w:val="20"/>
                <w:szCs w:val="24"/>
              </w:rPr>
              <w:t>$7,780</w:t>
            </w:r>
          </w:p>
        </w:tc>
        <w:tc>
          <w:tcPr>
            <w:tcW w:w="1265" w:type="dxa"/>
            <w:shd w:val="clear" w:color="auto" w:fill="B8CCE4"/>
            <w:vAlign w:val="center"/>
          </w:tcPr>
          <w:p w14:paraId="24CAC5E3" w14:textId="77777777" w:rsidR="00F7034A" w:rsidRPr="00C40546" w:rsidRDefault="00F7034A" w:rsidP="00F7034A">
            <w:pPr>
              <w:rPr>
                <w:rFonts w:cs="Arial"/>
                <w:sz w:val="20"/>
                <w:szCs w:val="24"/>
              </w:rPr>
            </w:pPr>
            <w:r w:rsidRPr="00C40546">
              <w:rPr>
                <w:rFonts w:cs="Arial"/>
                <w:sz w:val="20"/>
                <w:szCs w:val="24"/>
              </w:rPr>
              <w:t>$36,553</w:t>
            </w:r>
          </w:p>
        </w:tc>
      </w:tr>
      <w:tr w:rsidR="00F7034A" w:rsidRPr="00C40546" w14:paraId="3CA672BF" w14:textId="77777777" w:rsidTr="00F7034A">
        <w:trPr>
          <w:cantSplit/>
        </w:trPr>
        <w:tc>
          <w:tcPr>
            <w:tcW w:w="1670" w:type="dxa"/>
            <w:vAlign w:val="center"/>
          </w:tcPr>
          <w:p w14:paraId="01207BDE" w14:textId="77777777" w:rsidR="00F7034A" w:rsidRPr="00C40546" w:rsidRDefault="00F7034A" w:rsidP="00F7034A">
            <w:pPr>
              <w:rPr>
                <w:rFonts w:cs="Arial"/>
                <w:b/>
                <w:sz w:val="20"/>
                <w:szCs w:val="24"/>
              </w:rPr>
            </w:pPr>
            <w:r w:rsidRPr="00C40546">
              <w:rPr>
                <w:rFonts w:cs="Arial"/>
                <w:b/>
                <w:sz w:val="20"/>
                <w:szCs w:val="24"/>
              </w:rPr>
              <w:t>Total Project Costs</w:t>
            </w:r>
          </w:p>
        </w:tc>
        <w:tc>
          <w:tcPr>
            <w:tcW w:w="1264" w:type="dxa"/>
            <w:vAlign w:val="center"/>
          </w:tcPr>
          <w:p w14:paraId="563C9AE9" w14:textId="77777777" w:rsidR="00F7034A" w:rsidRPr="00C40546" w:rsidRDefault="00F7034A" w:rsidP="00F7034A">
            <w:pPr>
              <w:rPr>
                <w:rFonts w:cs="Arial"/>
                <w:b/>
                <w:sz w:val="20"/>
                <w:szCs w:val="24"/>
              </w:rPr>
            </w:pPr>
            <w:r w:rsidRPr="00C40546">
              <w:rPr>
                <w:rFonts w:cs="Arial"/>
                <w:b/>
                <w:sz w:val="20"/>
                <w:szCs w:val="24"/>
              </w:rPr>
              <w:t>$184,303</w:t>
            </w:r>
          </w:p>
        </w:tc>
        <w:tc>
          <w:tcPr>
            <w:tcW w:w="1265" w:type="dxa"/>
            <w:vAlign w:val="center"/>
          </w:tcPr>
          <w:p w14:paraId="6E0FBD60" w14:textId="77777777" w:rsidR="00F7034A" w:rsidRPr="00C40546" w:rsidRDefault="00F7034A" w:rsidP="00F7034A">
            <w:pPr>
              <w:rPr>
                <w:rFonts w:cs="Arial"/>
                <w:b/>
                <w:sz w:val="20"/>
                <w:szCs w:val="24"/>
              </w:rPr>
            </w:pPr>
            <w:r w:rsidRPr="00C40546">
              <w:rPr>
                <w:rFonts w:cs="Arial"/>
                <w:b/>
                <w:sz w:val="20"/>
                <w:szCs w:val="24"/>
              </w:rPr>
              <w:t>$183,194</w:t>
            </w:r>
          </w:p>
        </w:tc>
        <w:tc>
          <w:tcPr>
            <w:tcW w:w="1265" w:type="dxa"/>
            <w:vAlign w:val="center"/>
          </w:tcPr>
          <w:p w14:paraId="6CE10448" w14:textId="77777777" w:rsidR="00F7034A" w:rsidRPr="00C40546" w:rsidRDefault="00F7034A" w:rsidP="00F7034A">
            <w:pPr>
              <w:rPr>
                <w:rFonts w:cs="Arial"/>
                <w:b/>
                <w:sz w:val="20"/>
                <w:szCs w:val="24"/>
              </w:rPr>
            </w:pPr>
            <w:r w:rsidRPr="00C40546">
              <w:rPr>
                <w:rFonts w:cs="Arial"/>
                <w:b/>
                <w:sz w:val="20"/>
                <w:szCs w:val="24"/>
              </w:rPr>
              <w:t>$185,531</w:t>
            </w:r>
          </w:p>
        </w:tc>
        <w:tc>
          <w:tcPr>
            <w:tcW w:w="1264" w:type="dxa"/>
            <w:vAlign w:val="center"/>
          </w:tcPr>
          <w:p w14:paraId="0F6E3A77" w14:textId="77777777" w:rsidR="00F7034A" w:rsidRPr="00C40546" w:rsidRDefault="00F7034A" w:rsidP="00F7034A">
            <w:pPr>
              <w:rPr>
                <w:rFonts w:cs="Arial"/>
                <w:b/>
                <w:sz w:val="20"/>
                <w:szCs w:val="24"/>
              </w:rPr>
            </w:pPr>
            <w:r w:rsidRPr="00C40546">
              <w:rPr>
                <w:rFonts w:cs="Arial"/>
                <w:b/>
                <w:sz w:val="20"/>
                <w:szCs w:val="24"/>
              </w:rPr>
              <w:t>$184,458</w:t>
            </w:r>
          </w:p>
        </w:tc>
        <w:tc>
          <w:tcPr>
            <w:tcW w:w="1265" w:type="dxa"/>
            <w:vAlign w:val="center"/>
          </w:tcPr>
          <w:p w14:paraId="12C5A7E6" w14:textId="77777777" w:rsidR="00F7034A" w:rsidRPr="00C40546" w:rsidRDefault="00F7034A" w:rsidP="00F7034A">
            <w:pPr>
              <w:rPr>
                <w:rFonts w:cs="Arial"/>
                <w:b/>
                <w:sz w:val="20"/>
                <w:szCs w:val="24"/>
              </w:rPr>
            </w:pPr>
            <w:r w:rsidRPr="00C40546">
              <w:rPr>
                <w:rFonts w:cs="Arial"/>
                <w:b/>
                <w:sz w:val="20"/>
                <w:szCs w:val="24"/>
              </w:rPr>
              <w:t>$184,932</w:t>
            </w:r>
          </w:p>
        </w:tc>
        <w:tc>
          <w:tcPr>
            <w:tcW w:w="1265" w:type="dxa"/>
            <w:shd w:val="clear" w:color="auto" w:fill="B8CCE4"/>
            <w:vAlign w:val="center"/>
          </w:tcPr>
          <w:p w14:paraId="43C6CCAA" w14:textId="77777777" w:rsidR="00F7034A" w:rsidRPr="00C40546" w:rsidRDefault="00F7034A" w:rsidP="00F7034A">
            <w:pPr>
              <w:rPr>
                <w:rFonts w:cs="Arial"/>
                <w:b/>
                <w:sz w:val="20"/>
                <w:szCs w:val="24"/>
              </w:rPr>
            </w:pPr>
            <w:r w:rsidRPr="00C40546">
              <w:rPr>
                <w:rFonts w:cs="Arial"/>
                <w:b/>
                <w:sz w:val="20"/>
                <w:szCs w:val="24"/>
              </w:rPr>
              <w:t>$922,418</w:t>
            </w:r>
          </w:p>
        </w:tc>
      </w:tr>
    </w:tbl>
    <w:p w14:paraId="588CCCD2" w14:textId="77777777" w:rsidR="00F7034A" w:rsidRPr="00C40546" w:rsidRDefault="00F7034A" w:rsidP="00F7034A">
      <w:pPr>
        <w:rPr>
          <w:rFonts w:cs="Arial"/>
          <w:szCs w:val="24"/>
        </w:rPr>
      </w:pPr>
    </w:p>
    <w:p w14:paraId="2C9A8069" w14:textId="77777777" w:rsidR="00F7034A" w:rsidRPr="00C40546" w:rsidRDefault="00F7034A" w:rsidP="00F7034A">
      <w:r w:rsidRPr="00C40546">
        <w:t>*FOR REQUESTED FUTURE YEARS:</w:t>
      </w:r>
      <w:r w:rsidRPr="00C40546">
        <w:br/>
      </w:r>
    </w:p>
    <w:p w14:paraId="3E3D1A1B" w14:textId="77777777" w:rsidR="00F7034A" w:rsidRPr="00C40546" w:rsidRDefault="00F7034A" w:rsidP="00F7034A">
      <w:pPr>
        <w:numPr>
          <w:ilvl w:val="0"/>
          <w:numId w:val="75"/>
        </w:numPr>
        <w:contextualSpacing/>
        <w:rPr>
          <w:rFonts w:cs="Arial"/>
          <w:szCs w:val="24"/>
        </w:rPr>
      </w:pPr>
      <w:r w:rsidRPr="00C40546">
        <w:rPr>
          <w:rFonts w:cs="Arial"/>
          <w:szCs w:val="24"/>
        </w:rPr>
        <w:t>Justify and explain any changes to the budget that differ from the amounts reported in the Year 1 Budget Summary.</w:t>
      </w:r>
    </w:p>
    <w:p w14:paraId="491F4F1B" w14:textId="77777777" w:rsidR="00F7034A" w:rsidRPr="00C40546" w:rsidRDefault="00F7034A" w:rsidP="00F7034A">
      <w:pPr>
        <w:numPr>
          <w:ilvl w:val="0"/>
          <w:numId w:val="75"/>
        </w:numPr>
        <w:contextualSpacing/>
        <w:rPr>
          <w:rFonts w:cs="Arial"/>
        </w:rPr>
      </w:pPr>
      <w:r w:rsidRPr="00C40546">
        <w:rPr>
          <w:rFonts w:cs="Arial"/>
        </w:rPr>
        <w:t xml:space="preserve">If a cost of living adjustment (COLA) is included in future years, provide your organization’s personnel policy and procedures which states that all employees within the organization will receive a COLA. </w:t>
      </w:r>
    </w:p>
    <w:p w14:paraId="512A9BB8" w14:textId="77777777" w:rsidR="00F7034A" w:rsidRPr="00C40546" w:rsidRDefault="00F7034A" w:rsidP="00F7034A">
      <w:pPr>
        <w:ind w:left="360"/>
        <w:rPr>
          <w:rFonts w:cs="Arial"/>
        </w:rPr>
      </w:pPr>
      <w:r w:rsidRPr="00C40546">
        <w:rPr>
          <w:rFonts w:cs="Arial"/>
          <w:szCs w:val="24"/>
        </w:rPr>
        <w:t xml:space="preserve">In Section IV-3 of the FOA, any funding limitations or restrictions for the project will be specified. If there are limitations, </w:t>
      </w:r>
      <w:r w:rsidRPr="00C40546">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F7034A" w:rsidRPr="00C40546" w14:paraId="5A6338B9" w14:textId="77777777" w:rsidTr="00F7034A">
        <w:trPr>
          <w:cantSplit/>
          <w:trHeight w:val="1373"/>
          <w:tblHeader/>
        </w:trPr>
        <w:tc>
          <w:tcPr>
            <w:tcW w:w="1764" w:type="dxa"/>
            <w:shd w:val="clear" w:color="auto" w:fill="B8CCE4"/>
          </w:tcPr>
          <w:p w14:paraId="6AA4C4AC" w14:textId="77777777" w:rsidR="00F7034A" w:rsidRPr="00C40546" w:rsidRDefault="00F7034A" w:rsidP="00F7034A">
            <w:pPr>
              <w:rPr>
                <w:rFonts w:cs="Arial"/>
                <w:sz w:val="22"/>
                <w:szCs w:val="24"/>
              </w:rPr>
            </w:pPr>
            <w:r w:rsidRPr="00C40546">
              <w:rPr>
                <w:rFonts w:cs="Arial"/>
                <w:b/>
                <w:sz w:val="22"/>
                <w:szCs w:val="24"/>
              </w:rPr>
              <w:lastRenderedPageBreak/>
              <w:t>Data Collection &amp; Performance Measurement</w:t>
            </w:r>
          </w:p>
        </w:tc>
        <w:tc>
          <w:tcPr>
            <w:tcW w:w="1202" w:type="dxa"/>
            <w:shd w:val="clear" w:color="auto" w:fill="B8CCE4"/>
          </w:tcPr>
          <w:p w14:paraId="4E19EABA" w14:textId="77777777" w:rsidR="00F7034A" w:rsidRPr="00C40546" w:rsidRDefault="00F7034A" w:rsidP="00F7034A">
            <w:pPr>
              <w:jc w:val="center"/>
              <w:rPr>
                <w:rFonts w:cs="Arial"/>
                <w:b/>
                <w:sz w:val="22"/>
                <w:szCs w:val="24"/>
              </w:rPr>
            </w:pPr>
            <w:r w:rsidRPr="00C40546">
              <w:rPr>
                <w:rFonts w:cs="Arial"/>
                <w:b/>
                <w:sz w:val="22"/>
                <w:szCs w:val="24"/>
              </w:rPr>
              <w:t>Year 1</w:t>
            </w:r>
          </w:p>
        </w:tc>
        <w:tc>
          <w:tcPr>
            <w:tcW w:w="1202" w:type="dxa"/>
            <w:shd w:val="clear" w:color="auto" w:fill="B8CCE4"/>
          </w:tcPr>
          <w:p w14:paraId="534EBF28" w14:textId="77777777" w:rsidR="00F7034A" w:rsidRPr="00C40546" w:rsidRDefault="00F7034A" w:rsidP="00F7034A">
            <w:pPr>
              <w:jc w:val="center"/>
              <w:rPr>
                <w:rFonts w:cs="Arial"/>
                <w:b/>
                <w:sz w:val="22"/>
                <w:szCs w:val="24"/>
              </w:rPr>
            </w:pPr>
            <w:r w:rsidRPr="00C40546">
              <w:rPr>
                <w:rFonts w:cs="Arial"/>
                <w:b/>
                <w:sz w:val="22"/>
                <w:szCs w:val="24"/>
              </w:rPr>
              <w:t>Year 2</w:t>
            </w:r>
          </w:p>
        </w:tc>
        <w:tc>
          <w:tcPr>
            <w:tcW w:w="1203" w:type="dxa"/>
            <w:shd w:val="clear" w:color="auto" w:fill="B8CCE4"/>
          </w:tcPr>
          <w:p w14:paraId="0F08365A" w14:textId="77777777" w:rsidR="00F7034A" w:rsidRPr="00C40546" w:rsidRDefault="00F7034A" w:rsidP="00F7034A">
            <w:pPr>
              <w:jc w:val="center"/>
              <w:rPr>
                <w:rFonts w:cs="Arial"/>
                <w:b/>
                <w:sz w:val="22"/>
                <w:szCs w:val="24"/>
              </w:rPr>
            </w:pPr>
            <w:r w:rsidRPr="00C40546">
              <w:rPr>
                <w:rFonts w:cs="Arial"/>
                <w:b/>
                <w:sz w:val="22"/>
                <w:szCs w:val="24"/>
              </w:rPr>
              <w:t>Year 3</w:t>
            </w:r>
          </w:p>
        </w:tc>
        <w:tc>
          <w:tcPr>
            <w:tcW w:w="1202" w:type="dxa"/>
            <w:shd w:val="clear" w:color="auto" w:fill="B8CCE4"/>
          </w:tcPr>
          <w:p w14:paraId="4919E5D9" w14:textId="77777777" w:rsidR="00F7034A" w:rsidRPr="00C40546" w:rsidRDefault="00F7034A" w:rsidP="00F7034A">
            <w:pPr>
              <w:jc w:val="center"/>
              <w:rPr>
                <w:rFonts w:cs="Arial"/>
                <w:b/>
                <w:sz w:val="22"/>
                <w:szCs w:val="24"/>
              </w:rPr>
            </w:pPr>
            <w:r w:rsidRPr="00C40546">
              <w:rPr>
                <w:rFonts w:cs="Arial"/>
                <w:b/>
                <w:sz w:val="22"/>
                <w:szCs w:val="24"/>
              </w:rPr>
              <w:t>Year 4</w:t>
            </w:r>
          </w:p>
        </w:tc>
        <w:tc>
          <w:tcPr>
            <w:tcW w:w="1203" w:type="dxa"/>
            <w:shd w:val="clear" w:color="auto" w:fill="B8CCE4"/>
          </w:tcPr>
          <w:p w14:paraId="019396CB" w14:textId="77777777" w:rsidR="00F7034A" w:rsidRPr="00C40546" w:rsidRDefault="00F7034A" w:rsidP="00F7034A">
            <w:pPr>
              <w:jc w:val="center"/>
              <w:rPr>
                <w:rFonts w:cs="Arial"/>
                <w:b/>
                <w:sz w:val="22"/>
                <w:szCs w:val="24"/>
              </w:rPr>
            </w:pPr>
            <w:r w:rsidRPr="00C40546">
              <w:rPr>
                <w:rFonts w:cs="Arial"/>
                <w:b/>
                <w:sz w:val="22"/>
                <w:szCs w:val="24"/>
              </w:rPr>
              <w:t>Year 5</w:t>
            </w:r>
          </w:p>
        </w:tc>
        <w:tc>
          <w:tcPr>
            <w:tcW w:w="1779" w:type="dxa"/>
            <w:tcBorders>
              <w:bottom w:val="single" w:sz="4" w:space="0" w:color="auto"/>
            </w:tcBorders>
            <w:shd w:val="clear" w:color="auto" w:fill="B8CCE4"/>
          </w:tcPr>
          <w:p w14:paraId="160C9EE0" w14:textId="77777777" w:rsidR="00F7034A" w:rsidRPr="00C40546" w:rsidRDefault="00F7034A" w:rsidP="00F7034A">
            <w:pPr>
              <w:contextualSpacing/>
              <w:jc w:val="center"/>
              <w:rPr>
                <w:rFonts w:cs="Arial"/>
                <w:b/>
                <w:sz w:val="22"/>
                <w:szCs w:val="24"/>
              </w:rPr>
            </w:pPr>
            <w:r w:rsidRPr="00C40546">
              <w:rPr>
                <w:rFonts w:cs="Arial"/>
                <w:b/>
                <w:sz w:val="22"/>
                <w:szCs w:val="24"/>
              </w:rPr>
              <w:t>Total Data Collection &amp; Performance Measurement</w:t>
            </w:r>
          </w:p>
          <w:p w14:paraId="7D37A288" w14:textId="77777777" w:rsidR="00F7034A" w:rsidRPr="00C40546" w:rsidRDefault="00F7034A" w:rsidP="00F7034A">
            <w:pPr>
              <w:contextualSpacing/>
              <w:jc w:val="center"/>
              <w:rPr>
                <w:rFonts w:cs="Arial"/>
                <w:b/>
                <w:sz w:val="22"/>
                <w:szCs w:val="24"/>
              </w:rPr>
            </w:pPr>
            <w:r w:rsidRPr="00C40546">
              <w:rPr>
                <w:rFonts w:cs="Arial"/>
                <w:b/>
                <w:sz w:val="22"/>
                <w:szCs w:val="24"/>
              </w:rPr>
              <w:t>Costs</w:t>
            </w:r>
          </w:p>
        </w:tc>
      </w:tr>
      <w:tr w:rsidR="00F7034A" w:rsidRPr="00C40546" w14:paraId="0EC87ED2" w14:textId="77777777" w:rsidTr="00F7034A">
        <w:trPr>
          <w:trHeight w:val="512"/>
        </w:trPr>
        <w:tc>
          <w:tcPr>
            <w:tcW w:w="1764" w:type="dxa"/>
            <w:shd w:val="clear" w:color="auto" w:fill="auto"/>
          </w:tcPr>
          <w:p w14:paraId="2B83F670" w14:textId="77777777" w:rsidR="00F7034A" w:rsidRPr="00C40546" w:rsidRDefault="00F7034A" w:rsidP="00F7034A">
            <w:pPr>
              <w:rPr>
                <w:rFonts w:cs="Arial"/>
                <w:sz w:val="20"/>
                <w:szCs w:val="24"/>
              </w:rPr>
            </w:pPr>
            <w:r w:rsidRPr="00C40546">
              <w:rPr>
                <w:rFonts w:cs="Arial"/>
                <w:sz w:val="20"/>
                <w:szCs w:val="24"/>
              </w:rPr>
              <w:t>Personnel</w:t>
            </w:r>
          </w:p>
        </w:tc>
        <w:tc>
          <w:tcPr>
            <w:tcW w:w="1202" w:type="dxa"/>
            <w:shd w:val="clear" w:color="auto" w:fill="auto"/>
          </w:tcPr>
          <w:p w14:paraId="0091E961" w14:textId="77777777" w:rsidR="00F7034A" w:rsidRPr="00C40546" w:rsidRDefault="00F7034A" w:rsidP="00F7034A">
            <w:pPr>
              <w:jc w:val="center"/>
              <w:rPr>
                <w:rFonts w:cs="Arial"/>
                <w:sz w:val="20"/>
                <w:szCs w:val="24"/>
              </w:rPr>
            </w:pPr>
            <w:r w:rsidRPr="00C40546">
              <w:rPr>
                <w:rFonts w:cs="Arial"/>
                <w:sz w:val="20"/>
                <w:szCs w:val="24"/>
              </w:rPr>
              <w:t>$6,700</w:t>
            </w:r>
          </w:p>
        </w:tc>
        <w:tc>
          <w:tcPr>
            <w:tcW w:w="1202" w:type="dxa"/>
            <w:shd w:val="clear" w:color="auto" w:fill="auto"/>
          </w:tcPr>
          <w:p w14:paraId="78B2D4AC" w14:textId="77777777" w:rsidR="00F7034A" w:rsidRPr="00C40546" w:rsidRDefault="00F7034A" w:rsidP="00F7034A">
            <w:pPr>
              <w:jc w:val="center"/>
              <w:rPr>
                <w:rFonts w:cs="Arial"/>
                <w:sz w:val="20"/>
                <w:szCs w:val="24"/>
              </w:rPr>
            </w:pPr>
            <w:r w:rsidRPr="00C40546">
              <w:rPr>
                <w:rFonts w:cs="Arial"/>
                <w:sz w:val="20"/>
                <w:szCs w:val="24"/>
              </w:rPr>
              <w:t>$6,700</w:t>
            </w:r>
          </w:p>
        </w:tc>
        <w:tc>
          <w:tcPr>
            <w:tcW w:w="1203" w:type="dxa"/>
            <w:shd w:val="clear" w:color="auto" w:fill="auto"/>
          </w:tcPr>
          <w:p w14:paraId="7F95D1A7" w14:textId="77777777" w:rsidR="00F7034A" w:rsidRPr="00C40546" w:rsidRDefault="00F7034A" w:rsidP="00F7034A">
            <w:pPr>
              <w:jc w:val="center"/>
              <w:rPr>
                <w:rFonts w:cs="Arial"/>
                <w:sz w:val="20"/>
                <w:szCs w:val="24"/>
              </w:rPr>
            </w:pPr>
            <w:r w:rsidRPr="00C40546">
              <w:rPr>
                <w:rFonts w:cs="Arial"/>
                <w:sz w:val="20"/>
                <w:szCs w:val="24"/>
              </w:rPr>
              <w:t>$6,700</w:t>
            </w:r>
          </w:p>
        </w:tc>
        <w:tc>
          <w:tcPr>
            <w:tcW w:w="1202" w:type="dxa"/>
            <w:shd w:val="clear" w:color="auto" w:fill="auto"/>
          </w:tcPr>
          <w:p w14:paraId="3198F31F" w14:textId="77777777" w:rsidR="00F7034A" w:rsidRPr="00C40546" w:rsidRDefault="00F7034A" w:rsidP="00F7034A">
            <w:pPr>
              <w:jc w:val="center"/>
              <w:rPr>
                <w:rFonts w:cs="Arial"/>
                <w:sz w:val="20"/>
                <w:szCs w:val="24"/>
              </w:rPr>
            </w:pPr>
            <w:r w:rsidRPr="00C40546">
              <w:rPr>
                <w:rFonts w:cs="Arial"/>
                <w:sz w:val="20"/>
                <w:szCs w:val="24"/>
              </w:rPr>
              <w:t>$6,700</w:t>
            </w:r>
          </w:p>
        </w:tc>
        <w:tc>
          <w:tcPr>
            <w:tcW w:w="1203" w:type="dxa"/>
            <w:shd w:val="clear" w:color="auto" w:fill="auto"/>
          </w:tcPr>
          <w:p w14:paraId="53B3C50D" w14:textId="77777777" w:rsidR="00F7034A" w:rsidRPr="00C40546" w:rsidRDefault="00F7034A" w:rsidP="00F7034A">
            <w:pPr>
              <w:jc w:val="center"/>
              <w:rPr>
                <w:rFonts w:cs="Arial"/>
                <w:sz w:val="20"/>
                <w:szCs w:val="24"/>
              </w:rPr>
            </w:pPr>
            <w:r w:rsidRPr="00C40546">
              <w:rPr>
                <w:rFonts w:cs="Arial"/>
                <w:sz w:val="20"/>
                <w:szCs w:val="24"/>
              </w:rPr>
              <w:t>$6,700</w:t>
            </w:r>
          </w:p>
        </w:tc>
        <w:tc>
          <w:tcPr>
            <w:tcW w:w="1779" w:type="dxa"/>
            <w:shd w:val="clear" w:color="auto" w:fill="B8CCE4"/>
          </w:tcPr>
          <w:p w14:paraId="329B66EE" w14:textId="77777777" w:rsidR="00F7034A" w:rsidRPr="00C40546" w:rsidRDefault="00F7034A" w:rsidP="00F7034A">
            <w:pPr>
              <w:jc w:val="center"/>
              <w:rPr>
                <w:rFonts w:cs="Arial"/>
                <w:sz w:val="20"/>
                <w:szCs w:val="24"/>
              </w:rPr>
            </w:pPr>
            <w:r w:rsidRPr="00C40546">
              <w:rPr>
                <w:rFonts w:cs="Arial"/>
                <w:sz w:val="20"/>
                <w:szCs w:val="24"/>
              </w:rPr>
              <w:t>$33,500</w:t>
            </w:r>
          </w:p>
        </w:tc>
      </w:tr>
      <w:tr w:rsidR="00F7034A" w:rsidRPr="00C40546" w14:paraId="670B5B6A" w14:textId="77777777" w:rsidTr="00F7034A">
        <w:trPr>
          <w:trHeight w:val="512"/>
        </w:trPr>
        <w:tc>
          <w:tcPr>
            <w:tcW w:w="1764" w:type="dxa"/>
            <w:shd w:val="clear" w:color="auto" w:fill="auto"/>
          </w:tcPr>
          <w:p w14:paraId="3CB60745" w14:textId="77777777" w:rsidR="00F7034A" w:rsidRPr="00C40546" w:rsidRDefault="00F7034A" w:rsidP="00F7034A">
            <w:pPr>
              <w:rPr>
                <w:rFonts w:cs="Arial"/>
                <w:sz w:val="20"/>
                <w:szCs w:val="24"/>
              </w:rPr>
            </w:pPr>
            <w:r w:rsidRPr="00C40546">
              <w:rPr>
                <w:rFonts w:cs="Arial"/>
                <w:sz w:val="20"/>
                <w:szCs w:val="24"/>
              </w:rPr>
              <w:t>Fringe</w:t>
            </w:r>
          </w:p>
        </w:tc>
        <w:tc>
          <w:tcPr>
            <w:tcW w:w="1202" w:type="dxa"/>
            <w:shd w:val="clear" w:color="auto" w:fill="auto"/>
          </w:tcPr>
          <w:p w14:paraId="2E41B8C3" w14:textId="77777777" w:rsidR="00F7034A" w:rsidRPr="00C40546" w:rsidRDefault="00F7034A" w:rsidP="00F7034A">
            <w:pPr>
              <w:jc w:val="center"/>
              <w:rPr>
                <w:rFonts w:cs="Arial"/>
                <w:sz w:val="20"/>
                <w:szCs w:val="24"/>
              </w:rPr>
            </w:pPr>
            <w:r w:rsidRPr="00C40546">
              <w:rPr>
                <w:rFonts w:cs="Arial"/>
                <w:sz w:val="20"/>
                <w:szCs w:val="24"/>
              </w:rPr>
              <w:t>$2,400</w:t>
            </w:r>
          </w:p>
        </w:tc>
        <w:tc>
          <w:tcPr>
            <w:tcW w:w="1202" w:type="dxa"/>
            <w:shd w:val="clear" w:color="auto" w:fill="auto"/>
          </w:tcPr>
          <w:p w14:paraId="2A59CA63" w14:textId="77777777" w:rsidR="00F7034A" w:rsidRPr="00C40546" w:rsidRDefault="00F7034A" w:rsidP="00F7034A">
            <w:pPr>
              <w:jc w:val="center"/>
              <w:rPr>
                <w:rFonts w:cs="Arial"/>
                <w:sz w:val="20"/>
                <w:szCs w:val="24"/>
              </w:rPr>
            </w:pPr>
            <w:r w:rsidRPr="00C40546">
              <w:rPr>
                <w:rFonts w:cs="Arial"/>
                <w:sz w:val="20"/>
                <w:szCs w:val="24"/>
              </w:rPr>
              <w:t>$2,400</w:t>
            </w:r>
          </w:p>
        </w:tc>
        <w:tc>
          <w:tcPr>
            <w:tcW w:w="1203" w:type="dxa"/>
            <w:shd w:val="clear" w:color="auto" w:fill="auto"/>
          </w:tcPr>
          <w:p w14:paraId="51B5FE9F" w14:textId="77777777" w:rsidR="00F7034A" w:rsidRPr="00C40546" w:rsidRDefault="00F7034A" w:rsidP="00F7034A">
            <w:pPr>
              <w:jc w:val="center"/>
              <w:rPr>
                <w:rFonts w:cs="Arial"/>
                <w:sz w:val="20"/>
                <w:szCs w:val="24"/>
              </w:rPr>
            </w:pPr>
            <w:r w:rsidRPr="00C40546">
              <w:rPr>
                <w:rFonts w:cs="Arial"/>
                <w:sz w:val="20"/>
                <w:szCs w:val="24"/>
              </w:rPr>
              <w:t>$2,400</w:t>
            </w:r>
          </w:p>
        </w:tc>
        <w:tc>
          <w:tcPr>
            <w:tcW w:w="1202" w:type="dxa"/>
            <w:shd w:val="clear" w:color="auto" w:fill="auto"/>
          </w:tcPr>
          <w:p w14:paraId="4DF5FE9D" w14:textId="77777777" w:rsidR="00F7034A" w:rsidRPr="00C40546" w:rsidRDefault="00F7034A" w:rsidP="00F7034A">
            <w:pPr>
              <w:jc w:val="center"/>
              <w:rPr>
                <w:rFonts w:cs="Arial"/>
                <w:sz w:val="20"/>
                <w:szCs w:val="24"/>
              </w:rPr>
            </w:pPr>
            <w:r w:rsidRPr="00C40546">
              <w:rPr>
                <w:rFonts w:cs="Arial"/>
                <w:sz w:val="20"/>
                <w:szCs w:val="24"/>
              </w:rPr>
              <w:t>$2,400</w:t>
            </w:r>
          </w:p>
        </w:tc>
        <w:tc>
          <w:tcPr>
            <w:tcW w:w="1203" w:type="dxa"/>
            <w:shd w:val="clear" w:color="auto" w:fill="auto"/>
          </w:tcPr>
          <w:p w14:paraId="7135B99B" w14:textId="77777777" w:rsidR="00F7034A" w:rsidRPr="00C40546" w:rsidRDefault="00F7034A" w:rsidP="00F7034A">
            <w:pPr>
              <w:jc w:val="center"/>
              <w:rPr>
                <w:rFonts w:cs="Arial"/>
                <w:sz w:val="20"/>
                <w:szCs w:val="24"/>
              </w:rPr>
            </w:pPr>
            <w:r w:rsidRPr="00C40546">
              <w:rPr>
                <w:rFonts w:cs="Arial"/>
                <w:sz w:val="20"/>
                <w:szCs w:val="24"/>
              </w:rPr>
              <w:t>$2,400</w:t>
            </w:r>
          </w:p>
        </w:tc>
        <w:tc>
          <w:tcPr>
            <w:tcW w:w="1779" w:type="dxa"/>
            <w:shd w:val="clear" w:color="auto" w:fill="B8CCE4"/>
          </w:tcPr>
          <w:p w14:paraId="351E50B7" w14:textId="77777777" w:rsidR="00F7034A" w:rsidRPr="00C40546" w:rsidRDefault="00F7034A" w:rsidP="00F7034A">
            <w:pPr>
              <w:jc w:val="center"/>
              <w:rPr>
                <w:rFonts w:cs="Arial"/>
                <w:sz w:val="20"/>
                <w:szCs w:val="24"/>
              </w:rPr>
            </w:pPr>
            <w:r w:rsidRPr="00C40546">
              <w:rPr>
                <w:rFonts w:cs="Arial"/>
                <w:sz w:val="20"/>
                <w:szCs w:val="24"/>
              </w:rPr>
              <w:t>$12,000</w:t>
            </w:r>
          </w:p>
        </w:tc>
      </w:tr>
      <w:tr w:rsidR="00F7034A" w:rsidRPr="00C40546" w14:paraId="3630483F" w14:textId="77777777" w:rsidTr="00F7034A">
        <w:trPr>
          <w:trHeight w:val="512"/>
        </w:trPr>
        <w:tc>
          <w:tcPr>
            <w:tcW w:w="1764" w:type="dxa"/>
            <w:shd w:val="clear" w:color="auto" w:fill="auto"/>
          </w:tcPr>
          <w:p w14:paraId="39BED0AB" w14:textId="77777777" w:rsidR="00F7034A" w:rsidRPr="00C40546" w:rsidRDefault="00F7034A" w:rsidP="00F7034A">
            <w:pPr>
              <w:rPr>
                <w:rFonts w:cs="Arial"/>
                <w:sz w:val="20"/>
                <w:szCs w:val="24"/>
              </w:rPr>
            </w:pPr>
            <w:r w:rsidRPr="00C40546">
              <w:rPr>
                <w:rFonts w:cs="Arial"/>
                <w:sz w:val="20"/>
                <w:szCs w:val="24"/>
              </w:rPr>
              <w:t>Travel</w:t>
            </w:r>
          </w:p>
        </w:tc>
        <w:tc>
          <w:tcPr>
            <w:tcW w:w="1202" w:type="dxa"/>
            <w:shd w:val="clear" w:color="auto" w:fill="auto"/>
          </w:tcPr>
          <w:p w14:paraId="6857FDD2" w14:textId="77777777" w:rsidR="00F7034A" w:rsidRPr="00C40546" w:rsidRDefault="00F7034A" w:rsidP="00F7034A">
            <w:pPr>
              <w:jc w:val="center"/>
              <w:rPr>
                <w:rFonts w:cs="Arial"/>
                <w:sz w:val="20"/>
                <w:szCs w:val="24"/>
              </w:rPr>
            </w:pPr>
            <w:r w:rsidRPr="00C40546">
              <w:rPr>
                <w:rFonts w:cs="Arial"/>
                <w:sz w:val="20"/>
                <w:szCs w:val="24"/>
              </w:rPr>
              <w:t>$100</w:t>
            </w:r>
          </w:p>
        </w:tc>
        <w:tc>
          <w:tcPr>
            <w:tcW w:w="1202" w:type="dxa"/>
            <w:shd w:val="clear" w:color="auto" w:fill="auto"/>
          </w:tcPr>
          <w:p w14:paraId="12B148FE" w14:textId="77777777" w:rsidR="00F7034A" w:rsidRPr="00C40546" w:rsidRDefault="00F7034A" w:rsidP="00F7034A">
            <w:pPr>
              <w:jc w:val="center"/>
              <w:rPr>
                <w:rFonts w:cs="Arial"/>
                <w:sz w:val="20"/>
                <w:szCs w:val="24"/>
              </w:rPr>
            </w:pPr>
            <w:r w:rsidRPr="00C40546">
              <w:rPr>
                <w:rFonts w:cs="Arial"/>
                <w:sz w:val="20"/>
                <w:szCs w:val="24"/>
              </w:rPr>
              <w:t>$100</w:t>
            </w:r>
          </w:p>
        </w:tc>
        <w:tc>
          <w:tcPr>
            <w:tcW w:w="1203" w:type="dxa"/>
            <w:shd w:val="clear" w:color="auto" w:fill="auto"/>
          </w:tcPr>
          <w:p w14:paraId="3649FABC" w14:textId="77777777" w:rsidR="00F7034A" w:rsidRPr="00C40546" w:rsidRDefault="00F7034A" w:rsidP="00F7034A">
            <w:pPr>
              <w:jc w:val="center"/>
              <w:rPr>
                <w:rFonts w:cs="Arial"/>
                <w:sz w:val="20"/>
                <w:szCs w:val="24"/>
              </w:rPr>
            </w:pPr>
            <w:r w:rsidRPr="00C40546">
              <w:rPr>
                <w:rFonts w:cs="Arial"/>
                <w:sz w:val="20"/>
                <w:szCs w:val="24"/>
              </w:rPr>
              <w:t>$100</w:t>
            </w:r>
          </w:p>
        </w:tc>
        <w:tc>
          <w:tcPr>
            <w:tcW w:w="1202" w:type="dxa"/>
            <w:shd w:val="clear" w:color="auto" w:fill="auto"/>
          </w:tcPr>
          <w:p w14:paraId="4F24DC8E" w14:textId="77777777" w:rsidR="00F7034A" w:rsidRPr="00C40546" w:rsidRDefault="00F7034A" w:rsidP="00F7034A">
            <w:pPr>
              <w:jc w:val="center"/>
              <w:rPr>
                <w:rFonts w:cs="Arial"/>
                <w:sz w:val="20"/>
                <w:szCs w:val="24"/>
              </w:rPr>
            </w:pPr>
            <w:r w:rsidRPr="00C40546">
              <w:rPr>
                <w:rFonts w:cs="Arial"/>
                <w:sz w:val="20"/>
                <w:szCs w:val="24"/>
              </w:rPr>
              <w:t>$100</w:t>
            </w:r>
          </w:p>
        </w:tc>
        <w:tc>
          <w:tcPr>
            <w:tcW w:w="1203" w:type="dxa"/>
            <w:shd w:val="clear" w:color="auto" w:fill="auto"/>
          </w:tcPr>
          <w:p w14:paraId="542E20C1" w14:textId="77777777" w:rsidR="00F7034A" w:rsidRPr="00C40546" w:rsidRDefault="00F7034A" w:rsidP="00F7034A">
            <w:pPr>
              <w:jc w:val="center"/>
              <w:rPr>
                <w:rFonts w:cs="Arial"/>
                <w:sz w:val="20"/>
                <w:szCs w:val="24"/>
              </w:rPr>
            </w:pPr>
            <w:r w:rsidRPr="00C40546">
              <w:rPr>
                <w:rFonts w:cs="Arial"/>
                <w:sz w:val="20"/>
                <w:szCs w:val="24"/>
              </w:rPr>
              <w:t>1$100</w:t>
            </w:r>
          </w:p>
        </w:tc>
        <w:tc>
          <w:tcPr>
            <w:tcW w:w="1779" w:type="dxa"/>
            <w:shd w:val="clear" w:color="auto" w:fill="B8CCE4"/>
          </w:tcPr>
          <w:p w14:paraId="08AB7EE8" w14:textId="77777777" w:rsidR="00F7034A" w:rsidRPr="00C40546" w:rsidRDefault="00F7034A" w:rsidP="00F7034A">
            <w:pPr>
              <w:jc w:val="center"/>
              <w:rPr>
                <w:rFonts w:cs="Arial"/>
                <w:sz w:val="20"/>
                <w:szCs w:val="24"/>
              </w:rPr>
            </w:pPr>
            <w:r w:rsidRPr="00C40546">
              <w:rPr>
                <w:rFonts w:cs="Arial"/>
                <w:sz w:val="20"/>
                <w:szCs w:val="24"/>
              </w:rPr>
              <w:t>$500</w:t>
            </w:r>
          </w:p>
        </w:tc>
      </w:tr>
      <w:tr w:rsidR="00F7034A" w:rsidRPr="00C40546" w14:paraId="48233A09" w14:textId="77777777" w:rsidTr="00F7034A">
        <w:trPr>
          <w:trHeight w:val="512"/>
        </w:trPr>
        <w:tc>
          <w:tcPr>
            <w:tcW w:w="1764" w:type="dxa"/>
            <w:shd w:val="clear" w:color="auto" w:fill="auto"/>
          </w:tcPr>
          <w:p w14:paraId="75507B0A" w14:textId="77777777" w:rsidR="00F7034A" w:rsidRPr="00C40546" w:rsidRDefault="00F7034A" w:rsidP="00F7034A">
            <w:pPr>
              <w:rPr>
                <w:rFonts w:cs="Arial"/>
                <w:sz w:val="20"/>
                <w:szCs w:val="24"/>
              </w:rPr>
            </w:pPr>
            <w:r w:rsidRPr="00C40546">
              <w:rPr>
                <w:rFonts w:cs="Arial"/>
                <w:sz w:val="20"/>
                <w:szCs w:val="24"/>
              </w:rPr>
              <w:t>Equipment</w:t>
            </w:r>
          </w:p>
        </w:tc>
        <w:tc>
          <w:tcPr>
            <w:tcW w:w="1202" w:type="dxa"/>
            <w:shd w:val="clear" w:color="auto" w:fill="auto"/>
          </w:tcPr>
          <w:p w14:paraId="2B8D2CE3" w14:textId="77777777" w:rsidR="00F7034A" w:rsidRPr="00C40546" w:rsidRDefault="00F7034A" w:rsidP="00F7034A">
            <w:pPr>
              <w:jc w:val="center"/>
              <w:rPr>
                <w:rFonts w:cs="Arial"/>
                <w:sz w:val="20"/>
                <w:szCs w:val="24"/>
              </w:rPr>
            </w:pPr>
            <w:r w:rsidRPr="00C40546">
              <w:rPr>
                <w:rFonts w:cs="Arial"/>
                <w:sz w:val="20"/>
                <w:szCs w:val="24"/>
              </w:rPr>
              <w:t>0</w:t>
            </w:r>
          </w:p>
        </w:tc>
        <w:tc>
          <w:tcPr>
            <w:tcW w:w="1202" w:type="dxa"/>
            <w:shd w:val="clear" w:color="auto" w:fill="auto"/>
          </w:tcPr>
          <w:p w14:paraId="61FFDCDA" w14:textId="77777777" w:rsidR="00F7034A" w:rsidRPr="00C40546" w:rsidRDefault="00F7034A" w:rsidP="00F7034A">
            <w:pPr>
              <w:jc w:val="center"/>
              <w:rPr>
                <w:rFonts w:cs="Arial"/>
                <w:sz w:val="20"/>
                <w:szCs w:val="24"/>
              </w:rPr>
            </w:pPr>
            <w:r w:rsidRPr="00C40546">
              <w:rPr>
                <w:rFonts w:cs="Arial"/>
                <w:sz w:val="20"/>
                <w:szCs w:val="24"/>
              </w:rPr>
              <w:t>0</w:t>
            </w:r>
          </w:p>
        </w:tc>
        <w:tc>
          <w:tcPr>
            <w:tcW w:w="1203" w:type="dxa"/>
            <w:shd w:val="clear" w:color="auto" w:fill="auto"/>
          </w:tcPr>
          <w:p w14:paraId="2FC86F9D" w14:textId="77777777" w:rsidR="00F7034A" w:rsidRPr="00C40546" w:rsidRDefault="00F7034A" w:rsidP="00F7034A">
            <w:pPr>
              <w:jc w:val="center"/>
              <w:rPr>
                <w:rFonts w:cs="Arial"/>
                <w:sz w:val="20"/>
                <w:szCs w:val="24"/>
              </w:rPr>
            </w:pPr>
            <w:r w:rsidRPr="00C40546">
              <w:rPr>
                <w:rFonts w:cs="Arial"/>
                <w:sz w:val="20"/>
                <w:szCs w:val="24"/>
              </w:rPr>
              <w:t>0</w:t>
            </w:r>
          </w:p>
        </w:tc>
        <w:tc>
          <w:tcPr>
            <w:tcW w:w="1202" w:type="dxa"/>
            <w:shd w:val="clear" w:color="auto" w:fill="auto"/>
          </w:tcPr>
          <w:p w14:paraId="376E9A66" w14:textId="77777777" w:rsidR="00F7034A" w:rsidRPr="00C40546" w:rsidRDefault="00F7034A" w:rsidP="00F7034A">
            <w:pPr>
              <w:jc w:val="center"/>
              <w:rPr>
                <w:rFonts w:cs="Arial"/>
                <w:sz w:val="20"/>
                <w:szCs w:val="24"/>
              </w:rPr>
            </w:pPr>
            <w:r w:rsidRPr="00C40546">
              <w:rPr>
                <w:rFonts w:cs="Arial"/>
                <w:sz w:val="20"/>
                <w:szCs w:val="24"/>
              </w:rPr>
              <w:t>0</w:t>
            </w:r>
          </w:p>
        </w:tc>
        <w:tc>
          <w:tcPr>
            <w:tcW w:w="1203" w:type="dxa"/>
            <w:shd w:val="clear" w:color="auto" w:fill="auto"/>
          </w:tcPr>
          <w:p w14:paraId="29261605" w14:textId="77777777" w:rsidR="00F7034A" w:rsidRPr="00C40546" w:rsidRDefault="00F7034A" w:rsidP="00F7034A">
            <w:pPr>
              <w:jc w:val="center"/>
              <w:rPr>
                <w:rFonts w:cs="Arial"/>
                <w:sz w:val="20"/>
                <w:szCs w:val="24"/>
              </w:rPr>
            </w:pPr>
            <w:r w:rsidRPr="00C40546">
              <w:rPr>
                <w:rFonts w:cs="Arial"/>
                <w:sz w:val="20"/>
                <w:szCs w:val="24"/>
              </w:rPr>
              <w:t>0</w:t>
            </w:r>
          </w:p>
        </w:tc>
        <w:tc>
          <w:tcPr>
            <w:tcW w:w="1779" w:type="dxa"/>
            <w:shd w:val="clear" w:color="auto" w:fill="B8CCE4"/>
          </w:tcPr>
          <w:p w14:paraId="352784ED" w14:textId="77777777" w:rsidR="00F7034A" w:rsidRPr="00C40546" w:rsidRDefault="00F7034A" w:rsidP="00F7034A">
            <w:pPr>
              <w:jc w:val="center"/>
              <w:rPr>
                <w:rFonts w:cs="Arial"/>
                <w:sz w:val="20"/>
                <w:szCs w:val="24"/>
              </w:rPr>
            </w:pPr>
            <w:r w:rsidRPr="00C40546">
              <w:rPr>
                <w:rFonts w:cs="Arial"/>
                <w:sz w:val="20"/>
                <w:szCs w:val="24"/>
              </w:rPr>
              <w:t>0</w:t>
            </w:r>
          </w:p>
        </w:tc>
      </w:tr>
      <w:tr w:rsidR="00F7034A" w:rsidRPr="00C40546" w14:paraId="50B52A18" w14:textId="77777777" w:rsidTr="00F7034A">
        <w:trPr>
          <w:trHeight w:val="512"/>
        </w:trPr>
        <w:tc>
          <w:tcPr>
            <w:tcW w:w="1764" w:type="dxa"/>
            <w:shd w:val="clear" w:color="auto" w:fill="auto"/>
          </w:tcPr>
          <w:p w14:paraId="0A763F1E" w14:textId="77777777" w:rsidR="00F7034A" w:rsidRPr="00C40546" w:rsidRDefault="00F7034A" w:rsidP="00F7034A">
            <w:pPr>
              <w:rPr>
                <w:rFonts w:cs="Arial"/>
                <w:sz w:val="20"/>
                <w:szCs w:val="24"/>
              </w:rPr>
            </w:pPr>
            <w:r w:rsidRPr="00C40546">
              <w:rPr>
                <w:rFonts w:cs="Arial"/>
                <w:sz w:val="20"/>
                <w:szCs w:val="24"/>
              </w:rPr>
              <w:t>Supplies</w:t>
            </w:r>
          </w:p>
        </w:tc>
        <w:tc>
          <w:tcPr>
            <w:tcW w:w="1202" w:type="dxa"/>
            <w:shd w:val="clear" w:color="auto" w:fill="auto"/>
          </w:tcPr>
          <w:p w14:paraId="75601F30" w14:textId="77777777" w:rsidR="00F7034A" w:rsidRPr="00C40546" w:rsidRDefault="00F7034A" w:rsidP="00F7034A">
            <w:pPr>
              <w:jc w:val="center"/>
              <w:rPr>
                <w:rFonts w:cs="Arial"/>
                <w:sz w:val="20"/>
                <w:szCs w:val="24"/>
              </w:rPr>
            </w:pPr>
            <w:r w:rsidRPr="00C40546">
              <w:rPr>
                <w:rFonts w:cs="Arial"/>
                <w:sz w:val="20"/>
                <w:szCs w:val="24"/>
              </w:rPr>
              <w:t>$750</w:t>
            </w:r>
          </w:p>
        </w:tc>
        <w:tc>
          <w:tcPr>
            <w:tcW w:w="1202" w:type="dxa"/>
            <w:shd w:val="clear" w:color="auto" w:fill="auto"/>
          </w:tcPr>
          <w:p w14:paraId="0399649C" w14:textId="77777777" w:rsidR="00F7034A" w:rsidRPr="00C40546" w:rsidRDefault="00F7034A" w:rsidP="00F7034A">
            <w:pPr>
              <w:jc w:val="center"/>
              <w:rPr>
                <w:rFonts w:cs="Arial"/>
                <w:sz w:val="20"/>
                <w:szCs w:val="24"/>
              </w:rPr>
            </w:pPr>
            <w:r w:rsidRPr="00C40546">
              <w:rPr>
                <w:rFonts w:cs="Arial"/>
                <w:sz w:val="20"/>
                <w:szCs w:val="24"/>
              </w:rPr>
              <w:t>$750</w:t>
            </w:r>
          </w:p>
        </w:tc>
        <w:tc>
          <w:tcPr>
            <w:tcW w:w="1203" w:type="dxa"/>
            <w:shd w:val="clear" w:color="auto" w:fill="auto"/>
          </w:tcPr>
          <w:p w14:paraId="2EB56501" w14:textId="77777777" w:rsidR="00F7034A" w:rsidRPr="00C40546" w:rsidRDefault="00F7034A" w:rsidP="00F7034A">
            <w:pPr>
              <w:jc w:val="center"/>
              <w:rPr>
                <w:rFonts w:cs="Arial"/>
                <w:sz w:val="20"/>
                <w:szCs w:val="24"/>
              </w:rPr>
            </w:pPr>
            <w:r w:rsidRPr="00C40546">
              <w:rPr>
                <w:rFonts w:cs="Arial"/>
                <w:sz w:val="20"/>
                <w:szCs w:val="24"/>
              </w:rPr>
              <w:t>$750</w:t>
            </w:r>
          </w:p>
        </w:tc>
        <w:tc>
          <w:tcPr>
            <w:tcW w:w="1202" w:type="dxa"/>
            <w:shd w:val="clear" w:color="auto" w:fill="auto"/>
          </w:tcPr>
          <w:p w14:paraId="7FF090E8" w14:textId="77777777" w:rsidR="00F7034A" w:rsidRPr="00C40546" w:rsidRDefault="00F7034A" w:rsidP="00F7034A">
            <w:pPr>
              <w:jc w:val="center"/>
              <w:rPr>
                <w:rFonts w:cs="Arial"/>
                <w:sz w:val="20"/>
                <w:szCs w:val="24"/>
              </w:rPr>
            </w:pPr>
            <w:r w:rsidRPr="00C40546">
              <w:rPr>
                <w:rFonts w:cs="Arial"/>
                <w:sz w:val="20"/>
                <w:szCs w:val="24"/>
              </w:rPr>
              <w:t>$750</w:t>
            </w:r>
          </w:p>
        </w:tc>
        <w:tc>
          <w:tcPr>
            <w:tcW w:w="1203" w:type="dxa"/>
            <w:shd w:val="clear" w:color="auto" w:fill="auto"/>
          </w:tcPr>
          <w:p w14:paraId="4AF4014D" w14:textId="77777777" w:rsidR="00F7034A" w:rsidRPr="00C40546" w:rsidRDefault="00F7034A" w:rsidP="00F7034A">
            <w:pPr>
              <w:jc w:val="center"/>
              <w:rPr>
                <w:rFonts w:cs="Arial"/>
                <w:sz w:val="20"/>
                <w:szCs w:val="24"/>
              </w:rPr>
            </w:pPr>
            <w:r w:rsidRPr="00C40546">
              <w:rPr>
                <w:rFonts w:cs="Arial"/>
                <w:sz w:val="20"/>
                <w:szCs w:val="24"/>
              </w:rPr>
              <w:t>$750</w:t>
            </w:r>
          </w:p>
        </w:tc>
        <w:tc>
          <w:tcPr>
            <w:tcW w:w="1779" w:type="dxa"/>
            <w:shd w:val="clear" w:color="auto" w:fill="B8CCE4"/>
          </w:tcPr>
          <w:p w14:paraId="0DE2CBE8" w14:textId="77777777" w:rsidR="00F7034A" w:rsidRPr="00C40546" w:rsidRDefault="00F7034A" w:rsidP="00F7034A">
            <w:pPr>
              <w:jc w:val="center"/>
              <w:rPr>
                <w:rFonts w:cs="Arial"/>
                <w:sz w:val="20"/>
                <w:szCs w:val="24"/>
              </w:rPr>
            </w:pPr>
            <w:r w:rsidRPr="00C40546">
              <w:rPr>
                <w:rFonts w:cs="Arial"/>
                <w:sz w:val="20"/>
                <w:szCs w:val="24"/>
              </w:rPr>
              <w:t>$3,750</w:t>
            </w:r>
          </w:p>
        </w:tc>
      </w:tr>
      <w:tr w:rsidR="00F7034A" w:rsidRPr="00C40546" w14:paraId="769A9A7D" w14:textId="77777777" w:rsidTr="00F7034A">
        <w:trPr>
          <w:trHeight w:val="512"/>
        </w:trPr>
        <w:tc>
          <w:tcPr>
            <w:tcW w:w="1764" w:type="dxa"/>
            <w:shd w:val="clear" w:color="auto" w:fill="auto"/>
          </w:tcPr>
          <w:p w14:paraId="511CB801" w14:textId="77777777" w:rsidR="00F7034A" w:rsidRPr="00C40546" w:rsidRDefault="00F7034A" w:rsidP="00F7034A">
            <w:pPr>
              <w:rPr>
                <w:rFonts w:cs="Arial"/>
                <w:sz w:val="22"/>
                <w:szCs w:val="24"/>
              </w:rPr>
            </w:pPr>
            <w:r w:rsidRPr="00C40546">
              <w:rPr>
                <w:rFonts w:cs="Arial"/>
                <w:sz w:val="22"/>
                <w:szCs w:val="24"/>
              </w:rPr>
              <w:t>Contractual</w:t>
            </w:r>
          </w:p>
        </w:tc>
        <w:tc>
          <w:tcPr>
            <w:tcW w:w="1202" w:type="dxa"/>
            <w:shd w:val="clear" w:color="auto" w:fill="auto"/>
          </w:tcPr>
          <w:p w14:paraId="55CBDDAC" w14:textId="77777777" w:rsidR="00F7034A" w:rsidRPr="00C40546" w:rsidRDefault="00F7034A" w:rsidP="00F7034A">
            <w:pPr>
              <w:jc w:val="center"/>
              <w:rPr>
                <w:rFonts w:cs="Arial"/>
                <w:sz w:val="22"/>
                <w:szCs w:val="24"/>
              </w:rPr>
            </w:pPr>
            <w:r w:rsidRPr="00C40546">
              <w:rPr>
                <w:rFonts w:cs="Arial"/>
                <w:sz w:val="22"/>
                <w:szCs w:val="24"/>
              </w:rPr>
              <w:t>$24,000</w:t>
            </w:r>
          </w:p>
        </w:tc>
        <w:tc>
          <w:tcPr>
            <w:tcW w:w="1202" w:type="dxa"/>
            <w:shd w:val="clear" w:color="auto" w:fill="auto"/>
          </w:tcPr>
          <w:p w14:paraId="0903EB20" w14:textId="77777777" w:rsidR="00F7034A" w:rsidRPr="00C40546" w:rsidRDefault="00F7034A" w:rsidP="00F7034A">
            <w:pPr>
              <w:jc w:val="center"/>
              <w:rPr>
                <w:rFonts w:cs="Arial"/>
                <w:sz w:val="22"/>
                <w:szCs w:val="24"/>
              </w:rPr>
            </w:pPr>
            <w:r w:rsidRPr="00C40546">
              <w:rPr>
                <w:rFonts w:cs="Arial"/>
                <w:sz w:val="22"/>
                <w:szCs w:val="24"/>
              </w:rPr>
              <w:t>$24,000</w:t>
            </w:r>
          </w:p>
        </w:tc>
        <w:tc>
          <w:tcPr>
            <w:tcW w:w="1203" w:type="dxa"/>
            <w:shd w:val="clear" w:color="auto" w:fill="auto"/>
          </w:tcPr>
          <w:p w14:paraId="765FE3B8" w14:textId="77777777" w:rsidR="00F7034A" w:rsidRPr="00C40546" w:rsidRDefault="00F7034A" w:rsidP="00F7034A">
            <w:pPr>
              <w:jc w:val="center"/>
              <w:rPr>
                <w:rFonts w:cs="Arial"/>
                <w:sz w:val="22"/>
                <w:szCs w:val="24"/>
              </w:rPr>
            </w:pPr>
            <w:r w:rsidRPr="00C40546">
              <w:rPr>
                <w:rFonts w:cs="Arial"/>
                <w:sz w:val="22"/>
                <w:szCs w:val="24"/>
              </w:rPr>
              <w:t>$24,000</w:t>
            </w:r>
          </w:p>
        </w:tc>
        <w:tc>
          <w:tcPr>
            <w:tcW w:w="1202" w:type="dxa"/>
            <w:shd w:val="clear" w:color="auto" w:fill="auto"/>
          </w:tcPr>
          <w:p w14:paraId="57AFF36B" w14:textId="77777777" w:rsidR="00F7034A" w:rsidRPr="00C40546" w:rsidRDefault="00F7034A" w:rsidP="00F7034A">
            <w:pPr>
              <w:jc w:val="center"/>
              <w:rPr>
                <w:rFonts w:cs="Arial"/>
                <w:sz w:val="22"/>
                <w:szCs w:val="24"/>
              </w:rPr>
            </w:pPr>
            <w:r w:rsidRPr="00C40546">
              <w:rPr>
                <w:rFonts w:cs="Arial"/>
                <w:sz w:val="22"/>
                <w:szCs w:val="24"/>
              </w:rPr>
              <w:t>$24,000</w:t>
            </w:r>
          </w:p>
        </w:tc>
        <w:tc>
          <w:tcPr>
            <w:tcW w:w="1203" w:type="dxa"/>
            <w:shd w:val="clear" w:color="auto" w:fill="auto"/>
          </w:tcPr>
          <w:p w14:paraId="141A272A" w14:textId="77777777" w:rsidR="00F7034A" w:rsidRPr="00C40546" w:rsidRDefault="00F7034A" w:rsidP="00F7034A">
            <w:pPr>
              <w:jc w:val="center"/>
              <w:rPr>
                <w:rFonts w:cs="Arial"/>
                <w:sz w:val="22"/>
                <w:szCs w:val="24"/>
              </w:rPr>
            </w:pPr>
            <w:r w:rsidRPr="00C40546">
              <w:rPr>
                <w:rFonts w:cs="Arial"/>
                <w:sz w:val="22"/>
                <w:szCs w:val="24"/>
              </w:rPr>
              <w:t>$24,000</w:t>
            </w:r>
          </w:p>
        </w:tc>
        <w:tc>
          <w:tcPr>
            <w:tcW w:w="1779" w:type="dxa"/>
            <w:shd w:val="clear" w:color="auto" w:fill="B8CCE4"/>
          </w:tcPr>
          <w:p w14:paraId="4A5D4130" w14:textId="77777777" w:rsidR="00F7034A" w:rsidRPr="00C40546" w:rsidRDefault="00F7034A" w:rsidP="00F7034A">
            <w:pPr>
              <w:jc w:val="center"/>
              <w:rPr>
                <w:rFonts w:cs="Arial"/>
                <w:sz w:val="22"/>
                <w:szCs w:val="24"/>
              </w:rPr>
            </w:pPr>
            <w:r w:rsidRPr="00C40546">
              <w:rPr>
                <w:rFonts w:cs="Arial"/>
                <w:sz w:val="22"/>
                <w:szCs w:val="24"/>
              </w:rPr>
              <w:t>$120,000</w:t>
            </w:r>
          </w:p>
        </w:tc>
      </w:tr>
      <w:tr w:rsidR="00F7034A" w:rsidRPr="00C40546" w14:paraId="105DD697" w14:textId="77777777" w:rsidTr="00F7034A">
        <w:trPr>
          <w:trHeight w:val="512"/>
        </w:trPr>
        <w:tc>
          <w:tcPr>
            <w:tcW w:w="1764" w:type="dxa"/>
            <w:shd w:val="clear" w:color="auto" w:fill="auto"/>
          </w:tcPr>
          <w:p w14:paraId="24259543" w14:textId="77777777" w:rsidR="00F7034A" w:rsidRPr="00C40546" w:rsidRDefault="00F7034A" w:rsidP="00F7034A">
            <w:pPr>
              <w:rPr>
                <w:rFonts w:cs="Arial"/>
                <w:sz w:val="22"/>
                <w:szCs w:val="24"/>
              </w:rPr>
            </w:pPr>
            <w:r w:rsidRPr="00C40546">
              <w:rPr>
                <w:rFonts w:cs="Arial"/>
                <w:sz w:val="22"/>
                <w:szCs w:val="24"/>
              </w:rPr>
              <w:t>Other</w:t>
            </w:r>
          </w:p>
        </w:tc>
        <w:tc>
          <w:tcPr>
            <w:tcW w:w="1202" w:type="dxa"/>
            <w:shd w:val="clear" w:color="auto" w:fill="auto"/>
          </w:tcPr>
          <w:p w14:paraId="50DBFBE3" w14:textId="77777777" w:rsidR="00F7034A" w:rsidRPr="00C40546" w:rsidRDefault="00F7034A" w:rsidP="00F7034A">
            <w:pPr>
              <w:jc w:val="center"/>
              <w:rPr>
                <w:rFonts w:cs="Arial"/>
                <w:sz w:val="22"/>
                <w:szCs w:val="24"/>
              </w:rPr>
            </w:pPr>
            <w:r w:rsidRPr="00C40546">
              <w:rPr>
                <w:rFonts w:cs="Arial"/>
                <w:sz w:val="22"/>
                <w:szCs w:val="24"/>
              </w:rPr>
              <w:t>0</w:t>
            </w:r>
          </w:p>
        </w:tc>
        <w:tc>
          <w:tcPr>
            <w:tcW w:w="1202" w:type="dxa"/>
            <w:shd w:val="clear" w:color="auto" w:fill="auto"/>
          </w:tcPr>
          <w:p w14:paraId="225B176C" w14:textId="77777777" w:rsidR="00F7034A" w:rsidRPr="00C40546" w:rsidRDefault="00F7034A" w:rsidP="00F7034A">
            <w:pPr>
              <w:jc w:val="center"/>
              <w:rPr>
                <w:rFonts w:cs="Arial"/>
                <w:sz w:val="22"/>
                <w:szCs w:val="24"/>
              </w:rPr>
            </w:pPr>
            <w:r w:rsidRPr="00C40546">
              <w:rPr>
                <w:rFonts w:cs="Arial"/>
                <w:sz w:val="22"/>
                <w:szCs w:val="24"/>
              </w:rPr>
              <w:t>0</w:t>
            </w:r>
          </w:p>
        </w:tc>
        <w:tc>
          <w:tcPr>
            <w:tcW w:w="1203" w:type="dxa"/>
            <w:shd w:val="clear" w:color="auto" w:fill="auto"/>
          </w:tcPr>
          <w:p w14:paraId="1B9E498D" w14:textId="77777777" w:rsidR="00F7034A" w:rsidRPr="00C40546" w:rsidRDefault="00F7034A" w:rsidP="00F7034A">
            <w:pPr>
              <w:jc w:val="center"/>
              <w:rPr>
                <w:rFonts w:cs="Arial"/>
                <w:sz w:val="22"/>
                <w:szCs w:val="24"/>
              </w:rPr>
            </w:pPr>
            <w:r w:rsidRPr="00C40546">
              <w:rPr>
                <w:rFonts w:cs="Arial"/>
                <w:sz w:val="22"/>
                <w:szCs w:val="24"/>
              </w:rPr>
              <w:t>0</w:t>
            </w:r>
          </w:p>
        </w:tc>
        <w:tc>
          <w:tcPr>
            <w:tcW w:w="1202" w:type="dxa"/>
            <w:shd w:val="clear" w:color="auto" w:fill="auto"/>
          </w:tcPr>
          <w:p w14:paraId="22786C5C" w14:textId="77777777" w:rsidR="00F7034A" w:rsidRPr="00C40546" w:rsidRDefault="00F7034A" w:rsidP="00F7034A">
            <w:pPr>
              <w:jc w:val="center"/>
              <w:rPr>
                <w:rFonts w:cs="Arial"/>
                <w:sz w:val="22"/>
                <w:szCs w:val="24"/>
              </w:rPr>
            </w:pPr>
            <w:r w:rsidRPr="00C40546">
              <w:rPr>
                <w:rFonts w:cs="Arial"/>
                <w:sz w:val="22"/>
                <w:szCs w:val="24"/>
              </w:rPr>
              <w:t>0</w:t>
            </w:r>
          </w:p>
        </w:tc>
        <w:tc>
          <w:tcPr>
            <w:tcW w:w="1203" w:type="dxa"/>
            <w:shd w:val="clear" w:color="auto" w:fill="auto"/>
          </w:tcPr>
          <w:p w14:paraId="00E1B980" w14:textId="77777777" w:rsidR="00F7034A" w:rsidRPr="00C40546" w:rsidRDefault="00F7034A" w:rsidP="00F7034A">
            <w:pPr>
              <w:jc w:val="center"/>
              <w:rPr>
                <w:rFonts w:cs="Arial"/>
                <w:sz w:val="22"/>
                <w:szCs w:val="24"/>
              </w:rPr>
            </w:pPr>
            <w:r w:rsidRPr="00C40546">
              <w:rPr>
                <w:rFonts w:cs="Arial"/>
                <w:sz w:val="22"/>
                <w:szCs w:val="24"/>
              </w:rPr>
              <w:t>0</w:t>
            </w:r>
          </w:p>
        </w:tc>
        <w:tc>
          <w:tcPr>
            <w:tcW w:w="1779" w:type="dxa"/>
            <w:shd w:val="clear" w:color="auto" w:fill="B8CCE4"/>
          </w:tcPr>
          <w:p w14:paraId="6E962030" w14:textId="77777777" w:rsidR="00F7034A" w:rsidRPr="00C40546" w:rsidRDefault="00F7034A" w:rsidP="00F7034A">
            <w:pPr>
              <w:jc w:val="center"/>
              <w:rPr>
                <w:rFonts w:cs="Arial"/>
                <w:sz w:val="22"/>
                <w:szCs w:val="24"/>
              </w:rPr>
            </w:pPr>
            <w:r w:rsidRPr="00C40546">
              <w:rPr>
                <w:rFonts w:cs="Arial"/>
                <w:sz w:val="22"/>
                <w:szCs w:val="24"/>
              </w:rPr>
              <w:t>0</w:t>
            </w:r>
          </w:p>
        </w:tc>
      </w:tr>
      <w:tr w:rsidR="00F7034A" w:rsidRPr="00C40546" w14:paraId="5C94C02F" w14:textId="77777777" w:rsidTr="00F7034A">
        <w:trPr>
          <w:trHeight w:val="887"/>
        </w:trPr>
        <w:tc>
          <w:tcPr>
            <w:tcW w:w="1764" w:type="dxa"/>
            <w:shd w:val="clear" w:color="auto" w:fill="auto"/>
          </w:tcPr>
          <w:p w14:paraId="7AFE1553" w14:textId="77777777" w:rsidR="00F7034A" w:rsidRPr="00C40546" w:rsidRDefault="00F7034A" w:rsidP="00F7034A">
            <w:pPr>
              <w:rPr>
                <w:rFonts w:cs="Arial"/>
                <w:sz w:val="22"/>
                <w:szCs w:val="24"/>
              </w:rPr>
            </w:pPr>
            <w:r w:rsidRPr="00C40546">
              <w:rPr>
                <w:rFonts w:cs="Arial"/>
                <w:sz w:val="22"/>
                <w:szCs w:val="24"/>
              </w:rPr>
              <w:t>Total Direct Charges</w:t>
            </w:r>
          </w:p>
        </w:tc>
        <w:tc>
          <w:tcPr>
            <w:tcW w:w="1202" w:type="dxa"/>
            <w:shd w:val="clear" w:color="auto" w:fill="auto"/>
          </w:tcPr>
          <w:p w14:paraId="00851362" w14:textId="77777777" w:rsidR="00F7034A" w:rsidRPr="00C40546" w:rsidRDefault="00F7034A" w:rsidP="00F7034A">
            <w:pPr>
              <w:jc w:val="center"/>
              <w:rPr>
                <w:rFonts w:cs="Arial"/>
                <w:sz w:val="22"/>
                <w:szCs w:val="24"/>
              </w:rPr>
            </w:pPr>
            <w:r w:rsidRPr="00C40546">
              <w:rPr>
                <w:rFonts w:cs="Arial"/>
                <w:sz w:val="22"/>
                <w:szCs w:val="24"/>
              </w:rPr>
              <w:t>$33,950</w:t>
            </w:r>
          </w:p>
        </w:tc>
        <w:tc>
          <w:tcPr>
            <w:tcW w:w="1202" w:type="dxa"/>
            <w:shd w:val="clear" w:color="auto" w:fill="auto"/>
          </w:tcPr>
          <w:p w14:paraId="0C453E64" w14:textId="77777777" w:rsidR="00F7034A" w:rsidRPr="00C40546" w:rsidRDefault="00F7034A" w:rsidP="00F7034A">
            <w:pPr>
              <w:jc w:val="center"/>
              <w:rPr>
                <w:rFonts w:cs="Arial"/>
                <w:sz w:val="22"/>
                <w:szCs w:val="24"/>
              </w:rPr>
            </w:pPr>
            <w:r w:rsidRPr="00C40546">
              <w:rPr>
                <w:rFonts w:cs="Arial"/>
                <w:sz w:val="22"/>
                <w:szCs w:val="24"/>
              </w:rPr>
              <w:t>$33,950</w:t>
            </w:r>
          </w:p>
        </w:tc>
        <w:tc>
          <w:tcPr>
            <w:tcW w:w="1203" w:type="dxa"/>
            <w:shd w:val="clear" w:color="auto" w:fill="auto"/>
          </w:tcPr>
          <w:p w14:paraId="5777471D" w14:textId="77777777" w:rsidR="00F7034A" w:rsidRPr="00C40546" w:rsidRDefault="00F7034A" w:rsidP="00F7034A">
            <w:pPr>
              <w:jc w:val="center"/>
              <w:rPr>
                <w:rFonts w:cs="Arial"/>
                <w:sz w:val="22"/>
                <w:szCs w:val="24"/>
              </w:rPr>
            </w:pPr>
            <w:r w:rsidRPr="00C40546">
              <w:rPr>
                <w:rFonts w:cs="Arial"/>
                <w:sz w:val="22"/>
                <w:szCs w:val="24"/>
              </w:rPr>
              <w:t>$33,950</w:t>
            </w:r>
          </w:p>
        </w:tc>
        <w:tc>
          <w:tcPr>
            <w:tcW w:w="1202" w:type="dxa"/>
            <w:shd w:val="clear" w:color="auto" w:fill="auto"/>
          </w:tcPr>
          <w:p w14:paraId="15EFFF23" w14:textId="77777777" w:rsidR="00F7034A" w:rsidRPr="00C40546" w:rsidRDefault="00F7034A" w:rsidP="00F7034A">
            <w:pPr>
              <w:jc w:val="center"/>
              <w:rPr>
                <w:rFonts w:cs="Arial"/>
                <w:sz w:val="22"/>
                <w:szCs w:val="24"/>
              </w:rPr>
            </w:pPr>
            <w:r w:rsidRPr="00C40546">
              <w:rPr>
                <w:rFonts w:cs="Arial"/>
                <w:sz w:val="22"/>
                <w:szCs w:val="24"/>
              </w:rPr>
              <w:t>$33,950</w:t>
            </w:r>
          </w:p>
        </w:tc>
        <w:tc>
          <w:tcPr>
            <w:tcW w:w="1203" w:type="dxa"/>
            <w:shd w:val="clear" w:color="auto" w:fill="auto"/>
          </w:tcPr>
          <w:p w14:paraId="331BAA8C" w14:textId="77777777" w:rsidR="00F7034A" w:rsidRPr="00C40546" w:rsidRDefault="00F7034A" w:rsidP="00F7034A">
            <w:pPr>
              <w:jc w:val="center"/>
              <w:rPr>
                <w:rFonts w:cs="Arial"/>
                <w:sz w:val="22"/>
                <w:szCs w:val="24"/>
              </w:rPr>
            </w:pPr>
            <w:r w:rsidRPr="00C40546">
              <w:rPr>
                <w:rFonts w:cs="Arial"/>
                <w:sz w:val="22"/>
                <w:szCs w:val="24"/>
              </w:rPr>
              <w:t>$33,950</w:t>
            </w:r>
          </w:p>
        </w:tc>
        <w:tc>
          <w:tcPr>
            <w:tcW w:w="1779" w:type="dxa"/>
            <w:shd w:val="clear" w:color="auto" w:fill="B8CCE4"/>
          </w:tcPr>
          <w:p w14:paraId="476A859D" w14:textId="77777777" w:rsidR="00F7034A" w:rsidRPr="00C40546" w:rsidRDefault="00F7034A" w:rsidP="00F7034A">
            <w:pPr>
              <w:jc w:val="center"/>
              <w:rPr>
                <w:rFonts w:cs="Arial"/>
                <w:sz w:val="22"/>
                <w:szCs w:val="24"/>
              </w:rPr>
            </w:pPr>
            <w:r w:rsidRPr="00C40546">
              <w:rPr>
                <w:rFonts w:cs="Arial"/>
                <w:sz w:val="22"/>
                <w:szCs w:val="24"/>
              </w:rPr>
              <w:t>$169,750</w:t>
            </w:r>
          </w:p>
        </w:tc>
      </w:tr>
      <w:tr w:rsidR="00F7034A" w:rsidRPr="00C40546" w14:paraId="41D315AF" w14:textId="77777777" w:rsidTr="00F7034A">
        <w:trPr>
          <w:trHeight w:val="786"/>
        </w:trPr>
        <w:tc>
          <w:tcPr>
            <w:tcW w:w="1764" w:type="dxa"/>
            <w:shd w:val="clear" w:color="auto" w:fill="auto"/>
          </w:tcPr>
          <w:p w14:paraId="519DB758" w14:textId="77777777" w:rsidR="00F7034A" w:rsidRPr="00C40546" w:rsidRDefault="00F7034A" w:rsidP="00F7034A">
            <w:pPr>
              <w:rPr>
                <w:rFonts w:cs="Arial"/>
                <w:sz w:val="22"/>
                <w:szCs w:val="24"/>
              </w:rPr>
            </w:pPr>
            <w:r w:rsidRPr="00C40546">
              <w:rPr>
                <w:rFonts w:cs="Arial"/>
                <w:sz w:val="22"/>
                <w:szCs w:val="24"/>
              </w:rPr>
              <w:t>Indirect Charges</w:t>
            </w:r>
          </w:p>
        </w:tc>
        <w:tc>
          <w:tcPr>
            <w:tcW w:w="1202" w:type="dxa"/>
            <w:shd w:val="clear" w:color="auto" w:fill="auto"/>
          </w:tcPr>
          <w:p w14:paraId="2A8F96DE" w14:textId="77777777" w:rsidR="00F7034A" w:rsidRPr="00C40546" w:rsidRDefault="00F7034A" w:rsidP="00F7034A">
            <w:pPr>
              <w:jc w:val="center"/>
              <w:rPr>
                <w:rFonts w:cs="Arial"/>
                <w:sz w:val="22"/>
                <w:szCs w:val="24"/>
              </w:rPr>
            </w:pPr>
            <w:r w:rsidRPr="00C40546">
              <w:rPr>
                <w:rFonts w:cs="Arial"/>
                <w:sz w:val="22"/>
                <w:szCs w:val="24"/>
              </w:rPr>
              <w:t>$910</w:t>
            </w:r>
          </w:p>
        </w:tc>
        <w:tc>
          <w:tcPr>
            <w:tcW w:w="1202" w:type="dxa"/>
            <w:shd w:val="clear" w:color="auto" w:fill="auto"/>
          </w:tcPr>
          <w:p w14:paraId="619B8BB4" w14:textId="77777777" w:rsidR="00F7034A" w:rsidRPr="00C40546" w:rsidRDefault="00F7034A" w:rsidP="00F7034A">
            <w:pPr>
              <w:jc w:val="center"/>
              <w:rPr>
                <w:rFonts w:cs="Arial"/>
                <w:sz w:val="22"/>
                <w:szCs w:val="24"/>
              </w:rPr>
            </w:pPr>
            <w:r w:rsidRPr="00C40546">
              <w:rPr>
                <w:rFonts w:cs="Arial"/>
                <w:sz w:val="22"/>
                <w:szCs w:val="24"/>
              </w:rPr>
              <w:t>$910</w:t>
            </w:r>
          </w:p>
        </w:tc>
        <w:tc>
          <w:tcPr>
            <w:tcW w:w="1203" w:type="dxa"/>
            <w:shd w:val="clear" w:color="auto" w:fill="auto"/>
          </w:tcPr>
          <w:p w14:paraId="274B560E" w14:textId="77777777" w:rsidR="00F7034A" w:rsidRPr="00C40546" w:rsidRDefault="00F7034A" w:rsidP="00F7034A">
            <w:pPr>
              <w:jc w:val="center"/>
              <w:rPr>
                <w:rFonts w:cs="Arial"/>
                <w:sz w:val="22"/>
                <w:szCs w:val="24"/>
              </w:rPr>
            </w:pPr>
            <w:r w:rsidRPr="00C40546">
              <w:rPr>
                <w:rFonts w:cs="Arial"/>
                <w:sz w:val="22"/>
                <w:szCs w:val="24"/>
              </w:rPr>
              <w:t>$910</w:t>
            </w:r>
          </w:p>
        </w:tc>
        <w:tc>
          <w:tcPr>
            <w:tcW w:w="1202" w:type="dxa"/>
            <w:shd w:val="clear" w:color="auto" w:fill="auto"/>
          </w:tcPr>
          <w:p w14:paraId="10310C83" w14:textId="77777777" w:rsidR="00F7034A" w:rsidRPr="00C40546" w:rsidRDefault="00F7034A" w:rsidP="00F7034A">
            <w:pPr>
              <w:jc w:val="center"/>
              <w:rPr>
                <w:rFonts w:cs="Arial"/>
                <w:sz w:val="22"/>
                <w:szCs w:val="24"/>
              </w:rPr>
            </w:pPr>
            <w:r w:rsidRPr="00C40546">
              <w:rPr>
                <w:rFonts w:cs="Arial"/>
                <w:sz w:val="22"/>
                <w:szCs w:val="24"/>
              </w:rPr>
              <w:t>$910</w:t>
            </w:r>
          </w:p>
        </w:tc>
        <w:tc>
          <w:tcPr>
            <w:tcW w:w="1203" w:type="dxa"/>
            <w:shd w:val="clear" w:color="auto" w:fill="auto"/>
          </w:tcPr>
          <w:p w14:paraId="44B9C49F" w14:textId="77777777" w:rsidR="00F7034A" w:rsidRPr="00C40546" w:rsidRDefault="00F7034A" w:rsidP="00F7034A">
            <w:pPr>
              <w:jc w:val="center"/>
              <w:rPr>
                <w:rFonts w:cs="Arial"/>
                <w:sz w:val="22"/>
                <w:szCs w:val="24"/>
              </w:rPr>
            </w:pPr>
            <w:r w:rsidRPr="00C40546">
              <w:rPr>
                <w:rFonts w:cs="Arial"/>
                <w:sz w:val="22"/>
                <w:szCs w:val="24"/>
              </w:rPr>
              <w:t>$910</w:t>
            </w:r>
          </w:p>
        </w:tc>
        <w:tc>
          <w:tcPr>
            <w:tcW w:w="1779" w:type="dxa"/>
            <w:shd w:val="clear" w:color="auto" w:fill="B8CCE4"/>
          </w:tcPr>
          <w:p w14:paraId="25B8E918" w14:textId="77777777" w:rsidR="00F7034A" w:rsidRPr="00C40546" w:rsidRDefault="00F7034A" w:rsidP="00F7034A">
            <w:pPr>
              <w:jc w:val="center"/>
              <w:rPr>
                <w:rFonts w:cs="Arial"/>
                <w:sz w:val="22"/>
                <w:szCs w:val="24"/>
              </w:rPr>
            </w:pPr>
            <w:r w:rsidRPr="00C40546">
              <w:rPr>
                <w:rFonts w:cs="Arial"/>
                <w:sz w:val="22"/>
                <w:szCs w:val="24"/>
              </w:rPr>
              <w:t>$4,550</w:t>
            </w:r>
          </w:p>
        </w:tc>
      </w:tr>
      <w:tr w:rsidR="00F7034A" w:rsidRPr="00C40546" w14:paraId="16F2A3C9" w14:textId="77777777" w:rsidTr="00F7034A">
        <w:trPr>
          <w:trHeight w:val="1624"/>
        </w:trPr>
        <w:tc>
          <w:tcPr>
            <w:tcW w:w="1764" w:type="dxa"/>
            <w:shd w:val="clear" w:color="auto" w:fill="auto"/>
          </w:tcPr>
          <w:p w14:paraId="59F3BDDA" w14:textId="77777777" w:rsidR="00F7034A" w:rsidRPr="00C40546" w:rsidRDefault="00F7034A" w:rsidP="00F7034A">
            <w:pPr>
              <w:rPr>
                <w:rFonts w:cs="Arial"/>
                <w:b/>
                <w:sz w:val="22"/>
                <w:szCs w:val="24"/>
              </w:rPr>
            </w:pPr>
            <w:r w:rsidRPr="00C40546">
              <w:rPr>
                <w:rFonts w:cs="Arial"/>
                <w:b/>
                <w:sz w:val="22"/>
                <w:szCs w:val="24"/>
              </w:rPr>
              <w:t>Total Data Collection &amp; Performance Measurement Charges</w:t>
            </w:r>
          </w:p>
        </w:tc>
        <w:tc>
          <w:tcPr>
            <w:tcW w:w="1202" w:type="dxa"/>
            <w:shd w:val="clear" w:color="auto" w:fill="auto"/>
          </w:tcPr>
          <w:p w14:paraId="76C747E2" w14:textId="77777777" w:rsidR="00F7034A" w:rsidRPr="00C40546" w:rsidRDefault="00F7034A" w:rsidP="00F7034A">
            <w:pPr>
              <w:jc w:val="center"/>
              <w:rPr>
                <w:rFonts w:cs="Arial"/>
                <w:b/>
                <w:sz w:val="22"/>
                <w:szCs w:val="24"/>
              </w:rPr>
            </w:pPr>
            <w:r w:rsidRPr="00C40546">
              <w:rPr>
                <w:rFonts w:cs="Arial"/>
                <w:b/>
                <w:sz w:val="22"/>
                <w:szCs w:val="24"/>
              </w:rPr>
              <w:t>$34,860</w:t>
            </w:r>
          </w:p>
        </w:tc>
        <w:tc>
          <w:tcPr>
            <w:tcW w:w="1202" w:type="dxa"/>
            <w:shd w:val="clear" w:color="auto" w:fill="auto"/>
          </w:tcPr>
          <w:p w14:paraId="561D9453" w14:textId="77777777" w:rsidR="00F7034A" w:rsidRPr="00C40546" w:rsidRDefault="00F7034A" w:rsidP="00F7034A">
            <w:pPr>
              <w:jc w:val="center"/>
              <w:rPr>
                <w:rFonts w:cs="Arial"/>
                <w:b/>
                <w:sz w:val="22"/>
                <w:szCs w:val="24"/>
              </w:rPr>
            </w:pPr>
            <w:r w:rsidRPr="00C40546">
              <w:rPr>
                <w:rFonts w:cs="Arial"/>
                <w:b/>
                <w:sz w:val="22"/>
                <w:szCs w:val="24"/>
              </w:rPr>
              <w:t>$34,860</w:t>
            </w:r>
          </w:p>
        </w:tc>
        <w:tc>
          <w:tcPr>
            <w:tcW w:w="1203" w:type="dxa"/>
            <w:shd w:val="clear" w:color="auto" w:fill="auto"/>
          </w:tcPr>
          <w:p w14:paraId="47D00B4B" w14:textId="77777777" w:rsidR="00F7034A" w:rsidRPr="00C40546" w:rsidRDefault="00F7034A" w:rsidP="00F7034A">
            <w:pPr>
              <w:jc w:val="center"/>
              <w:rPr>
                <w:rFonts w:cs="Arial"/>
                <w:b/>
                <w:sz w:val="22"/>
                <w:szCs w:val="24"/>
              </w:rPr>
            </w:pPr>
            <w:r w:rsidRPr="00C40546">
              <w:rPr>
                <w:rFonts w:cs="Arial"/>
                <w:b/>
                <w:sz w:val="22"/>
                <w:szCs w:val="24"/>
              </w:rPr>
              <w:t>$34,860</w:t>
            </w:r>
          </w:p>
        </w:tc>
        <w:tc>
          <w:tcPr>
            <w:tcW w:w="1202" w:type="dxa"/>
            <w:shd w:val="clear" w:color="auto" w:fill="auto"/>
          </w:tcPr>
          <w:p w14:paraId="134E1F9B" w14:textId="77777777" w:rsidR="00F7034A" w:rsidRPr="00C40546" w:rsidRDefault="00F7034A" w:rsidP="00F7034A">
            <w:pPr>
              <w:jc w:val="center"/>
              <w:rPr>
                <w:rFonts w:cs="Arial"/>
                <w:b/>
                <w:sz w:val="22"/>
                <w:szCs w:val="24"/>
              </w:rPr>
            </w:pPr>
            <w:r w:rsidRPr="00C40546">
              <w:rPr>
                <w:rFonts w:cs="Arial"/>
                <w:b/>
                <w:sz w:val="22"/>
                <w:szCs w:val="24"/>
              </w:rPr>
              <w:t>$34,860</w:t>
            </w:r>
          </w:p>
        </w:tc>
        <w:tc>
          <w:tcPr>
            <w:tcW w:w="1203" w:type="dxa"/>
            <w:shd w:val="clear" w:color="auto" w:fill="auto"/>
          </w:tcPr>
          <w:p w14:paraId="371F2B3E" w14:textId="77777777" w:rsidR="00F7034A" w:rsidRPr="00C40546" w:rsidRDefault="00F7034A" w:rsidP="00F7034A">
            <w:pPr>
              <w:jc w:val="center"/>
              <w:rPr>
                <w:rFonts w:cs="Arial"/>
                <w:b/>
                <w:sz w:val="22"/>
                <w:szCs w:val="24"/>
              </w:rPr>
            </w:pPr>
            <w:r w:rsidRPr="00C40546">
              <w:rPr>
                <w:rFonts w:cs="Arial"/>
                <w:b/>
                <w:sz w:val="22"/>
                <w:szCs w:val="24"/>
              </w:rPr>
              <w:t>$34,860</w:t>
            </w:r>
          </w:p>
        </w:tc>
        <w:tc>
          <w:tcPr>
            <w:tcW w:w="1779" w:type="dxa"/>
            <w:shd w:val="clear" w:color="auto" w:fill="B8CCE4"/>
          </w:tcPr>
          <w:p w14:paraId="41CAAA43" w14:textId="77777777" w:rsidR="00F7034A" w:rsidRPr="00C40546" w:rsidRDefault="00F7034A" w:rsidP="00F7034A">
            <w:pPr>
              <w:jc w:val="center"/>
              <w:rPr>
                <w:rFonts w:cs="Arial"/>
                <w:b/>
                <w:sz w:val="22"/>
                <w:szCs w:val="24"/>
              </w:rPr>
            </w:pPr>
            <w:r w:rsidRPr="00C40546">
              <w:rPr>
                <w:rFonts w:cs="Arial"/>
                <w:b/>
                <w:sz w:val="22"/>
                <w:szCs w:val="24"/>
              </w:rPr>
              <w:t>$174,300</w:t>
            </w:r>
          </w:p>
        </w:tc>
      </w:tr>
    </w:tbl>
    <w:p w14:paraId="75820885" w14:textId="77777777" w:rsidR="00F7034A" w:rsidRPr="00C40546" w:rsidRDefault="00F7034A" w:rsidP="00F7034A">
      <w:pPr>
        <w:spacing w:after="0"/>
        <w:rPr>
          <w:rFonts w:cs="Arial"/>
        </w:rPr>
      </w:pPr>
    </w:p>
    <w:p w14:paraId="188DC07E" w14:textId="77777777" w:rsidR="00F7034A" w:rsidRPr="00C40546" w:rsidRDefault="00F7034A" w:rsidP="00F7034A">
      <w:pPr>
        <w:widowControl w:val="0"/>
        <w:tabs>
          <w:tab w:val="left" w:pos="1905"/>
        </w:tabs>
        <w:rPr>
          <w:rFonts w:cs="Arial"/>
        </w:rPr>
      </w:pPr>
      <w:r w:rsidRPr="00C40546">
        <w:rPr>
          <w:rFonts w:cs="Arial"/>
        </w:rPr>
        <w:t>The percentage of the budget that will be spent on data collection and performance measurement does not exceed 20% for any budget period. Maximum percentage for any budget period is 18.9% ($34,860/$184,303 – Year 1).</w:t>
      </w:r>
    </w:p>
    <w:p w14:paraId="111E6417" w14:textId="77777777" w:rsidR="00F7034A" w:rsidRPr="00C40546" w:rsidRDefault="00F7034A" w:rsidP="00F7034A">
      <w:pPr>
        <w:rPr>
          <w:rFonts w:cs="Arial"/>
          <w:szCs w:val="24"/>
        </w:rPr>
      </w:pPr>
      <w:r w:rsidRPr="00C40546">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F7034A" w:rsidRPr="00C40546" w14:paraId="05261DCC" w14:textId="77777777" w:rsidTr="00F7034A">
        <w:trPr>
          <w:cantSplit/>
          <w:tblHeader/>
        </w:trPr>
        <w:tc>
          <w:tcPr>
            <w:tcW w:w="1800" w:type="dxa"/>
            <w:shd w:val="clear" w:color="auto" w:fill="B8CCE4"/>
          </w:tcPr>
          <w:p w14:paraId="55F27050" w14:textId="77777777" w:rsidR="00F7034A" w:rsidRPr="00C40546" w:rsidRDefault="00F7034A" w:rsidP="00F7034A">
            <w:pPr>
              <w:rPr>
                <w:rFonts w:cs="Arial"/>
                <w:sz w:val="22"/>
                <w:szCs w:val="22"/>
              </w:rPr>
            </w:pPr>
            <w:r w:rsidRPr="00C40546">
              <w:rPr>
                <w:rFonts w:cs="Arial"/>
                <w:b/>
                <w:sz w:val="22"/>
                <w:szCs w:val="22"/>
              </w:rPr>
              <w:t>Infrastructure Development</w:t>
            </w:r>
          </w:p>
        </w:tc>
        <w:tc>
          <w:tcPr>
            <w:tcW w:w="1278" w:type="dxa"/>
            <w:shd w:val="clear" w:color="auto" w:fill="B8CCE4"/>
          </w:tcPr>
          <w:p w14:paraId="50CBA279" w14:textId="77777777" w:rsidR="00F7034A" w:rsidRPr="00C40546" w:rsidRDefault="00F7034A" w:rsidP="00F7034A">
            <w:pPr>
              <w:jc w:val="center"/>
              <w:rPr>
                <w:rFonts w:cs="Arial"/>
                <w:b/>
                <w:sz w:val="22"/>
                <w:szCs w:val="22"/>
              </w:rPr>
            </w:pPr>
            <w:r w:rsidRPr="00C40546">
              <w:rPr>
                <w:rFonts w:cs="Arial"/>
                <w:b/>
                <w:sz w:val="22"/>
                <w:szCs w:val="22"/>
              </w:rPr>
              <w:t>Year 1</w:t>
            </w:r>
          </w:p>
        </w:tc>
        <w:tc>
          <w:tcPr>
            <w:tcW w:w="1278" w:type="dxa"/>
            <w:shd w:val="clear" w:color="auto" w:fill="B8CCE4"/>
          </w:tcPr>
          <w:p w14:paraId="2F24EE00" w14:textId="77777777" w:rsidR="00F7034A" w:rsidRPr="00C40546" w:rsidRDefault="00F7034A" w:rsidP="00F7034A">
            <w:pPr>
              <w:jc w:val="center"/>
              <w:rPr>
                <w:rFonts w:cs="Arial"/>
                <w:b/>
                <w:sz w:val="22"/>
                <w:szCs w:val="22"/>
              </w:rPr>
            </w:pPr>
            <w:r w:rsidRPr="00C40546">
              <w:rPr>
                <w:rFonts w:cs="Arial"/>
                <w:b/>
                <w:sz w:val="22"/>
                <w:szCs w:val="22"/>
              </w:rPr>
              <w:t>Year 2</w:t>
            </w:r>
          </w:p>
        </w:tc>
        <w:tc>
          <w:tcPr>
            <w:tcW w:w="1278" w:type="dxa"/>
            <w:shd w:val="clear" w:color="auto" w:fill="B8CCE4"/>
          </w:tcPr>
          <w:p w14:paraId="36CB3B03" w14:textId="77777777" w:rsidR="00F7034A" w:rsidRPr="00C40546" w:rsidRDefault="00F7034A" w:rsidP="00F7034A">
            <w:pPr>
              <w:jc w:val="center"/>
              <w:rPr>
                <w:rFonts w:cs="Arial"/>
                <w:b/>
                <w:sz w:val="22"/>
                <w:szCs w:val="22"/>
              </w:rPr>
            </w:pPr>
            <w:r w:rsidRPr="00C40546">
              <w:rPr>
                <w:rFonts w:cs="Arial"/>
                <w:b/>
                <w:sz w:val="22"/>
                <w:szCs w:val="22"/>
              </w:rPr>
              <w:t>Year 3</w:t>
            </w:r>
          </w:p>
        </w:tc>
        <w:tc>
          <w:tcPr>
            <w:tcW w:w="1278" w:type="dxa"/>
            <w:shd w:val="clear" w:color="auto" w:fill="B8CCE4"/>
          </w:tcPr>
          <w:p w14:paraId="2DA3A0BB" w14:textId="77777777" w:rsidR="00F7034A" w:rsidRPr="00C40546" w:rsidRDefault="00F7034A" w:rsidP="00F7034A">
            <w:pPr>
              <w:jc w:val="center"/>
              <w:rPr>
                <w:rFonts w:cs="Arial"/>
                <w:b/>
                <w:sz w:val="22"/>
                <w:szCs w:val="22"/>
              </w:rPr>
            </w:pPr>
            <w:r w:rsidRPr="00C40546">
              <w:rPr>
                <w:rFonts w:cs="Arial"/>
                <w:b/>
                <w:sz w:val="22"/>
                <w:szCs w:val="22"/>
              </w:rPr>
              <w:t>Year 4</w:t>
            </w:r>
          </w:p>
        </w:tc>
        <w:tc>
          <w:tcPr>
            <w:tcW w:w="1278" w:type="dxa"/>
            <w:shd w:val="clear" w:color="auto" w:fill="B8CCE4"/>
          </w:tcPr>
          <w:p w14:paraId="7959FA13" w14:textId="77777777" w:rsidR="00F7034A" w:rsidRPr="00C40546" w:rsidRDefault="00F7034A" w:rsidP="00F7034A">
            <w:pPr>
              <w:jc w:val="center"/>
              <w:rPr>
                <w:rFonts w:cs="Arial"/>
                <w:b/>
                <w:sz w:val="22"/>
                <w:szCs w:val="22"/>
              </w:rPr>
            </w:pPr>
            <w:r w:rsidRPr="00C40546">
              <w:rPr>
                <w:rFonts w:cs="Arial"/>
                <w:b/>
                <w:sz w:val="22"/>
                <w:szCs w:val="22"/>
              </w:rPr>
              <w:t>Year 5</w:t>
            </w:r>
          </w:p>
        </w:tc>
        <w:tc>
          <w:tcPr>
            <w:tcW w:w="1278" w:type="dxa"/>
            <w:tcBorders>
              <w:bottom w:val="single" w:sz="4" w:space="0" w:color="auto"/>
            </w:tcBorders>
            <w:shd w:val="clear" w:color="auto" w:fill="B8CCE4"/>
          </w:tcPr>
          <w:p w14:paraId="0BDBAA6F" w14:textId="77777777" w:rsidR="00F7034A" w:rsidRPr="00C40546" w:rsidRDefault="00F7034A" w:rsidP="00F7034A">
            <w:pPr>
              <w:jc w:val="center"/>
              <w:rPr>
                <w:rFonts w:cs="Arial"/>
                <w:b/>
                <w:sz w:val="22"/>
                <w:szCs w:val="22"/>
              </w:rPr>
            </w:pPr>
            <w:r w:rsidRPr="00C40546">
              <w:rPr>
                <w:rFonts w:cs="Arial"/>
                <w:b/>
                <w:sz w:val="22"/>
                <w:szCs w:val="22"/>
              </w:rPr>
              <w:t>Total Infra-structure Costs</w:t>
            </w:r>
          </w:p>
        </w:tc>
      </w:tr>
      <w:tr w:rsidR="00F7034A" w:rsidRPr="00C40546" w14:paraId="08B39420" w14:textId="77777777" w:rsidTr="00F7034A">
        <w:tc>
          <w:tcPr>
            <w:tcW w:w="1800" w:type="dxa"/>
            <w:shd w:val="clear" w:color="auto" w:fill="auto"/>
          </w:tcPr>
          <w:p w14:paraId="2251DACD" w14:textId="77777777" w:rsidR="00F7034A" w:rsidRPr="00C40546" w:rsidRDefault="00F7034A" w:rsidP="00F7034A">
            <w:pPr>
              <w:rPr>
                <w:rFonts w:cs="Arial"/>
                <w:sz w:val="20"/>
              </w:rPr>
            </w:pPr>
            <w:r w:rsidRPr="00C40546">
              <w:rPr>
                <w:rFonts w:cs="Arial"/>
                <w:sz w:val="20"/>
              </w:rPr>
              <w:t>Personnel</w:t>
            </w:r>
          </w:p>
        </w:tc>
        <w:tc>
          <w:tcPr>
            <w:tcW w:w="1278" w:type="dxa"/>
            <w:shd w:val="clear" w:color="auto" w:fill="auto"/>
          </w:tcPr>
          <w:p w14:paraId="3943AD16" w14:textId="77777777" w:rsidR="00F7034A" w:rsidRPr="00C40546" w:rsidRDefault="00F7034A" w:rsidP="00F7034A">
            <w:pPr>
              <w:jc w:val="center"/>
              <w:rPr>
                <w:rFonts w:cs="Arial"/>
                <w:sz w:val="20"/>
              </w:rPr>
            </w:pPr>
            <w:r w:rsidRPr="00C40546">
              <w:rPr>
                <w:rFonts w:cs="Arial"/>
                <w:sz w:val="20"/>
              </w:rPr>
              <w:t>$2,250</w:t>
            </w:r>
          </w:p>
        </w:tc>
        <w:tc>
          <w:tcPr>
            <w:tcW w:w="1278" w:type="dxa"/>
            <w:shd w:val="clear" w:color="auto" w:fill="auto"/>
          </w:tcPr>
          <w:p w14:paraId="7453EAD3" w14:textId="77777777" w:rsidR="00F7034A" w:rsidRPr="00C40546" w:rsidRDefault="00F7034A" w:rsidP="00F7034A">
            <w:pPr>
              <w:jc w:val="center"/>
              <w:rPr>
                <w:rFonts w:cs="Arial"/>
                <w:sz w:val="20"/>
              </w:rPr>
            </w:pPr>
            <w:r w:rsidRPr="00C40546">
              <w:rPr>
                <w:rFonts w:cs="Arial"/>
                <w:sz w:val="20"/>
              </w:rPr>
              <w:t>$2,250</w:t>
            </w:r>
          </w:p>
        </w:tc>
        <w:tc>
          <w:tcPr>
            <w:tcW w:w="1278" w:type="dxa"/>
            <w:shd w:val="clear" w:color="auto" w:fill="auto"/>
          </w:tcPr>
          <w:p w14:paraId="52648594" w14:textId="77777777" w:rsidR="00F7034A" w:rsidRPr="00C40546" w:rsidRDefault="00F7034A" w:rsidP="00F7034A">
            <w:pPr>
              <w:jc w:val="center"/>
              <w:rPr>
                <w:rFonts w:cs="Arial"/>
                <w:sz w:val="20"/>
              </w:rPr>
            </w:pPr>
            <w:r w:rsidRPr="00C40546">
              <w:rPr>
                <w:rFonts w:cs="Arial"/>
                <w:sz w:val="20"/>
              </w:rPr>
              <w:t>$2,250</w:t>
            </w:r>
          </w:p>
        </w:tc>
        <w:tc>
          <w:tcPr>
            <w:tcW w:w="1278" w:type="dxa"/>
            <w:shd w:val="clear" w:color="auto" w:fill="auto"/>
          </w:tcPr>
          <w:p w14:paraId="75657261" w14:textId="77777777" w:rsidR="00F7034A" w:rsidRPr="00C40546" w:rsidRDefault="00F7034A" w:rsidP="00F7034A">
            <w:pPr>
              <w:jc w:val="center"/>
              <w:rPr>
                <w:rFonts w:cs="Arial"/>
                <w:sz w:val="20"/>
              </w:rPr>
            </w:pPr>
            <w:r w:rsidRPr="00C40546">
              <w:rPr>
                <w:rFonts w:cs="Arial"/>
                <w:sz w:val="20"/>
              </w:rPr>
              <w:t>$2,250</w:t>
            </w:r>
          </w:p>
        </w:tc>
        <w:tc>
          <w:tcPr>
            <w:tcW w:w="1278" w:type="dxa"/>
            <w:shd w:val="clear" w:color="auto" w:fill="auto"/>
          </w:tcPr>
          <w:p w14:paraId="4FE1D77E" w14:textId="77777777" w:rsidR="00F7034A" w:rsidRPr="00C40546" w:rsidRDefault="00F7034A" w:rsidP="00F7034A">
            <w:pPr>
              <w:jc w:val="center"/>
              <w:rPr>
                <w:rFonts w:cs="Arial"/>
                <w:sz w:val="20"/>
              </w:rPr>
            </w:pPr>
            <w:r w:rsidRPr="00C40546">
              <w:rPr>
                <w:rFonts w:cs="Arial"/>
                <w:sz w:val="20"/>
              </w:rPr>
              <w:t>$2,250</w:t>
            </w:r>
          </w:p>
        </w:tc>
        <w:tc>
          <w:tcPr>
            <w:tcW w:w="1278" w:type="dxa"/>
            <w:shd w:val="clear" w:color="auto" w:fill="B8CCE4"/>
          </w:tcPr>
          <w:p w14:paraId="2614D81D" w14:textId="77777777" w:rsidR="00F7034A" w:rsidRPr="00C40546" w:rsidRDefault="00F7034A" w:rsidP="00F7034A">
            <w:pPr>
              <w:jc w:val="center"/>
              <w:rPr>
                <w:rFonts w:cs="Arial"/>
                <w:szCs w:val="24"/>
              </w:rPr>
            </w:pPr>
            <w:r w:rsidRPr="00C40546">
              <w:rPr>
                <w:rFonts w:cs="Arial"/>
                <w:szCs w:val="24"/>
              </w:rPr>
              <w:t>$11,250</w:t>
            </w:r>
          </w:p>
        </w:tc>
      </w:tr>
      <w:tr w:rsidR="00F7034A" w:rsidRPr="00C40546" w14:paraId="1CFBF141" w14:textId="77777777" w:rsidTr="00F7034A">
        <w:tc>
          <w:tcPr>
            <w:tcW w:w="1800" w:type="dxa"/>
            <w:shd w:val="clear" w:color="auto" w:fill="auto"/>
          </w:tcPr>
          <w:p w14:paraId="6C463CF4" w14:textId="77777777" w:rsidR="00F7034A" w:rsidRPr="00C40546" w:rsidRDefault="00F7034A" w:rsidP="00F7034A">
            <w:pPr>
              <w:rPr>
                <w:rFonts w:cs="Arial"/>
                <w:sz w:val="20"/>
              </w:rPr>
            </w:pPr>
            <w:r w:rsidRPr="00C40546">
              <w:rPr>
                <w:rFonts w:cs="Arial"/>
                <w:sz w:val="20"/>
              </w:rPr>
              <w:t>Fringe</w:t>
            </w:r>
          </w:p>
        </w:tc>
        <w:tc>
          <w:tcPr>
            <w:tcW w:w="1278" w:type="dxa"/>
            <w:shd w:val="clear" w:color="auto" w:fill="auto"/>
          </w:tcPr>
          <w:p w14:paraId="5D9D58B8" w14:textId="77777777" w:rsidR="00F7034A" w:rsidRPr="00C40546" w:rsidRDefault="00F7034A" w:rsidP="00F7034A">
            <w:pPr>
              <w:jc w:val="center"/>
              <w:rPr>
                <w:rFonts w:cs="Arial"/>
                <w:sz w:val="20"/>
              </w:rPr>
            </w:pPr>
            <w:r w:rsidRPr="00C40546">
              <w:rPr>
                <w:rFonts w:cs="Arial"/>
                <w:sz w:val="20"/>
              </w:rPr>
              <w:t>$558</w:t>
            </w:r>
          </w:p>
        </w:tc>
        <w:tc>
          <w:tcPr>
            <w:tcW w:w="1278" w:type="dxa"/>
            <w:shd w:val="clear" w:color="auto" w:fill="auto"/>
          </w:tcPr>
          <w:p w14:paraId="78618340" w14:textId="77777777" w:rsidR="00F7034A" w:rsidRPr="00C40546" w:rsidRDefault="00F7034A" w:rsidP="00F7034A">
            <w:pPr>
              <w:jc w:val="center"/>
              <w:rPr>
                <w:rFonts w:cs="Arial"/>
                <w:sz w:val="20"/>
              </w:rPr>
            </w:pPr>
            <w:r w:rsidRPr="00C40546">
              <w:rPr>
                <w:rFonts w:cs="Arial"/>
                <w:sz w:val="20"/>
              </w:rPr>
              <w:t>$558</w:t>
            </w:r>
          </w:p>
        </w:tc>
        <w:tc>
          <w:tcPr>
            <w:tcW w:w="1278" w:type="dxa"/>
            <w:shd w:val="clear" w:color="auto" w:fill="auto"/>
          </w:tcPr>
          <w:p w14:paraId="4FF52A7B" w14:textId="77777777" w:rsidR="00F7034A" w:rsidRPr="00C40546" w:rsidRDefault="00F7034A" w:rsidP="00F7034A">
            <w:pPr>
              <w:jc w:val="center"/>
              <w:rPr>
                <w:rFonts w:cs="Arial"/>
                <w:sz w:val="20"/>
              </w:rPr>
            </w:pPr>
            <w:r w:rsidRPr="00C40546">
              <w:rPr>
                <w:rFonts w:cs="Arial"/>
                <w:sz w:val="20"/>
              </w:rPr>
              <w:t>$558</w:t>
            </w:r>
          </w:p>
        </w:tc>
        <w:tc>
          <w:tcPr>
            <w:tcW w:w="1278" w:type="dxa"/>
            <w:shd w:val="clear" w:color="auto" w:fill="auto"/>
          </w:tcPr>
          <w:p w14:paraId="0B6B90D2" w14:textId="77777777" w:rsidR="00F7034A" w:rsidRPr="00C40546" w:rsidRDefault="00F7034A" w:rsidP="00F7034A">
            <w:pPr>
              <w:jc w:val="center"/>
              <w:rPr>
                <w:rFonts w:cs="Arial"/>
                <w:sz w:val="20"/>
              </w:rPr>
            </w:pPr>
            <w:r w:rsidRPr="00C40546">
              <w:rPr>
                <w:rFonts w:cs="Arial"/>
                <w:sz w:val="20"/>
              </w:rPr>
              <w:t>$558</w:t>
            </w:r>
          </w:p>
        </w:tc>
        <w:tc>
          <w:tcPr>
            <w:tcW w:w="1278" w:type="dxa"/>
            <w:shd w:val="clear" w:color="auto" w:fill="auto"/>
          </w:tcPr>
          <w:p w14:paraId="389F7D7D" w14:textId="77777777" w:rsidR="00F7034A" w:rsidRPr="00C40546" w:rsidRDefault="00F7034A" w:rsidP="00F7034A">
            <w:pPr>
              <w:jc w:val="center"/>
              <w:rPr>
                <w:rFonts w:cs="Arial"/>
                <w:sz w:val="20"/>
              </w:rPr>
            </w:pPr>
            <w:r w:rsidRPr="00C40546">
              <w:rPr>
                <w:rFonts w:cs="Arial"/>
                <w:sz w:val="20"/>
              </w:rPr>
              <w:t>$558</w:t>
            </w:r>
          </w:p>
        </w:tc>
        <w:tc>
          <w:tcPr>
            <w:tcW w:w="1278" w:type="dxa"/>
            <w:shd w:val="clear" w:color="auto" w:fill="B8CCE4"/>
          </w:tcPr>
          <w:p w14:paraId="599DFCE6" w14:textId="77777777" w:rsidR="00F7034A" w:rsidRPr="00C40546" w:rsidRDefault="00F7034A" w:rsidP="00F7034A">
            <w:pPr>
              <w:jc w:val="center"/>
              <w:rPr>
                <w:rFonts w:cs="Arial"/>
                <w:szCs w:val="24"/>
              </w:rPr>
            </w:pPr>
            <w:r w:rsidRPr="00C40546">
              <w:rPr>
                <w:rFonts w:cs="Arial"/>
                <w:szCs w:val="24"/>
              </w:rPr>
              <w:t>$2,790</w:t>
            </w:r>
          </w:p>
        </w:tc>
      </w:tr>
      <w:tr w:rsidR="00F7034A" w:rsidRPr="00C40546" w14:paraId="1685195F" w14:textId="77777777" w:rsidTr="00F7034A">
        <w:tc>
          <w:tcPr>
            <w:tcW w:w="1800" w:type="dxa"/>
            <w:shd w:val="clear" w:color="auto" w:fill="auto"/>
          </w:tcPr>
          <w:p w14:paraId="0862FB18" w14:textId="77777777" w:rsidR="00F7034A" w:rsidRPr="00C40546" w:rsidRDefault="00F7034A" w:rsidP="00F7034A">
            <w:pPr>
              <w:rPr>
                <w:rFonts w:cs="Arial"/>
                <w:sz w:val="20"/>
              </w:rPr>
            </w:pPr>
            <w:r w:rsidRPr="00C40546">
              <w:rPr>
                <w:rFonts w:cs="Arial"/>
                <w:sz w:val="20"/>
              </w:rPr>
              <w:lastRenderedPageBreak/>
              <w:t>Travel</w:t>
            </w:r>
          </w:p>
        </w:tc>
        <w:tc>
          <w:tcPr>
            <w:tcW w:w="1278" w:type="dxa"/>
            <w:shd w:val="clear" w:color="auto" w:fill="auto"/>
          </w:tcPr>
          <w:p w14:paraId="58478F33" w14:textId="77777777" w:rsidR="00F7034A" w:rsidRPr="00C40546" w:rsidRDefault="00F7034A" w:rsidP="00F7034A">
            <w:pPr>
              <w:jc w:val="center"/>
              <w:rPr>
                <w:rFonts w:cs="Arial"/>
                <w:sz w:val="20"/>
              </w:rPr>
            </w:pPr>
            <w:r w:rsidRPr="00C40546">
              <w:rPr>
                <w:rFonts w:cs="Arial"/>
                <w:sz w:val="20"/>
              </w:rPr>
              <w:t>0</w:t>
            </w:r>
          </w:p>
        </w:tc>
        <w:tc>
          <w:tcPr>
            <w:tcW w:w="1278" w:type="dxa"/>
            <w:shd w:val="clear" w:color="auto" w:fill="auto"/>
          </w:tcPr>
          <w:p w14:paraId="4C4D7C4E" w14:textId="77777777" w:rsidR="00F7034A" w:rsidRPr="00C40546" w:rsidRDefault="00F7034A" w:rsidP="00F7034A">
            <w:pPr>
              <w:jc w:val="center"/>
              <w:rPr>
                <w:rFonts w:cs="Arial"/>
                <w:sz w:val="20"/>
              </w:rPr>
            </w:pPr>
            <w:r w:rsidRPr="00C40546">
              <w:rPr>
                <w:rFonts w:cs="Arial"/>
                <w:sz w:val="20"/>
              </w:rPr>
              <w:t>0</w:t>
            </w:r>
          </w:p>
        </w:tc>
        <w:tc>
          <w:tcPr>
            <w:tcW w:w="1278" w:type="dxa"/>
            <w:shd w:val="clear" w:color="auto" w:fill="auto"/>
          </w:tcPr>
          <w:p w14:paraId="53A6A1F0" w14:textId="77777777" w:rsidR="00F7034A" w:rsidRPr="00C40546" w:rsidRDefault="00F7034A" w:rsidP="00F7034A">
            <w:pPr>
              <w:jc w:val="center"/>
              <w:rPr>
                <w:rFonts w:cs="Arial"/>
                <w:sz w:val="20"/>
              </w:rPr>
            </w:pPr>
            <w:r w:rsidRPr="00C40546">
              <w:rPr>
                <w:rFonts w:cs="Arial"/>
                <w:sz w:val="20"/>
              </w:rPr>
              <w:t>0</w:t>
            </w:r>
          </w:p>
        </w:tc>
        <w:tc>
          <w:tcPr>
            <w:tcW w:w="1278" w:type="dxa"/>
            <w:shd w:val="clear" w:color="auto" w:fill="auto"/>
          </w:tcPr>
          <w:p w14:paraId="3A9F59B7" w14:textId="77777777" w:rsidR="00F7034A" w:rsidRPr="00C40546" w:rsidRDefault="00F7034A" w:rsidP="00F7034A">
            <w:pPr>
              <w:jc w:val="center"/>
              <w:rPr>
                <w:rFonts w:cs="Arial"/>
                <w:sz w:val="20"/>
              </w:rPr>
            </w:pPr>
            <w:r w:rsidRPr="00C40546">
              <w:rPr>
                <w:rFonts w:cs="Arial"/>
                <w:sz w:val="20"/>
              </w:rPr>
              <w:t>0</w:t>
            </w:r>
          </w:p>
        </w:tc>
        <w:tc>
          <w:tcPr>
            <w:tcW w:w="1278" w:type="dxa"/>
            <w:shd w:val="clear" w:color="auto" w:fill="auto"/>
          </w:tcPr>
          <w:p w14:paraId="0E41A00B" w14:textId="77777777" w:rsidR="00F7034A" w:rsidRPr="00C40546" w:rsidRDefault="00F7034A" w:rsidP="00F7034A">
            <w:pPr>
              <w:jc w:val="center"/>
              <w:rPr>
                <w:rFonts w:cs="Arial"/>
                <w:sz w:val="20"/>
              </w:rPr>
            </w:pPr>
            <w:r w:rsidRPr="00C40546">
              <w:rPr>
                <w:rFonts w:cs="Arial"/>
                <w:sz w:val="20"/>
              </w:rPr>
              <w:t>0</w:t>
            </w:r>
          </w:p>
        </w:tc>
        <w:tc>
          <w:tcPr>
            <w:tcW w:w="1278" w:type="dxa"/>
            <w:tcBorders>
              <w:bottom w:val="single" w:sz="4" w:space="0" w:color="auto"/>
            </w:tcBorders>
            <w:shd w:val="clear" w:color="auto" w:fill="B8CCE4"/>
          </w:tcPr>
          <w:p w14:paraId="06A58251" w14:textId="77777777" w:rsidR="00F7034A" w:rsidRPr="00C40546" w:rsidRDefault="00F7034A" w:rsidP="00F7034A">
            <w:pPr>
              <w:jc w:val="center"/>
              <w:rPr>
                <w:rFonts w:cs="Arial"/>
                <w:szCs w:val="24"/>
              </w:rPr>
            </w:pPr>
            <w:r w:rsidRPr="00C40546">
              <w:rPr>
                <w:rFonts w:cs="Arial"/>
                <w:szCs w:val="24"/>
              </w:rPr>
              <w:t>0</w:t>
            </w:r>
          </w:p>
        </w:tc>
      </w:tr>
      <w:tr w:rsidR="00F7034A" w:rsidRPr="00C40546" w14:paraId="784DBCDA" w14:textId="77777777" w:rsidTr="00F7034A">
        <w:tc>
          <w:tcPr>
            <w:tcW w:w="1800" w:type="dxa"/>
            <w:shd w:val="clear" w:color="auto" w:fill="auto"/>
          </w:tcPr>
          <w:p w14:paraId="0B2B10FB" w14:textId="77777777" w:rsidR="00F7034A" w:rsidRPr="00C40546" w:rsidRDefault="00F7034A" w:rsidP="00F7034A">
            <w:pPr>
              <w:rPr>
                <w:rFonts w:cs="Arial"/>
                <w:sz w:val="20"/>
              </w:rPr>
            </w:pPr>
            <w:r w:rsidRPr="00C40546">
              <w:rPr>
                <w:rFonts w:cs="Arial"/>
                <w:sz w:val="20"/>
              </w:rPr>
              <w:t>Equipment</w:t>
            </w:r>
          </w:p>
        </w:tc>
        <w:tc>
          <w:tcPr>
            <w:tcW w:w="1278" w:type="dxa"/>
            <w:shd w:val="clear" w:color="auto" w:fill="auto"/>
          </w:tcPr>
          <w:p w14:paraId="0E371AE5" w14:textId="77777777" w:rsidR="00F7034A" w:rsidRPr="00C40546" w:rsidRDefault="00F7034A" w:rsidP="00F7034A">
            <w:pPr>
              <w:jc w:val="center"/>
              <w:rPr>
                <w:rFonts w:cs="Arial"/>
                <w:sz w:val="20"/>
              </w:rPr>
            </w:pPr>
            <w:r w:rsidRPr="00C40546">
              <w:rPr>
                <w:rFonts w:cs="Arial"/>
                <w:sz w:val="20"/>
              </w:rPr>
              <w:t>$15,000</w:t>
            </w:r>
          </w:p>
        </w:tc>
        <w:tc>
          <w:tcPr>
            <w:tcW w:w="1278" w:type="dxa"/>
            <w:shd w:val="clear" w:color="auto" w:fill="auto"/>
          </w:tcPr>
          <w:p w14:paraId="730F6F06" w14:textId="77777777" w:rsidR="00F7034A" w:rsidRPr="00C40546" w:rsidRDefault="00F7034A" w:rsidP="00F7034A">
            <w:pPr>
              <w:jc w:val="center"/>
              <w:rPr>
                <w:rFonts w:cs="Arial"/>
                <w:sz w:val="20"/>
              </w:rPr>
            </w:pPr>
            <w:r w:rsidRPr="00C40546">
              <w:rPr>
                <w:rFonts w:cs="Arial"/>
                <w:sz w:val="20"/>
              </w:rPr>
              <w:t>0</w:t>
            </w:r>
          </w:p>
        </w:tc>
        <w:tc>
          <w:tcPr>
            <w:tcW w:w="1278" w:type="dxa"/>
            <w:shd w:val="clear" w:color="auto" w:fill="auto"/>
          </w:tcPr>
          <w:p w14:paraId="32231CFC" w14:textId="77777777" w:rsidR="00F7034A" w:rsidRPr="00C40546" w:rsidRDefault="00F7034A" w:rsidP="00F7034A">
            <w:pPr>
              <w:jc w:val="center"/>
              <w:rPr>
                <w:rFonts w:cs="Arial"/>
                <w:sz w:val="20"/>
              </w:rPr>
            </w:pPr>
            <w:r w:rsidRPr="00C40546">
              <w:rPr>
                <w:rFonts w:cs="Arial"/>
                <w:sz w:val="20"/>
              </w:rPr>
              <w:t>0</w:t>
            </w:r>
          </w:p>
        </w:tc>
        <w:tc>
          <w:tcPr>
            <w:tcW w:w="1278" w:type="dxa"/>
            <w:shd w:val="clear" w:color="auto" w:fill="auto"/>
          </w:tcPr>
          <w:p w14:paraId="081BC74B" w14:textId="77777777" w:rsidR="00F7034A" w:rsidRPr="00C40546" w:rsidRDefault="00F7034A" w:rsidP="00F7034A">
            <w:pPr>
              <w:jc w:val="center"/>
              <w:rPr>
                <w:rFonts w:cs="Arial"/>
                <w:sz w:val="20"/>
              </w:rPr>
            </w:pPr>
            <w:r w:rsidRPr="00C40546">
              <w:rPr>
                <w:rFonts w:cs="Arial"/>
                <w:sz w:val="20"/>
              </w:rPr>
              <w:t>0</w:t>
            </w:r>
          </w:p>
        </w:tc>
        <w:tc>
          <w:tcPr>
            <w:tcW w:w="1278" w:type="dxa"/>
            <w:shd w:val="clear" w:color="auto" w:fill="auto"/>
          </w:tcPr>
          <w:p w14:paraId="2CB93042" w14:textId="77777777" w:rsidR="00F7034A" w:rsidRPr="00C40546" w:rsidRDefault="00F7034A" w:rsidP="00F7034A">
            <w:pPr>
              <w:jc w:val="center"/>
              <w:rPr>
                <w:rFonts w:cs="Arial"/>
                <w:sz w:val="20"/>
              </w:rPr>
            </w:pPr>
            <w:r w:rsidRPr="00C40546">
              <w:rPr>
                <w:rFonts w:cs="Arial"/>
                <w:sz w:val="20"/>
              </w:rPr>
              <w:t>0</w:t>
            </w:r>
          </w:p>
        </w:tc>
        <w:tc>
          <w:tcPr>
            <w:tcW w:w="1278" w:type="dxa"/>
            <w:shd w:val="clear" w:color="auto" w:fill="B8CCE4"/>
          </w:tcPr>
          <w:p w14:paraId="577D2DAA" w14:textId="77777777" w:rsidR="00F7034A" w:rsidRPr="00C40546" w:rsidRDefault="00F7034A" w:rsidP="00F7034A">
            <w:pPr>
              <w:jc w:val="center"/>
              <w:rPr>
                <w:rFonts w:cs="Arial"/>
                <w:szCs w:val="24"/>
              </w:rPr>
            </w:pPr>
            <w:r w:rsidRPr="00C40546">
              <w:rPr>
                <w:rFonts w:cs="Arial"/>
                <w:szCs w:val="24"/>
              </w:rPr>
              <w:t>$15,000</w:t>
            </w:r>
          </w:p>
        </w:tc>
      </w:tr>
      <w:tr w:rsidR="00F7034A" w:rsidRPr="00C40546" w14:paraId="4A89F314" w14:textId="77777777" w:rsidTr="00F7034A">
        <w:tc>
          <w:tcPr>
            <w:tcW w:w="1800" w:type="dxa"/>
            <w:shd w:val="clear" w:color="auto" w:fill="auto"/>
          </w:tcPr>
          <w:p w14:paraId="5952FF30" w14:textId="77777777" w:rsidR="00F7034A" w:rsidRPr="00C40546" w:rsidRDefault="00F7034A" w:rsidP="00F7034A">
            <w:pPr>
              <w:rPr>
                <w:rFonts w:cs="Arial"/>
                <w:sz w:val="20"/>
              </w:rPr>
            </w:pPr>
            <w:r w:rsidRPr="00C40546">
              <w:rPr>
                <w:rFonts w:cs="Arial"/>
                <w:sz w:val="20"/>
              </w:rPr>
              <w:t>Supplies</w:t>
            </w:r>
          </w:p>
        </w:tc>
        <w:tc>
          <w:tcPr>
            <w:tcW w:w="1278" w:type="dxa"/>
            <w:shd w:val="clear" w:color="auto" w:fill="auto"/>
          </w:tcPr>
          <w:p w14:paraId="6014C85A" w14:textId="77777777" w:rsidR="00F7034A" w:rsidRPr="00C40546" w:rsidRDefault="00F7034A" w:rsidP="00F7034A">
            <w:pPr>
              <w:jc w:val="center"/>
              <w:rPr>
                <w:rFonts w:cs="Arial"/>
                <w:sz w:val="20"/>
              </w:rPr>
            </w:pPr>
            <w:r w:rsidRPr="00C40546">
              <w:rPr>
                <w:rFonts w:cs="Arial"/>
                <w:sz w:val="20"/>
              </w:rPr>
              <w:t>$1,575</w:t>
            </w:r>
          </w:p>
        </w:tc>
        <w:tc>
          <w:tcPr>
            <w:tcW w:w="1278" w:type="dxa"/>
            <w:shd w:val="clear" w:color="auto" w:fill="auto"/>
          </w:tcPr>
          <w:p w14:paraId="1856FE76" w14:textId="77777777" w:rsidR="00F7034A" w:rsidRPr="00C40546" w:rsidRDefault="00F7034A" w:rsidP="00F7034A">
            <w:pPr>
              <w:jc w:val="center"/>
              <w:rPr>
                <w:rFonts w:cs="Arial"/>
                <w:sz w:val="20"/>
              </w:rPr>
            </w:pPr>
            <w:r w:rsidRPr="00C40546">
              <w:rPr>
                <w:rFonts w:cs="Arial"/>
                <w:sz w:val="20"/>
              </w:rPr>
              <w:t>$1,575</w:t>
            </w:r>
          </w:p>
        </w:tc>
        <w:tc>
          <w:tcPr>
            <w:tcW w:w="1278" w:type="dxa"/>
            <w:shd w:val="clear" w:color="auto" w:fill="auto"/>
          </w:tcPr>
          <w:p w14:paraId="5C6CBF92" w14:textId="77777777" w:rsidR="00F7034A" w:rsidRPr="00C40546" w:rsidRDefault="00F7034A" w:rsidP="00F7034A">
            <w:pPr>
              <w:jc w:val="center"/>
              <w:rPr>
                <w:rFonts w:cs="Arial"/>
                <w:sz w:val="20"/>
              </w:rPr>
            </w:pPr>
            <w:r w:rsidRPr="00C40546">
              <w:rPr>
                <w:rFonts w:cs="Arial"/>
                <w:sz w:val="20"/>
              </w:rPr>
              <w:t>$1,575</w:t>
            </w:r>
          </w:p>
        </w:tc>
        <w:tc>
          <w:tcPr>
            <w:tcW w:w="1278" w:type="dxa"/>
            <w:shd w:val="clear" w:color="auto" w:fill="auto"/>
          </w:tcPr>
          <w:p w14:paraId="52FE218C" w14:textId="77777777" w:rsidR="00F7034A" w:rsidRPr="00C40546" w:rsidRDefault="00F7034A" w:rsidP="00F7034A">
            <w:pPr>
              <w:jc w:val="center"/>
              <w:rPr>
                <w:rFonts w:cs="Arial"/>
                <w:sz w:val="20"/>
              </w:rPr>
            </w:pPr>
            <w:r w:rsidRPr="00C40546">
              <w:rPr>
                <w:rFonts w:cs="Arial"/>
                <w:sz w:val="20"/>
              </w:rPr>
              <w:t>$1,575</w:t>
            </w:r>
          </w:p>
        </w:tc>
        <w:tc>
          <w:tcPr>
            <w:tcW w:w="1278" w:type="dxa"/>
            <w:shd w:val="clear" w:color="auto" w:fill="auto"/>
          </w:tcPr>
          <w:p w14:paraId="7A59EC12" w14:textId="77777777" w:rsidR="00F7034A" w:rsidRPr="00C40546" w:rsidRDefault="00F7034A" w:rsidP="00F7034A">
            <w:pPr>
              <w:jc w:val="center"/>
              <w:rPr>
                <w:rFonts w:cs="Arial"/>
                <w:sz w:val="20"/>
              </w:rPr>
            </w:pPr>
            <w:r w:rsidRPr="00C40546">
              <w:rPr>
                <w:rFonts w:cs="Arial"/>
                <w:sz w:val="20"/>
              </w:rPr>
              <w:t>$1,575</w:t>
            </w:r>
          </w:p>
        </w:tc>
        <w:tc>
          <w:tcPr>
            <w:tcW w:w="1278" w:type="dxa"/>
            <w:shd w:val="clear" w:color="auto" w:fill="B8CCE4"/>
          </w:tcPr>
          <w:p w14:paraId="66C2642D" w14:textId="77777777" w:rsidR="00F7034A" w:rsidRPr="00C40546" w:rsidRDefault="00F7034A" w:rsidP="00F7034A">
            <w:pPr>
              <w:jc w:val="center"/>
              <w:rPr>
                <w:rFonts w:cs="Arial"/>
                <w:szCs w:val="24"/>
              </w:rPr>
            </w:pPr>
            <w:r w:rsidRPr="00C40546">
              <w:rPr>
                <w:rFonts w:cs="Arial"/>
                <w:szCs w:val="24"/>
              </w:rPr>
              <w:t>$7,875</w:t>
            </w:r>
          </w:p>
        </w:tc>
      </w:tr>
      <w:tr w:rsidR="00F7034A" w:rsidRPr="00C40546" w14:paraId="38B037CB" w14:textId="77777777" w:rsidTr="00F7034A">
        <w:tc>
          <w:tcPr>
            <w:tcW w:w="1800" w:type="dxa"/>
            <w:shd w:val="clear" w:color="auto" w:fill="auto"/>
          </w:tcPr>
          <w:p w14:paraId="293F3337" w14:textId="77777777" w:rsidR="00F7034A" w:rsidRPr="00C40546" w:rsidRDefault="00F7034A" w:rsidP="00F7034A">
            <w:pPr>
              <w:rPr>
                <w:rFonts w:cs="Arial"/>
                <w:sz w:val="20"/>
              </w:rPr>
            </w:pPr>
            <w:r w:rsidRPr="00C40546">
              <w:rPr>
                <w:rFonts w:cs="Arial"/>
                <w:sz w:val="20"/>
              </w:rPr>
              <w:t>Contractual</w:t>
            </w:r>
          </w:p>
        </w:tc>
        <w:tc>
          <w:tcPr>
            <w:tcW w:w="1278" w:type="dxa"/>
            <w:shd w:val="clear" w:color="auto" w:fill="auto"/>
          </w:tcPr>
          <w:p w14:paraId="789C7C80" w14:textId="77777777" w:rsidR="00F7034A" w:rsidRPr="00C40546" w:rsidRDefault="00F7034A" w:rsidP="00F7034A">
            <w:pPr>
              <w:jc w:val="center"/>
              <w:rPr>
                <w:rFonts w:cs="Arial"/>
                <w:sz w:val="20"/>
              </w:rPr>
            </w:pPr>
            <w:r w:rsidRPr="00C40546">
              <w:rPr>
                <w:rFonts w:cs="Arial"/>
                <w:sz w:val="20"/>
              </w:rPr>
              <w:t>$5,000</w:t>
            </w:r>
          </w:p>
        </w:tc>
        <w:tc>
          <w:tcPr>
            <w:tcW w:w="1278" w:type="dxa"/>
            <w:shd w:val="clear" w:color="auto" w:fill="auto"/>
          </w:tcPr>
          <w:p w14:paraId="26612B32" w14:textId="77777777" w:rsidR="00F7034A" w:rsidRPr="00C40546" w:rsidRDefault="00F7034A" w:rsidP="00F7034A">
            <w:pPr>
              <w:jc w:val="center"/>
              <w:rPr>
                <w:rFonts w:cs="Arial"/>
                <w:sz w:val="20"/>
              </w:rPr>
            </w:pPr>
            <w:r w:rsidRPr="00C40546">
              <w:rPr>
                <w:rFonts w:cs="Arial"/>
                <w:sz w:val="20"/>
              </w:rPr>
              <w:t>$5,000</w:t>
            </w:r>
          </w:p>
        </w:tc>
        <w:tc>
          <w:tcPr>
            <w:tcW w:w="1278" w:type="dxa"/>
            <w:shd w:val="clear" w:color="auto" w:fill="auto"/>
          </w:tcPr>
          <w:p w14:paraId="78C2D7D4" w14:textId="77777777" w:rsidR="00F7034A" w:rsidRPr="00C40546" w:rsidRDefault="00F7034A" w:rsidP="00F7034A">
            <w:pPr>
              <w:jc w:val="center"/>
              <w:rPr>
                <w:rFonts w:cs="Arial"/>
                <w:sz w:val="20"/>
              </w:rPr>
            </w:pPr>
            <w:r w:rsidRPr="00C40546">
              <w:rPr>
                <w:rFonts w:cs="Arial"/>
                <w:sz w:val="20"/>
              </w:rPr>
              <w:t>$5,000</w:t>
            </w:r>
          </w:p>
        </w:tc>
        <w:tc>
          <w:tcPr>
            <w:tcW w:w="1278" w:type="dxa"/>
            <w:shd w:val="clear" w:color="auto" w:fill="auto"/>
          </w:tcPr>
          <w:p w14:paraId="65DEE8D5" w14:textId="77777777" w:rsidR="00F7034A" w:rsidRPr="00C40546" w:rsidRDefault="00F7034A" w:rsidP="00F7034A">
            <w:pPr>
              <w:jc w:val="center"/>
              <w:rPr>
                <w:rFonts w:cs="Arial"/>
                <w:sz w:val="20"/>
              </w:rPr>
            </w:pPr>
            <w:r w:rsidRPr="00C40546">
              <w:rPr>
                <w:rFonts w:cs="Arial"/>
                <w:sz w:val="20"/>
              </w:rPr>
              <w:t>$5,000</w:t>
            </w:r>
          </w:p>
        </w:tc>
        <w:tc>
          <w:tcPr>
            <w:tcW w:w="1278" w:type="dxa"/>
            <w:shd w:val="clear" w:color="auto" w:fill="auto"/>
          </w:tcPr>
          <w:p w14:paraId="3397274B" w14:textId="77777777" w:rsidR="00F7034A" w:rsidRPr="00C40546" w:rsidRDefault="00F7034A" w:rsidP="00F7034A">
            <w:pPr>
              <w:jc w:val="center"/>
              <w:rPr>
                <w:rFonts w:cs="Arial"/>
                <w:sz w:val="20"/>
              </w:rPr>
            </w:pPr>
            <w:r w:rsidRPr="00C40546">
              <w:rPr>
                <w:rFonts w:cs="Arial"/>
                <w:sz w:val="20"/>
              </w:rPr>
              <w:t>$5,000</w:t>
            </w:r>
          </w:p>
        </w:tc>
        <w:tc>
          <w:tcPr>
            <w:tcW w:w="1278" w:type="dxa"/>
            <w:shd w:val="clear" w:color="auto" w:fill="B8CCE4"/>
          </w:tcPr>
          <w:p w14:paraId="48CB4203" w14:textId="77777777" w:rsidR="00F7034A" w:rsidRPr="00C40546" w:rsidRDefault="00F7034A" w:rsidP="00F7034A">
            <w:pPr>
              <w:jc w:val="center"/>
              <w:rPr>
                <w:rFonts w:cs="Arial"/>
                <w:szCs w:val="24"/>
              </w:rPr>
            </w:pPr>
            <w:r w:rsidRPr="00C40546">
              <w:rPr>
                <w:rFonts w:cs="Arial"/>
                <w:szCs w:val="24"/>
              </w:rPr>
              <w:t>$25,000</w:t>
            </w:r>
          </w:p>
        </w:tc>
      </w:tr>
      <w:tr w:rsidR="00F7034A" w:rsidRPr="00C40546" w14:paraId="1230DCF2" w14:textId="77777777" w:rsidTr="00F7034A">
        <w:tc>
          <w:tcPr>
            <w:tcW w:w="1800" w:type="dxa"/>
            <w:shd w:val="clear" w:color="auto" w:fill="auto"/>
          </w:tcPr>
          <w:p w14:paraId="5B594441" w14:textId="77777777" w:rsidR="00F7034A" w:rsidRPr="00C40546" w:rsidRDefault="00F7034A" w:rsidP="00F7034A">
            <w:pPr>
              <w:rPr>
                <w:rFonts w:cs="Arial"/>
                <w:sz w:val="20"/>
              </w:rPr>
            </w:pPr>
            <w:r w:rsidRPr="00C40546">
              <w:rPr>
                <w:rFonts w:cs="Arial"/>
                <w:sz w:val="20"/>
              </w:rPr>
              <w:t>Other</w:t>
            </w:r>
          </w:p>
        </w:tc>
        <w:tc>
          <w:tcPr>
            <w:tcW w:w="1278" w:type="dxa"/>
            <w:shd w:val="clear" w:color="auto" w:fill="auto"/>
          </w:tcPr>
          <w:p w14:paraId="0A9C65D5" w14:textId="77777777" w:rsidR="00F7034A" w:rsidRPr="00C40546" w:rsidRDefault="00F7034A" w:rsidP="00F7034A">
            <w:pPr>
              <w:jc w:val="center"/>
              <w:rPr>
                <w:rFonts w:cs="Arial"/>
                <w:sz w:val="20"/>
              </w:rPr>
            </w:pPr>
            <w:r w:rsidRPr="00C40546">
              <w:rPr>
                <w:rFonts w:cs="Arial"/>
                <w:sz w:val="20"/>
              </w:rPr>
              <w:t>$1,617</w:t>
            </w:r>
          </w:p>
        </w:tc>
        <w:tc>
          <w:tcPr>
            <w:tcW w:w="1278" w:type="dxa"/>
            <w:shd w:val="clear" w:color="auto" w:fill="auto"/>
          </w:tcPr>
          <w:p w14:paraId="2CFB454B" w14:textId="77777777" w:rsidR="00F7034A" w:rsidRPr="00C40546" w:rsidRDefault="00F7034A" w:rsidP="00F7034A">
            <w:pPr>
              <w:jc w:val="center"/>
              <w:rPr>
                <w:rFonts w:cs="Arial"/>
                <w:sz w:val="20"/>
              </w:rPr>
            </w:pPr>
            <w:r w:rsidRPr="00C40546">
              <w:rPr>
                <w:rFonts w:cs="Arial"/>
                <w:sz w:val="20"/>
              </w:rPr>
              <w:t>$2,375</w:t>
            </w:r>
          </w:p>
        </w:tc>
        <w:tc>
          <w:tcPr>
            <w:tcW w:w="1278" w:type="dxa"/>
            <w:shd w:val="clear" w:color="auto" w:fill="auto"/>
          </w:tcPr>
          <w:p w14:paraId="3E9E0877" w14:textId="77777777" w:rsidR="00F7034A" w:rsidRPr="00C40546" w:rsidRDefault="00F7034A" w:rsidP="00F7034A">
            <w:pPr>
              <w:jc w:val="center"/>
              <w:rPr>
                <w:rFonts w:cs="Arial"/>
                <w:sz w:val="20"/>
              </w:rPr>
            </w:pPr>
            <w:r w:rsidRPr="00C40546">
              <w:rPr>
                <w:rFonts w:cs="Arial"/>
                <w:sz w:val="20"/>
              </w:rPr>
              <w:t>$2,375</w:t>
            </w:r>
          </w:p>
        </w:tc>
        <w:tc>
          <w:tcPr>
            <w:tcW w:w="1278" w:type="dxa"/>
            <w:shd w:val="clear" w:color="auto" w:fill="auto"/>
          </w:tcPr>
          <w:p w14:paraId="4FB79C3D" w14:textId="77777777" w:rsidR="00F7034A" w:rsidRPr="00C40546" w:rsidRDefault="00F7034A" w:rsidP="00F7034A">
            <w:pPr>
              <w:jc w:val="center"/>
              <w:rPr>
                <w:rFonts w:cs="Arial"/>
                <w:sz w:val="20"/>
              </w:rPr>
            </w:pPr>
            <w:r w:rsidRPr="00C40546">
              <w:rPr>
                <w:rFonts w:cs="Arial"/>
                <w:sz w:val="20"/>
              </w:rPr>
              <w:t>$2,375</w:t>
            </w:r>
          </w:p>
        </w:tc>
        <w:tc>
          <w:tcPr>
            <w:tcW w:w="1278" w:type="dxa"/>
            <w:shd w:val="clear" w:color="auto" w:fill="auto"/>
          </w:tcPr>
          <w:p w14:paraId="51F1B649" w14:textId="77777777" w:rsidR="00F7034A" w:rsidRPr="00C40546" w:rsidRDefault="00F7034A" w:rsidP="00F7034A">
            <w:pPr>
              <w:jc w:val="center"/>
              <w:rPr>
                <w:rFonts w:cs="Arial"/>
                <w:sz w:val="20"/>
              </w:rPr>
            </w:pPr>
            <w:r w:rsidRPr="00C40546">
              <w:rPr>
                <w:rFonts w:cs="Arial"/>
                <w:sz w:val="20"/>
              </w:rPr>
              <w:t>$2,375</w:t>
            </w:r>
          </w:p>
        </w:tc>
        <w:tc>
          <w:tcPr>
            <w:tcW w:w="1278" w:type="dxa"/>
            <w:shd w:val="clear" w:color="auto" w:fill="B8CCE4"/>
          </w:tcPr>
          <w:p w14:paraId="40EAFE76" w14:textId="77777777" w:rsidR="00F7034A" w:rsidRPr="00C40546" w:rsidRDefault="00F7034A" w:rsidP="00F7034A">
            <w:pPr>
              <w:jc w:val="center"/>
              <w:rPr>
                <w:rFonts w:cs="Arial"/>
                <w:szCs w:val="24"/>
              </w:rPr>
            </w:pPr>
            <w:r w:rsidRPr="00C40546">
              <w:rPr>
                <w:rFonts w:cs="Arial"/>
                <w:szCs w:val="24"/>
              </w:rPr>
              <w:t>$11,117</w:t>
            </w:r>
          </w:p>
        </w:tc>
      </w:tr>
      <w:tr w:rsidR="00F7034A" w:rsidRPr="00C40546" w14:paraId="326B4CC0" w14:textId="77777777" w:rsidTr="00F7034A">
        <w:tc>
          <w:tcPr>
            <w:tcW w:w="1800" w:type="dxa"/>
            <w:shd w:val="clear" w:color="auto" w:fill="auto"/>
          </w:tcPr>
          <w:p w14:paraId="7798EEDA" w14:textId="77777777" w:rsidR="00F7034A" w:rsidRPr="00C40546" w:rsidRDefault="00F7034A" w:rsidP="00F7034A">
            <w:pPr>
              <w:rPr>
                <w:rFonts w:cs="Arial"/>
                <w:sz w:val="20"/>
              </w:rPr>
            </w:pPr>
            <w:r w:rsidRPr="00C40546">
              <w:rPr>
                <w:rFonts w:cs="Arial"/>
                <w:sz w:val="20"/>
              </w:rPr>
              <w:t>Total Direct Charges</w:t>
            </w:r>
          </w:p>
        </w:tc>
        <w:tc>
          <w:tcPr>
            <w:tcW w:w="1278" w:type="dxa"/>
            <w:shd w:val="clear" w:color="auto" w:fill="auto"/>
          </w:tcPr>
          <w:p w14:paraId="41101137" w14:textId="77777777" w:rsidR="00F7034A" w:rsidRPr="00C40546" w:rsidRDefault="00F7034A" w:rsidP="00F7034A">
            <w:pPr>
              <w:jc w:val="center"/>
              <w:rPr>
                <w:rFonts w:cs="Arial"/>
                <w:sz w:val="20"/>
              </w:rPr>
            </w:pPr>
            <w:r w:rsidRPr="00C40546">
              <w:rPr>
                <w:rFonts w:cs="Arial"/>
                <w:sz w:val="20"/>
              </w:rPr>
              <w:t>$26,000</w:t>
            </w:r>
          </w:p>
        </w:tc>
        <w:tc>
          <w:tcPr>
            <w:tcW w:w="1278" w:type="dxa"/>
            <w:shd w:val="clear" w:color="auto" w:fill="auto"/>
          </w:tcPr>
          <w:p w14:paraId="207133BD" w14:textId="77777777" w:rsidR="00F7034A" w:rsidRPr="00C40546" w:rsidRDefault="00F7034A" w:rsidP="00F7034A">
            <w:pPr>
              <w:jc w:val="center"/>
              <w:rPr>
                <w:rFonts w:cs="Arial"/>
                <w:sz w:val="20"/>
              </w:rPr>
            </w:pPr>
            <w:r w:rsidRPr="00C40546">
              <w:rPr>
                <w:rFonts w:cs="Arial"/>
                <w:sz w:val="20"/>
              </w:rPr>
              <w:t>$11,758</w:t>
            </w:r>
          </w:p>
        </w:tc>
        <w:tc>
          <w:tcPr>
            <w:tcW w:w="1278" w:type="dxa"/>
            <w:shd w:val="clear" w:color="auto" w:fill="auto"/>
          </w:tcPr>
          <w:p w14:paraId="31DA9B73" w14:textId="77777777" w:rsidR="00F7034A" w:rsidRPr="00C40546" w:rsidRDefault="00F7034A" w:rsidP="00F7034A">
            <w:pPr>
              <w:jc w:val="center"/>
              <w:rPr>
                <w:rFonts w:cs="Arial"/>
                <w:sz w:val="20"/>
              </w:rPr>
            </w:pPr>
            <w:r w:rsidRPr="00C40546">
              <w:rPr>
                <w:rFonts w:cs="Arial"/>
                <w:sz w:val="20"/>
              </w:rPr>
              <w:t>$11,758</w:t>
            </w:r>
          </w:p>
        </w:tc>
        <w:tc>
          <w:tcPr>
            <w:tcW w:w="1278" w:type="dxa"/>
            <w:shd w:val="clear" w:color="auto" w:fill="auto"/>
          </w:tcPr>
          <w:p w14:paraId="2A8A50B0" w14:textId="77777777" w:rsidR="00F7034A" w:rsidRPr="00C40546" w:rsidRDefault="00F7034A" w:rsidP="00F7034A">
            <w:pPr>
              <w:jc w:val="center"/>
              <w:rPr>
                <w:rFonts w:cs="Arial"/>
                <w:sz w:val="20"/>
              </w:rPr>
            </w:pPr>
            <w:r w:rsidRPr="00C40546">
              <w:rPr>
                <w:rFonts w:cs="Arial"/>
                <w:sz w:val="20"/>
              </w:rPr>
              <w:t>$11,758</w:t>
            </w:r>
          </w:p>
        </w:tc>
        <w:tc>
          <w:tcPr>
            <w:tcW w:w="1278" w:type="dxa"/>
            <w:shd w:val="clear" w:color="auto" w:fill="auto"/>
          </w:tcPr>
          <w:p w14:paraId="17463579" w14:textId="77777777" w:rsidR="00F7034A" w:rsidRPr="00C40546" w:rsidRDefault="00F7034A" w:rsidP="00F7034A">
            <w:pPr>
              <w:jc w:val="center"/>
              <w:rPr>
                <w:rFonts w:cs="Arial"/>
                <w:sz w:val="20"/>
              </w:rPr>
            </w:pPr>
            <w:r w:rsidRPr="00C40546">
              <w:rPr>
                <w:rFonts w:cs="Arial"/>
                <w:sz w:val="20"/>
              </w:rPr>
              <w:t>$11,758</w:t>
            </w:r>
          </w:p>
        </w:tc>
        <w:tc>
          <w:tcPr>
            <w:tcW w:w="1278" w:type="dxa"/>
            <w:tcBorders>
              <w:bottom w:val="single" w:sz="4" w:space="0" w:color="auto"/>
            </w:tcBorders>
            <w:shd w:val="clear" w:color="auto" w:fill="B8CCE4"/>
          </w:tcPr>
          <w:p w14:paraId="7B7E2C02" w14:textId="77777777" w:rsidR="00F7034A" w:rsidRPr="00C40546" w:rsidRDefault="00F7034A" w:rsidP="00F7034A">
            <w:pPr>
              <w:jc w:val="center"/>
              <w:rPr>
                <w:rFonts w:cs="Arial"/>
                <w:b/>
                <w:szCs w:val="24"/>
              </w:rPr>
            </w:pPr>
            <w:r w:rsidRPr="00C40546">
              <w:rPr>
                <w:rFonts w:cs="Arial"/>
                <w:b/>
                <w:szCs w:val="24"/>
              </w:rPr>
              <w:t>$73,032</w:t>
            </w:r>
          </w:p>
        </w:tc>
      </w:tr>
      <w:tr w:rsidR="00F7034A" w:rsidRPr="00C40546" w14:paraId="466B93A4" w14:textId="77777777" w:rsidTr="00F7034A">
        <w:tc>
          <w:tcPr>
            <w:tcW w:w="1800" w:type="dxa"/>
            <w:shd w:val="clear" w:color="auto" w:fill="auto"/>
          </w:tcPr>
          <w:p w14:paraId="596C3DB0" w14:textId="77777777" w:rsidR="00F7034A" w:rsidRPr="00C40546" w:rsidRDefault="00F7034A" w:rsidP="00F7034A">
            <w:pPr>
              <w:rPr>
                <w:rFonts w:cs="Arial"/>
                <w:sz w:val="20"/>
              </w:rPr>
            </w:pPr>
            <w:r w:rsidRPr="00C40546">
              <w:rPr>
                <w:rFonts w:cs="Arial"/>
                <w:sz w:val="20"/>
              </w:rPr>
              <w:t>Indirect Charges</w:t>
            </w:r>
          </w:p>
        </w:tc>
        <w:tc>
          <w:tcPr>
            <w:tcW w:w="1278" w:type="dxa"/>
            <w:shd w:val="clear" w:color="auto" w:fill="auto"/>
          </w:tcPr>
          <w:p w14:paraId="28875DE8" w14:textId="77777777" w:rsidR="00F7034A" w:rsidRPr="00C40546" w:rsidRDefault="00F7034A" w:rsidP="00F7034A">
            <w:pPr>
              <w:jc w:val="center"/>
              <w:rPr>
                <w:rFonts w:cs="Arial"/>
                <w:sz w:val="20"/>
              </w:rPr>
            </w:pPr>
            <w:r w:rsidRPr="00C40546">
              <w:rPr>
                <w:rFonts w:cs="Arial"/>
                <w:sz w:val="20"/>
              </w:rPr>
              <w:t>$280</w:t>
            </w:r>
          </w:p>
        </w:tc>
        <w:tc>
          <w:tcPr>
            <w:tcW w:w="1278" w:type="dxa"/>
            <w:shd w:val="clear" w:color="auto" w:fill="auto"/>
          </w:tcPr>
          <w:p w14:paraId="6C2A665E" w14:textId="77777777" w:rsidR="00F7034A" w:rsidRPr="00C40546" w:rsidRDefault="00F7034A" w:rsidP="00F7034A">
            <w:pPr>
              <w:jc w:val="center"/>
              <w:rPr>
                <w:rFonts w:cs="Arial"/>
                <w:sz w:val="20"/>
              </w:rPr>
            </w:pPr>
            <w:r w:rsidRPr="00C40546">
              <w:rPr>
                <w:rFonts w:cs="Arial"/>
                <w:sz w:val="20"/>
              </w:rPr>
              <w:t>$280</w:t>
            </w:r>
          </w:p>
        </w:tc>
        <w:tc>
          <w:tcPr>
            <w:tcW w:w="1278" w:type="dxa"/>
            <w:shd w:val="clear" w:color="auto" w:fill="auto"/>
          </w:tcPr>
          <w:p w14:paraId="31A6233A" w14:textId="77777777" w:rsidR="00F7034A" w:rsidRPr="00C40546" w:rsidRDefault="00F7034A" w:rsidP="00F7034A">
            <w:pPr>
              <w:jc w:val="center"/>
              <w:rPr>
                <w:rFonts w:cs="Arial"/>
                <w:sz w:val="20"/>
              </w:rPr>
            </w:pPr>
            <w:r w:rsidRPr="00C40546">
              <w:rPr>
                <w:rFonts w:cs="Arial"/>
                <w:sz w:val="20"/>
              </w:rPr>
              <w:t>$280</w:t>
            </w:r>
          </w:p>
        </w:tc>
        <w:tc>
          <w:tcPr>
            <w:tcW w:w="1278" w:type="dxa"/>
            <w:shd w:val="clear" w:color="auto" w:fill="auto"/>
          </w:tcPr>
          <w:p w14:paraId="4DA2444E" w14:textId="77777777" w:rsidR="00F7034A" w:rsidRPr="00C40546" w:rsidRDefault="00F7034A" w:rsidP="00F7034A">
            <w:pPr>
              <w:jc w:val="center"/>
              <w:rPr>
                <w:rFonts w:cs="Arial"/>
                <w:sz w:val="20"/>
              </w:rPr>
            </w:pPr>
            <w:r w:rsidRPr="00C40546">
              <w:rPr>
                <w:rFonts w:cs="Arial"/>
                <w:sz w:val="20"/>
              </w:rPr>
              <w:t>$280</w:t>
            </w:r>
          </w:p>
        </w:tc>
        <w:tc>
          <w:tcPr>
            <w:tcW w:w="1278" w:type="dxa"/>
            <w:shd w:val="clear" w:color="auto" w:fill="auto"/>
          </w:tcPr>
          <w:p w14:paraId="6523552D" w14:textId="77777777" w:rsidR="00F7034A" w:rsidRPr="00C40546" w:rsidRDefault="00F7034A" w:rsidP="00F7034A">
            <w:pPr>
              <w:jc w:val="center"/>
              <w:rPr>
                <w:rFonts w:cs="Arial"/>
                <w:sz w:val="20"/>
              </w:rPr>
            </w:pPr>
            <w:r w:rsidRPr="00C40546">
              <w:rPr>
                <w:rFonts w:cs="Arial"/>
                <w:sz w:val="20"/>
              </w:rPr>
              <w:t>$280</w:t>
            </w:r>
          </w:p>
        </w:tc>
        <w:tc>
          <w:tcPr>
            <w:tcW w:w="1278" w:type="dxa"/>
            <w:shd w:val="clear" w:color="auto" w:fill="B8CCE4"/>
          </w:tcPr>
          <w:p w14:paraId="17878E52" w14:textId="77777777" w:rsidR="00F7034A" w:rsidRPr="00C40546" w:rsidRDefault="00F7034A" w:rsidP="00F7034A">
            <w:pPr>
              <w:jc w:val="center"/>
              <w:rPr>
                <w:rFonts w:cs="Arial"/>
                <w:b/>
                <w:szCs w:val="24"/>
              </w:rPr>
            </w:pPr>
            <w:r w:rsidRPr="00C40546">
              <w:rPr>
                <w:rFonts w:cs="Arial"/>
                <w:b/>
                <w:szCs w:val="24"/>
              </w:rPr>
              <w:t>$1,400</w:t>
            </w:r>
          </w:p>
        </w:tc>
      </w:tr>
      <w:tr w:rsidR="00F7034A" w:rsidRPr="00C40546" w14:paraId="52AEA912" w14:textId="77777777" w:rsidTr="00F7034A">
        <w:tc>
          <w:tcPr>
            <w:tcW w:w="1800" w:type="dxa"/>
            <w:shd w:val="clear" w:color="auto" w:fill="auto"/>
          </w:tcPr>
          <w:p w14:paraId="280BC8BB" w14:textId="77777777" w:rsidR="00F7034A" w:rsidRPr="00C40546" w:rsidRDefault="00F7034A" w:rsidP="00F7034A">
            <w:pPr>
              <w:rPr>
                <w:rFonts w:cs="Arial"/>
                <w:b/>
                <w:sz w:val="20"/>
              </w:rPr>
            </w:pPr>
            <w:r w:rsidRPr="00C40546">
              <w:rPr>
                <w:rFonts w:cs="Arial"/>
                <w:b/>
                <w:sz w:val="20"/>
              </w:rPr>
              <w:t>Total Infrastructure Costs</w:t>
            </w:r>
          </w:p>
        </w:tc>
        <w:tc>
          <w:tcPr>
            <w:tcW w:w="1278" w:type="dxa"/>
            <w:shd w:val="clear" w:color="auto" w:fill="auto"/>
          </w:tcPr>
          <w:p w14:paraId="672072B7" w14:textId="77777777" w:rsidR="00F7034A" w:rsidRPr="00C40546" w:rsidRDefault="00F7034A" w:rsidP="00F7034A">
            <w:pPr>
              <w:jc w:val="center"/>
              <w:rPr>
                <w:rFonts w:cs="Arial"/>
                <w:b/>
                <w:sz w:val="20"/>
              </w:rPr>
            </w:pPr>
            <w:r w:rsidRPr="00C40546">
              <w:rPr>
                <w:rFonts w:cs="Arial"/>
                <w:b/>
                <w:sz w:val="20"/>
              </w:rPr>
              <w:t>$26,280</w:t>
            </w:r>
          </w:p>
        </w:tc>
        <w:tc>
          <w:tcPr>
            <w:tcW w:w="1278" w:type="dxa"/>
            <w:shd w:val="clear" w:color="auto" w:fill="auto"/>
          </w:tcPr>
          <w:p w14:paraId="62DDCCF1" w14:textId="77777777" w:rsidR="00F7034A" w:rsidRPr="00C40546" w:rsidRDefault="00F7034A" w:rsidP="00F7034A">
            <w:pPr>
              <w:jc w:val="center"/>
              <w:rPr>
                <w:rFonts w:cs="Arial"/>
                <w:b/>
                <w:sz w:val="20"/>
              </w:rPr>
            </w:pPr>
            <w:r w:rsidRPr="00C40546">
              <w:rPr>
                <w:rFonts w:cs="Arial"/>
                <w:b/>
                <w:sz w:val="20"/>
              </w:rPr>
              <w:t>$12,038</w:t>
            </w:r>
          </w:p>
        </w:tc>
        <w:tc>
          <w:tcPr>
            <w:tcW w:w="1278" w:type="dxa"/>
            <w:shd w:val="clear" w:color="auto" w:fill="auto"/>
          </w:tcPr>
          <w:p w14:paraId="720C1A0E" w14:textId="77777777" w:rsidR="00F7034A" w:rsidRPr="00C40546" w:rsidRDefault="00F7034A" w:rsidP="00F7034A">
            <w:pPr>
              <w:jc w:val="center"/>
              <w:rPr>
                <w:rFonts w:cs="Arial"/>
                <w:sz w:val="20"/>
              </w:rPr>
            </w:pPr>
            <w:r w:rsidRPr="00C40546">
              <w:rPr>
                <w:rFonts w:cs="Arial"/>
                <w:b/>
                <w:sz w:val="20"/>
              </w:rPr>
              <w:t>$12,038</w:t>
            </w:r>
          </w:p>
        </w:tc>
        <w:tc>
          <w:tcPr>
            <w:tcW w:w="1278" w:type="dxa"/>
            <w:shd w:val="clear" w:color="auto" w:fill="auto"/>
          </w:tcPr>
          <w:p w14:paraId="5550897D" w14:textId="77777777" w:rsidR="00F7034A" w:rsidRPr="00C40546" w:rsidRDefault="00F7034A" w:rsidP="00F7034A">
            <w:pPr>
              <w:jc w:val="center"/>
              <w:rPr>
                <w:rFonts w:cs="Arial"/>
                <w:sz w:val="20"/>
              </w:rPr>
            </w:pPr>
            <w:r w:rsidRPr="00C40546">
              <w:rPr>
                <w:rFonts w:cs="Arial"/>
                <w:b/>
                <w:sz w:val="20"/>
              </w:rPr>
              <w:t>$12,038</w:t>
            </w:r>
          </w:p>
        </w:tc>
        <w:tc>
          <w:tcPr>
            <w:tcW w:w="1278" w:type="dxa"/>
            <w:shd w:val="clear" w:color="auto" w:fill="auto"/>
          </w:tcPr>
          <w:p w14:paraId="0DB76ABD" w14:textId="77777777" w:rsidR="00F7034A" w:rsidRPr="00C40546" w:rsidRDefault="00F7034A" w:rsidP="00F7034A">
            <w:pPr>
              <w:jc w:val="center"/>
              <w:rPr>
                <w:rFonts w:cs="Arial"/>
                <w:sz w:val="20"/>
              </w:rPr>
            </w:pPr>
            <w:r w:rsidRPr="00C40546">
              <w:rPr>
                <w:rFonts w:cs="Arial"/>
                <w:b/>
                <w:sz w:val="20"/>
              </w:rPr>
              <w:t>$12,038</w:t>
            </w:r>
          </w:p>
        </w:tc>
        <w:tc>
          <w:tcPr>
            <w:tcW w:w="1278" w:type="dxa"/>
            <w:shd w:val="clear" w:color="auto" w:fill="B8CCE4"/>
          </w:tcPr>
          <w:p w14:paraId="50867E78" w14:textId="77777777" w:rsidR="00F7034A" w:rsidRPr="00C40546" w:rsidRDefault="00F7034A" w:rsidP="00F7034A">
            <w:pPr>
              <w:jc w:val="center"/>
              <w:rPr>
                <w:rFonts w:cs="Arial"/>
                <w:b/>
                <w:szCs w:val="24"/>
              </w:rPr>
            </w:pPr>
            <w:r w:rsidRPr="00C40546">
              <w:rPr>
                <w:rFonts w:cs="Arial"/>
                <w:b/>
                <w:szCs w:val="24"/>
              </w:rPr>
              <w:t>$74,432</w:t>
            </w:r>
          </w:p>
        </w:tc>
      </w:tr>
    </w:tbl>
    <w:p w14:paraId="1198EB76" w14:textId="77777777" w:rsidR="00F7034A" w:rsidRPr="00C40546" w:rsidRDefault="00F7034A" w:rsidP="00F7034A">
      <w:pPr>
        <w:widowControl w:val="0"/>
        <w:tabs>
          <w:tab w:val="left" w:pos="1905"/>
        </w:tabs>
        <w:rPr>
          <w:rFonts w:cs="Arial"/>
          <w:szCs w:val="24"/>
        </w:rPr>
      </w:pPr>
    </w:p>
    <w:p w14:paraId="328DD221" w14:textId="77777777" w:rsidR="00F7034A" w:rsidRPr="00C40546" w:rsidRDefault="00F7034A" w:rsidP="00F7034A">
      <w:pPr>
        <w:widowControl w:val="0"/>
        <w:tabs>
          <w:tab w:val="left" w:pos="1905"/>
        </w:tabs>
        <w:rPr>
          <w:rFonts w:cs="Arial"/>
          <w:szCs w:val="24"/>
        </w:rPr>
      </w:pPr>
      <w:r w:rsidRPr="00C40546">
        <w:rPr>
          <w:rFonts w:cs="Arial"/>
          <w:szCs w:val="24"/>
        </w:rPr>
        <w:t>The maximum percentage of the budget that will be spent on infrastructure development for any budget period is 14.2% ($26,280/$184,303 – Year 1).</w:t>
      </w:r>
    </w:p>
    <w:p w14:paraId="05C301AD" w14:textId="77777777" w:rsidR="00F7034A" w:rsidRPr="00C40546" w:rsidRDefault="00F7034A" w:rsidP="00F7034A">
      <w:pPr>
        <w:rPr>
          <w:rFonts w:cs="Arial"/>
          <w:b/>
          <w:sz w:val="32"/>
          <w:szCs w:val="32"/>
        </w:rPr>
      </w:pPr>
      <w:r w:rsidRPr="00C40546">
        <w:rPr>
          <w:rFonts w:cs="Arial"/>
          <w:b/>
          <w:sz w:val="32"/>
          <w:szCs w:val="32"/>
        </w:rPr>
        <w:t xml:space="preserve">SAMPLE OF COMPLETED SF-424A             </w:t>
      </w:r>
    </w:p>
    <w:p w14:paraId="2523FA7A" w14:textId="77777777" w:rsidR="00F7034A" w:rsidRPr="00C40546" w:rsidRDefault="00F7034A" w:rsidP="00F7034A">
      <w:pPr>
        <w:rPr>
          <w:rFonts w:cs="Arial"/>
          <w:b/>
        </w:rPr>
      </w:pPr>
      <w:r w:rsidRPr="00C40546">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F7034A" w:rsidRPr="00C40546" w14:paraId="335FB44B" w14:textId="77777777" w:rsidTr="00F7034A">
        <w:trPr>
          <w:cantSplit/>
          <w:trHeight w:val="630"/>
          <w:tblHeader/>
        </w:trPr>
        <w:tc>
          <w:tcPr>
            <w:tcW w:w="1362" w:type="dxa"/>
            <w:vMerge w:val="restart"/>
            <w:shd w:val="clear" w:color="auto" w:fill="B8CCE4"/>
          </w:tcPr>
          <w:p w14:paraId="704CEFBC" w14:textId="77777777" w:rsidR="00F7034A" w:rsidRPr="00C40546" w:rsidRDefault="00F7034A" w:rsidP="00F7034A">
            <w:pPr>
              <w:rPr>
                <w:rFonts w:cs="Arial"/>
                <w:b/>
                <w:sz w:val="22"/>
                <w:szCs w:val="22"/>
              </w:rPr>
            </w:pPr>
            <w:r w:rsidRPr="00C40546">
              <w:rPr>
                <w:rFonts w:cs="Arial"/>
                <w:b/>
                <w:sz w:val="22"/>
                <w:szCs w:val="22"/>
              </w:rPr>
              <w:t>Grant Program Function or Activity</w:t>
            </w:r>
          </w:p>
          <w:p w14:paraId="52960232" w14:textId="77777777" w:rsidR="00F7034A" w:rsidRPr="00C40546" w:rsidRDefault="00F7034A" w:rsidP="00F7034A">
            <w:pPr>
              <w:spacing w:before="480" w:after="120"/>
              <w:rPr>
                <w:rFonts w:cs="Arial"/>
                <w:b/>
                <w:sz w:val="22"/>
                <w:szCs w:val="22"/>
              </w:rPr>
            </w:pPr>
            <w:r w:rsidRPr="00C40546">
              <w:rPr>
                <w:rFonts w:cs="Arial"/>
                <w:b/>
                <w:sz w:val="22"/>
                <w:szCs w:val="22"/>
              </w:rPr>
              <w:t xml:space="preserve">     (a)</w:t>
            </w:r>
          </w:p>
        </w:tc>
        <w:tc>
          <w:tcPr>
            <w:tcW w:w="1362" w:type="dxa"/>
            <w:vMerge w:val="restart"/>
            <w:shd w:val="clear" w:color="auto" w:fill="B8CCE4"/>
          </w:tcPr>
          <w:p w14:paraId="5FDF1E97" w14:textId="77777777" w:rsidR="00F7034A" w:rsidRPr="00C40546" w:rsidRDefault="00F7034A" w:rsidP="00F7034A">
            <w:pPr>
              <w:rPr>
                <w:rFonts w:cs="Arial"/>
                <w:b/>
                <w:sz w:val="22"/>
                <w:szCs w:val="22"/>
              </w:rPr>
            </w:pPr>
            <w:r w:rsidRPr="00C40546">
              <w:rPr>
                <w:rFonts w:cs="Arial"/>
                <w:b/>
                <w:sz w:val="22"/>
                <w:szCs w:val="22"/>
              </w:rPr>
              <w:t>Catalog of Federal Domestic Assistance Number</w:t>
            </w:r>
          </w:p>
          <w:p w14:paraId="0DA56C50" w14:textId="77777777" w:rsidR="00F7034A" w:rsidRPr="00C40546" w:rsidRDefault="00F7034A" w:rsidP="00F7034A">
            <w:pPr>
              <w:rPr>
                <w:rFonts w:cs="Arial"/>
                <w:b/>
                <w:sz w:val="22"/>
                <w:szCs w:val="22"/>
              </w:rPr>
            </w:pPr>
            <w:r w:rsidRPr="00C40546">
              <w:rPr>
                <w:rFonts w:cs="Arial"/>
                <w:b/>
                <w:sz w:val="22"/>
                <w:szCs w:val="22"/>
              </w:rPr>
              <w:t xml:space="preserve">     (b)</w:t>
            </w:r>
          </w:p>
        </w:tc>
        <w:tc>
          <w:tcPr>
            <w:tcW w:w="2874" w:type="dxa"/>
            <w:gridSpan w:val="2"/>
            <w:shd w:val="clear" w:color="auto" w:fill="B8CCE4"/>
          </w:tcPr>
          <w:p w14:paraId="1E38EA4B" w14:textId="77777777" w:rsidR="00F7034A" w:rsidRPr="00C40546" w:rsidRDefault="00F7034A" w:rsidP="00F7034A">
            <w:pPr>
              <w:rPr>
                <w:rFonts w:cs="Arial"/>
                <w:b/>
                <w:sz w:val="22"/>
                <w:szCs w:val="22"/>
              </w:rPr>
            </w:pPr>
            <w:r w:rsidRPr="00C40546">
              <w:rPr>
                <w:rFonts w:cs="Arial"/>
                <w:b/>
                <w:sz w:val="22"/>
                <w:szCs w:val="22"/>
              </w:rPr>
              <w:t>Estimated Unobligated Funds</w:t>
            </w:r>
          </w:p>
          <w:p w14:paraId="0880FFB0" w14:textId="77777777" w:rsidR="00F7034A" w:rsidRPr="00C40546" w:rsidRDefault="00F7034A" w:rsidP="00F7034A">
            <w:pPr>
              <w:rPr>
                <w:rFonts w:cs="Arial"/>
                <w:b/>
                <w:sz w:val="22"/>
                <w:szCs w:val="22"/>
              </w:rPr>
            </w:pPr>
          </w:p>
        </w:tc>
        <w:tc>
          <w:tcPr>
            <w:tcW w:w="3978" w:type="dxa"/>
            <w:gridSpan w:val="3"/>
            <w:shd w:val="clear" w:color="auto" w:fill="B8CCE4"/>
          </w:tcPr>
          <w:p w14:paraId="57DDBE81" w14:textId="77777777" w:rsidR="00F7034A" w:rsidRPr="00C40546" w:rsidRDefault="00F7034A" w:rsidP="00F7034A">
            <w:pPr>
              <w:jc w:val="center"/>
              <w:rPr>
                <w:rFonts w:cs="Arial"/>
                <w:b/>
                <w:sz w:val="22"/>
                <w:szCs w:val="22"/>
              </w:rPr>
            </w:pPr>
            <w:r w:rsidRPr="00C40546">
              <w:rPr>
                <w:rFonts w:cs="Arial"/>
                <w:b/>
                <w:sz w:val="22"/>
                <w:szCs w:val="22"/>
              </w:rPr>
              <w:t>New or Revised Budget</w:t>
            </w:r>
          </w:p>
          <w:p w14:paraId="70E24436" w14:textId="77777777" w:rsidR="00F7034A" w:rsidRPr="00C40546" w:rsidRDefault="00F7034A" w:rsidP="00F7034A">
            <w:pPr>
              <w:rPr>
                <w:rFonts w:cs="Arial"/>
                <w:b/>
                <w:sz w:val="22"/>
                <w:szCs w:val="22"/>
              </w:rPr>
            </w:pPr>
          </w:p>
        </w:tc>
      </w:tr>
      <w:tr w:rsidR="00F7034A" w:rsidRPr="00C40546" w14:paraId="69987513" w14:textId="77777777" w:rsidTr="00F7034A">
        <w:trPr>
          <w:cantSplit/>
          <w:trHeight w:val="809"/>
          <w:tblHeader/>
        </w:trPr>
        <w:tc>
          <w:tcPr>
            <w:tcW w:w="1362" w:type="dxa"/>
            <w:vMerge/>
            <w:shd w:val="clear" w:color="auto" w:fill="B8CCE4"/>
          </w:tcPr>
          <w:p w14:paraId="799471A4" w14:textId="77777777" w:rsidR="00F7034A" w:rsidRPr="00C40546" w:rsidRDefault="00F7034A" w:rsidP="00F7034A">
            <w:pPr>
              <w:ind w:left="108"/>
              <w:rPr>
                <w:rFonts w:cs="Arial"/>
                <w:b/>
                <w:sz w:val="22"/>
                <w:szCs w:val="22"/>
              </w:rPr>
            </w:pPr>
          </w:p>
        </w:tc>
        <w:tc>
          <w:tcPr>
            <w:tcW w:w="1362" w:type="dxa"/>
            <w:vMerge/>
            <w:shd w:val="clear" w:color="auto" w:fill="B8CCE4"/>
          </w:tcPr>
          <w:p w14:paraId="4ED89CF5" w14:textId="77777777" w:rsidR="00F7034A" w:rsidRPr="00C40546" w:rsidRDefault="00F7034A" w:rsidP="00F7034A">
            <w:pPr>
              <w:rPr>
                <w:rFonts w:cs="Arial"/>
                <w:b/>
                <w:sz w:val="22"/>
                <w:szCs w:val="22"/>
              </w:rPr>
            </w:pPr>
          </w:p>
        </w:tc>
        <w:tc>
          <w:tcPr>
            <w:tcW w:w="1365" w:type="dxa"/>
            <w:tcBorders>
              <w:bottom w:val="single" w:sz="4" w:space="0" w:color="auto"/>
            </w:tcBorders>
            <w:shd w:val="clear" w:color="auto" w:fill="B8CCE4"/>
          </w:tcPr>
          <w:p w14:paraId="670A50EC" w14:textId="77777777" w:rsidR="00F7034A" w:rsidRPr="00C40546" w:rsidRDefault="00F7034A" w:rsidP="00F7034A">
            <w:pPr>
              <w:jc w:val="center"/>
              <w:rPr>
                <w:rFonts w:cs="Arial"/>
                <w:b/>
                <w:sz w:val="22"/>
                <w:szCs w:val="22"/>
              </w:rPr>
            </w:pPr>
            <w:r w:rsidRPr="00C40546">
              <w:rPr>
                <w:rFonts w:cs="Arial"/>
                <w:b/>
                <w:sz w:val="22"/>
                <w:szCs w:val="22"/>
              </w:rPr>
              <w:t>Federal</w:t>
            </w:r>
          </w:p>
          <w:p w14:paraId="11CF597C" w14:textId="77777777" w:rsidR="00F7034A" w:rsidRPr="00C40546" w:rsidRDefault="00F7034A" w:rsidP="00F7034A">
            <w:pPr>
              <w:jc w:val="center"/>
              <w:rPr>
                <w:rFonts w:cs="Arial"/>
                <w:b/>
                <w:sz w:val="22"/>
                <w:szCs w:val="22"/>
              </w:rPr>
            </w:pPr>
            <w:r w:rsidRPr="00C40546">
              <w:rPr>
                <w:rFonts w:cs="Arial"/>
                <w:b/>
                <w:sz w:val="22"/>
                <w:szCs w:val="22"/>
              </w:rPr>
              <w:t>(c)</w:t>
            </w:r>
          </w:p>
        </w:tc>
        <w:tc>
          <w:tcPr>
            <w:tcW w:w="1509" w:type="dxa"/>
            <w:shd w:val="clear" w:color="auto" w:fill="B8CCE4"/>
          </w:tcPr>
          <w:p w14:paraId="5AA8A52A" w14:textId="77777777" w:rsidR="00F7034A" w:rsidRPr="00C40546" w:rsidRDefault="00F7034A" w:rsidP="00F7034A">
            <w:pPr>
              <w:rPr>
                <w:rFonts w:cs="Arial"/>
                <w:b/>
                <w:sz w:val="22"/>
                <w:szCs w:val="22"/>
              </w:rPr>
            </w:pPr>
            <w:r w:rsidRPr="00C40546">
              <w:rPr>
                <w:rFonts w:cs="Arial"/>
                <w:b/>
                <w:sz w:val="22"/>
                <w:szCs w:val="22"/>
              </w:rPr>
              <w:t>Non-Federal</w:t>
            </w:r>
          </w:p>
          <w:p w14:paraId="12D5222A" w14:textId="77777777" w:rsidR="00F7034A" w:rsidRPr="00C40546" w:rsidRDefault="00F7034A" w:rsidP="00F7034A">
            <w:pPr>
              <w:rPr>
                <w:rFonts w:cs="Arial"/>
                <w:b/>
                <w:sz w:val="22"/>
                <w:szCs w:val="22"/>
              </w:rPr>
            </w:pPr>
            <w:r w:rsidRPr="00C40546">
              <w:rPr>
                <w:rFonts w:cs="Arial"/>
                <w:b/>
                <w:sz w:val="22"/>
                <w:szCs w:val="22"/>
              </w:rPr>
              <w:t xml:space="preserve">       (d)</w:t>
            </w:r>
          </w:p>
        </w:tc>
        <w:tc>
          <w:tcPr>
            <w:tcW w:w="1227" w:type="dxa"/>
            <w:shd w:val="clear" w:color="auto" w:fill="B8CCE4"/>
          </w:tcPr>
          <w:p w14:paraId="158C59EF" w14:textId="77777777" w:rsidR="00F7034A" w:rsidRPr="00C40546" w:rsidRDefault="00F7034A" w:rsidP="00F7034A">
            <w:pPr>
              <w:jc w:val="center"/>
              <w:rPr>
                <w:rFonts w:cs="Arial"/>
                <w:b/>
                <w:sz w:val="22"/>
                <w:szCs w:val="22"/>
              </w:rPr>
            </w:pPr>
            <w:r w:rsidRPr="00C40546">
              <w:rPr>
                <w:rFonts w:cs="Arial"/>
                <w:b/>
                <w:sz w:val="22"/>
                <w:szCs w:val="22"/>
              </w:rPr>
              <w:t>Federal</w:t>
            </w:r>
          </w:p>
          <w:p w14:paraId="4462F3E6" w14:textId="77777777" w:rsidR="00F7034A" w:rsidRPr="00C40546" w:rsidRDefault="00F7034A" w:rsidP="00F7034A">
            <w:pPr>
              <w:jc w:val="center"/>
              <w:rPr>
                <w:rFonts w:cs="Arial"/>
                <w:b/>
                <w:sz w:val="22"/>
                <w:szCs w:val="22"/>
              </w:rPr>
            </w:pPr>
            <w:r w:rsidRPr="00C40546">
              <w:rPr>
                <w:rFonts w:cs="Arial"/>
                <w:b/>
                <w:sz w:val="22"/>
                <w:szCs w:val="22"/>
              </w:rPr>
              <w:t>(e)</w:t>
            </w:r>
          </w:p>
        </w:tc>
        <w:tc>
          <w:tcPr>
            <w:tcW w:w="1473" w:type="dxa"/>
            <w:shd w:val="clear" w:color="auto" w:fill="B8CCE4"/>
          </w:tcPr>
          <w:p w14:paraId="2333A2BC" w14:textId="77777777" w:rsidR="00F7034A" w:rsidRPr="00C40546" w:rsidRDefault="00F7034A" w:rsidP="00F7034A">
            <w:pPr>
              <w:jc w:val="center"/>
              <w:rPr>
                <w:rFonts w:cs="Arial"/>
                <w:b/>
                <w:sz w:val="22"/>
                <w:szCs w:val="22"/>
              </w:rPr>
            </w:pPr>
            <w:r w:rsidRPr="00C40546">
              <w:rPr>
                <w:rFonts w:cs="Arial"/>
                <w:b/>
                <w:sz w:val="22"/>
                <w:szCs w:val="22"/>
              </w:rPr>
              <w:t>Non-Federal</w:t>
            </w:r>
          </w:p>
          <w:p w14:paraId="0EF6DA85" w14:textId="77777777" w:rsidR="00F7034A" w:rsidRPr="00C40546" w:rsidRDefault="00F7034A" w:rsidP="00F7034A">
            <w:pPr>
              <w:ind w:left="433"/>
              <w:rPr>
                <w:rFonts w:cs="Arial"/>
                <w:b/>
                <w:sz w:val="22"/>
                <w:szCs w:val="22"/>
              </w:rPr>
            </w:pPr>
            <w:r w:rsidRPr="00C40546">
              <w:rPr>
                <w:rFonts w:cs="Arial"/>
                <w:b/>
                <w:sz w:val="22"/>
                <w:szCs w:val="22"/>
              </w:rPr>
              <w:t>(f)</w:t>
            </w:r>
          </w:p>
        </w:tc>
        <w:tc>
          <w:tcPr>
            <w:tcW w:w="1278" w:type="dxa"/>
            <w:shd w:val="clear" w:color="auto" w:fill="B8CCE4"/>
          </w:tcPr>
          <w:p w14:paraId="2F29DA16" w14:textId="77777777" w:rsidR="00F7034A" w:rsidRPr="00C40546" w:rsidRDefault="00F7034A" w:rsidP="00F7034A">
            <w:pPr>
              <w:ind w:left="122"/>
              <w:rPr>
                <w:rFonts w:cs="Arial"/>
                <w:b/>
                <w:sz w:val="22"/>
                <w:szCs w:val="22"/>
              </w:rPr>
            </w:pPr>
            <w:r w:rsidRPr="00C40546">
              <w:rPr>
                <w:rFonts w:cs="Arial"/>
                <w:b/>
                <w:sz w:val="22"/>
                <w:szCs w:val="22"/>
              </w:rPr>
              <w:t xml:space="preserve">  Total</w:t>
            </w:r>
          </w:p>
          <w:p w14:paraId="73A0598D" w14:textId="77777777" w:rsidR="00F7034A" w:rsidRPr="00C40546" w:rsidRDefault="00F7034A" w:rsidP="00F7034A">
            <w:pPr>
              <w:ind w:left="122"/>
              <w:rPr>
                <w:rFonts w:cs="Arial"/>
                <w:b/>
                <w:sz w:val="22"/>
                <w:szCs w:val="22"/>
              </w:rPr>
            </w:pPr>
            <w:r w:rsidRPr="00C40546">
              <w:rPr>
                <w:rFonts w:cs="Arial"/>
                <w:b/>
                <w:sz w:val="22"/>
                <w:szCs w:val="22"/>
              </w:rPr>
              <w:t xml:space="preserve">    (g)</w:t>
            </w:r>
          </w:p>
        </w:tc>
      </w:tr>
      <w:tr w:rsidR="00F7034A" w:rsidRPr="00C40546" w14:paraId="14C66415" w14:textId="77777777" w:rsidTr="00F7034A">
        <w:tblPrEx>
          <w:tblLook w:val="04A0" w:firstRow="1" w:lastRow="0" w:firstColumn="1" w:lastColumn="0" w:noHBand="0" w:noVBand="1"/>
        </w:tblPrEx>
        <w:tc>
          <w:tcPr>
            <w:tcW w:w="1362" w:type="dxa"/>
            <w:shd w:val="clear" w:color="auto" w:fill="auto"/>
          </w:tcPr>
          <w:p w14:paraId="18D047AD" w14:textId="77777777" w:rsidR="00F7034A" w:rsidRPr="00C40546" w:rsidRDefault="00F7034A" w:rsidP="00F7034A">
            <w:pPr>
              <w:spacing w:after="0"/>
              <w:rPr>
                <w:rFonts w:cs="Arial"/>
                <w:b/>
                <w:sz w:val="20"/>
              </w:rPr>
            </w:pPr>
            <w:r w:rsidRPr="00C40546">
              <w:rPr>
                <w:rFonts w:cs="Arial"/>
                <w:b/>
                <w:sz w:val="20"/>
              </w:rPr>
              <w:t xml:space="preserve">1. Title of          </w:t>
            </w:r>
          </w:p>
          <w:p w14:paraId="095A6F4C" w14:textId="77777777" w:rsidR="00F7034A" w:rsidRPr="00C40546" w:rsidRDefault="00F7034A" w:rsidP="00F7034A">
            <w:pPr>
              <w:rPr>
                <w:rFonts w:cs="Arial"/>
                <w:b/>
                <w:sz w:val="20"/>
              </w:rPr>
            </w:pPr>
            <w:r w:rsidRPr="00C40546">
              <w:rPr>
                <w:rFonts w:cs="Arial"/>
                <w:b/>
                <w:sz w:val="20"/>
              </w:rPr>
              <w:t xml:space="preserve">    FOA</w:t>
            </w:r>
          </w:p>
        </w:tc>
        <w:tc>
          <w:tcPr>
            <w:tcW w:w="1362" w:type="dxa"/>
            <w:shd w:val="clear" w:color="auto" w:fill="auto"/>
          </w:tcPr>
          <w:p w14:paraId="6D6C79F8" w14:textId="77777777" w:rsidR="00F7034A" w:rsidRPr="00C40546" w:rsidRDefault="00F7034A" w:rsidP="00F7034A">
            <w:pPr>
              <w:spacing w:before="120"/>
              <w:rPr>
                <w:rFonts w:cs="Arial"/>
                <w:sz w:val="20"/>
              </w:rPr>
            </w:pPr>
            <w:r w:rsidRPr="00C40546">
              <w:rPr>
                <w:rFonts w:cs="Arial"/>
                <w:sz w:val="20"/>
              </w:rPr>
              <w:t xml:space="preserve">     93.243</w:t>
            </w:r>
          </w:p>
        </w:tc>
        <w:tc>
          <w:tcPr>
            <w:tcW w:w="1365" w:type="dxa"/>
            <w:tcBorders>
              <w:top w:val="single" w:sz="4" w:space="0" w:color="auto"/>
            </w:tcBorders>
            <w:shd w:val="clear" w:color="auto" w:fill="auto"/>
          </w:tcPr>
          <w:p w14:paraId="7590043E" w14:textId="77777777" w:rsidR="00F7034A" w:rsidRPr="00C40546" w:rsidRDefault="00F7034A" w:rsidP="00F7034A">
            <w:pPr>
              <w:rPr>
                <w:rFonts w:cs="Arial"/>
                <w:sz w:val="20"/>
              </w:rPr>
            </w:pPr>
          </w:p>
        </w:tc>
        <w:tc>
          <w:tcPr>
            <w:tcW w:w="1509" w:type="dxa"/>
            <w:shd w:val="clear" w:color="auto" w:fill="auto"/>
          </w:tcPr>
          <w:p w14:paraId="30FFC71E" w14:textId="77777777" w:rsidR="00F7034A" w:rsidRPr="00C40546" w:rsidRDefault="00F7034A" w:rsidP="00F7034A">
            <w:pPr>
              <w:rPr>
                <w:rFonts w:cs="Arial"/>
                <w:sz w:val="20"/>
              </w:rPr>
            </w:pPr>
          </w:p>
        </w:tc>
        <w:tc>
          <w:tcPr>
            <w:tcW w:w="1227" w:type="dxa"/>
            <w:shd w:val="clear" w:color="auto" w:fill="auto"/>
          </w:tcPr>
          <w:p w14:paraId="5F86A8D5" w14:textId="77777777" w:rsidR="00F7034A" w:rsidRPr="00C40546" w:rsidRDefault="00F7034A" w:rsidP="00F7034A">
            <w:pPr>
              <w:spacing w:before="240"/>
              <w:rPr>
                <w:rFonts w:cs="Arial"/>
                <w:sz w:val="20"/>
              </w:rPr>
            </w:pPr>
            <w:r w:rsidRPr="00C40546">
              <w:rPr>
                <w:rFonts w:cs="Arial"/>
                <w:sz w:val="20"/>
              </w:rPr>
              <w:t>$184,303</w:t>
            </w:r>
          </w:p>
        </w:tc>
        <w:tc>
          <w:tcPr>
            <w:tcW w:w="1473" w:type="dxa"/>
            <w:shd w:val="clear" w:color="auto" w:fill="auto"/>
          </w:tcPr>
          <w:p w14:paraId="4C07D28A" w14:textId="77777777" w:rsidR="00F7034A" w:rsidRPr="00C40546" w:rsidRDefault="00F7034A" w:rsidP="00F7034A">
            <w:pPr>
              <w:rPr>
                <w:rFonts w:cs="Arial"/>
                <w:sz w:val="20"/>
              </w:rPr>
            </w:pPr>
          </w:p>
        </w:tc>
        <w:tc>
          <w:tcPr>
            <w:tcW w:w="1278" w:type="dxa"/>
            <w:shd w:val="clear" w:color="auto" w:fill="auto"/>
          </w:tcPr>
          <w:p w14:paraId="6324C5D5" w14:textId="77777777" w:rsidR="00F7034A" w:rsidRPr="00C40546" w:rsidRDefault="00F7034A" w:rsidP="00F7034A">
            <w:pPr>
              <w:spacing w:before="240"/>
              <w:rPr>
                <w:rFonts w:cs="Arial"/>
                <w:sz w:val="20"/>
              </w:rPr>
            </w:pPr>
            <w:r w:rsidRPr="00C40546">
              <w:rPr>
                <w:rFonts w:cs="Arial"/>
                <w:sz w:val="20"/>
              </w:rPr>
              <w:t>$184,303</w:t>
            </w:r>
          </w:p>
        </w:tc>
      </w:tr>
      <w:tr w:rsidR="00F7034A" w:rsidRPr="00C40546" w14:paraId="34204E3E" w14:textId="77777777" w:rsidTr="00F7034A">
        <w:tblPrEx>
          <w:tblLook w:val="04A0" w:firstRow="1" w:lastRow="0" w:firstColumn="1" w:lastColumn="0" w:noHBand="0" w:noVBand="1"/>
        </w:tblPrEx>
        <w:tc>
          <w:tcPr>
            <w:tcW w:w="1362" w:type="dxa"/>
            <w:shd w:val="clear" w:color="auto" w:fill="auto"/>
          </w:tcPr>
          <w:p w14:paraId="19FA3C18" w14:textId="77777777" w:rsidR="00F7034A" w:rsidRPr="00C40546" w:rsidRDefault="00F7034A" w:rsidP="00F7034A">
            <w:pPr>
              <w:rPr>
                <w:rFonts w:cs="Arial"/>
                <w:b/>
                <w:sz w:val="20"/>
              </w:rPr>
            </w:pPr>
            <w:r w:rsidRPr="00C40546">
              <w:rPr>
                <w:rFonts w:cs="Arial"/>
                <w:b/>
                <w:sz w:val="20"/>
              </w:rPr>
              <w:t>2.</w:t>
            </w:r>
          </w:p>
        </w:tc>
        <w:tc>
          <w:tcPr>
            <w:tcW w:w="1362" w:type="dxa"/>
            <w:shd w:val="clear" w:color="auto" w:fill="auto"/>
          </w:tcPr>
          <w:p w14:paraId="2FE01C9E" w14:textId="77777777" w:rsidR="00F7034A" w:rsidRPr="00C40546" w:rsidRDefault="00F7034A" w:rsidP="00F7034A">
            <w:pPr>
              <w:rPr>
                <w:rFonts w:cs="Arial"/>
                <w:sz w:val="20"/>
              </w:rPr>
            </w:pPr>
          </w:p>
        </w:tc>
        <w:tc>
          <w:tcPr>
            <w:tcW w:w="1365" w:type="dxa"/>
            <w:shd w:val="clear" w:color="auto" w:fill="auto"/>
          </w:tcPr>
          <w:p w14:paraId="43B6A035" w14:textId="77777777" w:rsidR="00F7034A" w:rsidRPr="00C40546" w:rsidRDefault="00F7034A" w:rsidP="00F7034A">
            <w:pPr>
              <w:rPr>
                <w:rFonts w:cs="Arial"/>
                <w:sz w:val="20"/>
              </w:rPr>
            </w:pPr>
          </w:p>
        </w:tc>
        <w:tc>
          <w:tcPr>
            <w:tcW w:w="1509" w:type="dxa"/>
            <w:shd w:val="clear" w:color="auto" w:fill="auto"/>
          </w:tcPr>
          <w:p w14:paraId="502CDDAE" w14:textId="77777777" w:rsidR="00F7034A" w:rsidRPr="00C40546" w:rsidRDefault="00F7034A" w:rsidP="00F7034A">
            <w:pPr>
              <w:rPr>
                <w:rFonts w:cs="Arial"/>
                <w:sz w:val="20"/>
              </w:rPr>
            </w:pPr>
          </w:p>
        </w:tc>
        <w:tc>
          <w:tcPr>
            <w:tcW w:w="1227" w:type="dxa"/>
            <w:shd w:val="clear" w:color="auto" w:fill="auto"/>
          </w:tcPr>
          <w:p w14:paraId="6441408A" w14:textId="77777777" w:rsidR="00F7034A" w:rsidRPr="00C40546" w:rsidRDefault="00F7034A" w:rsidP="00F7034A">
            <w:pPr>
              <w:rPr>
                <w:rFonts w:cs="Arial"/>
                <w:sz w:val="20"/>
              </w:rPr>
            </w:pPr>
          </w:p>
        </w:tc>
        <w:tc>
          <w:tcPr>
            <w:tcW w:w="1473" w:type="dxa"/>
            <w:shd w:val="clear" w:color="auto" w:fill="auto"/>
          </w:tcPr>
          <w:p w14:paraId="3655D04A" w14:textId="77777777" w:rsidR="00F7034A" w:rsidRPr="00C40546" w:rsidRDefault="00F7034A" w:rsidP="00F7034A">
            <w:pPr>
              <w:rPr>
                <w:rFonts w:cs="Arial"/>
                <w:sz w:val="20"/>
              </w:rPr>
            </w:pPr>
          </w:p>
        </w:tc>
        <w:tc>
          <w:tcPr>
            <w:tcW w:w="1278" w:type="dxa"/>
            <w:shd w:val="clear" w:color="auto" w:fill="auto"/>
          </w:tcPr>
          <w:p w14:paraId="15247EC7" w14:textId="77777777" w:rsidR="00F7034A" w:rsidRPr="00C40546" w:rsidRDefault="00F7034A" w:rsidP="00F7034A">
            <w:pPr>
              <w:rPr>
                <w:rFonts w:cs="Arial"/>
                <w:sz w:val="20"/>
              </w:rPr>
            </w:pPr>
          </w:p>
        </w:tc>
      </w:tr>
      <w:tr w:rsidR="00F7034A" w:rsidRPr="00C40546" w14:paraId="4CBF42A6" w14:textId="77777777" w:rsidTr="00F7034A">
        <w:tblPrEx>
          <w:tblLook w:val="04A0" w:firstRow="1" w:lastRow="0" w:firstColumn="1" w:lastColumn="0" w:noHBand="0" w:noVBand="1"/>
        </w:tblPrEx>
        <w:tc>
          <w:tcPr>
            <w:tcW w:w="1362" w:type="dxa"/>
            <w:shd w:val="clear" w:color="auto" w:fill="auto"/>
          </w:tcPr>
          <w:p w14:paraId="566671F8" w14:textId="77777777" w:rsidR="00F7034A" w:rsidRPr="00C40546" w:rsidRDefault="00F7034A" w:rsidP="00F7034A">
            <w:pPr>
              <w:rPr>
                <w:rFonts w:cs="Arial"/>
                <w:b/>
                <w:sz w:val="20"/>
              </w:rPr>
            </w:pPr>
            <w:r w:rsidRPr="00C40546">
              <w:rPr>
                <w:rFonts w:cs="Arial"/>
                <w:b/>
                <w:sz w:val="20"/>
              </w:rPr>
              <w:t>3.</w:t>
            </w:r>
          </w:p>
        </w:tc>
        <w:tc>
          <w:tcPr>
            <w:tcW w:w="1362" w:type="dxa"/>
            <w:shd w:val="clear" w:color="auto" w:fill="auto"/>
          </w:tcPr>
          <w:p w14:paraId="332F21F1" w14:textId="77777777" w:rsidR="00F7034A" w:rsidRPr="00C40546" w:rsidRDefault="00F7034A" w:rsidP="00F7034A">
            <w:pPr>
              <w:rPr>
                <w:rFonts w:cs="Arial"/>
                <w:sz w:val="20"/>
              </w:rPr>
            </w:pPr>
          </w:p>
        </w:tc>
        <w:tc>
          <w:tcPr>
            <w:tcW w:w="1365" w:type="dxa"/>
            <w:shd w:val="clear" w:color="auto" w:fill="auto"/>
          </w:tcPr>
          <w:p w14:paraId="3235F524" w14:textId="77777777" w:rsidR="00F7034A" w:rsidRPr="00C40546" w:rsidRDefault="00F7034A" w:rsidP="00F7034A">
            <w:pPr>
              <w:rPr>
                <w:rFonts w:cs="Arial"/>
                <w:sz w:val="20"/>
              </w:rPr>
            </w:pPr>
          </w:p>
        </w:tc>
        <w:tc>
          <w:tcPr>
            <w:tcW w:w="1509" w:type="dxa"/>
            <w:shd w:val="clear" w:color="auto" w:fill="auto"/>
          </w:tcPr>
          <w:p w14:paraId="5B0A30B5" w14:textId="77777777" w:rsidR="00F7034A" w:rsidRPr="00C40546" w:rsidRDefault="00F7034A" w:rsidP="00F7034A">
            <w:pPr>
              <w:rPr>
                <w:rFonts w:cs="Arial"/>
                <w:sz w:val="20"/>
              </w:rPr>
            </w:pPr>
          </w:p>
        </w:tc>
        <w:tc>
          <w:tcPr>
            <w:tcW w:w="1227" w:type="dxa"/>
            <w:shd w:val="clear" w:color="auto" w:fill="auto"/>
          </w:tcPr>
          <w:p w14:paraId="30FB664C" w14:textId="77777777" w:rsidR="00F7034A" w:rsidRPr="00C40546" w:rsidRDefault="00F7034A" w:rsidP="00F7034A">
            <w:pPr>
              <w:rPr>
                <w:rFonts w:cs="Arial"/>
                <w:sz w:val="20"/>
              </w:rPr>
            </w:pPr>
          </w:p>
        </w:tc>
        <w:tc>
          <w:tcPr>
            <w:tcW w:w="1473" w:type="dxa"/>
            <w:shd w:val="clear" w:color="auto" w:fill="auto"/>
          </w:tcPr>
          <w:p w14:paraId="37904395" w14:textId="77777777" w:rsidR="00F7034A" w:rsidRPr="00C40546" w:rsidRDefault="00F7034A" w:rsidP="00F7034A">
            <w:pPr>
              <w:rPr>
                <w:rFonts w:cs="Arial"/>
                <w:sz w:val="20"/>
              </w:rPr>
            </w:pPr>
          </w:p>
        </w:tc>
        <w:tc>
          <w:tcPr>
            <w:tcW w:w="1278" w:type="dxa"/>
            <w:shd w:val="clear" w:color="auto" w:fill="auto"/>
          </w:tcPr>
          <w:p w14:paraId="347D7A08" w14:textId="77777777" w:rsidR="00F7034A" w:rsidRPr="00C40546" w:rsidRDefault="00F7034A" w:rsidP="00F7034A">
            <w:pPr>
              <w:rPr>
                <w:rFonts w:cs="Arial"/>
                <w:sz w:val="20"/>
              </w:rPr>
            </w:pPr>
          </w:p>
        </w:tc>
      </w:tr>
      <w:tr w:rsidR="00F7034A" w:rsidRPr="00C40546" w14:paraId="0BA8E45D" w14:textId="77777777" w:rsidTr="00F7034A">
        <w:tblPrEx>
          <w:tblLook w:val="04A0" w:firstRow="1" w:lastRow="0" w:firstColumn="1" w:lastColumn="0" w:noHBand="0" w:noVBand="1"/>
        </w:tblPrEx>
        <w:tc>
          <w:tcPr>
            <w:tcW w:w="1362" w:type="dxa"/>
            <w:shd w:val="clear" w:color="auto" w:fill="auto"/>
          </w:tcPr>
          <w:p w14:paraId="606CA78E" w14:textId="77777777" w:rsidR="00F7034A" w:rsidRPr="00C40546" w:rsidRDefault="00F7034A" w:rsidP="00F7034A">
            <w:pPr>
              <w:rPr>
                <w:rFonts w:cs="Arial"/>
                <w:b/>
                <w:sz w:val="20"/>
              </w:rPr>
            </w:pPr>
            <w:r w:rsidRPr="00C40546">
              <w:rPr>
                <w:rFonts w:cs="Arial"/>
                <w:b/>
                <w:sz w:val="20"/>
              </w:rPr>
              <w:lastRenderedPageBreak/>
              <w:t>4.</w:t>
            </w:r>
          </w:p>
        </w:tc>
        <w:tc>
          <w:tcPr>
            <w:tcW w:w="1362" w:type="dxa"/>
            <w:shd w:val="clear" w:color="auto" w:fill="auto"/>
          </w:tcPr>
          <w:p w14:paraId="4364D6D7" w14:textId="77777777" w:rsidR="00F7034A" w:rsidRPr="00C40546" w:rsidRDefault="00F7034A" w:rsidP="00F7034A">
            <w:pPr>
              <w:rPr>
                <w:rFonts w:cs="Arial"/>
                <w:sz w:val="20"/>
              </w:rPr>
            </w:pPr>
          </w:p>
        </w:tc>
        <w:tc>
          <w:tcPr>
            <w:tcW w:w="1365" w:type="dxa"/>
            <w:shd w:val="clear" w:color="auto" w:fill="auto"/>
          </w:tcPr>
          <w:p w14:paraId="0E92D14C" w14:textId="77777777" w:rsidR="00F7034A" w:rsidRPr="00C40546" w:rsidRDefault="00F7034A" w:rsidP="00F7034A">
            <w:pPr>
              <w:rPr>
                <w:rFonts w:cs="Arial"/>
                <w:sz w:val="20"/>
              </w:rPr>
            </w:pPr>
          </w:p>
        </w:tc>
        <w:tc>
          <w:tcPr>
            <w:tcW w:w="1509" w:type="dxa"/>
            <w:shd w:val="clear" w:color="auto" w:fill="auto"/>
          </w:tcPr>
          <w:p w14:paraId="31740642" w14:textId="77777777" w:rsidR="00F7034A" w:rsidRPr="00C40546" w:rsidRDefault="00F7034A" w:rsidP="00F7034A">
            <w:pPr>
              <w:rPr>
                <w:rFonts w:cs="Arial"/>
                <w:sz w:val="20"/>
              </w:rPr>
            </w:pPr>
          </w:p>
        </w:tc>
        <w:tc>
          <w:tcPr>
            <w:tcW w:w="1227" w:type="dxa"/>
            <w:shd w:val="clear" w:color="auto" w:fill="auto"/>
          </w:tcPr>
          <w:p w14:paraId="4B20EDEA" w14:textId="77777777" w:rsidR="00F7034A" w:rsidRPr="00C40546" w:rsidRDefault="00F7034A" w:rsidP="00F7034A">
            <w:pPr>
              <w:rPr>
                <w:rFonts w:cs="Arial"/>
                <w:sz w:val="20"/>
              </w:rPr>
            </w:pPr>
          </w:p>
        </w:tc>
        <w:tc>
          <w:tcPr>
            <w:tcW w:w="1473" w:type="dxa"/>
            <w:shd w:val="clear" w:color="auto" w:fill="auto"/>
          </w:tcPr>
          <w:p w14:paraId="4953FEFA" w14:textId="77777777" w:rsidR="00F7034A" w:rsidRPr="00C40546" w:rsidRDefault="00F7034A" w:rsidP="00F7034A">
            <w:pPr>
              <w:rPr>
                <w:rFonts w:cs="Arial"/>
                <w:sz w:val="20"/>
              </w:rPr>
            </w:pPr>
          </w:p>
        </w:tc>
        <w:tc>
          <w:tcPr>
            <w:tcW w:w="1278" w:type="dxa"/>
            <w:shd w:val="clear" w:color="auto" w:fill="auto"/>
          </w:tcPr>
          <w:p w14:paraId="366995E9" w14:textId="77777777" w:rsidR="00F7034A" w:rsidRPr="00C40546" w:rsidRDefault="00F7034A" w:rsidP="00F7034A">
            <w:pPr>
              <w:rPr>
                <w:rFonts w:cs="Arial"/>
                <w:sz w:val="20"/>
              </w:rPr>
            </w:pPr>
          </w:p>
        </w:tc>
      </w:tr>
      <w:tr w:rsidR="00F7034A" w:rsidRPr="00C40546" w14:paraId="238E4071" w14:textId="77777777" w:rsidTr="00F7034A">
        <w:tblPrEx>
          <w:tblLook w:val="04A0" w:firstRow="1" w:lastRow="0" w:firstColumn="1" w:lastColumn="0" w:noHBand="0" w:noVBand="1"/>
        </w:tblPrEx>
        <w:tc>
          <w:tcPr>
            <w:tcW w:w="1362" w:type="dxa"/>
            <w:shd w:val="clear" w:color="auto" w:fill="auto"/>
          </w:tcPr>
          <w:p w14:paraId="694D79A8" w14:textId="77777777" w:rsidR="00F7034A" w:rsidRPr="00C40546" w:rsidRDefault="00F7034A" w:rsidP="00F7034A">
            <w:pPr>
              <w:rPr>
                <w:rFonts w:cs="Arial"/>
                <w:b/>
                <w:sz w:val="20"/>
              </w:rPr>
            </w:pPr>
            <w:r w:rsidRPr="00C40546">
              <w:rPr>
                <w:rFonts w:cs="Arial"/>
                <w:b/>
                <w:sz w:val="20"/>
              </w:rPr>
              <w:t>5. Totals</w:t>
            </w:r>
          </w:p>
        </w:tc>
        <w:tc>
          <w:tcPr>
            <w:tcW w:w="1362" w:type="dxa"/>
            <w:shd w:val="clear" w:color="auto" w:fill="auto"/>
          </w:tcPr>
          <w:p w14:paraId="5C4112DF" w14:textId="77777777" w:rsidR="00F7034A" w:rsidRPr="00C40546" w:rsidRDefault="00F7034A" w:rsidP="00F7034A">
            <w:pPr>
              <w:rPr>
                <w:rFonts w:cs="Arial"/>
                <w:sz w:val="20"/>
              </w:rPr>
            </w:pPr>
          </w:p>
        </w:tc>
        <w:tc>
          <w:tcPr>
            <w:tcW w:w="1365" w:type="dxa"/>
            <w:shd w:val="clear" w:color="auto" w:fill="auto"/>
          </w:tcPr>
          <w:p w14:paraId="477DE3FB" w14:textId="77777777" w:rsidR="00F7034A" w:rsidRPr="00C40546" w:rsidRDefault="00F7034A" w:rsidP="00F7034A">
            <w:pPr>
              <w:rPr>
                <w:rFonts w:cs="Arial"/>
                <w:sz w:val="20"/>
              </w:rPr>
            </w:pPr>
          </w:p>
        </w:tc>
        <w:tc>
          <w:tcPr>
            <w:tcW w:w="1509" w:type="dxa"/>
            <w:shd w:val="clear" w:color="auto" w:fill="auto"/>
          </w:tcPr>
          <w:p w14:paraId="439FEE66" w14:textId="77777777" w:rsidR="00F7034A" w:rsidRPr="00C40546" w:rsidRDefault="00F7034A" w:rsidP="00F7034A">
            <w:pPr>
              <w:rPr>
                <w:rFonts w:cs="Arial"/>
                <w:sz w:val="20"/>
              </w:rPr>
            </w:pPr>
          </w:p>
        </w:tc>
        <w:tc>
          <w:tcPr>
            <w:tcW w:w="1227" w:type="dxa"/>
            <w:shd w:val="clear" w:color="auto" w:fill="auto"/>
          </w:tcPr>
          <w:p w14:paraId="69898D34" w14:textId="77777777" w:rsidR="00F7034A" w:rsidRPr="00C40546" w:rsidRDefault="00F7034A" w:rsidP="00F7034A">
            <w:pPr>
              <w:spacing w:before="120"/>
              <w:rPr>
                <w:rFonts w:cs="Arial"/>
                <w:sz w:val="20"/>
              </w:rPr>
            </w:pPr>
            <w:r w:rsidRPr="00C40546">
              <w:rPr>
                <w:rFonts w:cs="Arial"/>
                <w:sz w:val="20"/>
              </w:rPr>
              <w:t>$184,303</w:t>
            </w:r>
          </w:p>
        </w:tc>
        <w:tc>
          <w:tcPr>
            <w:tcW w:w="1473" w:type="dxa"/>
            <w:shd w:val="clear" w:color="auto" w:fill="auto"/>
          </w:tcPr>
          <w:p w14:paraId="5CFAEF09" w14:textId="77777777" w:rsidR="00F7034A" w:rsidRPr="00C40546" w:rsidRDefault="00F7034A" w:rsidP="00F7034A">
            <w:pPr>
              <w:rPr>
                <w:rFonts w:cs="Arial"/>
                <w:sz w:val="20"/>
              </w:rPr>
            </w:pPr>
          </w:p>
        </w:tc>
        <w:tc>
          <w:tcPr>
            <w:tcW w:w="1278" w:type="dxa"/>
            <w:shd w:val="clear" w:color="auto" w:fill="auto"/>
          </w:tcPr>
          <w:p w14:paraId="21B122BC" w14:textId="77777777" w:rsidR="00F7034A" w:rsidRPr="00C40546" w:rsidRDefault="00F7034A" w:rsidP="00F7034A">
            <w:pPr>
              <w:spacing w:before="120"/>
              <w:rPr>
                <w:rFonts w:cs="Arial"/>
                <w:sz w:val="20"/>
              </w:rPr>
            </w:pPr>
            <w:r w:rsidRPr="00C40546">
              <w:rPr>
                <w:rFonts w:cs="Arial"/>
                <w:sz w:val="20"/>
              </w:rPr>
              <w:t>$184,303</w:t>
            </w:r>
          </w:p>
        </w:tc>
      </w:tr>
    </w:tbl>
    <w:p w14:paraId="234B0718" w14:textId="77777777" w:rsidR="00F7034A" w:rsidRPr="00C40546" w:rsidRDefault="00F7034A" w:rsidP="00F7034A">
      <w:pPr>
        <w:rPr>
          <w:rFonts w:cs="Arial"/>
          <w:sz w:val="20"/>
        </w:rPr>
      </w:pPr>
      <w:r w:rsidRPr="00C40546">
        <w:rPr>
          <w:rFonts w:cs="Arial"/>
          <w:sz w:val="20"/>
        </w:rPr>
        <w:t xml:space="preserve">                                                                                                                                       Standard Form 424A</w:t>
      </w:r>
    </w:p>
    <w:p w14:paraId="105BE79B" w14:textId="77777777" w:rsidR="00F7034A" w:rsidRPr="00C40546" w:rsidRDefault="00F7034A" w:rsidP="00F7034A">
      <w:pPr>
        <w:spacing w:after="0"/>
        <w:rPr>
          <w:rFonts w:cs="Arial"/>
        </w:rPr>
      </w:pPr>
      <w:r w:rsidRPr="00C40546">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F7034A" w:rsidRPr="00C40546" w14:paraId="71D280FF" w14:textId="77777777" w:rsidTr="00F7034A">
        <w:trPr>
          <w:cantSplit/>
          <w:trHeight w:val="675"/>
          <w:tblHeader/>
        </w:trPr>
        <w:tc>
          <w:tcPr>
            <w:tcW w:w="3060" w:type="dxa"/>
            <w:vMerge w:val="restart"/>
            <w:shd w:val="clear" w:color="auto" w:fill="B8CCE4"/>
          </w:tcPr>
          <w:p w14:paraId="30D0EE84" w14:textId="77777777" w:rsidR="00F7034A" w:rsidRPr="00C40546" w:rsidRDefault="00F7034A" w:rsidP="00F7034A">
            <w:pPr>
              <w:spacing w:after="200"/>
              <w:rPr>
                <w:rFonts w:cs="Arial"/>
                <w:b/>
                <w:sz w:val="22"/>
              </w:rPr>
            </w:pPr>
            <w:r w:rsidRPr="00C40546">
              <w:rPr>
                <w:rFonts w:cs="Arial"/>
                <w:b/>
                <w:sz w:val="22"/>
              </w:rPr>
              <w:t>6. Object Class Categories</w:t>
            </w:r>
          </w:p>
          <w:p w14:paraId="5A5B0330" w14:textId="77777777" w:rsidR="00F7034A" w:rsidRPr="00C40546" w:rsidRDefault="00F7034A" w:rsidP="00F7034A">
            <w:pPr>
              <w:spacing w:after="200"/>
              <w:ind w:left="270"/>
              <w:rPr>
                <w:rFonts w:cs="Arial"/>
                <w:b/>
                <w:sz w:val="22"/>
              </w:rPr>
            </w:pPr>
          </w:p>
        </w:tc>
        <w:tc>
          <w:tcPr>
            <w:tcW w:w="5310" w:type="dxa"/>
            <w:gridSpan w:val="4"/>
            <w:tcBorders>
              <w:bottom w:val="single" w:sz="4" w:space="0" w:color="auto"/>
            </w:tcBorders>
            <w:shd w:val="clear" w:color="auto" w:fill="B8CCE4"/>
          </w:tcPr>
          <w:p w14:paraId="70961BFB" w14:textId="77777777" w:rsidR="00F7034A" w:rsidRPr="00C40546" w:rsidRDefault="00F7034A" w:rsidP="00F7034A">
            <w:pPr>
              <w:rPr>
                <w:rFonts w:cs="Arial"/>
                <w:b/>
                <w:sz w:val="22"/>
                <w:szCs w:val="22"/>
              </w:rPr>
            </w:pPr>
            <w:r w:rsidRPr="00C40546">
              <w:rPr>
                <w:rFonts w:cs="Arial"/>
                <w:sz w:val="22"/>
                <w:szCs w:val="22"/>
              </w:rPr>
              <w:t xml:space="preserve">           </w:t>
            </w:r>
            <w:r w:rsidRPr="00C40546">
              <w:rPr>
                <w:rFonts w:cs="Arial"/>
                <w:b/>
                <w:sz w:val="22"/>
                <w:szCs w:val="22"/>
              </w:rPr>
              <w:t>GRANT PROGRAM FUNCTION OR ACTIVITY</w:t>
            </w:r>
          </w:p>
          <w:p w14:paraId="49BC5A54" w14:textId="77777777" w:rsidR="00F7034A" w:rsidRPr="00C40546" w:rsidRDefault="00F7034A" w:rsidP="00F7034A">
            <w:pPr>
              <w:rPr>
                <w:rFonts w:cs="Arial"/>
                <w:sz w:val="22"/>
                <w:szCs w:val="22"/>
              </w:rPr>
            </w:pPr>
          </w:p>
        </w:tc>
        <w:tc>
          <w:tcPr>
            <w:tcW w:w="1368" w:type="dxa"/>
            <w:vMerge w:val="restart"/>
            <w:shd w:val="clear" w:color="auto" w:fill="B8CCE4"/>
          </w:tcPr>
          <w:p w14:paraId="59E222F4" w14:textId="77777777" w:rsidR="00F7034A" w:rsidRPr="00C40546" w:rsidRDefault="00F7034A" w:rsidP="00F7034A">
            <w:pPr>
              <w:rPr>
                <w:rFonts w:cs="Arial"/>
                <w:b/>
                <w:sz w:val="22"/>
              </w:rPr>
            </w:pPr>
            <w:r w:rsidRPr="00C40546">
              <w:rPr>
                <w:rFonts w:cs="Arial"/>
                <w:b/>
                <w:sz w:val="20"/>
              </w:rPr>
              <w:t xml:space="preserve">   </w:t>
            </w:r>
            <w:r w:rsidRPr="00C40546">
              <w:rPr>
                <w:rFonts w:cs="Arial"/>
                <w:b/>
                <w:sz w:val="22"/>
              </w:rPr>
              <w:t>Total</w:t>
            </w:r>
          </w:p>
          <w:p w14:paraId="5363CDB2" w14:textId="77777777" w:rsidR="00F7034A" w:rsidRPr="00C40546" w:rsidRDefault="00F7034A" w:rsidP="00F7034A">
            <w:pPr>
              <w:rPr>
                <w:rFonts w:cs="Arial"/>
                <w:b/>
                <w:sz w:val="22"/>
              </w:rPr>
            </w:pPr>
            <w:r w:rsidRPr="00C40546">
              <w:rPr>
                <w:rFonts w:cs="Arial"/>
                <w:b/>
                <w:sz w:val="22"/>
              </w:rPr>
              <w:t xml:space="preserve">     (5)</w:t>
            </w:r>
          </w:p>
          <w:p w14:paraId="36D70473" w14:textId="77777777" w:rsidR="00F7034A" w:rsidRPr="00C40546" w:rsidRDefault="00F7034A" w:rsidP="00F7034A">
            <w:pPr>
              <w:rPr>
                <w:rFonts w:cs="Arial"/>
                <w:b/>
                <w:sz w:val="20"/>
              </w:rPr>
            </w:pPr>
          </w:p>
        </w:tc>
      </w:tr>
      <w:tr w:rsidR="00F7034A" w:rsidRPr="00C40546" w14:paraId="2ADB0625" w14:textId="77777777" w:rsidTr="00F7034A">
        <w:trPr>
          <w:trHeight w:val="516"/>
        </w:trPr>
        <w:tc>
          <w:tcPr>
            <w:tcW w:w="3060" w:type="dxa"/>
            <w:vMerge/>
            <w:shd w:val="clear" w:color="auto" w:fill="auto"/>
          </w:tcPr>
          <w:p w14:paraId="33ABB2F2" w14:textId="77777777" w:rsidR="00F7034A" w:rsidRPr="00C40546" w:rsidRDefault="00F7034A" w:rsidP="00F7034A">
            <w:pPr>
              <w:ind w:left="270"/>
              <w:rPr>
                <w:rFonts w:cs="Arial"/>
                <w:b/>
                <w:sz w:val="20"/>
              </w:rPr>
            </w:pPr>
          </w:p>
        </w:tc>
        <w:tc>
          <w:tcPr>
            <w:tcW w:w="1710" w:type="dxa"/>
            <w:shd w:val="clear" w:color="auto" w:fill="B8CCE4"/>
          </w:tcPr>
          <w:p w14:paraId="5CFCAE93" w14:textId="77777777" w:rsidR="00F7034A" w:rsidRPr="00C40546" w:rsidRDefault="00F7034A" w:rsidP="00F7034A">
            <w:pPr>
              <w:spacing w:after="0"/>
              <w:rPr>
                <w:rFonts w:cs="Arial"/>
                <w:sz w:val="22"/>
                <w:szCs w:val="22"/>
              </w:rPr>
            </w:pPr>
            <w:r w:rsidRPr="00C40546">
              <w:rPr>
                <w:rFonts w:cs="Arial"/>
                <w:b/>
                <w:sz w:val="22"/>
                <w:szCs w:val="22"/>
              </w:rPr>
              <w:t xml:space="preserve">(1)  </w:t>
            </w:r>
            <w:r w:rsidRPr="00C40546">
              <w:rPr>
                <w:rFonts w:cs="Arial"/>
                <w:sz w:val="22"/>
                <w:szCs w:val="22"/>
              </w:rPr>
              <w:t xml:space="preserve">Title of    </w:t>
            </w:r>
          </w:p>
          <w:p w14:paraId="64C2343D" w14:textId="77777777" w:rsidR="00F7034A" w:rsidRPr="00C40546" w:rsidRDefault="00F7034A" w:rsidP="00F7034A">
            <w:pPr>
              <w:rPr>
                <w:rFonts w:cs="Arial"/>
                <w:sz w:val="22"/>
                <w:szCs w:val="22"/>
              </w:rPr>
            </w:pPr>
            <w:r w:rsidRPr="00C40546">
              <w:rPr>
                <w:rFonts w:cs="Arial"/>
                <w:sz w:val="22"/>
                <w:szCs w:val="22"/>
              </w:rPr>
              <w:t xml:space="preserve">       FOA</w:t>
            </w:r>
          </w:p>
        </w:tc>
        <w:tc>
          <w:tcPr>
            <w:tcW w:w="1260" w:type="dxa"/>
            <w:shd w:val="clear" w:color="auto" w:fill="B8CCE4"/>
          </w:tcPr>
          <w:p w14:paraId="095AE526" w14:textId="77777777" w:rsidR="00F7034A" w:rsidRPr="00C40546" w:rsidRDefault="00F7034A" w:rsidP="00F7034A">
            <w:pPr>
              <w:rPr>
                <w:rFonts w:cs="Arial"/>
                <w:b/>
                <w:sz w:val="22"/>
                <w:szCs w:val="22"/>
              </w:rPr>
            </w:pPr>
            <w:r w:rsidRPr="00C40546">
              <w:rPr>
                <w:rFonts w:cs="Arial"/>
                <w:b/>
                <w:sz w:val="22"/>
                <w:szCs w:val="22"/>
              </w:rPr>
              <w:t>(2)</w:t>
            </w:r>
          </w:p>
        </w:tc>
        <w:tc>
          <w:tcPr>
            <w:tcW w:w="1170" w:type="dxa"/>
            <w:shd w:val="clear" w:color="auto" w:fill="B8CCE4"/>
          </w:tcPr>
          <w:p w14:paraId="7F15A63D" w14:textId="77777777" w:rsidR="00F7034A" w:rsidRPr="00C40546" w:rsidRDefault="00F7034A" w:rsidP="00F7034A">
            <w:pPr>
              <w:rPr>
                <w:rFonts w:cs="Arial"/>
                <w:b/>
                <w:sz w:val="22"/>
                <w:szCs w:val="22"/>
              </w:rPr>
            </w:pPr>
            <w:r w:rsidRPr="00C40546">
              <w:rPr>
                <w:rFonts w:cs="Arial"/>
                <w:b/>
                <w:sz w:val="22"/>
                <w:szCs w:val="22"/>
              </w:rPr>
              <w:t>(3)</w:t>
            </w:r>
          </w:p>
        </w:tc>
        <w:tc>
          <w:tcPr>
            <w:tcW w:w="1170" w:type="dxa"/>
            <w:shd w:val="clear" w:color="auto" w:fill="B8CCE4"/>
          </w:tcPr>
          <w:p w14:paraId="7C975E47" w14:textId="77777777" w:rsidR="00F7034A" w:rsidRPr="00C40546" w:rsidRDefault="00F7034A" w:rsidP="00F7034A">
            <w:pPr>
              <w:rPr>
                <w:rFonts w:cs="Arial"/>
                <w:b/>
                <w:sz w:val="22"/>
                <w:szCs w:val="22"/>
              </w:rPr>
            </w:pPr>
            <w:r w:rsidRPr="00C40546">
              <w:rPr>
                <w:rFonts w:cs="Arial"/>
                <w:b/>
                <w:sz w:val="22"/>
                <w:szCs w:val="22"/>
              </w:rPr>
              <w:t>(4)</w:t>
            </w:r>
          </w:p>
        </w:tc>
        <w:tc>
          <w:tcPr>
            <w:tcW w:w="1368" w:type="dxa"/>
            <w:vMerge/>
            <w:shd w:val="clear" w:color="auto" w:fill="auto"/>
          </w:tcPr>
          <w:p w14:paraId="5608CE31" w14:textId="77777777" w:rsidR="00F7034A" w:rsidRPr="00C40546" w:rsidRDefault="00F7034A" w:rsidP="00F7034A">
            <w:pPr>
              <w:rPr>
                <w:rFonts w:cs="Arial"/>
                <w:b/>
                <w:sz w:val="20"/>
              </w:rPr>
            </w:pPr>
          </w:p>
        </w:tc>
      </w:tr>
      <w:tr w:rsidR="00F7034A" w:rsidRPr="00C40546" w14:paraId="2E09E766" w14:textId="77777777" w:rsidTr="00F7034A">
        <w:tblPrEx>
          <w:tblLook w:val="04A0" w:firstRow="1" w:lastRow="0" w:firstColumn="1" w:lastColumn="0" w:noHBand="0" w:noVBand="1"/>
        </w:tblPrEx>
        <w:tc>
          <w:tcPr>
            <w:tcW w:w="3060" w:type="dxa"/>
            <w:shd w:val="clear" w:color="auto" w:fill="auto"/>
          </w:tcPr>
          <w:p w14:paraId="2F8772D6" w14:textId="77777777" w:rsidR="00F7034A" w:rsidRPr="00C40546" w:rsidRDefault="00F7034A" w:rsidP="00F7034A">
            <w:pPr>
              <w:rPr>
                <w:rFonts w:cs="Arial"/>
                <w:b/>
                <w:sz w:val="20"/>
              </w:rPr>
            </w:pPr>
            <w:r w:rsidRPr="00C40546">
              <w:rPr>
                <w:rFonts w:cs="Arial"/>
                <w:b/>
                <w:sz w:val="20"/>
              </w:rPr>
              <w:t>a.  Personnel</w:t>
            </w:r>
          </w:p>
        </w:tc>
        <w:tc>
          <w:tcPr>
            <w:tcW w:w="1710" w:type="dxa"/>
            <w:shd w:val="clear" w:color="auto" w:fill="auto"/>
          </w:tcPr>
          <w:p w14:paraId="7A4D5AD3" w14:textId="77777777" w:rsidR="00F7034A" w:rsidRPr="00C40546" w:rsidRDefault="00F7034A" w:rsidP="00F7034A">
            <w:pPr>
              <w:rPr>
                <w:rFonts w:cs="Arial"/>
                <w:sz w:val="20"/>
              </w:rPr>
            </w:pPr>
            <w:r w:rsidRPr="00C40546">
              <w:rPr>
                <w:rFonts w:cs="Arial"/>
                <w:sz w:val="20"/>
              </w:rPr>
              <w:t>$52,765</w:t>
            </w:r>
          </w:p>
        </w:tc>
        <w:tc>
          <w:tcPr>
            <w:tcW w:w="1260" w:type="dxa"/>
            <w:shd w:val="clear" w:color="auto" w:fill="auto"/>
          </w:tcPr>
          <w:p w14:paraId="04A23DC0" w14:textId="77777777" w:rsidR="00F7034A" w:rsidRPr="00C40546" w:rsidRDefault="00F7034A" w:rsidP="00F7034A">
            <w:pPr>
              <w:rPr>
                <w:rFonts w:cs="Arial"/>
                <w:sz w:val="20"/>
              </w:rPr>
            </w:pPr>
          </w:p>
        </w:tc>
        <w:tc>
          <w:tcPr>
            <w:tcW w:w="1170" w:type="dxa"/>
            <w:shd w:val="clear" w:color="auto" w:fill="auto"/>
          </w:tcPr>
          <w:p w14:paraId="5F27B435" w14:textId="77777777" w:rsidR="00F7034A" w:rsidRPr="00C40546" w:rsidRDefault="00F7034A" w:rsidP="00F7034A">
            <w:pPr>
              <w:rPr>
                <w:rFonts w:cs="Arial"/>
                <w:sz w:val="20"/>
              </w:rPr>
            </w:pPr>
          </w:p>
        </w:tc>
        <w:tc>
          <w:tcPr>
            <w:tcW w:w="1170" w:type="dxa"/>
            <w:shd w:val="clear" w:color="auto" w:fill="auto"/>
          </w:tcPr>
          <w:p w14:paraId="11393DB5" w14:textId="77777777" w:rsidR="00F7034A" w:rsidRPr="00C40546" w:rsidRDefault="00F7034A" w:rsidP="00F7034A">
            <w:pPr>
              <w:rPr>
                <w:rFonts w:cs="Arial"/>
                <w:sz w:val="20"/>
              </w:rPr>
            </w:pPr>
          </w:p>
        </w:tc>
        <w:tc>
          <w:tcPr>
            <w:tcW w:w="1368" w:type="dxa"/>
            <w:shd w:val="clear" w:color="auto" w:fill="auto"/>
          </w:tcPr>
          <w:p w14:paraId="5C01042C" w14:textId="77777777" w:rsidR="00F7034A" w:rsidRPr="00C40546" w:rsidRDefault="00F7034A" w:rsidP="00F7034A">
            <w:pPr>
              <w:rPr>
                <w:rFonts w:cs="Arial"/>
                <w:sz w:val="20"/>
              </w:rPr>
            </w:pPr>
            <w:r w:rsidRPr="00C40546">
              <w:rPr>
                <w:rFonts w:cs="Arial"/>
                <w:sz w:val="20"/>
              </w:rPr>
              <w:t>$52,765</w:t>
            </w:r>
          </w:p>
        </w:tc>
      </w:tr>
      <w:tr w:rsidR="00F7034A" w:rsidRPr="00C40546" w14:paraId="35CBE71E" w14:textId="77777777" w:rsidTr="00F7034A">
        <w:tblPrEx>
          <w:tblLook w:val="04A0" w:firstRow="1" w:lastRow="0" w:firstColumn="1" w:lastColumn="0" w:noHBand="0" w:noVBand="1"/>
        </w:tblPrEx>
        <w:tc>
          <w:tcPr>
            <w:tcW w:w="3060" w:type="dxa"/>
            <w:shd w:val="clear" w:color="auto" w:fill="auto"/>
          </w:tcPr>
          <w:p w14:paraId="4CFEFE9C" w14:textId="77777777" w:rsidR="00F7034A" w:rsidRPr="00C40546" w:rsidRDefault="00F7034A" w:rsidP="00F7034A">
            <w:pPr>
              <w:rPr>
                <w:rFonts w:cs="Arial"/>
                <w:b/>
                <w:sz w:val="20"/>
              </w:rPr>
            </w:pPr>
            <w:r w:rsidRPr="00C40546">
              <w:rPr>
                <w:rFonts w:cs="Arial"/>
                <w:b/>
                <w:sz w:val="20"/>
              </w:rPr>
              <w:t xml:space="preserve">b.  Fringe    </w:t>
            </w:r>
          </w:p>
          <w:p w14:paraId="6D7A763E" w14:textId="77777777" w:rsidR="00F7034A" w:rsidRPr="00C40546" w:rsidRDefault="00F7034A" w:rsidP="00F7034A">
            <w:pPr>
              <w:rPr>
                <w:rFonts w:cs="Arial"/>
                <w:b/>
                <w:sz w:val="20"/>
              </w:rPr>
            </w:pPr>
            <w:r w:rsidRPr="00C40546">
              <w:rPr>
                <w:rFonts w:cs="Arial"/>
                <w:b/>
                <w:sz w:val="20"/>
              </w:rPr>
              <w:t xml:space="preserve">     Benefits</w:t>
            </w:r>
          </w:p>
        </w:tc>
        <w:tc>
          <w:tcPr>
            <w:tcW w:w="1710" w:type="dxa"/>
            <w:shd w:val="clear" w:color="auto" w:fill="auto"/>
          </w:tcPr>
          <w:p w14:paraId="0E1724FC" w14:textId="77777777" w:rsidR="00F7034A" w:rsidRPr="00C40546" w:rsidRDefault="00F7034A" w:rsidP="00F7034A">
            <w:pPr>
              <w:rPr>
                <w:rFonts w:cs="Arial"/>
                <w:sz w:val="20"/>
              </w:rPr>
            </w:pPr>
            <w:r w:rsidRPr="00C40546">
              <w:rPr>
                <w:rFonts w:cs="Arial"/>
                <w:sz w:val="20"/>
              </w:rPr>
              <w:t>$15,644</w:t>
            </w:r>
          </w:p>
        </w:tc>
        <w:tc>
          <w:tcPr>
            <w:tcW w:w="1260" w:type="dxa"/>
            <w:shd w:val="clear" w:color="auto" w:fill="auto"/>
          </w:tcPr>
          <w:p w14:paraId="28F27FC9" w14:textId="77777777" w:rsidR="00F7034A" w:rsidRPr="00C40546" w:rsidRDefault="00F7034A" w:rsidP="00F7034A">
            <w:pPr>
              <w:rPr>
                <w:rFonts w:cs="Arial"/>
                <w:sz w:val="20"/>
              </w:rPr>
            </w:pPr>
          </w:p>
        </w:tc>
        <w:tc>
          <w:tcPr>
            <w:tcW w:w="1170" w:type="dxa"/>
            <w:shd w:val="clear" w:color="auto" w:fill="auto"/>
          </w:tcPr>
          <w:p w14:paraId="7A1D0A3F" w14:textId="77777777" w:rsidR="00F7034A" w:rsidRPr="00C40546" w:rsidRDefault="00F7034A" w:rsidP="00F7034A">
            <w:pPr>
              <w:rPr>
                <w:rFonts w:cs="Arial"/>
                <w:sz w:val="20"/>
              </w:rPr>
            </w:pPr>
          </w:p>
        </w:tc>
        <w:tc>
          <w:tcPr>
            <w:tcW w:w="1170" w:type="dxa"/>
            <w:shd w:val="clear" w:color="auto" w:fill="auto"/>
          </w:tcPr>
          <w:p w14:paraId="471F16FC" w14:textId="77777777" w:rsidR="00F7034A" w:rsidRPr="00C40546" w:rsidRDefault="00F7034A" w:rsidP="00F7034A">
            <w:pPr>
              <w:rPr>
                <w:rFonts w:cs="Arial"/>
                <w:sz w:val="20"/>
              </w:rPr>
            </w:pPr>
          </w:p>
        </w:tc>
        <w:tc>
          <w:tcPr>
            <w:tcW w:w="1368" w:type="dxa"/>
            <w:shd w:val="clear" w:color="auto" w:fill="auto"/>
          </w:tcPr>
          <w:p w14:paraId="0EC1A461" w14:textId="77777777" w:rsidR="00F7034A" w:rsidRPr="00C40546" w:rsidRDefault="00F7034A" w:rsidP="00F7034A">
            <w:pPr>
              <w:rPr>
                <w:rFonts w:cs="Arial"/>
                <w:sz w:val="20"/>
              </w:rPr>
            </w:pPr>
            <w:r w:rsidRPr="00C40546">
              <w:rPr>
                <w:rFonts w:cs="Arial"/>
                <w:sz w:val="20"/>
              </w:rPr>
              <w:t>$15,644</w:t>
            </w:r>
          </w:p>
        </w:tc>
      </w:tr>
      <w:tr w:rsidR="00F7034A" w:rsidRPr="00C40546" w14:paraId="7EDFBD6C" w14:textId="77777777" w:rsidTr="00F7034A">
        <w:tblPrEx>
          <w:tblLook w:val="04A0" w:firstRow="1" w:lastRow="0" w:firstColumn="1" w:lastColumn="0" w:noHBand="0" w:noVBand="1"/>
        </w:tblPrEx>
        <w:tc>
          <w:tcPr>
            <w:tcW w:w="3060" w:type="dxa"/>
            <w:shd w:val="clear" w:color="auto" w:fill="auto"/>
          </w:tcPr>
          <w:p w14:paraId="6A6E477B" w14:textId="77777777" w:rsidR="00F7034A" w:rsidRPr="00C40546" w:rsidRDefault="00F7034A" w:rsidP="00F7034A">
            <w:pPr>
              <w:rPr>
                <w:rFonts w:cs="Arial"/>
                <w:b/>
                <w:sz w:val="20"/>
              </w:rPr>
            </w:pPr>
            <w:r w:rsidRPr="00C40546">
              <w:rPr>
                <w:rFonts w:cs="Arial"/>
                <w:b/>
                <w:sz w:val="20"/>
              </w:rPr>
              <w:t>c.  Travel</w:t>
            </w:r>
          </w:p>
        </w:tc>
        <w:tc>
          <w:tcPr>
            <w:tcW w:w="1710" w:type="dxa"/>
            <w:shd w:val="clear" w:color="auto" w:fill="auto"/>
          </w:tcPr>
          <w:p w14:paraId="23B934DE" w14:textId="77777777" w:rsidR="00F7034A" w:rsidRPr="00C40546" w:rsidRDefault="00F7034A" w:rsidP="00F7034A">
            <w:pPr>
              <w:rPr>
                <w:rFonts w:cs="Arial"/>
                <w:sz w:val="20"/>
              </w:rPr>
            </w:pPr>
            <w:r w:rsidRPr="00C40546">
              <w:rPr>
                <w:rFonts w:cs="Arial"/>
                <w:sz w:val="20"/>
              </w:rPr>
              <w:t>$2,444</w:t>
            </w:r>
          </w:p>
        </w:tc>
        <w:tc>
          <w:tcPr>
            <w:tcW w:w="1260" w:type="dxa"/>
            <w:shd w:val="clear" w:color="auto" w:fill="auto"/>
          </w:tcPr>
          <w:p w14:paraId="132DF3CE" w14:textId="77777777" w:rsidR="00F7034A" w:rsidRPr="00C40546" w:rsidRDefault="00F7034A" w:rsidP="00F7034A">
            <w:pPr>
              <w:rPr>
                <w:rFonts w:cs="Arial"/>
                <w:sz w:val="20"/>
              </w:rPr>
            </w:pPr>
          </w:p>
        </w:tc>
        <w:tc>
          <w:tcPr>
            <w:tcW w:w="1170" w:type="dxa"/>
            <w:shd w:val="clear" w:color="auto" w:fill="auto"/>
          </w:tcPr>
          <w:p w14:paraId="64EEE06E" w14:textId="77777777" w:rsidR="00F7034A" w:rsidRPr="00C40546" w:rsidRDefault="00F7034A" w:rsidP="00F7034A">
            <w:pPr>
              <w:rPr>
                <w:rFonts w:cs="Arial"/>
                <w:sz w:val="20"/>
              </w:rPr>
            </w:pPr>
          </w:p>
        </w:tc>
        <w:tc>
          <w:tcPr>
            <w:tcW w:w="1170" w:type="dxa"/>
            <w:shd w:val="clear" w:color="auto" w:fill="auto"/>
          </w:tcPr>
          <w:p w14:paraId="3B24B773" w14:textId="77777777" w:rsidR="00F7034A" w:rsidRPr="00C40546" w:rsidRDefault="00F7034A" w:rsidP="00F7034A">
            <w:pPr>
              <w:rPr>
                <w:rFonts w:cs="Arial"/>
                <w:sz w:val="20"/>
              </w:rPr>
            </w:pPr>
          </w:p>
        </w:tc>
        <w:tc>
          <w:tcPr>
            <w:tcW w:w="1368" w:type="dxa"/>
            <w:shd w:val="clear" w:color="auto" w:fill="auto"/>
          </w:tcPr>
          <w:p w14:paraId="0A9E884E" w14:textId="77777777" w:rsidR="00F7034A" w:rsidRPr="00C40546" w:rsidRDefault="00F7034A" w:rsidP="00F7034A">
            <w:pPr>
              <w:rPr>
                <w:rFonts w:cs="Arial"/>
                <w:sz w:val="20"/>
              </w:rPr>
            </w:pPr>
            <w:r w:rsidRPr="00C40546">
              <w:rPr>
                <w:rFonts w:cs="Arial"/>
                <w:sz w:val="20"/>
              </w:rPr>
              <w:t>$2,444</w:t>
            </w:r>
          </w:p>
        </w:tc>
      </w:tr>
      <w:tr w:rsidR="00F7034A" w:rsidRPr="00C40546" w14:paraId="3D8253F0" w14:textId="77777777" w:rsidTr="00F7034A">
        <w:tblPrEx>
          <w:tblLook w:val="04A0" w:firstRow="1" w:lastRow="0" w:firstColumn="1" w:lastColumn="0" w:noHBand="0" w:noVBand="1"/>
        </w:tblPrEx>
        <w:tc>
          <w:tcPr>
            <w:tcW w:w="3060" w:type="dxa"/>
            <w:shd w:val="clear" w:color="auto" w:fill="auto"/>
          </w:tcPr>
          <w:p w14:paraId="6872D510" w14:textId="77777777" w:rsidR="00F7034A" w:rsidRPr="00C40546" w:rsidRDefault="00F7034A" w:rsidP="00F7034A">
            <w:pPr>
              <w:rPr>
                <w:rFonts w:cs="Arial"/>
                <w:b/>
                <w:sz w:val="20"/>
              </w:rPr>
            </w:pPr>
            <w:r w:rsidRPr="00C40546">
              <w:rPr>
                <w:rFonts w:cs="Arial"/>
                <w:b/>
                <w:sz w:val="20"/>
              </w:rPr>
              <w:t>d.  Equipment</w:t>
            </w:r>
          </w:p>
        </w:tc>
        <w:tc>
          <w:tcPr>
            <w:tcW w:w="1710" w:type="dxa"/>
            <w:shd w:val="clear" w:color="auto" w:fill="auto"/>
          </w:tcPr>
          <w:p w14:paraId="1864B855" w14:textId="77777777" w:rsidR="00F7034A" w:rsidRPr="00C40546" w:rsidRDefault="00F7034A" w:rsidP="00F7034A">
            <w:pPr>
              <w:rPr>
                <w:rFonts w:cs="Arial"/>
                <w:sz w:val="20"/>
              </w:rPr>
            </w:pPr>
            <w:r w:rsidRPr="00C40546">
              <w:rPr>
                <w:rFonts w:cs="Arial"/>
                <w:sz w:val="20"/>
              </w:rPr>
              <w:t>$0</w:t>
            </w:r>
          </w:p>
        </w:tc>
        <w:tc>
          <w:tcPr>
            <w:tcW w:w="1260" w:type="dxa"/>
            <w:shd w:val="clear" w:color="auto" w:fill="auto"/>
          </w:tcPr>
          <w:p w14:paraId="6B004F78" w14:textId="77777777" w:rsidR="00F7034A" w:rsidRPr="00C40546" w:rsidRDefault="00F7034A" w:rsidP="00F7034A">
            <w:pPr>
              <w:rPr>
                <w:rFonts w:cs="Arial"/>
                <w:sz w:val="20"/>
              </w:rPr>
            </w:pPr>
          </w:p>
        </w:tc>
        <w:tc>
          <w:tcPr>
            <w:tcW w:w="1170" w:type="dxa"/>
            <w:shd w:val="clear" w:color="auto" w:fill="auto"/>
          </w:tcPr>
          <w:p w14:paraId="05F5B073" w14:textId="77777777" w:rsidR="00F7034A" w:rsidRPr="00C40546" w:rsidRDefault="00F7034A" w:rsidP="00F7034A">
            <w:pPr>
              <w:rPr>
                <w:rFonts w:cs="Arial"/>
                <w:sz w:val="20"/>
              </w:rPr>
            </w:pPr>
          </w:p>
        </w:tc>
        <w:tc>
          <w:tcPr>
            <w:tcW w:w="1170" w:type="dxa"/>
            <w:shd w:val="clear" w:color="auto" w:fill="auto"/>
          </w:tcPr>
          <w:p w14:paraId="3D7ED703" w14:textId="77777777" w:rsidR="00F7034A" w:rsidRPr="00C40546" w:rsidRDefault="00F7034A" w:rsidP="00F7034A">
            <w:pPr>
              <w:rPr>
                <w:rFonts w:cs="Arial"/>
                <w:sz w:val="20"/>
              </w:rPr>
            </w:pPr>
          </w:p>
        </w:tc>
        <w:tc>
          <w:tcPr>
            <w:tcW w:w="1368" w:type="dxa"/>
            <w:shd w:val="clear" w:color="auto" w:fill="auto"/>
          </w:tcPr>
          <w:p w14:paraId="460B6083" w14:textId="77777777" w:rsidR="00F7034A" w:rsidRPr="00C40546" w:rsidRDefault="00F7034A" w:rsidP="00F7034A">
            <w:pPr>
              <w:rPr>
                <w:rFonts w:cs="Arial"/>
                <w:sz w:val="20"/>
              </w:rPr>
            </w:pPr>
            <w:r w:rsidRPr="00C40546">
              <w:rPr>
                <w:rFonts w:cs="Arial"/>
                <w:sz w:val="20"/>
              </w:rPr>
              <w:t>$0</w:t>
            </w:r>
          </w:p>
        </w:tc>
      </w:tr>
      <w:tr w:rsidR="00F7034A" w:rsidRPr="00C40546" w14:paraId="22B9131F" w14:textId="77777777" w:rsidTr="00F7034A">
        <w:tblPrEx>
          <w:tblLook w:val="04A0" w:firstRow="1" w:lastRow="0" w:firstColumn="1" w:lastColumn="0" w:noHBand="0" w:noVBand="1"/>
        </w:tblPrEx>
        <w:tc>
          <w:tcPr>
            <w:tcW w:w="3060" w:type="dxa"/>
            <w:shd w:val="clear" w:color="auto" w:fill="auto"/>
          </w:tcPr>
          <w:p w14:paraId="4BDAE991" w14:textId="77777777" w:rsidR="00F7034A" w:rsidRPr="00C40546" w:rsidRDefault="00F7034A" w:rsidP="00F7034A">
            <w:pPr>
              <w:rPr>
                <w:rFonts w:cs="Arial"/>
                <w:b/>
                <w:sz w:val="20"/>
              </w:rPr>
            </w:pPr>
            <w:r w:rsidRPr="00C40546">
              <w:rPr>
                <w:rFonts w:cs="Arial"/>
                <w:b/>
                <w:sz w:val="20"/>
              </w:rPr>
              <w:t>e.  Supplies</w:t>
            </w:r>
          </w:p>
        </w:tc>
        <w:tc>
          <w:tcPr>
            <w:tcW w:w="1710" w:type="dxa"/>
            <w:shd w:val="clear" w:color="auto" w:fill="auto"/>
          </w:tcPr>
          <w:p w14:paraId="283F2F2D" w14:textId="77777777" w:rsidR="00F7034A" w:rsidRPr="00C40546" w:rsidRDefault="00F7034A" w:rsidP="00F7034A">
            <w:pPr>
              <w:rPr>
                <w:rFonts w:cs="Arial"/>
                <w:sz w:val="20"/>
              </w:rPr>
            </w:pPr>
            <w:r w:rsidRPr="00C40546">
              <w:rPr>
                <w:rFonts w:cs="Arial"/>
                <w:sz w:val="20"/>
              </w:rPr>
              <w:t>$3,796</w:t>
            </w:r>
          </w:p>
        </w:tc>
        <w:tc>
          <w:tcPr>
            <w:tcW w:w="1260" w:type="dxa"/>
            <w:shd w:val="clear" w:color="auto" w:fill="auto"/>
          </w:tcPr>
          <w:p w14:paraId="1B01A079" w14:textId="77777777" w:rsidR="00F7034A" w:rsidRPr="00C40546" w:rsidRDefault="00F7034A" w:rsidP="00F7034A">
            <w:pPr>
              <w:rPr>
                <w:rFonts w:cs="Arial"/>
                <w:sz w:val="20"/>
              </w:rPr>
            </w:pPr>
          </w:p>
        </w:tc>
        <w:tc>
          <w:tcPr>
            <w:tcW w:w="1170" w:type="dxa"/>
            <w:shd w:val="clear" w:color="auto" w:fill="auto"/>
          </w:tcPr>
          <w:p w14:paraId="2876149B" w14:textId="77777777" w:rsidR="00F7034A" w:rsidRPr="00C40546" w:rsidRDefault="00F7034A" w:rsidP="00F7034A">
            <w:pPr>
              <w:rPr>
                <w:rFonts w:cs="Arial"/>
                <w:sz w:val="20"/>
              </w:rPr>
            </w:pPr>
          </w:p>
        </w:tc>
        <w:tc>
          <w:tcPr>
            <w:tcW w:w="1170" w:type="dxa"/>
            <w:shd w:val="clear" w:color="auto" w:fill="auto"/>
          </w:tcPr>
          <w:p w14:paraId="55013F32" w14:textId="77777777" w:rsidR="00F7034A" w:rsidRPr="00C40546" w:rsidRDefault="00F7034A" w:rsidP="00F7034A">
            <w:pPr>
              <w:rPr>
                <w:rFonts w:cs="Arial"/>
                <w:sz w:val="20"/>
              </w:rPr>
            </w:pPr>
          </w:p>
        </w:tc>
        <w:tc>
          <w:tcPr>
            <w:tcW w:w="1368" w:type="dxa"/>
            <w:shd w:val="clear" w:color="auto" w:fill="auto"/>
          </w:tcPr>
          <w:p w14:paraId="2BE2468B" w14:textId="77777777" w:rsidR="00F7034A" w:rsidRPr="00C40546" w:rsidRDefault="00F7034A" w:rsidP="00F7034A">
            <w:pPr>
              <w:rPr>
                <w:rFonts w:cs="Arial"/>
                <w:sz w:val="20"/>
              </w:rPr>
            </w:pPr>
            <w:r w:rsidRPr="00C40546">
              <w:rPr>
                <w:rFonts w:cs="Arial"/>
                <w:sz w:val="20"/>
              </w:rPr>
              <w:t>$3,796</w:t>
            </w:r>
          </w:p>
        </w:tc>
      </w:tr>
      <w:tr w:rsidR="00F7034A" w:rsidRPr="00C40546" w14:paraId="3355F4EB" w14:textId="77777777" w:rsidTr="00F7034A">
        <w:tblPrEx>
          <w:tblLook w:val="04A0" w:firstRow="1" w:lastRow="0" w:firstColumn="1" w:lastColumn="0" w:noHBand="0" w:noVBand="1"/>
        </w:tblPrEx>
        <w:tc>
          <w:tcPr>
            <w:tcW w:w="3060" w:type="dxa"/>
            <w:shd w:val="clear" w:color="auto" w:fill="auto"/>
          </w:tcPr>
          <w:p w14:paraId="311F50D3" w14:textId="77777777" w:rsidR="00F7034A" w:rsidRPr="00C40546" w:rsidRDefault="00F7034A" w:rsidP="00F7034A">
            <w:pPr>
              <w:rPr>
                <w:rFonts w:cs="Arial"/>
                <w:b/>
                <w:sz w:val="20"/>
              </w:rPr>
            </w:pPr>
            <w:r w:rsidRPr="00C40546">
              <w:rPr>
                <w:rFonts w:cs="Arial"/>
                <w:b/>
                <w:sz w:val="20"/>
              </w:rPr>
              <w:t>f.  Contractual</w:t>
            </w:r>
          </w:p>
        </w:tc>
        <w:tc>
          <w:tcPr>
            <w:tcW w:w="1710" w:type="dxa"/>
            <w:shd w:val="clear" w:color="auto" w:fill="auto"/>
          </w:tcPr>
          <w:p w14:paraId="196C69D9" w14:textId="77777777" w:rsidR="00F7034A" w:rsidRPr="00C40546" w:rsidRDefault="00F7034A" w:rsidP="00F7034A">
            <w:pPr>
              <w:rPr>
                <w:rFonts w:cs="Arial"/>
                <w:sz w:val="20"/>
              </w:rPr>
            </w:pPr>
            <w:r w:rsidRPr="00C40546">
              <w:rPr>
                <w:rFonts w:cs="Arial"/>
                <w:sz w:val="20"/>
              </w:rPr>
              <w:t>$86,998</w:t>
            </w:r>
          </w:p>
        </w:tc>
        <w:tc>
          <w:tcPr>
            <w:tcW w:w="1260" w:type="dxa"/>
            <w:shd w:val="clear" w:color="auto" w:fill="auto"/>
          </w:tcPr>
          <w:p w14:paraId="6F257056" w14:textId="77777777" w:rsidR="00F7034A" w:rsidRPr="00C40546" w:rsidRDefault="00F7034A" w:rsidP="00F7034A">
            <w:pPr>
              <w:rPr>
                <w:rFonts w:cs="Arial"/>
                <w:sz w:val="20"/>
              </w:rPr>
            </w:pPr>
          </w:p>
        </w:tc>
        <w:tc>
          <w:tcPr>
            <w:tcW w:w="1170" w:type="dxa"/>
            <w:shd w:val="clear" w:color="auto" w:fill="auto"/>
          </w:tcPr>
          <w:p w14:paraId="0A539087" w14:textId="77777777" w:rsidR="00F7034A" w:rsidRPr="00C40546" w:rsidRDefault="00F7034A" w:rsidP="00F7034A">
            <w:pPr>
              <w:rPr>
                <w:rFonts w:cs="Arial"/>
                <w:sz w:val="20"/>
              </w:rPr>
            </w:pPr>
          </w:p>
        </w:tc>
        <w:tc>
          <w:tcPr>
            <w:tcW w:w="1170" w:type="dxa"/>
            <w:shd w:val="clear" w:color="auto" w:fill="auto"/>
          </w:tcPr>
          <w:p w14:paraId="42DC3321" w14:textId="77777777" w:rsidR="00F7034A" w:rsidRPr="00C40546" w:rsidRDefault="00F7034A" w:rsidP="00F7034A">
            <w:pPr>
              <w:rPr>
                <w:rFonts w:cs="Arial"/>
                <w:sz w:val="20"/>
              </w:rPr>
            </w:pPr>
          </w:p>
        </w:tc>
        <w:tc>
          <w:tcPr>
            <w:tcW w:w="1368" w:type="dxa"/>
            <w:shd w:val="clear" w:color="auto" w:fill="auto"/>
          </w:tcPr>
          <w:p w14:paraId="14A259A6" w14:textId="77777777" w:rsidR="00F7034A" w:rsidRPr="00C40546" w:rsidRDefault="00F7034A" w:rsidP="00F7034A">
            <w:pPr>
              <w:rPr>
                <w:rFonts w:cs="Arial"/>
                <w:sz w:val="20"/>
              </w:rPr>
            </w:pPr>
            <w:r w:rsidRPr="00C40546">
              <w:rPr>
                <w:rFonts w:cs="Arial"/>
                <w:sz w:val="20"/>
              </w:rPr>
              <w:t>$86,998</w:t>
            </w:r>
          </w:p>
        </w:tc>
      </w:tr>
      <w:tr w:rsidR="00F7034A" w:rsidRPr="00C40546" w14:paraId="05560BC4" w14:textId="77777777" w:rsidTr="00F7034A">
        <w:tblPrEx>
          <w:tblLook w:val="04A0" w:firstRow="1" w:lastRow="0" w:firstColumn="1" w:lastColumn="0" w:noHBand="0" w:noVBand="1"/>
        </w:tblPrEx>
        <w:tc>
          <w:tcPr>
            <w:tcW w:w="3060" w:type="dxa"/>
            <w:shd w:val="clear" w:color="auto" w:fill="auto"/>
          </w:tcPr>
          <w:p w14:paraId="03A1BD62" w14:textId="77777777" w:rsidR="00F7034A" w:rsidRPr="00C40546" w:rsidRDefault="00F7034A" w:rsidP="00F7034A">
            <w:pPr>
              <w:rPr>
                <w:rFonts w:cs="Arial"/>
                <w:b/>
                <w:sz w:val="20"/>
              </w:rPr>
            </w:pPr>
            <w:r w:rsidRPr="00C40546">
              <w:rPr>
                <w:rFonts w:cs="Arial"/>
                <w:b/>
                <w:sz w:val="20"/>
              </w:rPr>
              <w:t>g.  Construction</w:t>
            </w:r>
          </w:p>
        </w:tc>
        <w:tc>
          <w:tcPr>
            <w:tcW w:w="1710" w:type="dxa"/>
            <w:shd w:val="clear" w:color="auto" w:fill="auto"/>
          </w:tcPr>
          <w:p w14:paraId="6EEAFC31" w14:textId="77777777" w:rsidR="00F7034A" w:rsidRPr="00C40546" w:rsidRDefault="00F7034A" w:rsidP="00F7034A">
            <w:pPr>
              <w:rPr>
                <w:rFonts w:cs="Arial"/>
                <w:sz w:val="20"/>
              </w:rPr>
            </w:pPr>
            <w:r w:rsidRPr="00C40546">
              <w:rPr>
                <w:rFonts w:cs="Arial"/>
                <w:sz w:val="20"/>
              </w:rPr>
              <w:t>$0</w:t>
            </w:r>
          </w:p>
        </w:tc>
        <w:tc>
          <w:tcPr>
            <w:tcW w:w="1260" w:type="dxa"/>
            <w:shd w:val="clear" w:color="auto" w:fill="auto"/>
          </w:tcPr>
          <w:p w14:paraId="47D9C85B" w14:textId="77777777" w:rsidR="00F7034A" w:rsidRPr="00C40546" w:rsidRDefault="00F7034A" w:rsidP="00F7034A">
            <w:pPr>
              <w:rPr>
                <w:rFonts w:cs="Arial"/>
                <w:sz w:val="20"/>
              </w:rPr>
            </w:pPr>
          </w:p>
        </w:tc>
        <w:tc>
          <w:tcPr>
            <w:tcW w:w="1170" w:type="dxa"/>
            <w:shd w:val="clear" w:color="auto" w:fill="auto"/>
          </w:tcPr>
          <w:p w14:paraId="08E81BE9" w14:textId="77777777" w:rsidR="00F7034A" w:rsidRPr="00C40546" w:rsidRDefault="00F7034A" w:rsidP="00F7034A">
            <w:pPr>
              <w:rPr>
                <w:rFonts w:cs="Arial"/>
                <w:sz w:val="20"/>
              </w:rPr>
            </w:pPr>
          </w:p>
        </w:tc>
        <w:tc>
          <w:tcPr>
            <w:tcW w:w="1170" w:type="dxa"/>
            <w:shd w:val="clear" w:color="auto" w:fill="auto"/>
          </w:tcPr>
          <w:p w14:paraId="4B836CBF" w14:textId="77777777" w:rsidR="00F7034A" w:rsidRPr="00C40546" w:rsidRDefault="00F7034A" w:rsidP="00F7034A">
            <w:pPr>
              <w:rPr>
                <w:rFonts w:cs="Arial"/>
                <w:sz w:val="20"/>
              </w:rPr>
            </w:pPr>
          </w:p>
        </w:tc>
        <w:tc>
          <w:tcPr>
            <w:tcW w:w="1368" w:type="dxa"/>
            <w:shd w:val="clear" w:color="auto" w:fill="auto"/>
          </w:tcPr>
          <w:p w14:paraId="0BEFB095" w14:textId="77777777" w:rsidR="00F7034A" w:rsidRPr="00C40546" w:rsidRDefault="00F7034A" w:rsidP="00F7034A">
            <w:pPr>
              <w:rPr>
                <w:rFonts w:cs="Arial"/>
                <w:sz w:val="20"/>
              </w:rPr>
            </w:pPr>
            <w:r w:rsidRPr="00C40546">
              <w:rPr>
                <w:rFonts w:cs="Arial"/>
                <w:sz w:val="20"/>
              </w:rPr>
              <w:t>$0</w:t>
            </w:r>
          </w:p>
        </w:tc>
      </w:tr>
      <w:tr w:rsidR="00F7034A" w:rsidRPr="00C40546" w14:paraId="515F066F" w14:textId="77777777" w:rsidTr="00F7034A">
        <w:tblPrEx>
          <w:tblLook w:val="04A0" w:firstRow="1" w:lastRow="0" w:firstColumn="1" w:lastColumn="0" w:noHBand="0" w:noVBand="1"/>
        </w:tblPrEx>
        <w:tc>
          <w:tcPr>
            <w:tcW w:w="3060" w:type="dxa"/>
            <w:shd w:val="clear" w:color="auto" w:fill="auto"/>
          </w:tcPr>
          <w:p w14:paraId="510E0431" w14:textId="77777777" w:rsidR="00F7034A" w:rsidRPr="00C40546" w:rsidRDefault="00F7034A" w:rsidP="00F7034A">
            <w:pPr>
              <w:rPr>
                <w:rFonts w:cs="Arial"/>
                <w:b/>
                <w:sz w:val="20"/>
              </w:rPr>
            </w:pPr>
            <w:r w:rsidRPr="00C40546">
              <w:rPr>
                <w:rFonts w:cs="Arial"/>
                <w:b/>
                <w:sz w:val="20"/>
              </w:rPr>
              <w:t>h.  Other</w:t>
            </w:r>
          </w:p>
        </w:tc>
        <w:tc>
          <w:tcPr>
            <w:tcW w:w="1710" w:type="dxa"/>
            <w:shd w:val="clear" w:color="auto" w:fill="auto"/>
          </w:tcPr>
          <w:p w14:paraId="21C3A92A" w14:textId="77777777" w:rsidR="00F7034A" w:rsidRPr="00C40546" w:rsidRDefault="00F7034A" w:rsidP="00F7034A">
            <w:pPr>
              <w:rPr>
                <w:rFonts w:cs="Arial"/>
                <w:sz w:val="20"/>
              </w:rPr>
            </w:pPr>
            <w:r w:rsidRPr="00C40546">
              <w:rPr>
                <w:rFonts w:cs="Arial"/>
                <w:sz w:val="20"/>
              </w:rPr>
              <w:t>$15,815</w:t>
            </w:r>
          </w:p>
        </w:tc>
        <w:tc>
          <w:tcPr>
            <w:tcW w:w="1260" w:type="dxa"/>
            <w:shd w:val="clear" w:color="auto" w:fill="auto"/>
          </w:tcPr>
          <w:p w14:paraId="6A3D702B" w14:textId="77777777" w:rsidR="00F7034A" w:rsidRPr="00C40546" w:rsidRDefault="00F7034A" w:rsidP="00F7034A">
            <w:pPr>
              <w:rPr>
                <w:rFonts w:cs="Arial"/>
                <w:sz w:val="20"/>
              </w:rPr>
            </w:pPr>
          </w:p>
        </w:tc>
        <w:tc>
          <w:tcPr>
            <w:tcW w:w="1170" w:type="dxa"/>
            <w:shd w:val="clear" w:color="auto" w:fill="auto"/>
          </w:tcPr>
          <w:p w14:paraId="52051F80" w14:textId="77777777" w:rsidR="00F7034A" w:rsidRPr="00C40546" w:rsidRDefault="00F7034A" w:rsidP="00F7034A">
            <w:pPr>
              <w:rPr>
                <w:rFonts w:cs="Arial"/>
                <w:sz w:val="20"/>
              </w:rPr>
            </w:pPr>
          </w:p>
        </w:tc>
        <w:tc>
          <w:tcPr>
            <w:tcW w:w="1170" w:type="dxa"/>
            <w:shd w:val="clear" w:color="auto" w:fill="auto"/>
          </w:tcPr>
          <w:p w14:paraId="29965156" w14:textId="77777777" w:rsidR="00F7034A" w:rsidRPr="00C40546" w:rsidRDefault="00F7034A" w:rsidP="00F7034A">
            <w:pPr>
              <w:rPr>
                <w:rFonts w:cs="Arial"/>
                <w:sz w:val="20"/>
              </w:rPr>
            </w:pPr>
          </w:p>
        </w:tc>
        <w:tc>
          <w:tcPr>
            <w:tcW w:w="1368" w:type="dxa"/>
            <w:shd w:val="clear" w:color="auto" w:fill="auto"/>
          </w:tcPr>
          <w:p w14:paraId="06BB0FEF" w14:textId="77777777" w:rsidR="00F7034A" w:rsidRPr="00C40546" w:rsidRDefault="00F7034A" w:rsidP="00F7034A">
            <w:pPr>
              <w:rPr>
                <w:rFonts w:cs="Arial"/>
                <w:sz w:val="20"/>
              </w:rPr>
            </w:pPr>
            <w:r w:rsidRPr="00C40546">
              <w:rPr>
                <w:rFonts w:cs="Arial"/>
                <w:sz w:val="20"/>
              </w:rPr>
              <w:t>$15,815</w:t>
            </w:r>
          </w:p>
        </w:tc>
      </w:tr>
      <w:tr w:rsidR="00F7034A" w:rsidRPr="00C40546" w14:paraId="56D1254E" w14:textId="77777777" w:rsidTr="00F7034A">
        <w:tblPrEx>
          <w:tblLook w:val="04A0" w:firstRow="1" w:lastRow="0" w:firstColumn="1" w:lastColumn="0" w:noHBand="0" w:noVBand="1"/>
        </w:tblPrEx>
        <w:tc>
          <w:tcPr>
            <w:tcW w:w="3060" w:type="dxa"/>
            <w:shd w:val="clear" w:color="auto" w:fill="auto"/>
          </w:tcPr>
          <w:p w14:paraId="4586BC85" w14:textId="77777777" w:rsidR="00F7034A" w:rsidRPr="00C40546" w:rsidRDefault="00F7034A" w:rsidP="00F7034A">
            <w:pPr>
              <w:rPr>
                <w:rFonts w:cs="Arial"/>
                <w:b/>
                <w:sz w:val="20"/>
              </w:rPr>
            </w:pPr>
            <w:r w:rsidRPr="00C40546">
              <w:rPr>
                <w:rFonts w:cs="Arial"/>
                <w:b/>
                <w:sz w:val="20"/>
              </w:rPr>
              <w:t>i.  Total Direct</w:t>
            </w:r>
          </w:p>
          <w:p w14:paraId="5CFB1F3E" w14:textId="77777777" w:rsidR="00F7034A" w:rsidRPr="00C40546" w:rsidRDefault="00F7034A" w:rsidP="00F7034A">
            <w:pPr>
              <w:rPr>
                <w:rFonts w:cs="Arial"/>
                <w:b/>
                <w:sz w:val="20"/>
              </w:rPr>
            </w:pPr>
            <w:r w:rsidRPr="00C40546">
              <w:rPr>
                <w:rFonts w:cs="Arial"/>
                <w:b/>
                <w:sz w:val="20"/>
              </w:rPr>
              <w:t xml:space="preserve">     Charges </w:t>
            </w:r>
          </w:p>
          <w:p w14:paraId="28EA8111" w14:textId="77777777" w:rsidR="00F7034A" w:rsidRPr="00C40546" w:rsidRDefault="00F7034A" w:rsidP="00F7034A">
            <w:pPr>
              <w:rPr>
                <w:rFonts w:cs="Arial"/>
                <w:b/>
                <w:sz w:val="20"/>
              </w:rPr>
            </w:pPr>
            <w:r w:rsidRPr="00C40546">
              <w:rPr>
                <w:rFonts w:cs="Arial"/>
                <w:b/>
                <w:sz w:val="20"/>
              </w:rPr>
              <w:t xml:space="preserve">     (sum 6a-6h)</w:t>
            </w:r>
          </w:p>
        </w:tc>
        <w:tc>
          <w:tcPr>
            <w:tcW w:w="1710" w:type="dxa"/>
            <w:shd w:val="clear" w:color="auto" w:fill="auto"/>
          </w:tcPr>
          <w:p w14:paraId="47662019" w14:textId="77777777" w:rsidR="00F7034A" w:rsidRPr="00C40546" w:rsidRDefault="00F7034A" w:rsidP="00F7034A">
            <w:pPr>
              <w:rPr>
                <w:rFonts w:cs="Arial"/>
                <w:sz w:val="20"/>
              </w:rPr>
            </w:pPr>
            <w:r w:rsidRPr="00C40546">
              <w:rPr>
                <w:rFonts w:cs="Arial"/>
                <w:sz w:val="20"/>
              </w:rPr>
              <w:t>$177,462</w:t>
            </w:r>
          </w:p>
        </w:tc>
        <w:tc>
          <w:tcPr>
            <w:tcW w:w="1260" w:type="dxa"/>
            <w:shd w:val="clear" w:color="auto" w:fill="auto"/>
          </w:tcPr>
          <w:p w14:paraId="33EA3E64" w14:textId="77777777" w:rsidR="00F7034A" w:rsidRPr="00C40546" w:rsidRDefault="00F7034A" w:rsidP="00F7034A">
            <w:pPr>
              <w:rPr>
                <w:rFonts w:cs="Arial"/>
                <w:sz w:val="20"/>
              </w:rPr>
            </w:pPr>
          </w:p>
        </w:tc>
        <w:tc>
          <w:tcPr>
            <w:tcW w:w="1170" w:type="dxa"/>
            <w:shd w:val="clear" w:color="auto" w:fill="auto"/>
          </w:tcPr>
          <w:p w14:paraId="3C685DF7" w14:textId="77777777" w:rsidR="00F7034A" w:rsidRPr="00C40546" w:rsidRDefault="00F7034A" w:rsidP="00F7034A">
            <w:pPr>
              <w:rPr>
                <w:rFonts w:cs="Arial"/>
                <w:sz w:val="20"/>
              </w:rPr>
            </w:pPr>
          </w:p>
        </w:tc>
        <w:tc>
          <w:tcPr>
            <w:tcW w:w="1170" w:type="dxa"/>
            <w:shd w:val="clear" w:color="auto" w:fill="auto"/>
          </w:tcPr>
          <w:p w14:paraId="0AE9AC31" w14:textId="77777777" w:rsidR="00F7034A" w:rsidRPr="00C40546" w:rsidRDefault="00F7034A" w:rsidP="00F7034A">
            <w:pPr>
              <w:rPr>
                <w:rFonts w:cs="Arial"/>
                <w:sz w:val="20"/>
              </w:rPr>
            </w:pPr>
          </w:p>
        </w:tc>
        <w:tc>
          <w:tcPr>
            <w:tcW w:w="1368" w:type="dxa"/>
            <w:shd w:val="clear" w:color="auto" w:fill="auto"/>
          </w:tcPr>
          <w:p w14:paraId="417F9703" w14:textId="77777777" w:rsidR="00F7034A" w:rsidRPr="00C40546" w:rsidRDefault="00F7034A" w:rsidP="00F7034A">
            <w:pPr>
              <w:rPr>
                <w:rFonts w:cs="Arial"/>
                <w:sz w:val="20"/>
              </w:rPr>
            </w:pPr>
            <w:r w:rsidRPr="00C40546">
              <w:rPr>
                <w:rFonts w:cs="Arial"/>
                <w:sz w:val="20"/>
              </w:rPr>
              <w:t>$177,462</w:t>
            </w:r>
          </w:p>
        </w:tc>
      </w:tr>
      <w:tr w:rsidR="00F7034A" w:rsidRPr="00C40546" w14:paraId="5646419F" w14:textId="77777777" w:rsidTr="00F7034A">
        <w:tblPrEx>
          <w:tblLook w:val="04A0" w:firstRow="1" w:lastRow="0" w:firstColumn="1" w:lastColumn="0" w:noHBand="0" w:noVBand="1"/>
        </w:tblPrEx>
        <w:tc>
          <w:tcPr>
            <w:tcW w:w="3060" w:type="dxa"/>
            <w:shd w:val="clear" w:color="auto" w:fill="auto"/>
          </w:tcPr>
          <w:p w14:paraId="30910BA9" w14:textId="77777777" w:rsidR="00F7034A" w:rsidRPr="00C40546" w:rsidRDefault="00F7034A" w:rsidP="00F7034A">
            <w:pPr>
              <w:rPr>
                <w:rFonts w:cs="Arial"/>
                <w:b/>
                <w:sz w:val="20"/>
              </w:rPr>
            </w:pPr>
            <w:r w:rsidRPr="00C40546">
              <w:rPr>
                <w:rFonts w:cs="Arial"/>
                <w:b/>
                <w:sz w:val="20"/>
              </w:rPr>
              <w:t>j.  Indirect Charges</w:t>
            </w:r>
          </w:p>
        </w:tc>
        <w:tc>
          <w:tcPr>
            <w:tcW w:w="1710" w:type="dxa"/>
            <w:shd w:val="clear" w:color="auto" w:fill="auto"/>
          </w:tcPr>
          <w:p w14:paraId="47792291" w14:textId="77777777" w:rsidR="00F7034A" w:rsidRPr="00C40546" w:rsidRDefault="00F7034A" w:rsidP="00F7034A">
            <w:pPr>
              <w:rPr>
                <w:rFonts w:cs="Arial"/>
                <w:sz w:val="20"/>
              </w:rPr>
            </w:pPr>
            <w:r w:rsidRPr="00C40546">
              <w:rPr>
                <w:rFonts w:cs="Arial"/>
                <w:sz w:val="20"/>
              </w:rPr>
              <w:t>$6,841</w:t>
            </w:r>
          </w:p>
        </w:tc>
        <w:tc>
          <w:tcPr>
            <w:tcW w:w="1260" w:type="dxa"/>
            <w:shd w:val="clear" w:color="auto" w:fill="auto"/>
          </w:tcPr>
          <w:p w14:paraId="0D2FFC28" w14:textId="77777777" w:rsidR="00F7034A" w:rsidRPr="00C40546" w:rsidRDefault="00F7034A" w:rsidP="00F7034A">
            <w:pPr>
              <w:rPr>
                <w:rFonts w:cs="Arial"/>
                <w:sz w:val="20"/>
              </w:rPr>
            </w:pPr>
          </w:p>
        </w:tc>
        <w:tc>
          <w:tcPr>
            <w:tcW w:w="1170" w:type="dxa"/>
            <w:shd w:val="clear" w:color="auto" w:fill="auto"/>
          </w:tcPr>
          <w:p w14:paraId="04E93817" w14:textId="77777777" w:rsidR="00F7034A" w:rsidRPr="00C40546" w:rsidRDefault="00F7034A" w:rsidP="00F7034A">
            <w:pPr>
              <w:rPr>
                <w:rFonts w:cs="Arial"/>
                <w:sz w:val="20"/>
              </w:rPr>
            </w:pPr>
          </w:p>
        </w:tc>
        <w:tc>
          <w:tcPr>
            <w:tcW w:w="1170" w:type="dxa"/>
            <w:shd w:val="clear" w:color="auto" w:fill="auto"/>
          </w:tcPr>
          <w:p w14:paraId="02198E9F" w14:textId="77777777" w:rsidR="00F7034A" w:rsidRPr="00C40546" w:rsidRDefault="00F7034A" w:rsidP="00F7034A">
            <w:pPr>
              <w:rPr>
                <w:rFonts w:cs="Arial"/>
                <w:sz w:val="20"/>
              </w:rPr>
            </w:pPr>
          </w:p>
        </w:tc>
        <w:tc>
          <w:tcPr>
            <w:tcW w:w="1368" w:type="dxa"/>
            <w:shd w:val="clear" w:color="auto" w:fill="auto"/>
          </w:tcPr>
          <w:p w14:paraId="29810915" w14:textId="77777777" w:rsidR="00F7034A" w:rsidRPr="00C40546" w:rsidRDefault="00F7034A" w:rsidP="00F7034A">
            <w:pPr>
              <w:rPr>
                <w:rFonts w:cs="Arial"/>
                <w:sz w:val="20"/>
              </w:rPr>
            </w:pPr>
            <w:r w:rsidRPr="00C40546">
              <w:rPr>
                <w:rFonts w:cs="Arial"/>
                <w:sz w:val="20"/>
              </w:rPr>
              <w:t>$5,6,841</w:t>
            </w:r>
          </w:p>
        </w:tc>
      </w:tr>
      <w:tr w:rsidR="00F7034A" w:rsidRPr="00C40546" w14:paraId="06639798" w14:textId="77777777" w:rsidTr="00F7034A">
        <w:tblPrEx>
          <w:tblLook w:val="04A0" w:firstRow="1" w:lastRow="0" w:firstColumn="1" w:lastColumn="0" w:noHBand="0" w:noVBand="1"/>
        </w:tblPrEx>
        <w:tc>
          <w:tcPr>
            <w:tcW w:w="3060" w:type="dxa"/>
            <w:shd w:val="clear" w:color="auto" w:fill="auto"/>
          </w:tcPr>
          <w:p w14:paraId="60505D2E" w14:textId="77777777" w:rsidR="00F7034A" w:rsidRPr="00C40546" w:rsidRDefault="00F7034A" w:rsidP="00F7034A">
            <w:pPr>
              <w:rPr>
                <w:rFonts w:cs="Arial"/>
                <w:b/>
                <w:sz w:val="20"/>
              </w:rPr>
            </w:pPr>
            <w:r w:rsidRPr="00C40546">
              <w:rPr>
                <w:rFonts w:cs="Arial"/>
                <w:b/>
                <w:sz w:val="20"/>
              </w:rPr>
              <w:lastRenderedPageBreak/>
              <w:t>k.  TOTALS (sum of 6i and 6j)</w:t>
            </w:r>
          </w:p>
        </w:tc>
        <w:tc>
          <w:tcPr>
            <w:tcW w:w="1710" w:type="dxa"/>
            <w:shd w:val="clear" w:color="auto" w:fill="auto"/>
          </w:tcPr>
          <w:p w14:paraId="0613A78C" w14:textId="77777777" w:rsidR="00F7034A" w:rsidRPr="00C40546" w:rsidRDefault="00F7034A" w:rsidP="00F7034A">
            <w:pPr>
              <w:rPr>
                <w:rFonts w:cs="Arial"/>
                <w:sz w:val="20"/>
              </w:rPr>
            </w:pPr>
            <w:r w:rsidRPr="00C40546">
              <w:rPr>
                <w:rFonts w:cs="Arial"/>
                <w:sz w:val="20"/>
              </w:rPr>
              <w:t>$184,303</w:t>
            </w:r>
          </w:p>
        </w:tc>
        <w:tc>
          <w:tcPr>
            <w:tcW w:w="1260" w:type="dxa"/>
            <w:shd w:val="clear" w:color="auto" w:fill="auto"/>
          </w:tcPr>
          <w:p w14:paraId="3B0F66AC" w14:textId="77777777" w:rsidR="00F7034A" w:rsidRPr="00C40546" w:rsidRDefault="00F7034A" w:rsidP="00F7034A">
            <w:pPr>
              <w:rPr>
                <w:rFonts w:cs="Arial"/>
                <w:sz w:val="20"/>
              </w:rPr>
            </w:pPr>
          </w:p>
        </w:tc>
        <w:tc>
          <w:tcPr>
            <w:tcW w:w="1170" w:type="dxa"/>
            <w:shd w:val="clear" w:color="auto" w:fill="auto"/>
          </w:tcPr>
          <w:p w14:paraId="58E2B2E5" w14:textId="77777777" w:rsidR="00F7034A" w:rsidRPr="00C40546" w:rsidRDefault="00F7034A" w:rsidP="00F7034A">
            <w:pPr>
              <w:rPr>
                <w:rFonts w:cs="Arial"/>
                <w:sz w:val="20"/>
              </w:rPr>
            </w:pPr>
          </w:p>
        </w:tc>
        <w:tc>
          <w:tcPr>
            <w:tcW w:w="1170" w:type="dxa"/>
            <w:shd w:val="clear" w:color="auto" w:fill="auto"/>
          </w:tcPr>
          <w:p w14:paraId="0BF5CFF0" w14:textId="77777777" w:rsidR="00F7034A" w:rsidRPr="00C40546" w:rsidRDefault="00F7034A" w:rsidP="00F7034A">
            <w:pPr>
              <w:rPr>
                <w:rFonts w:cs="Arial"/>
                <w:sz w:val="20"/>
              </w:rPr>
            </w:pPr>
          </w:p>
        </w:tc>
        <w:tc>
          <w:tcPr>
            <w:tcW w:w="1368" w:type="dxa"/>
            <w:shd w:val="clear" w:color="auto" w:fill="auto"/>
          </w:tcPr>
          <w:p w14:paraId="7036EE5F" w14:textId="77777777" w:rsidR="00F7034A" w:rsidRPr="00C40546" w:rsidRDefault="00F7034A" w:rsidP="00F7034A">
            <w:pPr>
              <w:rPr>
                <w:rFonts w:cs="Arial"/>
                <w:sz w:val="20"/>
              </w:rPr>
            </w:pPr>
            <w:r w:rsidRPr="00C40546">
              <w:rPr>
                <w:rFonts w:cs="Arial"/>
                <w:sz w:val="20"/>
              </w:rPr>
              <w:t>$184,303</w:t>
            </w:r>
          </w:p>
        </w:tc>
      </w:tr>
      <w:tr w:rsidR="00F7034A" w:rsidRPr="00C40546" w14:paraId="17442360" w14:textId="77777777" w:rsidTr="00F7034A">
        <w:tblPrEx>
          <w:tblLook w:val="04A0" w:firstRow="1" w:lastRow="0" w:firstColumn="1" w:lastColumn="0" w:noHBand="0" w:noVBand="1"/>
        </w:tblPrEx>
        <w:tc>
          <w:tcPr>
            <w:tcW w:w="3060" w:type="dxa"/>
            <w:shd w:val="clear" w:color="auto" w:fill="auto"/>
          </w:tcPr>
          <w:p w14:paraId="35BB570B" w14:textId="77777777" w:rsidR="00F7034A" w:rsidRPr="00C40546" w:rsidRDefault="00F7034A" w:rsidP="00F7034A">
            <w:pPr>
              <w:rPr>
                <w:rFonts w:cs="Arial"/>
                <w:b/>
                <w:sz w:val="20"/>
              </w:rPr>
            </w:pPr>
            <w:r w:rsidRPr="00C40546">
              <w:rPr>
                <w:rFonts w:cs="Arial"/>
                <w:b/>
                <w:sz w:val="20"/>
              </w:rPr>
              <w:t>7.  Program Income</w:t>
            </w:r>
          </w:p>
        </w:tc>
        <w:tc>
          <w:tcPr>
            <w:tcW w:w="1710" w:type="dxa"/>
            <w:shd w:val="clear" w:color="auto" w:fill="auto"/>
          </w:tcPr>
          <w:p w14:paraId="6F071D01" w14:textId="77777777" w:rsidR="00F7034A" w:rsidRPr="00C40546" w:rsidRDefault="00F7034A" w:rsidP="00F7034A">
            <w:pPr>
              <w:rPr>
                <w:rFonts w:cs="Arial"/>
                <w:sz w:val="20"/>
              </w:rPr>
            </w:pPr>
          </w:p>
        </w:tc>
        <w:tc>
          <w:tcPr>
            <w:tcW w:w="1260" w:type="dxa"/>
            <w:shd w:val="clear" w:color="auto" w:fill="auto"/>
          </w:tcPr>
          <w:p w14:paraId="7EF0B1A9" w14:textId="77777777" w:rsidR="00F7034A" w:rsidRPr="00C40546" w:rsidRDefault="00F7034A" w:rsidP="00F7034A">
            <w:pPr>
              <w:rPr>
                <w:rFonts w:cs="Arial"/>
                <w:sz w:val="20"/>
              </w:rPr>
            </w:pPr>
          </w:p>
        </w:tc>
        <w:tc>
          <w:tcPr>
            <w:tcW w:w="1170" w:type="dxa"/>
            <w:shd w:val="clear" w:color="auto" w:fill="auto"/>
          </w:tcPr>
          <w:p w14:paraId="72DC9BCC" w14:textId="77777777" w:rsidR="00F7034A" w:rsidRPr="00C40546" w:rsidRDefault="00F7034A" w:rsidP="00F7034A">
            <w:pPr>
              <w:rPr>
                <w:rFonts w:cs="Arial"/>
                <w:sz w:val="20"/>
              </w:rPr>
            </w:pPr>
          </w:p>
        </w:tc>
        <w:tc>
          <w:tcPr>
            <w:tcW w:w="1170" w:type="dxa"/>
            <w:shd w:val="clear" w:color="auto" w:fill="auto"/>
          </w:tcPr>
          <w:p w14:paraId="1451E79C" w14:textId="77777777" w:rsidR="00F7034A" w:rsidRPr="00C40546" w:rsidRDefault="00F7034A" w:rsidP="00F7034A">
            <w:pPr>
              <w:rPr>
                <w:rFonts w:cs="Arial"/>
                <w:sz w:val="20"/>
              </w:rPr>
            </w:pPr>
          </w:p>
        </w:tc>
        <w:tc>
          <w:tcPr>
            <w:tcW w:w="1368" w:type="dxa"/>
            <w:shd w:val="clear" w:color="auto" w:fill="auto"/>
          </w:tcPr>
          <w:p w14:paraId="252F00F3" w14:textId="77777777" w:rsidR="00F7034A" w:rsidRPr="00C40546" w:rsidRDefault="00F7034A" w:rsidP="00F7034A">
            <w:pPr>
              <w:rPr>
                <w:rFonts w:cs="Arial"/>
                <w:sz w:val="20"/>
              </w:rPr>
            </w:pPr>
          </w:p>
        </w:tc>
      </w:tr>
    </w:tbl>
    <w:p w14:paraId="2C0DDD16" w14:textId="77777777" w:rsidR="00F7034A" w:rsidRPr="00C40546" w:rsidRDefault="00F7034A" w:rsidP="00F7034A">
      <w:pPr>
        <w:rPr>
          <w:rFonts w:cs="Arial"/>
          <w:sz w:val="20"/>
        </w:rPr>
      </w:pPr>
      <w:r w:rsidRPr="00C40546">
        <w:rPr>
          <w:rFonts w:cs="Arial"/>
          <w:sz w:val="20"/>
        </w:rPr>
        <w:t xml:space="preserve">                                                                                                                                   Standard Form 424A</w:t>
      </w:r>
    </w:p>
    <w:p w14:paraId="2AE76C36" w14:textId="77777777" w:rsidR="00F7034A" w:rsidRPr="00C40546" w:rsidRDefault="00F7034A" w:rsidP="00F7034A">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F7034A" w:rsidRPr="00C40546" w14:paraId="28A858F1" w14:textId="77777777" w:rsidTr="00F7034A">
        <w:trPr>
          <w:cantSplit/>
          <w:trHeight w:val="326"/>
          <w:tblHeader/>
        </w:trPr>
        <w:tc>
          <w:tcPr>
            <w:tcW w:w="10173" w:type="dxa"/>
            <w:gridSpan w:val="10"/>
            <w:shd w:val="clear" w:color="auto" w:fill="B8CCE4"/>
          </w:tcPr>
          <w:p w14:paraId="0B2F1795" w14:textId="77777777" w:rsidR="00F7034A" w:rsidRPr="00C40546" w:rsidRDefault="00F7034A" w:rsidP="00F7034A">
            <w:pPr>
              <w:rPr>
                <w:rFonts w:cs="Arial"/>
                <w:b/>
              </w:rPr>
            </w:pPr>
            <w:r w:rsidRPr="00C40546">
              <w:rPr>
                <w:rFonts w:cs="Arial"/>
                <w:b/>
                <w:sz w:val="22"/>
              </w:rPr>
              <w:t xml:space="preserve">                                   SECTION C – NON-FEDERAL RESOURCES</w:t>
            </w:r>
          </w:p>
        </w:tc>
      </w:tr>
      <w:tr w:rsidR="00F7034A" w:rsidRPr="00C40546" w14:paraId="777AC35B" w14:textId="77777777" w:rsidTr="00F7034A">
        <w:tblPrEx>
          <w:tblLook w:val="04A0" w:firstRow="1" w:lastRow="0" w:firstColumn="1" w:lastColumn="0" w:noHBand="0" w:noVBand="1"/>
        </w:tblPrEx>
        <w:trPr>
          <w:trHeight w:val="1177"/>
        </w:trPr>
        <w:tc>
          <w:tcPr>
            <w:tcW w:w="5073" w:type="dxa"/>
            <w:gridSpan w:val="5"/>
            <w:shd w:val="clear" w:color="auto" w:fill="auto"/>
          </w:tcPr>
          <w:p w14:paraId="5D68D6A9" w14:textId="77777777" w:rsidR="00F7034A" w:rsidRPr="00C40546" w:rsidRDefault="00F7034A" w:rsidP="00F7034A">
            <w:pPr>
              <w:rPr>
                <w:rFonts w:cs="Arial"/>
                <w:b/>
                <w:sz w:val="20"/>
              </w:rPr>
            </w:pPr>
            <w:r w:rsidRPr="00C40546">
              <w:rPr>
                <w:rFonts w:cs="Arial"/>
                <w:b/>
                <w:sz w:val="20"/>
              </w:rPr>
              <w:t xml:space="preserve">   (a) Grant Program</w:t>
            </w:r>
          </w:p>
        </w:tc>
        <w:tc>
          <w:tcPr>
            <w:tcW w:w="1197" w:type="dxa"/>
            <w:gridSpan w:val="2"/>
            <w:shd w:val="clear" w:color="auto" w:fill="auto"/>
          </w:tcPr>
          <w:p w14:paraId="1A000BAE" w14:textId="77777777" w:rsidR="00F7034A" w:rsidRPr="00C40546" w:rsidRDefault="00F7034A" w:rsidP="00F7034A">
            <w:pPr>
              <w:rPr>
                <w:rFonts w:cs="Arial"/>
                <w:b/>
                <w:sz w:val="20"/>
              </w:rPr>
            </w:pPr>
            <w:r w:rsidRPr="00C40546">
              <w:rPr>
                <w:rFonts w:cs="Arial"/>
                <w:b/>
                <w:sz w:val="20"/>
              </w:rPr>
              <w:t xml:space="preserve">(b) </w:t>
            </w:r>
          </w:p>
          <w:p w14:paraId="0ECCD679" w14:textId="77777777" w:rsidR="00F7034A" w:rsidRPr="00C40546" w:rsidRDefault="00F7034A" w:rsidP="00F7034A">
            <w:pPr>
              <w:rPr>
                <w:rFonts w:cs="Arial"/>
                <w:b/>
                <w:sz w:val="20"/>
              </w:rPr>
            </w:pPr>
            <w:r w:rsidRPr="00C40546">
              <w:rPr>
                <w:rFonts w:cs="Arial"/>
                <w:b/>
                <w:sz w:val="20"/>
              </w:rPr>
              <w:t>Applicant</w:t>
            </w:r>
          </w:p>
        </w:tc>
        <w:tc>
          <w:tcPr>
            <w:tcW w:w="1270" w:type="dxa"/>
            <w:shd w:val="clear" w:color="auto" w:fill="auto"/>
          </w:tcPr>
          <w:p w14:paraId="634CA5A3" w14:textId="77777777" w:rsidR="00F7034A" w:rsidRPr="00C40546" w:rsidRDefault="00F7034A" w:rsidP="00F7034A">
            <w:pPr>
              <w:rPr>
                <w:rFonts w:cs="Arial"/>
                <w:b/>
                <w:sz w:val="20"/>
              </w:rPr>
            </w:pPr>
            <w:r w:rsidRPr="00C40546">
              <w:rPr>
                <w:rFonts w:cs="Arial"/>
                <w:b/>
                <w:sz w:val="20"/>
              </w:rPr>
              <w:t>(c)</w:t>
            </w:r>
          </w:p>
          <w:p w14:paraId="0E7B5B93" w14:textId="77777777" w:rsidR="00F7034A" w:rsidRPr="00C40546" w:rsidRDefault="00F7034A" w:rsidP="00F7034A">
            <w:pPr>
              <w:rPr>
                <w:rFonts w:cs="Arial"/>
                <w:b/>
                <w:sz w:val="20"/>
              </w:rPr>
            </w:pPr>
            <w:r w:rsidRPr="00C40546">
              <w:rPr>
                <w:rFonts w:cs="Arial"/>
                <w:b/>
                <w:sz w:val="20"/>
              </w:rPr>
              <w:t xml:space="preserve"> State</w:t>
            </w:r>
          </w:p>
        </w:tc>
        <w:tc>
          <w:tcPr>
            <w:tcW w:w="1271" w:type="dxa"/>
            <w:shd w:val="clear" w:color="auto" w:fill="auto"/>
          </w:tcPr>
          <w:p w14:paraId="2D74C575" w14:textId="77777777" w:rsidR="00F7034A" w:rsidRPr="00C40546" w:rsidRDefault="00F7034A" w:rsidP="00F7034A">
            <w:pPr>
              <w:rPr>
                <w:rFonts w:cs="Arial"/>
                <w:b/>
                <w:sz w:val="20"/>
              </w:rPr>
            </w:pPr>
            <w:r w:rsidRPr="00C40546">
              <w:rPr>
                <w:rFonts w:cs="Arial"/>
                <w:b/>
                <w:sz w:val="20"/>
              </w:rPr>
              <w:t xml:space="preserve">(d) </w:t>
            </w:r>
          </w:p>
          <w:p w14:paraId="73C7F60A" w14:textId="77777777" w:rsidR="00F7034A" w:rsidRPr="00C40546" w:rsidRDefault="00F7034A" w:rsidP="00F7034A">
            <w:pPr>
              <w:rPr>
                <w:rFonts w:cs="Arial"/>
                <w:b/>
                <w:sz w:val="20"/>
              </w:rPr>
            </w:pPr>
            <w:r w:rsidRPr="00C40546">
              <w:rPr>
                <w:rFonts w:cs="Arial"/>
                <w:b/>
                <w:sz w:val="20"/>
              </w:rPr>
              <w:t>Other Sources</w:t>
            </w:r>
          </w:p>
        </w:tc>
        <w:tc>
          <w:tcPr>
            <w:tcW w:w="1362" w:type="dxa"/>
            <w:shd w:val="clear" w:color="auto" w:fill="auto"/>
          </w:tcPr>
          <w:p w14:paraId="5936C3FC" w14:textId="77777777" w:rsidR="00F7034A" w:rsidRPr="00C40546" w:rsidRDefault="00F7034A" w:rsidP="00F7034A">
            <w:pPr>
              <w:rPr>
                <w:rFonts w:cs="Arial"/>
                <w:b/>
                <w:sz w:val="20"/>
              </w:rPr>
            </w:pPr>
            <w:r w:rsidRPr="00C40546">
              <w:rPr>
                <w:rFonts w:cs="Arial"/>
                <w:b/>
                <w:sz w:val="20"/>
              </w:rPr>
              <w:t xml:space="preserve">(e) </w:t>
            </w:r>
          </w:p>
          <w:p w14:paraId="2509792F" w14:textId="77777777" w:rsidR="00F7034A" w:rsidRPr="00C40546" w:rsidRDefault="00F7034A" w:rsidP="00F7034A">
            <w:pPr>
              <w:rPr>
                <w:rFonts w:cs="Arial"/>
                <w:b/>
                <w:sz w:val="20"/>
              </w:rPr>
            </w:pPr>
            <w:r w:rsidRPr="00C40546">
              <w:rPr>
                <w:rFonts w:cs="Arial"/>
                <w:b/>
                <w:sz w:val="20"/>
              </w:rPr>
              <w:t>TOTALS</w:t>
            </w:r>
          </w:p>
        </w:tc>
      </w:tr>
      <w:tr w:rsidR="00F7034A" w:rsidRPr="00C40546" w14:paraId="25AD58FA" w14:textId="77777777" w:rsidTr="00F7034A">
        <w:tblPrEx>
          <w:tblLook w:val="04A0" w:firstRow="1" w:lastRow="0" w:firstColumn="1" w:lastColumn="0" w:noHBand="0" w:noVBand="1"/>
        </w:tblPrEx>
        <w:trPr>
          <w:trHeight w:val="481"/>
        </w:trPr>
        <w:tc>
          <w:tcPr>
            <w:tcW w:w="5073" w:type="dxa"/>
            <w:gridSpan w:val="5"/>
            <w:shd w:val="clear" w:color="auto" w:fill="auto"/>
          </w:tcPr>
          <w:p w14:paraId="3BA57E9B" w14:textId="77777777" w:rsidR="00F7034A" w:rsidRPr="00C40546" w:rsidRDefault="00F7034A" w:rsidP="00F7034A">
            <w:pPr>
              <w:rPr>
                <w:rFonts w:cs="Arial"/>
                <w:b/>
                <w:sz w:val="20"/>
              </w:rPr>
            </w:pPr>
            <w:r w:rsidRPr="00C40546">
              <w:rPr>
                <w:rFonts w:cs="Arial"/>
                <w:b/>
                <w:sz w:val="20"/>
              </w:rPr>
              <w:t>8.  Title of FOA</w:t>
            </w:r>
          </w:p>
        </w:tc>
        <w:tc>
          <w:tcPr>
            <w:tcW w:w="1197" w:type="dxa"/>
            <w:gridSpan w:val="2"/>
            <w:shd w:val="clear" w:color="auto" w:fill="auto"/>
          </w:tcPr>
          <w:p w14:paraId="56F6E696" w14:textId="77777777" w:rsidR="00F7034A" w:rsidRPr="00C40546" w:rsidRDefault="00F7034A" w:rsidP="00F7034A">
            <w:pPr>
              <w:rPr>
                <w:rFonts w:cs="Arial"/>
                <w:sz w:val="20"/>
              </w:rPr>
            </w:pPr>
          </w:p>
        </w:tc>
        <w:tc>
          <w:tcPr>
            <w:tcW w:w="1270" w:type="dxa"/>
            <w:shd w:val="clear" w:color="auto" w:fill="auto"/>
          </w:tcPr>
          <w:p w14:paraId="58F8E002" w14:textId="77777777" w:rsidR="00F7034A" w:rsidRPr="00C40546" w:rsidRDefault="00F7034A" w:rsidP="00F7034A">
            <w:pPr>
              <w:rPr>
                <w:rFonts w:cs="Arial"/>
                <w:sz w:val="20"/>
              </w:rPr>
            </w:pPr>
          </w:p>
        </w:tc>
        <w:tc>
          <w:tcPr>
            <w:tcW w:w="1271" w:type="dxa"/>
            <w:shd w:val="clear" w:color="auto" w:fill="auto"/>
          </w:tcPr>
          <w:p w14:paraId="5EB68C8F" w14:textId="77777777" w:rsidR="00F7034A" w:rsidRPr="00C40546" w:rsidRDefault="00F7034A" w:rsidP="00F7034A">
            <w:pPr>
              <w:rPr>
                <w:rFonts w:cs="Arial"/>
                <w:sz w:val="20"/>
              </w:rPr>
            </w:pPr>
          </w:p>
        </w:tc>
        <w:tc>
          <w:tcPr>
            <w:tcW w:w="1362" w:type="dxa"/>
            <w:shd w:val="clear" w:color="auto" w:fill="auto"/>
          </w:tcPr>
          <w:p w14:paraId="1C3B3001" w14:textId="77777777" w:rsidR="00F7034A" w:rsidRPr="00C40546" w:rsidRDefault="00F7034A" w:rsidP="00F7034A">
            <w:pPr>
              <w:rPr>
                <w:rFonts w:cs="Arial"/>
                <w:sz w:val="20"/>
              </w:rPr>
            </w:pPr>
          </w:p>
        </w:tc>
      </w:tr>
      <w:tr w:rsidR="00F7034A" w:rsidRPr="00C40546" w14:paraId="74D36D4F" w14:textId="77777777" w:rsidTr="00F7034A">
        <w:tblPrEx>
          <w:tblLook w:val="04A0" w:firstRow="1" w:lastRow="0" w:firstColumn="1" w:lastColumn="0" w:noHBand="0" w:noVBand="1"/>
        </w:tblPrEx>
        <w:trPr>
          <w:trHeight w:val="468"/>
        </w:trPr>
        <w:tc>
          <w:tcPr>
            <w:tcW w:w="5073" w:type="dxa"/>
            <w:gridSpan w:val="5"/>
            <w:shd w:val="clear" w:color="auto" w:fill="auto"/>
          </w:tcPr>
          <w:p w14:paraId="063B34A8" w14:textId="77777777" w:rsidR="00F7034A" w:rsidRPr="00C40546" w:rsidRDefault="00F7034A" w:rsidP="00F7034A">
            <w:pPr>
              <w:rPr>
                <w:rFonts w:cs="Arial"/>
                <w:b/>
                <w:sz w:val="20"/>
              </w:rPr>
            </w:pPr>
            <w:r w:rsidRPr="00C40546">
              <w:rPr>
                <w:rFonts w:cs="Arial"/>
                <w:b/>
                <w:sz w:val="20"/>
              </w:rPr>
              <w:t>9.</w:t>
            </w:r>
          </w:p>
        </w:tc>
        <w:tc>
          <w:tcPr>
            <w:tcW w:w="1197" w:type="dxa"/>
            <w:gridSpan w:val="2"/>
            <w:shd w:val="clear" w:color="auto" w:fill="auto"/>
          </w:tcPr>
          <w:p w14:paraId="285FCF99" w14:textId="77777777" w:rsidR="00F7034A" w:rsidRPr="00C40546" w:rsidRDefault="00F7034A" w:rsidP="00F7034A">
            <w:pPr>
              <w:rPr>
                <w:rFonts w:cs="Arial"/>
                <w:sz w:val="20"/>
              </w:rPr>
            </w:pPr>
          </w:p>
        </w:tc>
        <w:tc>
          <w:tcPr>
            <w:tcW w:w="1270" w:type="dxa"/>
            <w:shd w:val="clear" w:color="auto" w:fill="auto"/>
          </w:tcPr>
          <w:p w14:paraId="7EABEDC1" w14:textId="77777777" w:rsidR="00F7034A" w:rsidRPr="00C40546" w:rsidRDefault="00F7034A" w:rsidP="00F7034A">
            <w:pPr>
              <w:rPr>
                <w:rFonts w:cs="Arial"/>
                <w:sz w:val="20"/>
              </w:rPr>
            </w:pPr>
          </w:p>
        </w:tc>
        <w:tc>
          <w:tcPr>
            <w:tcW w:w="1271" w:type="dxa"/>
            <w:shd w:val="clear" w:color="auto" w:fill="auto"/>
          </w:tcPr>
          <w:p w14:paraId="24CD08C4" w14:textId="77777777" w:rsidR="00F7034A" w:rsidRPr="00C40546" w:rsidRDefault="00F7034A" w:rsidP="00F7034A">
            <w:pPr>
              <w:rPr>
                <w:rFonts w:cs="Arial"/>
                <w:sz w:val="20"/>
              </w:rPr>
            </w:pPr>
          </w:p>
        </w:tc>
        <w:tc>
          <w:tcPr>
            <w:tcW w:w="1362" w:type="dxa"/>
            <w:shd w:val="clear" w:color="auto" w:fill="auto"/>
          </w:tcPr>
          <w:p w14:paraId="68D60039" w14:textId="77777777" w:rsidR="00F7034A" w:rsidRPr="00C40546" w:rsidRDefault="00F7034A" w:rsidP="00F7034A">
            <w:pPr>
              <w:rPr>
                <w:rFonts w:cs="Arial"/>
                <w:sz w:val="20"/>
              </w:rPr>
            </w:pPr>
          </w:p>
        </w:tc>
      </w:tr>
      <w:tr w:rsidR="00F7034A" w:rsidRPr="00C40546" w14:paraId="6D4E93A2" w14:textId="77777777" w:rsidTr="00F7034A">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14:paraId="6E157166" w14:textId="77777777" w:rsidR="00F7034A" w:rsidRPr="00C40546" w:rsidRDefault="00F7034A" w:rsidP="00F7034A">
            <w:pPr>
              <w:rPr>
                <w:rFonts w:cs="Arial"/>
                <w:b/>
                <w:sz w:val="20"/>
              </w:rPr>
            </w:pPr>
            <w:r w:rsidRPr="00C40546">
              <w:rPr>
                <w:rFonts w:cs="Arial"/>
                <w:b/>
                <w:sz w:val="20"/>
              </w:rPr>
              <w:t>10.</w:t>
            </w:r>
          </w:p>
        </w:tc>
        <w:tc>
          <w:tcPr>
            <w:tcW w:w="1197" w:type="dxa"/>
            <w:gridSpan w:val="2"/>
            <w:shd w:val="clear" w:color="auto" w:fill="auto"/>
          </w:tcPr>
          <w:p w14:paraId="47AC4014" w14:textId="77777777" w:rsidR="00F7034A" w:rsidRPr="00C40546" w:rsidRDefault="00F7034A" w:rsidP="00F7034A">
            <w:pPr>
              <w:rPr>
                <w:rFonts w:cs="Arial"/>
                <w:sz w:val="20"/>
              </w:rPr>
            </w:pPr>
          </w:p>
        </w:tc>
        <w:tc>
          <w:tcPr>
            <w:tcW w:w="1270" w:type="dxa"/>
            <w:shd w:val="clear" w:color="auto" w:fill="auto"/>
          </w:tcPr>
          <w:p w14:paraId="36231A01" w14:textId="77777777" w:rsidR="00F7034A" w:rsidRPr="00C40546" w:rsidRDefault="00F7034A" w:rsidP="00F7034A">
            <w:pPr>
              <w:rPr>
                <w:rFonts w:cs="Arial"/>
                <w:sz w:val="20"/>
              </w:rPr>
            </w:pPr>
          </w:p>
        </w:tc>
        <w:tc>
          <w:tcPr>
            <w:tcW w:w="1271" w:type="dxa"/>
            <w:shd w:val="clear" w:color="auto" w:fill="auto"/>
          </w:tcPr>
          <w:p w14:paraId="7BA970ED" w14:textId="77777777" w:rsidR="00F7034A" w:rsidRPr="00C40546" w:rsidRDefault="00F7034A" w:rsidP="00F7034A">
            <w:pPr>
              <w:rPr>
                <w:rFonts w:cs="Arial"/>
                <w:sz w:val="20"/>
              </w:rPr>
            </w:pPr>
          </w:p>
        </w:tc>
        <w:tc>
          <w:tcPr>
            <w:tcW w:w="1362" w:type="dxa"/>
            <w:shd w:val="clear" w:color="auto" w:fill="auto"/>
          </w:tcPr>
          <w:p w14:paraId="2E5E28C3" w14:textId="77777777" w:rsidR="00F7034A" w:rsidRPr="00C40546" w:rsidRDefault="00F7034A" w:rsidP="00F7034A">
            <w:pPr>
              <w:rPr>
                <w:rFonts w:cs="Arial"/>
                <w:sz w:val="20"/>
              </w:rPr>
            </w:pPr>
          </w:p>
        </w:tc>
      </w:tr>
      <w:tr w:rsidR="00F7034A" w:rsidRPr="00C40546" w14:paraId="0DF91123" w14:textId="77777777" w:rsidTr="00F7034A">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14:paraId="7A82A309" w14:textId="77777777" w:rsidR="00F7034A" w:rsidRPr="00C40546" w:rsidRDefault="00F7034A" w:rsidP="00F7034A">
            <w:pPr>
              <w:rPr>
                <w:rFonts w:cs="Arial"/>
                <w:b/>
                <w:sz w:val="20"/>
              </w:rPr>
            </w:pPr>
            <w:r w:rsidRPr="00C40546">
              <w:rPr>
                <w:rFonts w:cs="Arial"/>
                <w:b/>
                <w:sz w:val="20"/>
              </w:rPr>
              <w:t>11.</w:t>
            </w:r>
          </w:p>
        </w:tc>
        <w:tc>
          <w:tcPr>
            <w:tcW w:w="1197" w:type="dxa"/>
            <w:gridSpan w:val="2"/>
            <w:shd w:val="clear" w:color="auto" w:fill="auto"/>
          </w:tcPr>
          <w:p w14:paraId="00B593C6" w14:textId="77777777" w:rsidR="00F7034A" w:rsidRPr="00C40546" w:rsidRDefault="00F7034A" w:rsidP="00F7034A">
            <w:pPr>
              <w:rPr>
                <w:rFonts w:cs="Arial"/>
                <w:sz w:val="20"/>
              </w:rPr>
            </w:pPr>
          </w:p>
        </w:tc>
        <w:tc>
          <w:tcPr>
            <w:tcW w:w="1270" w:type="dxa"/>
            <w:shd w:val="clear" w:color="auto" w:fill="auto"/>
          </w:tcPr>
          <w:p w14:paraId="50F2BE03" w14:textId="77777777" w:rsidR="00F7034A" w:rsidRPr="00C40546" w:rsidRDefault="00F7034A" w:rsidP="00F7034A">
            <w:pPr>
              <w:rPr>
                <w:rFonts w:cs="Arial"/>
                <w:sz w:val="20"/>
              </w:rPr>
            </w:pPr>
          </w:p>
        </w:tc>
        <w:tc>
          <w:tcPr>
            <w:tcW w:w="1271" w:type="dxa"/>
            <w:shd w:val="clear" w:color="auto" w:fill="auto"/>
          </w:tcPr>
          <w:p w14:paraId="0B7063F1" w14:textId="77777777" w:rsidR="00F7034A" w:rsidRPr="00C40546" w:rsidRDefault="00F7034A" w:rsidP="00F7034A">
            <w:pPr>
              <w:rPr>
                <w:rFonts w:cs="Arial"/>
                <w:sz w:val="20"/>
              </w:rPr>
            </w:pPr>
          </w:p>
        </w:tc>
        <w:tc>
          <w:tcPr>
            <w:tcW w:w="1362" w:type="dxa"/>
            <w:shd w:val="clear" w:color="auto" w:fill="auto"/>
          </w:tcPr>
          <w:p w14:paraId="71B6D43D" w14:textId="77777777" w:rsidR="00F7034A" w:rsidRPr="00C40546" w:rsidRDefault="00F7034A" w:rsidP="00F7034A">
            <w:pPr>
              <w:rPr>
                <w:rFonts w:cs="Arial"/>
                <w:sz w:val="20"/>
              </w:rPr>
            </w:pPr>
          </w:p>
        </w:tc>
      </w:tr>
      <w:tr w:rsidR="00F7034A" w:rsidRPr="00C40546" w14:paraId="4B8A1C5A" w14:textId="77777777" w:rsidTr="00F7034A">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14:paraId="271331A0" w14:textId="77777777" w:rsidR="00F7034A" w:rsidRPr="00C40546" w:rsidRDefault="00F7034A" w:rsidP="00F7034A">
            <w:pPr>
              <w:rPr>
                <w:rFonts w:cs="Arial"/>
                <w:b/>
                <w:sz w:val="20"/>
              </w:rPr>
            </w:pPr>
            <w:r w:rsidRPr="00C40546">
              <w:rPr>
                <w:rFonts w:cs="Arial"/>
                <w:b/>
                <w:sz w:val="20"/>
              </w:rPr>
              <w:t>12.  TOTAL (sum of lines 8-11)</w:t>
            </w:r>
          </w:p>
        </w:tc>
        <w:tc>
          <w:tcPr>
            <w:tcW w:w="1197" w:type="dxa"/>
            <w:gridSpan w:val="2"/>
            <w:tcBorders>
              <w:bottom w:val="single" w:sz="4" w:space="0" w:color="auto"/>
            </w:tcBorders>
            <w:shd w:val="clear" w:color="auto" w:fill="auto"/>
          </w:tcPr>
          <w:p w14:paraId="26638CA9" w14:textId="77777777" w:rsidR="00F7034A" w:rsidRPr="00C40546" w:rsidRDefault="00F7034A" w:rsidP="00F7034A">
            <w:pPr>
              <w:rPr>
                <w:rFonts w:cs="Arial"/>
                <w:sz w:val="20"/>
              </w:rPr>
            </w:pPr>
            <w:r w:rsidRPr="00C40546">
              <w:rPr>
                <w:rFonts w:cs="Arial"/>
                <w:sz w:val="20"/>
              </w:rPr>
              <w:t>$</w:t>
            </w:r>
          </w:p>
        </w:tc>
        <w:tc>
          <w:tcPr>
            <w:tcW w:w="1270" w:type="dxa"/>
            <w:tcBorders>
              <w:bottom w:val="single" w:sz="4" w:space="0" w:color="auto"/>
            </w:tcBorders>
            <w:shd w:val="clear" w:color="auto" w:fill="auto"/>
          </w:tcPr>
          <w:p w14:paraId="5417F873" w14:textId="77777777" w:rsidR="00F7034A" w:rsidRPr="00C40546" w:rsidRDefault="00F7034A" w:rsidP="00F7034A">
            <w:pPr>
              <w:rPr>
                <w:rFonts w:cs="Arial"/>
                <w:sz w:val="20"/>
              </w:rPr>
            </w:pPr>
            <w:r w:rsidRPr="00C40546">
              <w:rPr>
                <w:rFonts w:cs="Arial"/>
                <w:sz w:val="20"/>
              </w:rPr>
              <w:t>$</w:t>
            </w:r>
          </w:p>
        </w:tc>
        <w:tc>
          <w:tcPr>
            <w:tcW w:w="1271" w:type="dxa"/>
            <w:tcBorders>
              <w:bottom w:val="single" w:sz="4" w:space="0" w:color="auto"/>
            </w:tcBorders>
            <w:shd w:val="clear" w:color="auto" w:fill="auto"/>
          </w:tcPr>
          <w:p w14:paraId="36A33170" w14:textId="77777777" w:rsidR="00F7034A" w:rsidRPr="00C40546" w:rsidRDefault="00F7034A" w:rsidP="00F7034A">
            <w:pPr>
              <w:rPr>
                <w:rFonts w:cs="Arial"/>
                <w:sz w:val="20"/>
              </w:rPr>
            </w:pPr>
            <w:r w:rsidRPr="00C40546">
              <w:rPr>
                <w:rFonts w:cs="Arial"/>
                <w:sz w:val="20"/>
              </w:rPr>
              <w:t>$</w:t>
            </w:r>
          </w:p>
        </w:tc>
        <w:tc>
          <w:tcPr>
            <w:tcW w:w="1362" w:type="dxa"/>
            <w:tcBorders>
              <w:bottom w:val="single" w:sz="4" w:space="0" w:color="auto"/>
            </w:tcBorders>
            <w:shd w:val="clear" w:color="auto" w:fill="auto"/>
          </w:tcPr>
          <w:p w14:paraId="2DAC717A" w14:textId="77777777" w:rsidR="00F7034A" w:rsidRPr="00C40546" w:rsidRDefault="00F7034A" w:rsidP="00F7034A">
            <w:pPr>
              <w:rPr>
                <w:rFonts w:cs="Arial"/>
                <w:sz w:val="20"/>
              </w:rPr>
            </w:pPr>
            <w:r w:rsidRPr="00C40546">
              <w:rPr>
                <w:rFonts w:cs="Arial"/>
                <w:sz w:val="20"/>
              </w:rPr>
              <w:t>$</w:t>
            </w:r>
          </w:p>
        </w:tc>
      </w:tr>
      <w:tr w:rsidR="00F7034A" w:rsidRPr="00C40546" w14:paraId="07B20683" w14:textId="77777777" w:rsidTr="00F7034A">
        <w:trPr>
          <w:trHeight w:val="364"/>
        </w:trPr>
        <w:tc>
          <w:tcPr>
            <w:tcW w:w="10173" w:type="dxa"/>
            <w:gridSpan w:val="10"/>
            <w:shd w:val="clear" w:color="auto" w:fill="B8CCE4"/>
          </w:tcPr>
          <w:p w14:paraId="0C6E8A08" w14:textId="77777777" w:rsidR="00F7034A" w:rsidRPr="00C40546" w:rsidRDefault="00F7034A" w:rsidP="00F7034A">
            <w:pPr>
              <w:rPr>
                <w:rFonts w:cs="Arial"/>
                <w:sz w:val="20"/>
              </w:rPr>
            </w:pPr>
            <w:r w:rsidRPr="00C40546">
              <w:rPr>
                <w:rFonts w:cs="Arial"/>
                <w:b/>
                <w:sz w:val="22"/>
              </w:rPr>
              <w:t xml:space="preserve">                                    SECTION D – FORECASTED CASH NEEDS</w:t>
            </w:r>
          </w:p>
        </w:tc>
      </w:tr>
      <w:tr w:rsidR="00F7034A" w:rsidRPr="00C40546" w14:paraId="424EBD02" w14:textId="77777777" w:rsidTr="00F7034A">
        <w:tblPrEx>
          <w:tblLook w:val="04A0" w:firstRow="1" w:lastRow="0" w:firstColumn="1" w:lastColumn="0" w:noHBand="0" w:noVBand="1"/>
        </w:tblPrEx>
        <w:trPr>
          <w:trHeight w:val="763"/>
        </w:trPr>
        <w:tc>
          <w:tcPr>
            <w:tcW w:w="3109" w:type="dxa"/>
            <w:gridSpan w:val="2"/>
            <w:shd w:val="clear" w:color="auto" w:fill="auto"/>
          </w:tcPr>
          <w:p w14:paraId="53B08C81" w14:textId="77777777" w:rsidR="00F7034A" w:rsidRPr="00C40546" w:rsidRDefault="00F7034A" w:rsidP="00F7034A">
            <w:pPr>
              <w:rPr>
                <w:rFonts w:cs="Arial"/>
                <w:b/>
                <w:sz w:val="20"/>
              </w:rPr>
            </w:pPr>
            <w:r w:rsidRPr="00C40546">
              <w:rPr>
                <w:rFonts w:cs="Arial"/>
                <w:b/>
                <w:sz w:val="20"/>
              </w:rPr>
              <w:t>13. Federal</w:t>
            </w:r>
          </w:p>
        </w:tc>
        <w:tc>
          <w:tcPr>
            <w:tcW w:w="1878" w:type="dxa"/>
            <w:gridSpan w:val="2"/>
            <w:shd w:val="clear" w:color="auto" w:fill="auto"/>
          </w:tcPr>
          <w:p w14:paraId="370B248E" w14:textId="77777777" w:rsidR="00F7034A" w:rsidRPr="00C40546" w:rsidRDefault="00F7034A" w:rsidP="00F7034A">
            <w:pPr>
              <w:rPr>
                <w:rFonts w:cs="Arial"/>
                <w:sz w:val="20"/>
              </w:rPr>
            </w:pPr>
            <w:r w:rsidRPr="00C40546">
              <w:rPr>
                <w:rFonts w:cs="Arial"/>
                <w:sz w:val="20"/>
              </w:rPr>
              <w:t>Totals for 1</w:t>
            </w:r>
            <w:r w:rsidRPr="00C40546">
              <w:rPr>
                <w:rFonts w:cs="Arial"/>
                <w:sz w:val="20"/>
                <w:vertAlign w:val="superscript"/>
              </w:rPr>
              <w:t>st</w:t>
            </w:r>
            <w:r w:rsidRPr="00C40546">
              <w:rPr>
                <w:rFonts w:cs="Arial"/>
                <w:sz w:val="20"/>
              </w:rPr>
              <w:t xml:space="preserve"> Year             </w:t>
            </w:r>
          </w:p>
          <w:p w14:paraId="41862072" w14:textId="77777777" w:rsidR="00F7034A" w:rsidRPr="00C40546" w:rsidRDefault="00F7034A" w:rsidP="00F7034A">
            <w:pPr>
              <w:rPr>
                <w:rFonts w:cs="Arial"/>
                <w:sz w:val="20"/>
              </w:rPr>
            </w:pPr>
            <w:r w:rsidRPr="00C40546">
              <w:rPr>
                <w:rFonts w:cs="Arial"/>
                <w:sz w:val="20"/>
              </w:rPr>
              <w:t xml:space="preserve">              $184,303</w:t>
            </w:r>
          </w:p>
        </w:tc>
        <w:tc>
          <w:tcPr>
            <w:tcW w:w="1283" w:type="dxa"/>
            <w:gridSpan w:val="3"/>
            <w:shd w:val="clear" w:color="auto" w:fill="auto"/>
          </w:tcPr>
          <w:p w14:paraId="51978C7B" w14:textId="77777777" w:rsidR="00F7034A" w:rsidRPr="00C40546" w:rsidRDefault="00F7034A" w:rsidP="00F7034A">
            <w:pPr>
              <w:rPr>
                <w:rFonts w:cs="Arial"/>
                <w:sz w:val="20"/>
              </w:rPr>
            </w:pPr>
            <w:r w:rsidRPr="00C40546">
              <w:rPr>
                <w:rFonts w:cs="Arial"/>
                <w:sz w:val="20"/>
              </w:rPr>
              <w:t>1</w:t>
            </w:r>
            <w:r w:rsidRPr="00C40546">
              <w:rPr>
                <w:rFonts w:cs="Arial"/>
                <w:sz w:val="20"/>
                <w:vertAlign w:val="superscript"/>
              </w:rPr>
              <w:t>st</w:t>
            </w:r>
            <w:r w:rsidRPr="00C40546">
              <w:rPr>
                <w:rFonts w:cs="Arial"/>
                <w:sz w:val="20"/>
              </w:rPr>
              <w:t xml:space="preserve"> Quarter</w:t>
            </w:r>
          </w:p>
          <w:p w14:paraId="3DF52712" w14:textId="77777777" w:rsidR="00F7034A" w:rsidRPr="00C40546" w:rsidRDefault="00F7034A" w:rsidP="00F7034A">
            <w:pPr>
              <w:rPr>
                <w:rFonts w:cs="Arial"/>
                <w:sz w:val="20"/>
              </w:rPr>
            </w:pPr>
            <w:r w:rsidRPr="00C40546">
              <w:rPr>
                <w:rFonts w:cs="Arial"/>
                <w:sz w:val="20"/>
              </w:rPr>
              <w:t>$46,075</w:t>
            </w:r>
          </w:p>
        </w:tc>
        <w:tc>
          <w:tcPr>
            <w:tcW w:w="1270" w:type="dxa"/>
            <w:shd w:val="clear" w:color="auto" w:fill="auto"/>
          </w:tcPr>
          <w:p w14:paraId="00E8B5F5" w14:textId="77777777" w:rsidR="00F7034A" w:rsidRPr="00C40546" w:rsidRDefault="00F7034A" w:rsidP="00F7034A">
            <w:pPr>
              <w:rPr>
                <w:rFonts w:cs="Arial"/>
                <w:sz w:val="20"/>
              </w:rPr>
            </w:pPr>
            <w:r w:rsidRPr="00C40546">
              <w:rPr>
                <w:rFonts w:cs="Arial"/>
                <w:sz w:val="20"/>
              </w:rPr>
              <w:t>2</w:t>
            </w:r>
            <w:r w:rsidRPr="00C40546">
              <w:rPr>
                <w:rFonts w:cs="Arial"/>
                <w:sz w:val="20"/>
                <w:vertAlign w:val="superscript"/>
              </w:rPr>
              <w:t>nd</w:t>
            </w:r>
            <w:r w:rsidRPr="00C40546">
              <w:rPr>
                <w:rFonts w:cs="Arial"/>
                <w:sz w:val="20"/>
              </w:rPr>
              <w:t xml:space="preserve"> Quarter</w:t>
            </w:r>
          </w:p>
          <w:p w14:paraId="7A99385D" w14:textId="77777777" w:rsidR="00F7034A" w:rsidRPr="00C40546" w:rsidRDefault="00F7034A" w:rsidP="00F7034A">
            <w:pPr>
              <w:rPr>
                <w:rFonts w:cs="Arial"/>
                <w:sz w:val="20"/>
              </w:rPr>
            </w:pPr>
            <w:r w:rsidRPr="00C40546">
              <w:rPr>
                <w:rFonts w:cs="Arial"/>
                <w:sz w:val="20"/>
              </w:rPr>
              <w:t>$46,076</w:t>
            </w:r>
          </w:p>
        </w:tc>
        <w:tc>
          <w:tcPr>
            <w:tcW w:w="1271" w:type="dxa"/>
            <w:shd w:val="clear" w:color="auto" w:fill="auto"/>
          </w:tcPr>
          <w:p w14:paraId="6314491C" w14:textId="77777777" w:rsidR="00F7034A" w:rsidRPr="00C40546" w:rsidRDefault="00F7034A" w:rsidP="00F7034A">
            <w:pPr>
              <w:rPr>
                <w:rFonts w:cs="Arial"/>
                <w:sz w:val="20"/>
              </w:rPr>
            </w:pPr>
            <w:r w:rsidRPr="00C40546">
              <w:rPr>
                <w:rFonts w:cs="Arial"/>
                <w:sz w:val="20"/>
              </w:rPr>
              <w:t>3</w:t>
            </w:r>
            <w:r w:rsidRPr="00C40546">
              <w:rPr>
                <w:rFonts w:cs="Arial"/>
                <w:sz w:val="20"/>
                <w:vertAlign w:val="superscript"/>
              </w:rPr>
              <w:t>rd</w:t>
            </w:r>
            <w:r w:rsidRPr="00C40546">
              <w:rPr>
                <w:rFonts w:cs="Arial"/>
                <w:sz w:val="20"/>
              </w:rPr>
              <w:t xml:space="preserve"> Quarter</w:t>
            </w:r>
          </w:p>
          <w:p w14:paraId="1C45B02F" w14:textId="77777777" w:rsidR="00F7034A" w:rsidRPr="00C40546" w:rsidRDefault="00F7034A" w:rsidP="00F7034A">
            <w:pPr>
              <w:rPr>
                <w:rFonts w:cs="Arial"/>
                <w:sz w:val="20"/>
              </w:rPr>
            </w:pPr>
            <w:r w:rsidRPr="00C40546">
              <w:rPr>
                <w:rFonts w:cs="Arial"/>
                <w:sz w:val="20"/>
              </w:rPr>
              <w:t>$46.076</w:t>
            </w:r>
          </w:p>
        </w:tc>
        <w:tc>
          <w:tcPr>
            <w:tcW w:w="1362" w:type="dxa"/>
            <w:shd w:val="clear" w:color="auto" w:fill="auto"/>
          </w:tcPr>
          <w:p w14:paraId="3884BBF7" w14:textId="77777777" w:rsidR="00F7034A" w:rsidRPr="00C40546" w:rsidRDefault="00F7034A" w:rsidP="00F7034A">
            <w:pPr>
              <w:rPr>
                <w:rFonts w:cs="Arial"/>
                <w:sz w:val="20"/>
              </w:rPr>
            </w:pPr>
            <w:r w:rsidRPr="00C40546">
              <w:rPr>
                <w:rFonts w:cs="Arial"/>
                <w:sz w:val="20"/>
              </w:rPr>
              <w:t>4</w:t>
            </w:r>
            <w:r w:rsidRPr="00C40546">
              <w:rPr>
                <w:rFonts w:cs="Arial"/>
                <w:sz w:val="20"/>
                <w:vertAlign w:val="superscript"/>
              </w:rPr>
              <w:t>th</w:t>
            </w:r>
            <w:r w:rsidRPr="00C40546">
              <w:rPr>
                <w:rFonts w:cs="Arial"/>
                <w:sz w:val="20"/>
              </w:rPr>
              <w:t xml:space="preserve"> Quarter</w:t>
            </w:r>
          </w:p>
          <w:p w14:paraId="572BB1BE" w14:textId="77777777" w:rsidR="00F7034A" w:rsidRPr="00C40546" w:rsidRDefault="00F7034A" w:rsidP="00F7034A">
            <w:pPr>
              <w:rPr>
                <w:rFonts w:cs="Arial"/>
                <w:sz w:val="20"/>
              </w:rPr>
            </w:pPr>
            <w:r w:rsidRPr="00C40546">
              <w:rPr>
                <w:rFonts w:cs="Arial"/>
                <w:sz w:val="20"/>
              </w:rPr>
              <w:t>$46,076</w:t>
            </w:r>
          </w:p>
        </w:tc>
      </w:tr>
      <w:tr w:rsidR="00F7034A" w:rsidRPr="00C40546" w14:paraId="700A409F" w14:textId="77777777" w:rsidTr="00F7034A">
        <w:tblPrEx>
          <w:tblLook w:val="04A0" w:firstRow="1" w:lastRow="0" w:firstColumn="1" w:lastColumn="0" w:noHBand="0" w:noVBand="1"/>
        </w:tblPrEx>
        <w:trPr>
          <w:trHeight w:val="468"/>
        </w:trPr>
        <w:tc>
          <w:tcPr>
            <w:tcW w:w="3109" w:type="dxa"/>
            <w:gridSpan w:val="2"/>
            <w:shd w:val="clear" w:color="auto" w:fill="auto"/>
          </w:tcPr>
          <w:p w14:paraId="61B5E0A6" w14:textId="77777777" w:rsidR="00F7034A" w:rsidRPr="00C40546" w:rsidRDefault="00F7034A" w:rsidP="00F7034A">
            <w:pPr>
              <w:rPr>
                <w:rFonts w:cs="Arial"/>
                <w:b/>
                <w:sz w:val="20"/>
              </w:rPr>
            </w:pPr>
            <w:r w:rsidRPr="00C40546">
              <w:rPr>
                <w:rFonts w:cs="Arial"/>
                <w:b/>
                <w:sz w:val="20"/>
              </w:rPr>
              <w:t>14.  Non-Federal</w:t>
            </w:r>
          </w:p>
        </w:tc>
        <w:tc>
          <w:tcPr>
            <w:tcW w:w="1878" w:type="dxa"/>
            <w:gridSpan w:val="2"/>
            <w:shd w:val="clear" w:color="auto" w:fill="auto"/>
          </w:tcPr>
          <w:p w14:paraId="197821DD" w14:textId="77777777" w:rsidR="00F7034A" w:rsidRPr="00C40546" w:rsidRDefault="00F7034A" w:rsidP="00F7034A">
            <w:pPr>
              <w:rPr>
                <w:rFonts w:cs="Arial"/>
                <w:sz w:val="20"/>
              </w:rPr>
            </w:pPr>
          </w:p>
        </w:tc>
        <w:tc>
          <w:tcPr>
            <w:tcW w:w="1283" w:type="dxa"/>
            <w:gridSpan w:val="3"/>
            <w:shd w:val="clear" w:color="auto" w:fill="auto"/>
          </w:tcPr>
          <w:p w14:paraId="30B7E1CB" w14:textId="77777777" w:rsidR="00F7034A" w:rsidRPr="00C40546" w:rsidRDefault="00F7034A" w:rsidP="00F7034A">
            <w:pPr>
              <w:rPr>
                <w:rFonts w:cs="Arial"/>
                <w:sz w:val="20"/>
              </w:rPr>
            </w:pPr>
          </w:p>
        </w:tc>
        <w:tc>
          <w:tcPr>
            <w:tcW w:w="1270" w:type="dxa"/>
            <w:shd w:val="clear" w:color="auto" w:fill="auto"/>
          </w:tcPr>
          <w:p w14:paraId="195DFFAA" w14:textId="77777777" w:rsidR="00F7034A" w:rsidRPr="00C40546" w:rsidRDefault="00F7034A" w:rsidP="00F7034A">
            <w:pPr>
              <w:rPr>
                <w:rFonts w:cs="Arial"/>
                <w:sz w:val="20"/>
              </w:rPr>
            </w:pPr>
          </w:p>
        </w:tc>
        <w:tc>
          <w:tcPr>
            <w:tcW w:w="1271" w:type="dxa"/>
            <w:shd w:val="clear" w:color="auto" w:fill="auto"/>
          </w:tcPr>
          <w:p w14:paraId="4625EB35" w14:textId="77777777" w:rsidR="00F7034A" w:rsidRPr="00C40546" w:rsidRDefault="00F7034A" w:rsidP="00F7034A">
            <w:pPr>
              <w:rPr>
                <w:rFonts w:cs="Arial"/>
                <w:sz w:val="20"/>
              </w:rPr>
            </w:pPr>
          </w:p>
        </w:tc>
        <w:tc>
          <w:tcPr>
            <w:tcW w:w="1362" w:type="dxa"/>
            <w:shd w:val="clear" w:color="auto" w:fill="auto"/>
          </w:tcPr>
          <w:p w14:paraId="37BD30EA" w14:textId="77777777" w:rsidR="00F7034A" w:rsidRPr="00C40546" w:rsidRDefault="00F7034A" w:rsidP="00F7034A">
            <w:pPr>
              <w:rPr>
                <w:rFonts w:cs="Arial"/>
                <w:sz w:val="20"/>
              </w:rPr>
            </w:pPr>
          </w:p>
        </w:tc>
      </w:tr>
      <w:tr w:rsidR="00F7034A" w:rsidRPr="00C40546" w14:paraId="4AE42D1F" w14:textId="77777777" w:rsidTr="00F7034A">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14:paraId="545DF5C4" w14:textId="77777777" w:rsidR="00F7034A" w:rsidRPr="00C40546" w:rsidRDefault="00F7034A" w:rsidP="00F7034A">
            <w:pPr>
              <w:rPr>
                <w:rFonts w:cs="Arial"/>
                <w:b/>
                <w:sz w:val="20"/>
              </w:rPr>
            </w:pPr>
            <w:r w:rsidRPr="00C40546">
              <w:rPr>
                <w:rFonts w:cs="Arial"/>
                <w:b/>
                <w:sz w:val="20"/>
              </w:rPr>
              <w:t>15.TOTAL (</w:t>
            </w:r>
            <w:r w:rsidRPr="00C40546">
              <w:rPr>
                <w:rFonts w:cs="Arial"/>
                <w:b/>
                <w:sz w:val="16"/>
                <w:szCs w:val="16"/>
              </w:rPr>
              <w:t>sum of lines 13 and 14)</w:t>
            </w:r>
          </w:p>
        </w:tc>
        <w:tc>
          <w:tcPr>
            <w:tcW w:w="1878" w:type="dxa"/>
            <w:gridSpan w:val="2"/>
            <w:tcBorders>
              <w:bottom w:val="single" w:sz="4" w:space="0" w:color="auto"/>
            </w:tcBorders>
            <w:shd w:val="clear" w:color="auto" w:fill="auto"/>
          </w:tcPr>
          <w:p w14:paraId="33AA5086" w14:textId="77777777" w:rsidR="00F7034A" w:rsidRPr="00C40546" w:rsidRDefault="00F7034A" w:rsidP="00F7034A">
            <w:pPr>
              <w:rPr>
                <w:rFonts w:cs="Arial"/>
                <w:sz w:val="20"/>
              </w:rPr>
            </w:pPr>
            <w:r w:rsidRPr="00C40546">
              <w:rPr>
                <w:rFonts w:cs="Arial"/>
                <w:sz w:val="20"/>
              </w:rPr>
              <w:t xml:space="preserve">              $184,303</w:t>
            </w:r>
          </w:p>
        </w:tc>
        <w:tc>
          <w:tcPr>
            <w:tcW w:w="1283" w:type="dxa"/>
            <w:gridSpan w:val="3"/>
            <w:tcBorders>
              <w:bottom w:val="single" w:sz="4" w:space="0" w:color="auto"/>
            </w:tcBorders>
            <w:shd w:val="clear" w:color="auto" w:fill="auto"/>
          </w:tcPr>
          <w:p w14:paraId="27DFE2DF" w14:textId="77777777" w:rsidR="00F7034A" w:rsidRPr="00C40546" w:rsidRDefault="00F7034A" w:rsidP="00F7034A">
            <w:pPr>
              <w:rPr>
                <w:rFonts w:cs="Arial"/>
                <w:sz w:val="20"/>
              </w:rPr>
            </w:pPr>
            <w:r w:rsidRPr="00C40546">
              <w:rPr>
                <w:rFonts w:cs="Arial"/>
                <w:sz w:val="20"/>
              </w:rPr>
              <w:t>$46,075</w:t>
            </w:r>
          </w:p>
        </w:tc>
        <w:tc>
          <w:tcPr>
            <w:tcW w:w="1270" w:type="dxa"/>
            <w:tcBorders>
              <w:bottom w:val="single" w:sz="4" w:space="0" w:color="auto"/>
            </w:tcBorders>
            <w:shd w:val="clear" w:color="auto" w:fill="auto"/>
          </w:tcPr>
          <w:p w14:paraId="530F55B5" w14:textId="77777777" w:rsidR="00F7034A" w:rsidRPr="00C40546" w:rsidRDefault="00F7034A" w:rsidP="00F7034A">
            <w:pPr>
              <w:rPr>
                <w:rFonts w:cs="Arial"/>
                <w:sz w:val="20"/>
              </w:rPr>
            </w:pPr>
            <w:r w:rsidRPr="00C40546">
              <w:rPr>
                <w:rFonts w:cs="Arial"/>
                <w:sz w:val="20"/>
              </w:rPr>
              <w:t>$46,076</w:t>
            </w:r>
          </w:p>
        </w:tc>
        <w:tc>
          <w:tcPr>
            <w:tcW w:w="1271" w:type="dxa"/>
            <w:tcBorders>
              <w:bottom w:val="single" w:sz="4" w:space="0" w:color="auto"/>
            </w:tcBorders>
            <w:shd w:val="clear" w:color="auto" w:fill="auto"/>
          </w:tcPr>
          <w:p w14:paraId="0E57F2A6" w14:textId="77777777" w:rsidR="00F7034A" w:rsidRPr="00C40546" w:rsidRDefault="00F7034A" w:rsidP="00F7034A">
            <w:pPr>
              <w:rPr>
                <w:rFonts w:cs="Arial"/>
                <w:sz w:val="20"/>
              </w:rPr>
            </w:pPr>
            <w:r w:rsidRPr="00C40546">
              <w:rPr>
                <w:rFonts w:cs="Arial"/>
                <w:sz w:val="20"/>
              </w:rPr>
              <w:t>$46,076</w:t>
            </w:r>
          </w:p>
        </w:tc>
        <w:tc>
          <w:tcPr>
            <w:tcW w:w="1362" w:type="dxa"/>
            <w:tcBorders>
              <w:bottom w:val="single" w:sz="4" w:space="0" w:color="auto"/>
            </w:tcBorders>
            <w:shd w:val="clear" w:color="auto" w:fill="auto"/>
          </w:tcPr>
          <w:p w14:paraId="5F048160" w14:textId="77777777" w:rsidR="00F7034A" w:rsidRPr="00C40546" w:rsidRDefault="00F7034A" w:rsidP="00F7034A">
            <w:pPr>
              <w:rPr>
                <w:rFonts w:cs="Arial"/>
                <w:sz w:val="20"/>
              </w:rPr>
            </w:pPr>
            <w:r w:rsidRPr="00C40546">
              <w:rPr>
                <w:rFonts w:cs="Arial"/>
                <w:sz w:val="20"/>
              </w:rPr>
              <w:t>$46,076</w:t>
            </w:r>
          </w:p>
        </w:tc>
      </w:tr>
      <w:tr w:rsidR="00F7034A" w:rsidRPr="00C40546" w14:paraId="5DAEFA3D" w14:textId="77777777" w:rsidTr="00F7034A">
        <w:trPr>
          <w:trHeight w:val="485"/>
        </w:trPr>
        <w:tc>
          <w:tcPr>
            <w:tcW w:w="10173" w:type="dxa"/>
            <w:gridSpan w:val="10"/>
            <w:shd w:val="clear" w:color="auto" w:fill="DBE5F1"/>
          </w:tcPr>
          <w:p w14:paraId="2EA3D1A9" w14:textId="77777777" w:rsidR="00F7034A" w:rsidRPr="00C40546" w:rsidRDefault="00F7034A" w:rsidP="00F7034A">
            <w:pPr>
              <w:rPr>
                <w:rFonts w:cs="Arial"/>
                <w:szCs w:val="24"/>
              </w:rPr>
            </w:pPr>
            <w:r w:rsidRPr="00C40546">
              <w:rPr>
                <w:rFonts w:cs="Arial"/>
                <w:b/>
                <w:szCs w:val="24"/>
              </w:rPr>
              <w:t xml:space="preserve"> </w:t>
            </w:r>
            <w:r w:rsidRPr="00C40546">
              <w:rPr>
                <w:rFonts w:cs="Arial"/>
                <w:b/>
                <w:sz w:val="22"/>
                <w:szCs w:val="24"/>
              </w:rPr>
              <w:t>SECTION E – BUDGET ESTIMATES OF FEDERAL FUNDS  NEEDED FOR BALANCE OF THE PROJECT</w:t>
            </w:r>
          </w:p>
        </w:tc>
      </w:tr>
      <w:tr w:rsidR="00F7034A" w:rsidRPr="00C40546" w14:paraId="070FA333" w14:textId="77777777" w:rsidTr="00F7034A">
        <w:trPr>
          <w:trHeight w:val="290"/>
        </w:trPr>
        <w:tc>
          <w:tcPr>
            <w:tcW w:w="3049" w:type="dxa"/>
            <w:vMerge w:val="restart"/>
            <w:tcBorders>
              <w:right w:val="nil"/>
            </w:tcBorders>
            <w:shd w:val="clear" w:color="auto" w:fill="auto"/>
          </w:tcPr>
          <w:p w14:paraId="1CC2D8B1" w14:textId="77777777" w:rsidR="00F7034A" w:rsidRPr="00C40546" w:rsidRDefault="00F7034A" w:rsidP="00F7034A">
            <w:pPr>
              <w:rPr>
                <w:rFonts w:cs="Arial"/>
                <w:b/>
                <w:sz w:val="20"/>
              </w:rPr>
            </w:pPr>
            <w:r w:rsidRPr="00C40546">
              <w:rPr>
                <w:rFonts w:cs="Arial"/>
                <w:b/>
                <w:sz w:val="20"/>
              </w:rPr>
              <w:t xml:space="preserve">                  (a) Grant Program</w:t>
            </w:r>
          </w:p>
        </w:tc>
        <w:tc>
          <w:tcPr>
            <w:tcW w:w="1475" w:type="dxa"/>
            <w:gridSpan w:val="2"/>
            <w:vMerge w:val="restart"/>
            <w:tcBorders>
              <w:left w:val="nil"/>
            </w:tcBorders>
            <w:shd w:val="clear" w:color="auto" w:fill="auto"/>
          </w:tcPr>
          <w:p w14:paraId="79FFD2AB" w14:textId="77777777" w:rsidR="00F7034A" w:rsidRPr="00C40546" w:rsidRDefault="00F7034A" w:rsidP="00F7034A">
            <w:pPr>
              <w:spacing w:after="0"/>
              <w:rPr>
                <w:rFonts w:cs="Arial"/>
                <w:b/>
              </w:rPr>
            </w:pPr>
          </w:p>
        </w:tc>
        <w:tc>
          <w:tcPr>
            <w:tcW w:w="5649" w:type="dxa"/>
            <w:gridSpan w:val="7"/>
            <w:shd w:val="clear" w:color="auto" w:fill="auto"/>
          </w:tcPr>
          <w:p w14:paraId="6641D830" w14:textId="77777777" w:rsidR="00F7034A" w:rsidRPr="00C40546" w:rsidRDefault="00F7034A" w:rsidP="00F7034A">
            <w:pPr>
              <w:spacing w:after="0"/>
              <w:rPr>
                <w:rFonts w:cs="Arial"/>
                <w:b/>
              </w:rPr>
            </w:pPr>
            <w:r w:rsidRPr="00C40546">
              <w:rPr>
                <w:rFonts w:cs="Arial"/>
                <w:b/>
              </w:rPr>
              <w:t xml:space="preserve">                  FUTURE FUNDING PERIODS</w:t>
            </w:r>
          </w:p>
        </w:tc>
      </w:tr>
      <w:tr w:rsidR="00F7034A" w:rsidRPr="00C40546" w14:paraId="053BE4DD" w14:textId="77777777" w:rsidTr="00F7034A">
        <w:trPr>
          <w:trHeight w:val="181"/>
        </w:trPr>
        <w:tc>
          <w:tcPr>
            <w:tcW w:w="3049" w:type="dxa"/>
            <w:vMerge/>
            <w:tcBorders>
              <w:right w:val="nil"/>
            </w:tcBorders>
            <w:shd w:val="clear" w:color="auto" w:fill="auto"/>
          </w:tcPr>
          <w:p w14:paraId="7DF4955E" w14:textId="77777777" w:rsidR="00F7034A" w:rsidRPr="00C40546" w:rsidRDefault="00F7034A" w:rsidP="00F7034A">
            <w:pPr>
              <w:rPr>
                <w:rFonts w:cs="Arial"/>
                <w:b/>
              </w:rPr>
            </w:pPr>
          </w:p>
        </w:tc>
        <w:tc>
          <w:tcPr>
            <w:tcW w:w="1475" w:type="dxa"/>
            <w:gridSpan w:val="2"/>
            <w:vMerge/>
            <w:tcBorders>
              <w:left w:val="nil"/>
            </w:tcBorders>
            <w:shd w:val="clear" w:color="auto" w:fill="auto"/>
          </w:tcPr>
          <w:p w14:paraId="2B13400B" w14:textId="77777777" w:rsidR="00F7034A" w:rsidRPr="00C40546" w:rsidRDefault="00F7034A" w:rsidP="00F7034A">
            <w:pPr>
              <w:spacing w:after="0"/>
              <w:rPr>
                <w:rFonts w:cs="Arial"/>
                <w:b/>
                <w:sz w:val="18"/>
                <w:szCs w:val="18"/>
              </w:rPr>
            </w:pPr>
          </w:p>
        </w:tc>
        <w:tc>
          <w:tcPr>
            <w:tcW w:w="463" w:type="dxa"/>
            <w:tcBorders>
              <w:right w:val="nil"/>
            </w:tcBorders>
            <w:shd w:val="clear" w:color="auto" w:fill="auto"/>
          </w:tcPr>
          <w:p w14:paraId="1C8CBA71" w14:textId="0945E616" w:rsidR="00F7034A" w:rsidRPr="00C40546" w:rsidRDefault="003E52B8" w:rsidP="00F7034A">
            <w:pPr>
              <w:rPr>
                <w:rFonts w:cs="Arial"/>
                <w:b/>
                <w:sz w:val="18"/>
                <w:szCs w:val="18"/>
              </w:rPr>
            </w:pPr>
            <w:r>
              <w:rPr>
                <w:rFonts w:cs="Arial"/>
                <w:b/>
                <w:sz w:val="18"/>
                <w:szCs w:val="18"/>
              </w:rPr>
              <w:t>(b</w:t>
            </w:r>
            <w:r w:rsidR="00F7034A" w:rsidRPr="00C40546">
              <w:rPr>
                <w:rFonts w:cs="Arial"/>
                <w:b/>
                <w:sz w:val="18"/>
                <w:szCs w:val="18"/>
              </w:rPr>
              <w:t>)</w:t>
            </w:r>
          </w:p>
        </w:tc>
        <w:tc>
          <w:tcPr>
            <w:tcW w:w="1283" w:type="dxa"/>
            <w:gridSpan w:val="3"/>
            <w:tcBorders>
              <w:left w:val="nil"/>
            </w:tcBorders>
            <w:shd w:val="clear" w:color="auto" w:fill="auto"/>
          </w:tcPr>
          <w:p w14:paraId="5DD94FB9" w14:textId="77777777" w:rsidR="00F7034A" w:rsidRPr="00C40546" w:rsidRDefault="00F7034A" w:rsidP="00F7034A">
            <w:pPr>
              <w:rPr>
                <w:rFonts w:cs="Arial"/>
                <w:b/>
                <w:sz w:val="18"/>
                <w:szCs w:val="18"/>
              </w:rPr>
            </w:pPr>
            <w:r w:rsidRPr="00C40546">
              <w:rPr>
                <w:rFonts w:cs="Arial"/>
                <w:b/>
                <w:sz w:val="18"/>
                <w:szCs w:val="18"/>
              </w:rPr>
              <w:t>First</w:t>
            </w:r>
          </w:p>
        </w:tc>
        <w:tc>
          <w:tcPr>
            <w:tcW w:w="1270" w:type="dxa"/>
            <w:shd w:val="clear" w:color="auto" w:fill="auto"/>
          </w:tcPr>
          <w:p w14:paraId="74D461C4" w14:textId="3E9F4211" w:rsidR="00F7034A" w:rsidRPr="00C40546" w:rsidRDefault="00F7034A" w:rsidP="003E52B8">
            <w:pPr>
              <w:rPr>
                <w:rFonts w:cs="Arial"/>
                <w:b/>
                <w:sz w:val="18"/>
                <w:szCs w:val="18"/>
              </w:rPr>
            </w:pPr>
            <w:r w:rsidRPr="00C40546">
              <w:rPr>
                <w:rFonts w:cs="Arial"/>
                <w:b/>
                <w:sz w:val="18"/>
                <w:szCs w:val="18"/>
              </w:rPr>
              <w:t>(</w:t>
            </w:r>
            <w:r w:rsidR="003E52B8">
              <w:rPr>
                <w:rFonts w:cs="Arial"/>
                <w:b/>
                <w:sz w:val="18"/>
                <w:szCs w:val="18"/>
              </w:rPr>
              <w:t>c</w:t>
            </w:r>
            <w:r w:rsidRPr="00C40546">
              <w:rPr>
                <w:rFonts w:cs="Arial"/>
                <w:b/>
                <w:sz w:val="18"/>
                <w:szCs w:val="18"/>
              </w:rPr>
              <w:t>)  Second</w:t>
            </w:r>
          </w:p>
        </w:tc>
        <w:tc>
          <w:tcPr>
            <w:tcW w:w="1271" w:type="dxa"/>
            <w:shd w:val="clear" w:color="auto" w:fill="auto"/>
          </w:tcPr>
          <w:p w14:paraId="12B79C2F" w14:textId="01D6478B" w:rsidR="00F7034A" w:rsidRPr="00C40546" w:rsidRDefault="00F7034A" w:rsidP="00F7034A">
            <w:pPr>
              <w:spacing w:after="0"/>
              <w:rPr>
                <w:rFonts w:cs="Arial"/>
                <w:b/>
                <w:sz w:val="18"/>
                <w:szCs w:val="18"/>
              </w:rPr>
            </w:pPr>
            <w:r w:rsidRPr="00C40546">
              <w:rPr>
                <w:rFonts w:cs="Arial"/>
                <w:b/>
                <w:sz w:val="18"/>
                <w:szCs w:val="18"/>
              </w:rPr>
              <w:t>(</w:t>
            </w:r>
            <w:r w:rsidR="003E52B8">
              <w:rPr>
                <w:rFonts w:cs="Arial"/>
                <w:b/>
                <w:sz w:val="18"/>
                <w:szCs w:val="18"/>
              </w:rPr>
              <w:t>d</w:t>
            </w:r>
            <w:r w:rsidRPr="00C40546">
              <w:rPr>
                <w:rFonts w:cs="Arial"/>
                <w:b/>
                <w:sz w:val="18"/>
                <w:szCs w:val="18"/>
              </w:rPr>
              <w:t>)  Third</w:t>
            </w:r>
          </w:p>
        </w:tc>
        <w:tc>
          <w:tcPr>
            <w:tcW w:w="1362" w:type="dxa"/>
            <w:shd w:val="clear" w:color="auto" w:fill="auto"/>
          </w:tcPr>
          <w:p w14:paraId="28EF73D8" w14:textId="3EFCC5FE" w:rsidR="00F7034A" w:rsidRPr="00C40546" w:rsidRDefault="00F7034A" w:rsidP="003E52B8">
            <w:pPr>
              <w:spacing w:after="0"/>
              <w:rPr>
                <w:rFonts w:cs="Arial"/>
                <w:b/>
                <w:sz w:val="18"/>
                <w:szCs w:val="18"/>
              </w:rPr>
            </w:pPr>
            <w:r w:rsidRPr="00C40546">
              <w:rPr>
                <w:rFonts w:cs="Arial"/>
                <w:b/>
                <w:sz w:val="18"/>
                <w:szCs w:val="18"/>
              </w:rPr>
              <w:t>(</w:t>
            </w:r>
            <w:r w:rsidR="003E52B8">
              <w:rPr>
                <w:rFonts w:cs="Arial"/>
                <w:b/>
                <w:sz w:val="18"/>
                <w:szCs w:val="18"/>
              </w:rPr>
              <w:t>e</w:t>
            </w:r>
            <w:r w:rsidRPr="00C40546">
              <w:rPr>
                <w:rFonts w:cs="Arial"/>
                <w:b/>
                <w:sz w:val="18"/>
                <w:szCs w:val="18"/>
              </w:rPr>
              <w:t>)  Fourth</w:t>
            </w:r>
          </w:p>
        </w:tc>
      </w:tr>
      <w:tr w:rsidR="00F7034A" w:rsidRPr="00C40546" w14:paraId="19880E09" w14:textId="77777777" w:rsidTr="00F7034A">
        <w:tblPrEx>
          <w:tblLook w:val="04A0" w:firstRow="1" w:lastRow="0" w:firstColumn="1" w:lastColumn="0" w:noHBand="0" w:noVBand="1"/>
        </w:tblPrEx>
        <w:trPr>
          <w:trHeight w:val="468"/>
        </w:trPr>
        <w:tc>
          <w:tcPr>
            <w:tcW w:w="4524" w:type="dxa"/>
            <w:gridSpan w:val="3"/>
            <w:shd w:val="clear" w:color="auto" w:fill="auto"/>
          </w:tcPr>
          <w:p w14:paraId="65C79905" w14:textId="77777777" w:rsidR="00F7034A" w:rsidRPr="00C40546" w:rsidRDefault="00F7034A" w:rsidP="00F7034A">
            <w:pPr>
              <w:rPr>
                <w:rFonts w:cs="Arial"/>
                <w:b/>
                <w:sz w:val="20"/>
              </w:rPr>
            </w:pPr>
            <w:r w:rsidRPr="00C40546">
              <w:rPr>
                <w:rFonts w:cs="Arial"/>
                <w:b/>
                <w:sz w:val="18"/>
                <w:szCs w:val="18"/>
              </w:rPr>
              <w:t>16. Title of FOA</w:t>
            </w:r>
          </w:p>
        </w:tc>
        <w:tc>
          <w:tcPr>
            <w:tcW w:w="463" w:type="dxa"/>
            <w:tcBorders>
              <w:bottom w:val="single" w:sz="4" w:space="0" w:color="auto"/>
              <w:right w:val="nil"/>
            </w:tcBorders>
            <w:shd w:val="clear" w:color="auto" w:fill="auto"/>
          </w:tcPr>
          <w:p w14:paraId="35465180" w14:textId="77777777" w:rsidR="00F7034A" w:rsidRPr="00C40546" w:rsidRDefault="00F7034A" w:rsidP="00F7034A">
            <w:pPr>
              <w:spacing w:after="0"/>
              <w:rPr>
                <w:rFonts w:cs="Arial"/>
                <w:sz w:val="20"/>
              </w:rPr>
            </w:pPr>
          </w:p>
        </w:tc>
        <w:tc>
          <w:tcPr>
            <w:tcW w:w="1283" w:type="dxa"/>
            <w:gridSpan w:val="3"/>
            <w:tcBorders>
              <w:left w:val="nil"/>
              <w:bottom w:val="single" w:sz="4" w:space="0" w:color="auto"/>
            </w:tcBorders>
            <w:shd w:val="clear" w:color="auto" w:fill="auto"/>
          </w:tcPr>
          <w:p w14:paraId="65B15891" w14:textId="77777777" w:rsidR="00F7034A" w:rsidRPr="00C40546" w:rsidRDefault="00F7034A" w:rsidP="00F7034A">
            <w:pPr>
              <w:rPr>
                <w:rFonts w:cs="Arial"/>
                <w:sz w:val="20"/>
              </w:rPr>
            </w:pPr>
            <w:r w:rsidRPr="00C40546">
              <w:rPr>
                <w:rFonts w:cs="Arial"/>
                <w:sz w:val="20"/>
              </w:rPr>
              <w:t xml:space="preserve">   $184,498</w:t>
            </w:r>
          </w:p>
        </w:tc>
        <w:tc>
          <w:tcPr>
            <w:tcW w:w="1270" w:type="dxa"/>
            <w:shd w:val="clear" w:color="auto" w:fill="auto"/>
          </w:tcPr>
          <w:p w14:paraId="5F9F8DF0" w14:textId="77777777" w:rsidR="00F7034A" w:rsidRPr="00C40546" w:rsidRDefault="00F7034A" w:rsidP="00F7034A">
            <w:pPr>
              <w:rPr>
                <w:rFonts w:cs="Arial"/>
                <w:sz w:val="20"/>
              </w:rPr>
            </w:pPr>
            <w:r w:rsidRPr="00C40546">
              <w:rPr>
                <w:rFonts w:cs="Arial"/>
                <w:sz w:val="20"/>
              </w:rPr>
              <w:t xml:space="preserve">   $185,531</w:t>
            </w:r>
          </w:p>
        </w:tc>
        <w:tc>
          <w:tcPr>
            <w:tcW w:w="1271" w:type="dxa"/>
            <w:shd w:val="clear" w:color="auto" w:fill="auto"/>
          </w:tcPr>
          <w:p w14:paraId="0715132C" w14:textId="77777777" w:rsidR="00F7034A" w:rsidRPr="00C40546" w:rsidRDefault="00F7034A" w:rsidP="00F7034A">
            <w:pPr>
              <w:rPr>
                <w:rFonts w:cs="Arial"/>
                <w:sz w:val="20"/>
              </w:rPr>
            </w:pPr>
            <w:r w:rsidRPr="00C40546">
              <w:rPr>
                <w:rFonts w:cs="Arial"/>
                <w:sz w:val="20"/>
              </w:rPr>
              <w:t xml:space="preserve">   $185,762</w:t>
            </w:r>
          </w:p>
        </w:tc>
        <w:tc>
          <w:tcPr>
            <w:tcW w:w="1362" w:type="dxa"/>
            <w:shd w:val="clear" w:color="auto" w:fill="auto"/>
          </w:tcPr>
          <w:p w14:paraId="4E8D3070" w14:textId="77777777" w:rsidR="00F7034A" w:rsidRPr="00C40546" w:rsidRDefault="00F7034A" w:rsidP="00F7034A">
            <w:pPr>
              <w:spacing w:after="0"/>
              <w:rPr>
                <w:rFonts w:cs="Arial"/>
                <w:sz w:val="20"/>
              </w:rPr>
            </w:pPr>
            <w:r w:rsidRPr="00C40546">
              <w:rPr>
                <w:rFonts w:cs="Arial"/>
                <w:sz w:val="20"/>
              </w:rPr>
              <w:t xml:space="preserve">   $186,001</w:t>
            </w:r>
          </w:p>
        </w:tc>
      </w:tr>
      <w:tr w:rsidR="00F7034A" w:rsidRPr="00C40546" w14:paraId="14735E09" w14:textId="77777777" w:rsidTr="00F7034A">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14:paraId="138F1E7A" w14:textId="77777777" w:rsidR="00F7034A" w:rsidRPr="00C40546" w:rsidRDefault="00F7034A" w:rsidP="00F7034A">
            <w:pPr>
              <w:rPr>
                <w:rFonts w:cs="Arial"/>
                <w:b/>
                <w:sz w:val="20"/>
              </w:rPr>
            </w:pPr>
            <w:r w:rsidRPr="00C40546">
              <w:rPr>
                <w:rFonts w:cs="Arial"/>
                <w:b/>
                <w:sz w:val="18"/>
                <w:szCs w:val="18"/>
              </w:rPr>
              <w:t>17.</w:t>
            </w:r>
          </w:p>
        </w:tc>
        <w:tc>
          <w:tcPr>
            <w:tcW w:w="1746" w:type="dxa"/>
            <w:gridSpan w:val="4"/>
            <w:tcBorders>
              <w:top w:val="single" w:sz="4" w:space="0" w:color="auto"/>
              <w:bottom w:val="single" w:sz="4" w:space="0" w:color="auto"/>
            </w:tcBorders>
            <w:shd w:val="clear" w:color="auto" w:fill="auto"/>
          </w:tcPr>
          <w:p w14:paraId="7490F26D" w14:textId="77777777" w:rsidR="00F7034A" w:rsidRPr="00C40546" w:rsidRDefault="00F7034A" w:rsidP="00F7034A">
            <w:pPr>
              <w:spacing w:after="0"/>
              <w:rPr>
                <w:rFonts w:cs="Arial"/>
                <w:sz w:val="20"/>
              </w:rPr>
            </w:pPr>
          </w:p>
        </w:tc>
        <w:tc>
          <w:tcPr>
            <w:tcW w:w="1270" w:type="dxa"/>
            <w:shd w:val="clear" w:color="auto" w:fill="auto"/>
          </w:tcPr>
          <w:p w14:paraId="77B14411" w14:textId="77777777" w:rsidR="00F7034A" w:rsidRPr="00C40546" w:rsidRDefault="00F7034A" w:rsidP="00F7034A">
            <w:pPr>
              <w:rPr>
                <w:rFonts w:cs="Arial"/>
                <w:sz w:val="20"/>
              </w:rPr>
            </w:pPr>
          </w:p>
        </w:tc>
        <w:tc>
          <w:tcPr>
            <w:tcW w:w="1271" w:type="dxa"/>
            <w:shd w:val="clear" w:color="auto" w:fill="auto"/>
          </w:tcPr>
          <w:p w14:paraId="668D45C5" w14:textId="77777777" w:rsidR="00F7034A" w:rsidRPr="00C40546" w:rsidRDefault="00F7034A" w:rsidP="00F7034A">
            <w:pPr>
              <w:rPr>
                <w:rFonts w:cs="Arial"/>
                <w:sz w:val="20"/>
              </w:rPr>
            </w:pPr>
          </w:p>
        </w:tc>
        <w:tc>
          <w:tcPr>
            <w:tcW w:w="1362" w:type="dxa"/>
            <w:shd w:val="clear" w:color="auto" w:fill="auto"/>
          </w:tcPr>
          <w:p w14:paraId="54BA91AC" w14:textId="77777777" w:rsidR="00F7034A" w:rsidRPr="00C40546" w:rsidRDefault="00F7034A" w:rsidP="00F7034A">
            <w:pPr>
              <w:rPr>
                <w:rFonts w:cs="Arial"/>
                <w:sz w:val="20"/>
              </w:rPr>
            </w:pPr>
          </w:p>
        </w:tc>
      </w:tr>
      <w:tr w:rsidR="00F7034A" w:rsidRPr="00C40546" w14:paraId="611B67CB" w14:textId="77777777" w:rsidTr="00F7034A">
        <w:tblPrEx>
          <w:tblLook w:val="04A0" w:firstRow="1" w:lastRow="0" w:firstColumn="1" w:lastColumn="0" w:noHBand="0" w:noVBand="1"/>
        </w:tblPrEx>
        <w:trPr>
          <w:trHeight w:val="481"/>
        </w:trPr>
        <w:tc>
          <w:tcPr>
            <w:tcW w:w="4524" w:type="dxa"/>
            <w:gridSpan w:val="3"/>
            <w:shd w:val="clear" w:color="auto" w:fill="auto"/>
          </w:tcPr>
          <w:p w14:paraId="28EB3DFC" w14:textId="77777777" w:rsidR="00F7034A" w:rsidRPr="00C40546" w:rsidRDefault="00F7034A" w:rsidP="00F7034A">
            <w:pPr>
              <w:rPr>
                <w:rFonts w:cs="Arial"/>
                <w:b/>
                <w:sz w:val="20"/>
              </w:rPr>
            </w:pPr>
            <w:r w:rsidRPr="00C40546">
              <w:rPr>
                <w:rFonts w:cs="Arial"/>
                <w:b/>
                <w:sz w:val="18"/>
                <w:szCs w:val="18"/>
              </w:rPr>
              <w:lastRenderedPageBreak/>
              <w:t>18.</w:t>
            </w:r>
          </w:p>
        </w:tc>
        <w:tc>
          <w:tcPr>
            <w:tcW w:w="1746" w:type="dxa"/>
            <w:gridSpan w:val="4"/>
            <w:shd w:val="clear" w:color="auto" w:fill="auto"/>
          </w:tcPr>
          <w:p w14:paraId="63B5C7A8" w14:textId="77777777" w:rsidR="00F7034A" w:rsidRPr="00C40546" w:rsidRDefault="00F7034A" w:rsidP="00F7034A">
            <w:pPr>
              <w:spacing w:after="0"/>
              <w:rPr>
                <w:rFonts w:cs="Arial"/>
                <w:sz w:val="20"/>
              </w:rPr>
            </w:pPr>
          </w:p>
        </w:tc>
        <w:tc>
          <w:tcPr>
            <w:tcW w:w="1270" w:type="dxa"/>
            <w:shd w:val="clear" w:color="auto" w:fill="auto"/>
          </w:tcPr>
          <w:p w14:paraId="4FB97370" w14:textId="77777777" w:rsidR="00F7034A" w:rsidRPr="00C40546" w:rsidRDefault="00F7034A" w:rsidP="00F7034A">
            <w:pPr>
              <w:rPr>
                <w:rFonts w:cs="Arial"/>
                <w:sz w:val="20"/>
              </w:rPr>
            </w:pPr>
          </w:p>
        </w:tc>
        <w:tc>
          <w:tcPr>
            <w:tcW w:w="1271" w:type="dxa"/>
            <w:shd w:val="clear" w:color="auto" w:fill="auto"/>
          </w:tcPr>
          <w:p w14:paraId="188E6FC0" w14:textId="77777777" w:rsidR="00F7034A" w:rsidRPr="00C40546" w:rsidRDefault="00F7034A" w:rsidP="00F7034A">
            <w:pPr>
              <w:rPr>
                <w:rFonts w:cs="Arial"/>
                <w:sz w:val="20"/>
              </w:rPr>
            </w:pPr>
          </w:p>
        </w:tc>
        <w:tc>
          <w:tcPr>
            <w:tcW w:w="1362" w:type="dxa"/>
            <w:shd w:val="clear" w:color="auto" w:fill="auto"/>
          </w:tcPr>
          <w:p w14:paraId="2B61C6FB" w14:textId="77777777" w:rsidR="00F7034A" w:rsidRPr="00C40546" w:rsidRDefault="00F7034A" w:rsidP="00F7034A">
            <w:pPr>
              <w:rPr>
                <w:rFonts w:cs="Arial"/>
                <w:sz w:val="20"/>
              </w:rPr>
            </w:pPr>
          </w:p>
        </w:tc>
      </w:tr>
      <w:tr w:rsidR="00F7034A" w:rsidRPr="00C40546" w14:paraId="7E4B2BF3" w14:textId="77777777" w:rsidTr="00F7034A">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14:paraId="7369C410" w14:textId="77777777" w:rsidR="00F7034A" w:rsidRPr="00C40546" w:rsidRDefault="00F7034A" w:rsidP="00F7034A">
            <w:pPr>
              <w:rPr>
                <w:rFonts w:cs="Arial"/>
                <w:b/>
                <w:sz w:val="20"/>
              </w:rPr>
            </w:pPr>
            <w:r w:rsidRPr="00C40546">
              <w:rPr>
                <w:rFonts w:cs="Arial"/>
                <w:b/>
                <w:sz w:val="18"/>
                <w:szCs w:val="18"/>
              </w:rPr>
              <w:t>19.</w:t>
            </w:r>
          </w:p>
        </w:tc>
        <w:tc>
          <w:tcPr>
            <w:tcW w:w="1746" w:type="dxa"/>
            <w:gridSpan w:val="4"/>
            <w:tcBorders>
              <w:bottom w:val="single" w:sz="4" w:space="0" w:color="auto"/>
            </w:tcBorders>
            <w:shd w:val="clear" w:color="auto" w:fill="auto"/>
          </w:tcPr>
          <w:p w14:paraId="3B939A8A" w14:textId="77777777" w:rsidR="00F7034A" w:rsidRPr="00C40546" w:rsidRDefault="00F7034A" w:rsidP="00F7034A">
            <w:pPr>
              <w:spacing w:after="0"/>
              <w:rPr>
                <w:rFonts w:cs="Arial"/>
                <w:sz w:val="20"/>
              </w:rPr>
            </w:pPr>
          </w:p>
        </w:tc>
        <w:tc>
          <w:tcPr>
            <w:tcW w:w="1270" w:type="dxa"/>
            <w:shd w:val="clear" w:color="auto" w:fill="auto"/>
          </w:tcPr>
          <w:p w14:paraId="289C7C5F" w14:textId="77777777" w:rsidR="00F7034A" w:rsidRPr="00C40546" w:rsidRDefault="00F7034A" w:rsidP="00F7034A">
            <w:pPr>
              <w:rPr>
                <w:rFonts w:cs="Arial"/>
                <w:sz w:val="20"/>
              </w:rPr>
            </w:pPr>
          </w:p>
        </w:tc>
        <w:tc>
          <w:tcPr>
            <w:tcW w:w="1271" w:type="dxa"/>
            <w:shd w:val="clear" w:color="auto" w:fill="auto"/>
          </w:tcPr>
          <w:p w14:paraId="165C12FE" w14:textId="77777777" w:rsidR="00F7034A" w:rsidRPr="00C40546" w:rsidRDefault="00F7034A" w:rsidP="00F7034A">
            <w:pPr>
              <w:rPr>
                <w:rFonts w:cs="Arial"/>
                <w:sz w:val="20"/>
              </w:rPr>
            </w:pPr>
          </w:p>
        </w:tc>
        <w:tc>
          <w:tcPr>
            <w:tcW w:w="1362" w:type="dxa"/>
            <w:shd w:val="clear" w:color="auto" w:fill="auto"/>
          </w:tcPr>
          <w:p w14:paraId="655162E1" w14:textId="77777777" w:rsidR="00F7034A" w:rsidRPr="00C40546" w:rsidRDefault="00F7034A" w:rsidP="00F7034A">
            <w:pPr>
              <w:rPr>
                <w:rFonts w:cs="Arial"/>
                <w:sz w:val="20"/>
              </w:rPr>
            </w:pPr>
          </w:p>
        </w:tc>
      </w:tr>
      <w:tr w:rsidR="00F7034A" w:rsidRPr="00C40546" w14:paraId="168201B7" w14:textId="77777777" w:rsidTr="00F7034A">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14:paraId="24E1FDCB" w14:textId="77777777" w:rsidR="00F7034A" w:rsidRPr="00C40546" w:rsidRDefault="00F7034A" w:rsidP="00F7034A">
            <w:pPr>
              <w:rPr>
                <w:rFonts w:cs="Arial"/>
                <w:b/>
                <w:sz w:val="20"/>
              </w:rPr>
            </w:pPr>
            <w:r w:rsidRPr="00C40546">
              <w:rPr>
                <w:rFonts w:cs="Arial"/>
                <w:b/>
                <w:sz w:val="18"/>
                <w:szCs w:val="18"/>
              </w:rPr>
              <w:t xml:space="preserve">20.  TOTAL (Sum of lines 16-19)  </w:t>
            </w:r>
          </w:p>
        </w:tc>
        <w:tc>
          <w:tcPr>
            <w:tcW w:w="1746" w:type="dxa"/>
            <w:gridSpan w:val="4"/>
            <w:tcBorders>
              <w:bottom w:val="single" w:sz="4" w:space="0" w:color="auto"/>
            </w:tcBorders>
            <w:shd w:val="clear" w:color="auto" w:fill="auto"/>
          </w:tcPr>
          <w:p w14:paraId="0CD2199C" w14:textId="77777777" w:rsidR="00F7034A" w:rsidRPr="00C40546" w:rsidRDefault="00F7034A" w:rsidP="00F7034A">
            <w:pPr>
              <w:spacing w:after="0"/>
              <w:rPr>
                <w:rFonts w:cs="Arial"/>
                <w:sz w:val="20"/>
              </w:rPr>
            </w:pPr>
            <w:r w:rsidRPr="00C40546">
              <w:rPr>
                <w:rFonts w:cs="Arial"/>
                <w:sz w:val="20"/>
              </w:rPr>
              <w:t xml:space="preserve">           $184,194</w:t>
            </w:r>
          </w:p>
        </w:tc>
        <w:tc>
          <w:tcPr>
            <w:tcW w:w="1270" w:type="dxa"/>
            <w:tcBorders>
              <w:bottom w:val="single" w:sz="4" w:space="0" w:color="auto"/>
            </w:tcBorders>
            <w:shd w:val="clear" w:color="auto" w:fill="auto"/>
          </w:tcPr>
          <w:p w14:paraId="732D265F" w14:textId="77777777" w:rsidR="00F7034A" w:rsidRPr="00C40546" w:rsidRDefault="00F7034A" w:rsidP="00F7034A">
            <w:pPr>
              <w:rPr>
                <w:rFonts w:cs="Arial"/>
                <w:sz w:val="20"/>
              </w:rPr>
            </w:pPr>
            <w:r w:rsidRPr="00C40546">
              <w:rPr>
                <w:rFonts w:cs="Arial"/>
                <w:sz w:val="20"/>
              </w:rPr>
              <w:t xml:space="preserve">   $185,531</w:t>
            </w:r>
          </w:p>
        </w:tc>
        <w:tc>
          <w:tcPr>
            <w:tcW w:w="1271" w:type="dxa"/>
            <w:tcBorders>
              <w:bottom w:val="single" w:sz="4" w:space="0" w:color="auto"/>
            </w:tcBorders>
            <w:shd w:val="clear" w:color="auto" w:fill="auto"/>
          </w:tcPr>
          <w:p w14:paraId="26260D43" w14:textId="77777777" w:rsidR="00F7034A" w:rsidRPr="00C40546" w:rsidRDefault="00F7034A" w:rsidP="00F7034A">
            <w:pPr>
              <w:rPr>
                <w:rFonts w:cs="Arial"/>
                <w:sz w:val="20"/>
              </w:rPr>
            </w:pPr>
            <w:r w:rsidRPr="00C40546">
              <w:rPr>
                <w:rFonts w:cs="Arial"/>
                <w:sz w:val="20"/>
              </w:rPr>
              <w:t xml:space="preserve">   $184,458</w:t>
            </w:r>
          </w:p>
        </w:tc>
        <w:tc>
          <w:tcPr>
            <w:tcW w:w="1362" w:type="dxa"/>
            <w:tcBorders>
              <w:bottom w:val="single" w:sz="4" w:space="0" w:color="auto"/>
            </w:tcBorders>
            <w:shd w:val="clear" w:color="auto" w:fill="auto"/>
          </w:tcPr>
          <w:p w14:paraId="1CD79BD5" w14:textId="77777777" w:rsidR="00F7034A" w:rsidRPr="00C40546" w:rsidRDefault="00F7034A" w:rsidP="00F7034A">
            <w:pPr>
              <w:rPr>
                <w:rFonts w:cs="Arial"/>
                <w:sz w:val="20"/>
              </w:rPr>
            </w:pPr>
            <w:r w:rsidRPr="00C40546">
              <w:rPr>
                <w:rFonts w:cs="Arial"/>
                <w:sz w:val="20"/>
              </w:rPr>
              <w:t xml:space="preserve">   $184,932</w:t>
            </w:r>
          </w:p>
        </w:tc>
      </w:tr>
      <w:tr w:rsidR="00F7034A" w:rsidRPr="00C40546" w14:paraId="52BB99D9" w14:textId="77777777" w:rsidTr="00F7034A">
        <w:trPr>
          <w:trHeight w:val="364"/>
        </w:trPr>
        <w:tc>
          <w:tcPr>
            <w:tcW w:w="10173" w:type="dxa"/>
            <w:gridSpan w:val="10"/>
            <w:tcBorders>
              <w:bottom w:val="single" w:sz="4" w:space="0" w:color="auto"/>
            </w:tcBorders>
            <w:shd w:val="clear" w:color="auto" w:fill="B8CCE4"/>
          </w:tcPr>
          <w:p w14:paraId="148879F6" w14:textId="77777777" w:rsidR="00F7034A" w:rsidRPr="00C40546" w:rsidRDefault="00F7034A" w:rsidP="00F7034A">
            <w:pPr>
              <w:jc w:val="center"/>
              <w:rPr>
                <w:rFonts w:cs="Arial"/>
                <w:b/>
                <w:szCs w:val="24"/>
              </w:rPr>
            </w:pPr>
            <w:r w:rsidRPr="00C40546">
              <w:rPr>
                <w:rFonts w:cs="Arial"/>
                <w:b/>
                <w:sz w:val="22"/>
                <w:szCs w:val="24"/>
              </w:rPr>
              <w:t>SECTION F – OTHER BUDGET INFORMATION</w:t>
            </w:r>
          </w:p>
        </w:tc>
      </w:tr>
      <w:tr w:rsidR="00F7034A" w:rsidRPr="00C40546" w14:paraId="56073EF5" w14:textId="77777777" w:rsidTr="00F7034A">
        <w:trPr>
          <w:trHeight w:val="424"/>
        </w:trPr>
        <w:tc>
          <w:tcPr>
            <w:tcW w:w="5272" w:type="dxa"/>
            <w:gridSpan w:val="6"/>
            <w:shd w:val="clear" w:color="auto" w:fill="auto"/>
          </w:tcPr>
          <w:p w14:paraId="0209FE9D" w14:textId="77777777" w:rsidR="00F7034A" w:rsidRPr="00C40546" w:rsidRDefault="00F7034A" w:rsidP="00F7034A">
            <w:pPr>
              <w:rPr>
                <w:rFonts w:cs="Arial"/>
                <w:b/>
                <w:sz w:val="20"/>
              </w:rPr>
            </w:pPr>
            <w:r w:rsidRPr="00C40546">
              <w:rPr>
                <w:rFonts w:cs="Arial"/>
                <w:b/>
                <w:sz w:val="20"/>
              </w:rPr>
              <w:t>21.  Direct Charges:</w:t>
            </w:r>
          </w:p>
        </w:tc>
        <w:tc>
          <w:tcPr>
            <w:tcW w:w="4901" w:type="dxa"/>
            <w:gridSpan w:val="4"/>
            <w:shd w:val="clear" w:color="auto" w:fill="auto"/>
          </w:tcPr>
          <w:p w14:paraId="54798C46" w14:textId="77777777" w:rsidR="00F7034A" w:rsidRPr="00C40546" w:rsidRDefault="00F7034A" w:rsidP="00F7034A">
            <w:pPr>
              <w:spacing w:after="0"/>
              <w:rPr>
                <w:rFonts w:cs="Arial"/>
                <w:b/>
                <w:sz w:val="20"/>
              </w:rPr>
            </w:pPr>
            <w:r w:rsidRPr="00C40546">
              <w:rPr>
                <w:rFonts w:cs="Arial"/>
                <w:b/>
                <w:sz w:val="20"/>
              </w:rPr>
              <w:t xml:space="preserve">22.  Indirect Charges: </w:t>
            </w:r>
          </w:p>
        </w:tc>
      </w:tr>
      <w:tr w:rsidR="00F7034A" w:rsidRPr="00C40546" w14:paraId="022BBE4B" w14:textId="77777777" w:rsidTr="00F7034A">
        <w:trPr>
          <w:trHeight w:val="455"/>
        </w:trPr>
        <w:tc>
          <w:tcPr>
            <w:tcW w:w="10173" w:type="dxa"/>
            <w:gridSpan w:val="10"/>
            <w:shd w:val="clear" w:color="auto" w:fill="auto"/>
          </w:tcPr>
          <w:p w14:paraId="6F073290" w14:textId="77777777" w:rsidR="00F7034A" w:rsidRPr="00C40546" w:rsidRDefault="00F7034A" w:rsidP="00F7034A">
            <w:pPr>
              <w:rPr>
                <w:rFonts w:cs="Arial"/>
                <w:b/>
                <w:sz w:val="20"/>
              </w:rPr>
            </w:pPr>
            <w:r w:rsidRPr="00C40546">
              <w:rPr>
                <w:rFonts w:cs="Arial"/>
                <w:b/>
                <w:sz w:val="20"/>
              </w:rPr>
              <w:t>23.  Remarks:</w:t>
            </w:r>
          </w:p>
        </w:tc>
      </w:tr>
    </w:tbl>
    <w:p w14:paraId="63300003" w14:textId="77777777" w:rsidR="00F7034A" w:rsidRDefault="00F7034A" w:rsidP="00F7034A">
      <w:pPr>
        <w:rPr>
          <w:rFonts w:cs="Arial"/>
          <w:sz w:val="20"/>
        </w:rPr>
      </w:pPr>
      <w:bookmarkStart w:id="339" w:name="_Appendix_J_–_1"/>
      <w:bookmarkEnd w:id="339"/>
    </w:p>
    <w:p w14:paraId="437D58D8" w14:textId="77777777" w:rsidR="00F7034A" w:rsidRDefault="00F7034A" w:rsidP="00F7034A">
      <w:pPr>
        <w:rPr>
          <w:rFonts w:cs="Arial"/>
          <w:sz w:val="20"/>
        </w:rPr>
      </w:pPr>
    </w:p>
    <w:p w14:paraId="3AC63A93" w14:textId="77777777" w:rsidR="00F7034A" w:rsidRDefault="00F7034A" w:rsidP="00F7034A">
      <w:pPr>
        <w:rPr>
          <w:rFonts w:cs="Arial"/>
          <w:sz w:val="20"/>
        </w:rPr>
      </w:pPr>
    </w:p>
    <w:p w14:paraId="61C1E6A7" w14:textId="77777777" w:rsidR="00F7034A" w:rsidRDefault="00F7034A" w:rsidP="00F7034A">
      <w:pPr>
        <w:rPr>
          <w:rFonts w:cs="Arial"/>
          <w:sz w:val="20"/>
        </w:rPr>
      </w:pPr>
    </w:p>
    <w:p w14:paraId="66BA78EC" w14:textId="77777777" w:rsidR="00F7034A" w:rsidRDefault="00F7034A" w:rsidP="00F7034A">
      <w:pPr>
        <w:spacing w:after="0"/>
        <w:rPr>
          <w:rFonts w:cs="Arial"/>
          <w:b/>
          <w:bCs/>
          <w:kern w:val="32"/>
          <w:sz w:val="32"/>
          <w:szCs w:val="32"/>
        </w:rPr>
      </w:pPr>
      <w:bookmarkStart w:id="340" w:name="_Toc324341694"/>
      <w:bookmarkStart w:id="341" w:name="_Toc468257018"/>
      <w:r>
        <w:rPr>
          <w:rFonts w:cs="Arial"/>
          <w:b/>
          <w:bCs/>
          <w:kern w:val="32"/>
          <w:sz w:val="32"/>
          <w:szCs w:val="32"/>
        </w:rPr>
        <w:br w:type="page"/>
      </w:r>
    </w:p>
    <w:p w14:paraId="1ABDD0ED" w14:textId="01A1F676" w:rsidR="00F7034A" w:rsidRPr="00AD16DA" w:rsidRDefault="00F7034A" w:rsidP="000D2BC9">
      <w:pPr>
        <w:pStyle w:val="Heading1"/>
        <w:jc w:val="center"/>
        <w:rPr>
          <w:smallCaps/>
        </w:rPr>
      </w:pPr>
      <w:bookmarkStart w:id="342" w:name="_Toc513793756"/>
      <w:bookmarkStart w:id="343" w:name="_Appendix_L_–"/>
      <w:bookmarkEnd w:id="343"/>
      <w:r w:rsidRPr="004B4BAE">
        <w:lastRenderedPageBreak/>
        <w:t>Appendix L</w:t>
      </w:r>
      <w:r w:rsidRPr="00AD16DA">
        <w:t xml:space="preserve"> – </w:t>
      </w:r>
      <w:r>
        <w:t>HHS</w:t>
      </w:r>
      <w:r w:rsidRPr="00AD16DA">
        <w:t xml:space="preserve"> Regions</w:t>
      </w:r>
      <w:bookmarkEnd w:id="340"/>
      <w:bookmarkEnd w:id="341"/>
      <w:bookmarkEnd w:id="342"/>
    </w:p>
    <w:p w14:paraId="7F04C9BE" w14:textId="77777777" w:rsidR="00F7034A" w:rsidRPr="00AD16DA" w:rsidRDefault="00F7034A" w:rsidP="00F7034A">
      <w:pPr>
        <w:spacing w:after="0"/>
        <w:rPr>
          <w:rFonts w:cs="Arial"/>
        </w:rPr>
      </w:pPr>
    </w:p>
    <w:tbl>
      <w:tblPr>
        <w:tblW w:w="8520" w:type="dxa"/>
        <w:jc w:val="center"/>
        <w:tblBorders>
          <w:top w:val="single" w:sz="24" w:space="0" w:color="auto"/>
          <w:left w:val="single" w:sz="24" w:space="0" w:color="auto"/>
          <w:bottom w:val="single" w:sz="24" w:space="0" w:color="auto"/>
          <w:right w:val="single" w:sz="24" w:space="0" w:color="auto"/>
          <w:insideH w:val="single" w:sz="2" w:space="0" w:color="auto"/>
          <w:insideV w:val="single" w:sz="2" w:space="0" w:color="auto"/>
        </w:tblBorders>
        <w:tblLayout w:type="fixed"/>
        <w:tblLook w:val="01E0" w:firstRow="1" w:lastRow="1" w:firstColumn="1" w:lastColumn="1" w:noHBand="0" w:noVBand="0"/>
      </w:tblPr>
      <w:tblGrid>
        <w:gridCol w:w="3510"/>
        <w:gridCol w:w="5010"/>
      </w:tblGrid>
      <w:tr w:rsidR="00F7034A" w:rsidRPr="00AD16DA" w14:paraId="4F00EF4C" w14:textId="77777777" w:rsidTr="00BC18ED">
        <w:trPr>
          <w:jc w:val="center"/>
        </w:trPr>
        <w:tc>
          <w:tcPr>
            <w:tcW w:w="3510" w:type="dxa"/>
            <w:tcBorders>
              <w:top w:val="single" w:sz="12" w:space="0" w:color="auto"/>
              <w:left w:val="single" w:sz="12" w:space="0" w:color="auto"/>
              <w:bottom w:val="single" w:sz="12" w:space="0" w:color="auto"/>
              <w:right w:val="single" w:sz="2" w:space="0" w:color="auto"/>
            </w:tcBorders>
            <w:vAlign w:val="center"/>
          </w:tcPr>
          <w:p w14:paraId="75BC8052" w14:textId="77777777" w:rsidR="00F7034A" w:rsidRPr="00AD16DA" w:rsidRDefault="00F7034A" w:rsidP="00F7034A">
            <w:pPr>
              <w:spacing w:after="0"/>
              <w:jc w:val="center"/>
              <w:rPr>
                <w:rFonts w:cs="Arial"/>
              </w:rPr>
            </w:pPr>
            <w:r w:rsidRPr="00AD16DA">
              <w:rPr>
                <w:rFonts w:cs="Arial"/>
                <w:b/>
              </w:rPr>
              <w:t>Region</w:t>
            </w:r>
          </w:p>
        </w:tc>
        <w:tc>
          <w:tcPr>
            <w:tcW w:w="5010" w:type="dxa"/>
            <w:tcBorders>
              <w:top w:val="single" w:sz="12" w:space="0" w:color="auto"/>
              <w:left w:val="single" w:sz="2" w:space="0" w:color="auto"/>
              <w:bottom w:val="single" w:sz="12" w:space="0" w:color="auto"/>
              <w:right w:val="single" w:sz="12" w:space="0" w:color="auto"/>
            </w:tcBorders>
          </w:tcPr>
          <w:p w14:paraId="5B93C532" w14:textId="77777777" w:rsidR="00F7034A" w:rsidRPr="00AD16DA" w:rsidRDefault="00F7034A" w:rsidP="00F7034A">
            <w:pPr>
              <w:spacing w:after="0"/>
              <w:jc w:val="center"/>
              <w:rPr>
                <w:rFonts w:cs="Arial"/>
                <w:b/>
              </w:rPr>
            </w:pPr>
            <w:r w:rsidRPr="00AD16DA">
              <w:rPr>
                <w:rFonts w:cs="Arial"/>
                <w:b/>
              </w:rPr>
              <w:t>States</w:t>
            </w:r>
          </w:p>
        </w:tc>
      </w:tr>
      <w:tr w:rsidR="00F7034A" w:rsidRPr="00AD16DA" w14:paraId="4417E1BA" w14:textId="77777777" w:rsidTr="00BC18ED">
        <w:trPr>
          <w:jc w:val="center"/>
        </w:trPr>
        <w:tc>
          <w:tcPr>
            <w:tcW w:w="3510" w:type="dxa"/>
            <w:tcBorders>
              <w:top w:val="single" w:sz="12" w:space="0" w:color="auto"/>
              <w:left w:val="single" w:sz="12" w:space="0" w:color="auto"/>
              <w:bottom w:val="single" w:sz="2" w:space="0" w:color="auto"/>
              <w:right w:val="single" w:sz="2" w:space="0" w:color="auto"/>
            </w:tcBorders>
          </w:tcPr>
          <w:p w14:paraId="71E9122B" w14:textId="77777777" w:rsidR="00F7034A" w:rsidRPr="00AD16DA" w:rsidRDefault="00F7034A" w:rsidP="00F7034A">
            <w:pPr>
              <w:spacing w:after="0"/>
              <w:rPr>
                <w:rFonts w:cs="Arial"/>
              </w:rPr>
            </w:pPr>
            <w:r w:rsidRPr="00AD16DA">
              <w:rPr>
                <w:rFonts w:cs="Arial"/>
              </w:rPr>
              <w:t xml:space="preserve">Region 1 </w:t>
            </w:r>
          </w:p>
        </w:tc>
        <w:tc>
          <w:tcPr>
            <w:tcW w:w="5010" w:type="dxa"/>
            <w:tcBorders>
              <w:top w:val="single" w:sz="12" w:space="0" w:color="auto"/>
              <w:left w:val="single" w:sz="2" w:space="0" w:color="auto"/>
              <w:bottom w:val="single" w:sz="2" w:space="0" w:color="auto"/>
              <w:right w:val="single" w:sz="12" w:space="0" w:color="auto"/>
            </w:tcBorders>
          </w:tcPr>
          <w:p w14:paraId="156AFA7A" w14:textId="77777777" w:rsidR="00F7034A" w:rsidRPr="00AD16DA" w:rsidRDefault="00F7034A" w:rsidP="00F7034A">
            <w:pPr>
              <w:spacing w:after="0"/>
              <w:ind w:left="324" w:right="144"/>
              <w:jc w:val="center"/>
              <w:rPr>
                <w:rFonts w:cs="Arial"/>
                <w:szCs w:val="24"/>
              </w:rPr>
            </w:pPr>
            <w:r w:rsidRPr="00AD16DA">
              <w:rPr>
                <w:rFonts w:cs="Arial"/>
                <w:szCs w:val="24"/>
              </w:rPr>
              <w:t>Connecticut, Maine, Massachusetts, New Hampshire, Rhode Island, and Vermont</w:t>
            </w:r>
          </w:p>
        </w:tc>
      </w:tr>
      <w:tr w:rsidR="00F7034A" w:rsidRPr="00AD16DA" w14:paraId="5FDAF685" w14:textId="77777777" w:rsidTr="00BC18ED">
        <w:trPr>
          <w:jc w:val="center"/>
        </w:trPr>
        <w:tc>
          <w:tcPr>
            <w:tcW w:w="3510" w:type="dxa"/>
            <w:tcBorders>
              <w:top w:val="single" w:sz="2" w:space="0" w:color="auto"/>
              <w:left w:val="single" w:sz="12" w:space="0" w:color="auto"/>
              <w:bottom w:val="single" w:sz="2" w:space="0" w:color="auto"/>
              <w:right w:val="single" w:sz="2" w:space="0" w:color="auto"/>
            </w:tcBorders>
          </w:tcPr>
          <w:p w14:paraId="633B7A61" w14:textId="77777777" w:rsidR="00F7034A" w:rsidRPr="00AD16DA" w:rsidRDefault="00F7034A" w:rsidP="00F7034A">
            <w:pPr>
              <w:spacing w:after="0"/>
              <w:rPr>
                <w:rFonts w:cs="Arial"/>
              </w:rPr>
            </w:pPr>
            <w:r w:rsidRPr="00AD16DA">
              <w:rPr>
                <w:rFonts w:cs="Arial"/>
              </w:rPr>
              <w:t>Region 2</w:t>
            </w:r>
          </w:p>
        </w:tc>
        <w:tc>
          <w:tcPr>
            <w:tcW w:w="5010" w:type="dxa"/>
            <w:tcBorders>
              <w:top w:val="single" w:sz="2" w:space="0" w:color="auto"/>
              <w:left w:val="single" w:sz="2" w:space="0" w:color="auto"/>
              <w:bottom w:val="single" w:sz="2" w:space="0" w:color="auto"/>
              <w:right w:val="single" w:sz="12" w:space="0" w:color="auto"/>
            </w:tcBorders>
          </w:tcPr>
          <w:p w14:paraId="7BD2C4F5" w14:textId="77777777" w:rsidR="00F7034A" w:rsidRPr="00AD16DA" w:rsidRDefault="00F7034A" w:rsidP="00F7034A">
            <w:pPr>
              <w:spacing w:after="0"/>
              <w:ind w:left="324" w:right="144"/>
              <w:jc w:val="center"/>
              <w:rPr>
                <w:rFonts w:cs="Arial"/>
                <w:szCs w:val="24"/>
              </w:rPr>
            </w:pPr>
            <w:r w:rsidRPr="00AD16DA">
              <w:rPr>
                <w:rFonts w:cs="Arial"/>
                <w:szCs w:val="24"/>
              </w:rPr>
              <w:t>New Jersey, New York, Puerto Rico, and the Virgin Islands</w:t>
            </w:r>
          </w:p>
        </w:tc>
      </w:tr>
      <w:tr w:rsidR="00F7034A" w:rsidRPr="00AD16DA" w14:paraId="64745E2F" w14:textId="77777777" w:rsidTr="00BC18ED">
        <w:trPr>
          <w:jc w:val="center"/>
        </w:trPr>
        <w:tc>
          <w:tcPr>
            <w:tcW w:w="3510" w:type="dxa"/>
            <w:tcBorders>
              <w:top w:val="single" w:sz="2" w:space="0" w:color="auto"/>
              <w:left w:val="single" w:sz="12" w:space="0" w:color="auto"/>
              <w:bottom w:val="single" w:sz="2" w:space="0" w:color="auto"/>
              <w:right w:val="single" w:sz="2" w:space="0" w:color="auto"/>
            </w:tcBorders>
          </w:tcPr>
          <w:p w14:paraId="6E302E8B" w14:textId="77777777" w:rsidR="00F7034A" w:rsidRPr="00AD16DA" w:rsidRDefault="00F7034A" w:rsidP="00F7034A">
            <w:pPr>
              <w:spacing w:after="0"/>
              <w:rPr>
                <w:rFonts w:cs="Arial"/>
              </w:rPr>
            </w:pPr>
            <w:r w:rsidRPr="00AD16DA">
              <w:rPr>
                <w:rFonts w:cs="Arial"/>
              </w:rPr>
              <w:t>Region 3</w:t>
            </w:r>
            <w:bookmarkStart w:id="344" w:name="_GoBack"/>
            <w:bookmarkEnd w:id="344"/>
          </w:p>
        </w:tc>
        <w:tc>
          <w:tcPr>
            <w:tcW w:w="5010" w:type="dxa"/>
            <w:tcBorders>
              <w:top w:val="single" w:sz="2" w:space="0" w:color="auto"/>
              <w:left w:val="single" w:sz="2" w:space="0" w:color="auto"/>
              <w:bottom w:val="single" w:sz="2" w:space="0" w:color="auto"/>
              <w:right w:val="single" w:sz="12" w:space="0" w:color="auto"/>
            </w:tcBorders>
          </w:tcPr>
          <w:p w14:paraId="49768FB8" w14:textId="77777777" w:rsidR="00F7034A" w:rsidRPr="00AD16DA" w:rsidRDefault="00F7034A" w:rsidP="00F7034A">
            <w:pPr>
              <w:spacing w:after="0"/>
              <w:ind w:left="324" w:right="144"/>
              <w:jc w:val="center"/>
              <w:rPr>
                <w:rFonts w:cs="Arial"/>
                <w:szCs w:val="24"/>
              </w:rPr>
            </w:pPr>
            <w:r w:rsidRPr="00AD16DA">
              <w:rPr>
                <w:rFonts w:cs="Arial"/>
                <w:szCs w:val="24"/>
              </w:rPr>
              <w:t>Delaware, District of Columbia, Maryland, Pennsylvania, Virginia, and West Virginia</w:t>
            </w:r>
          </w:p>
        </w:tc>
      </w:tr>
      <w:tr w:rsidR="00F7034A" w:rsidRPr="00AD16DA" w14:paraId="067A8DF7" w14:textId="77777777" w:rsidTr="00BC18ED">
        <w:trPr>
          <w:jc w:val="center"/>
        </w:trPr>
        <w:tc>
          <w:tcPr>
            <w:tcW w:w="3510" w:type="dxa"/>
            <w:tcBorders>
              <w:top w:val="single" w:sz="2" w:space="0" w:color="auto"/>
              <w:left w:val="single" w:sz="12" w:space="0" w:color="auto"/>
              <w:bottom w:val="single" w:sz="2" w:space="0" w:color="auto"/>
              <w:right w:val="single" w:sz="2" w:space="0" w:color="auto"/>
            </w:tcBorders>
          </w:tcPr>
          <w:p w14:paraId="5F4E10D5" w14:textId="77777777" w:rsidR="00F7034A" w:rsidRPr="00AD16DA" w:rsidRDefault="00F7034A" w:rsidP="00F7034A">
            <w:pPr>
              <w:spacing w:after="0"/>
              <w:rPr>
                <w:rFonts w:cs="Arial"/>
              </w:rPr>
            </w:pPr>
            <w:r w:rsidRPr="00AD16DA">
              <w:rPr>
                <w:rFonts w:cs="Arial"/>
              </w:rPr>
              <w:t>Region 4</w:t>
            </w:r>
          </w:p>
        </w:tc>
        <w:tc>
          <w:tcPr>
            <w:tcW w:w="5010" w:type="dxa"/>
            <w:tcBorders>
              <w:top w:val="single" w:sz="2" w:space="0" w:color="auto"/>
              <w:left w:val="single" w:sz="2" w:space="0" w:color="auto"/>
              <w:bottom w:val="single" w:sz="2" w:space="0" w:color="auto"/>
              <w:right w:val="single" w:sz="12" w:space="0" w:color="auto"/>
            </w:tcBorders>
          </w:tcPr>
          <w:p w14:paraId="50E89A76" w14:textId="77777777" w:rsidR="00F7034A" w:rsidRPr="00AD16DA" w:rsidRDefault="00F7034A" w:rsidP="00F7034A">
            <w:pPr>
              <w:spacing w:after="0"/>
              <w:ind w:left="324" w:right="144"/>
              <w:jc w:val="center"/>
              <w:rPr>
                <w:rFonts w:cs="Arial"/>
                <w:szCs w:val="24"/>
              </w:rPr>
            </w:pPr>
            <w:r w:rsidRPr="00AD16DA">
              <w:rPr>
                <w:rFonts w:cs="Arial"/>
                <w:szCs w:val="24"/>
              </w:rPr>
              <w:t>Alabama, Florida, Georgia, Kentucky, Mississippi, North Carolina, South Carolina, and Tennessee</w:t>
            </w:r>
          </w:p>
        </w:tc>
      </w:tr>
      <w:tr w:rsidR="00F7034A" w:rsidRPr="00AD16DA" w14:paraId="153A8D40" w14:textId="77777777" w:rsidTr="00BC18ED">
        <w:trPr>
          <w:jc w:val="center"/>
        </w:trPr>
        <w:tc>
          <w:tcPr>
            <w:tcW w:w="3510" w:type="dxa"/>
            <w:tcBorders>
              <w:top w:val="single" w:sz="2" w:space="0" w:color="auto"/>
              <w:left w:val="single" w:sz="12" w:space="0" w:color="auto"/>
              <w:bottom w:val="single" w:sz="2" w:space="0" w:color="auto"/>
              <w:right w:val="single" w:sz="2" w:space="0" w:color="auto"/>
            </w:tcBorders>
          </w:tcPr>
          <w:p w14:paraId="26A50231" w14:textId="77777777" w:rsidR="00F7034A" w:rsidRPr="00AD16DA" w:rsidRDefault="00F7034A" w:rsidP="00F7034A">
            <w:pPr>
              <w:spacing w:after="0"/>
              <w:rPr>
                <w:rFonts w:cs="Arial"/>
              </w:rPr>
            </w:pPr>
            <w:r w:rsidRPr="00AD16DA">
              <w:rPr>
                <w:rFonts w:cs="Arial"/>
              </w:rPr>
              <w:t>Region 5</w:t>
            </w:r>
          </w:p>
        </w:tc>
        <w:tc>
          <w:tcPr>
            <w:tcW w:w="5010" w:type="dxa"/>
            <w:tcBorders>
              <w:top w:val="single" w:sz="2" w:space="0" w:color="auto"/>
              <w:left w:val="single" w:sz="2" w:space="0" w:color="auto"/>
              <w:bottom w:val="single" w:sz="2" w:space="0" w:color="auto"/>
              <w:right w:val="single" w:sz="12" w:space="0" w:color="auto"/>
            </w:tcBorders>
          </w:tcPr>
          <w:p w14:paraId="2351D3E4" w14:textId="77777777" w:rsidR="00F7034A" w:rsidRPr="00AD16DA" w:rsidRDefault="00F7034A" w:rsidP="00F7034A">
            <w:pPr>
              <w:spacing w:after="0"/>
              <w:ind w:left="324" w:right="144"/>
              <w:jc w:val="center"/>
              <w:rPr>
                <w:rFonts w:cs="Arial"/>
                <w:szCs w:val="24"/>
              </w:rPr>
            </w:pPr>
            <w:r w:rsidRPr="00AD16DA">
              <w:rPr>
                <w:rFonts w:cs="Arial"/>
                <w:szCs w:val="24"/>
              </w:rPr>
              <w:t>Illinois, Indiana, Michigan, Minnesota, Ohio, and Wisconsin</w:t>
            </w:r>
          </w:p>
        </w:tc>
      </w:tr>
      <w:tr w:rsidR="00F7034A" w:rsidRPr="00AD16DA" w14:paraId="5D59FB9E" w14:textId="77777777" w:rsidTr="00BC18ED">
        <w:trPr>
          <w:jc w:val="center"/>
        </w:trPr>
        <w:tc>
          <w:tcPr>
            <w:tcW w:w="3510" w:type="dxa"/>
            <w:tcBorders>
              <w:top w:val="single" w:sz="2" w:space="0" w:color="auto"/>
              <w:left w:val="single" w:sz="12" w:space="0" w:color="auto"/>
              <w:bottom w:val="single" w:sz="2" w:space="0" w:color="auto"/>
              <w:right w:val="single" w:sz="2" w:space="0" w:color="auto"/>
            </w:tcBorders>
          </w:tcPr>
          <w:p w14:paraId="0249854E" w14:textId="77777777" w:rsidR="00F7034A" w:rsidRPr="00AD16DA" w:rsidRDefault="00F7034A" w:rsidP="00F7034A">
            <w:pPr>
              <w:spacing w:after="0"/>
              <w:rPr>
                <w:rFonts w:cs="Arial"/>
              </w:rPr>
            </w:pPr>
            <w:r w:rsidRPr="00AD16DA">
              <w:rPr>
                <w:rFonts w:cs="Arial"/>
              </w:rPr>
              <w:t>Region 6</w:t>
            </w:r>
          </w:p>
        </w:tc>
        <w:tc>
          <w:tcPr>
            <w:tcW w:w="5010" w:type="dxa"/>
            <w:tcBorders>
              <w:top w:val="single" w:sz="2" w:space="0" w:color="auto"/>
              <w:left w:val="single" w:sz="2" w:space="0" w:color="auto"/>
              <w:bottom w:val="single" w:sz="2" w:space="0" w:color="auto"/>
              <w:right w:val="single" w:sz="12" w:space="0" w:color="auto"/>
            </w:tcBorders>
          </w:tcPr>
          <w:p w14:paraId="598BA586" w14:textId="77777777" w:rsidR="00F7034A" w:rsidRPr="00AD16DA" w:rsidRDefault="00F7034A" w:rsidP="00F7034A">
            <w:pPr>
              <w:spacing w:after="0"/>
              <w:ind w:left="324" w:right="144"/>
              <w:jc w:val="center"/>
              <w:rPr>
                <w:rFonts w:cs="Arial"/>
                <w:szCs w:val="24"/>
              </w:rPr>
            </w:pPr>
            <w:r w:rsidRPr="00AD16DA">
              <w:rPr>
                <w:rFonts w:cs="Arial"/>
                <w:szCs w:val="24"/>
              </w:rPr>
              <w:t>Arkansas, Louisiana, New Mexico, Oklahoma, and Texas</w:t>
            </w:r>
          </w:p>
        </w:tc>
      </w:tr>
      <w:tr w:rsidR="00F7034A" w:rsidRPr="00AD16DA" w14:paraId="6967F9AB" w14:textId="77777777" w:rsidTr="00BC18ED">
        <w:trPr>
          <w:jc w:val="center"/>
        </w:trPr>
        <w:tc>
          <w:tcPr>
            <w:tcW w:w="3510" w:type="dxa"/>
            <w:tcBorders>
              <w:top w:val="single" w:sz="2" w:space="0" w:color="auto"/>
              <w:left w:val="single" w:sz="12" w:space="0" w:color="auto"/>
              <w:bottom w:val="single" w:sz="2" w:space="0" w:color="auto"/>
              <w:right w:val="single" w:sz="2" w:space="0" w:color="auto"/>
            </w:tcBorders>
          </w:tcPr>
          <w:p w14:paraId="6016C97E" w14:textId="77777777" w:rsidR="00F7034A" w:rsidRPr="00AD16DA" w:rsidRDefault="00F7034A" w:rsidP="00F7034A">
            <w:pPr>
              <w:spacing w:after="0"/>
              <w:rPr>
                <w:rFonts w:cs="Arial"/>
              </w:rPr>
            </w:pPr>
            <w:r w:rsidRPr="00AD16DA">
              <w:rPr>
                <w:rFonts w:cs="Arial"/>
              </w:rPr>
              <w:t>Region 7</w:t>
            </w:r>
          </w:p>
        </w:tc>
        <w:tc>
          <w:tcPr>
            <w:tcW w:w="5010" w:type="dxa"/>
            <w:tcBorders>
              <w:top w:val="single" w:sz="2" w:space="0" w:color="auto"/>
              <w:left w:val="single" w:sz="2" w:space="0" w:color="auto"/>
              <w:bottom w:val="single" w:sz="2" w:space="0" w:color="auto"/>
              <w:right w:val="single" w:sz="12" w:space="0" w:color="auto"/>
            </w:tcBorders>
          </w:tcPr>
          <w:p w14:paraId="653CD298" w14:textId="77777777" w:rsidR="00F7034A" w:rsidRPr="00AD16DA" w:rsidRDefault="00F7034A" w:rsidP="00F7034A">
            <w:pPr>
              <w:spacing w:after="0"/>
              <w:ind w:left="324" w:right="144"/>
              <w:jc w:val="center"/>
              <w:rPr>
                <w:rFonts w:cs="Arial"/>
                <w:szCs w:val="24"/>
              </w:rPr>
            </w:pPr>
            <w:r w:rsidRPr="00AD16DA">
              <w:rPr>
                <w:rFonts w:cs="Arial"/>
                <w:szCs w:val="24"/>
              </w:rPr>
              <w:t>Iowa, Kansas, Missouri, and Nebraska</w:t>
            </w:r>
          </w:p>
        </w:tc>
      </w:tr>
      <w:tr w:rsidR="00F7034A" w:rsidRPr="00AD16DA" w14:paraId="0956A270" w14:textId="77777777" w:rsidTr="00BC18ED">
        <w:trPr>
          <w:jc w:val="center"/>
        </w:trPr>
        <w:tc>
          <w:tcPr>
            <w:tcW w:w="3510" w:type="dxa"/>
            <w:tcBorders>
              <w:top w:val="single" w:sz="2" w:space="0" w:color="auto"/>
              <w:left w:val="single" w:sz="12" w:space="0" w:color="auto"/>
              <w:bottom w:val="single" w:sz="2" w:space="0" w:color="auto"/>
              <w:right w:val="single" w:sz="2" w:space="0" w:color="auto"/>
            </w:tcBorders>
          </w:tcPr>
          <w:p w14:paraId="54E1F6E7" w14:textId="77777777" w:rsidR="00F7034A" w:rsidRPr="00AD16DA" w:rsidRDefault="00F7034A" w:rsidP="00F7034A">
            <w:pPr>
              <w:spacing w:after="0"/>
              <w:rPr>
                <w:rFonts w:cs="Arial"/>
              </w:rPr>
            </w:pPr>
            <w:r w:rsidRPr="00AD16DA">
              <w:rPr>
                <w:rFonts w:cs="Arial"/>
              </w:rPr>
              <w:t>Region 8</w:t>
            </w:r>
          </w:p>
        </w:tc>
        <w:tc>
          <w:tcPr>
            <w:tcW w:w="5010" w:type="dxa"/>
            <w:tcBorders>
              <w:top w:val="single" w:sz="2" w:space="0" w:color="auto"/>
              <w:left w:val="single" w:sz="2" w:space="0" w:color="auto"/>
              <w:bottom w:val="single" w:sz="2" w:space="0" w:color="auto"/>
              <w:right w:val="single" w:sz="12" w:space="0" w:color="auto"/>
            </w:tcBorders>
          </w:tcPr>
          <w:p w14:paraId="7BC9D754" w14:textId="77777777" w:rsidR="00F7034A" w:rsidRPr="00AD16DA" w:rsidRDefault="00F7034A" w:rsidP="00F7034A">
            <w:pPr>
              <w:spacing w:after="0"/>
              <w:ind w:left="324" w:right="144"/>
              <w:jc w:val="center"/>
              <w:rPr>
                <w:rFonts w:cs="Arial"/>
                <w:szCs w:val="24"/>
              </w:rPr>
            </w:pPr>
            <w:r w:rsidRPr="00AD16DA">
              <w:rPr>
                <w:rFonts w:cs="Arial"/>
                <w:szCs w:val="24"/>
              </w:rPr>
              <w:t>Colorado, Montana, North Dakota, South Dakota, Utah, and Wyoming</w:t>
            </w:r>
          </w:p>
        </w:tc>
      </w:tr>
      <w:tr w:rsidR="00F7034A" w:rsidRPr="00AD16DA" w14:paraId="27D4F4B9" w14:textId="77777777" w:rsidTr="00BC18ED">
        <w:trPr>
          <w:jc w:val="center"/>
        </w:trPr>
        <w:tc>
          <w:tcPr>
            <w:tcW w:w="3510" w:type="dxa"/>
            <w:tcBorders>
              <w:top w:val="single" w:sz="2" w:space="0" w:color="auto"/>
              <w:left w:val="single" w:sz="12" w:space="0" w:color="auto"/>
              <w:bottom w:val="single" w:sz="2" w:space="0" w:color="auto"/>
              <w:right w:val="single" w:sz="2" w:space="0" w:color="auto"/>
            </w:tcBorders>
          </w:tcPr>
          <w:p w14:paraId="5BA24BF9" w14:textId="77777777" w:rsidR="00F7034A" w:rsidRPr="00AD16DA" w:rsidRDefault="00F7034A" w:rsidP="00F7034A">
            <w:pPr>
              <w:spacing w:after="0"/>
              <w:rPr>
                <w:rFonts w:cs="Arial"/>
              </w:rPr>
            </w:pPr>
            <w:r w:rsidRPr="00AD16DA">
              <w:rPr>
                <w:rFonts w:cs="Arial"/>
              </w:rPr>
              <w:t>Region 9</w:t>
            </w:r>
          </w:p>
        </w:tc>
        <w:tc>
          <w:tcPr>
            <w:tcW w:w="5010" w:type="dxa"/>
            <w:tcBorders>
              <w:top w:val="single" w:sz="2" w:space="0" w:color="auto"/>
              <w:left w:val="single" w:sz="2" w:space="0" w:color="auto"/>
              <w:bottom w:val="single" w:sz="2" w:space="0" w:color="auto"/>
              <w:right w:val="single" w:sz="12" w:space="0" w:color="auto"/>
            </w:tcBorders>
          </w:tcPr>
          <w:p w14:paraId="7C496C84" w14:textId="77777777" w:rsidR="00F7034A" w:rsidRPr="00AD16DA" w:rsidRDefault="00F7034A" w:rsidP="00F7034A">
            <w:pPr>
              <w:spacing w:after="0"/>
              <w:ind w:left="324" w:right="144"/>
              <w:jc w:val="center"/>
              <w:rPr>
                <w:rFonts w:cs="Arial"/>
                <w:szCs w:val="24"/>
              </w:rPr>
            </w:pPr>
            <w:r w:rsidRPr="00AD16DA">
              <w:rPr>
                <w:rFonts w:cs="Arial"/>
                <w:szCs w:val="24"/>
              </w:rPr>
              <w:t>Arizona, California, Hawaii, Nevada, American Samoa, Commonwealth of the Northern Mariana Islands, Federated States of Micronesia, Guam, Marshall Islands, and Republic of Palau</w:t>
            </w:r>
          </w:p>
        </w:tc>
      </w:tr>
      <w:tr w:rsidR="00F7034A" w:rsidRPr="00AD16DA" w14:paraId="1C6B7081" w14:textId="77777777" w:rsidTr="00BC18ED">
        <w:trPr>
          <w:trHeight w:val="823"/>
          <w:jc w:val="center"/>
        </w:trPr>
        <w:tc>
          <w:tcPr>
            <w:tcW w:w="3510" w:type="dxa"/>
            <w:tcBorders>
              <w:top w:val="single" w:sz="2" w:space="0" w:color="auto"/>
              <w:left w:val="single" w:sz="12" w:space="0" w:color="auto"/>
              <w:bottom w:val="single" w:sz="12" w:space="0" w:color="auto"/>
              <w:right w:val="single" w:sz="2" w:space="0" w:color="auto"/>
            </w:tcBorders>
          </w:tcPr>
          <w:p w14:paraId="2FBD1EEC" w14:textId="77777777" w:rsidR="00F7034A" w:rsidRPr="00AD16DA" w:rsidRDefault="00F7034A" w:rsidP="00F7034A">
            <w:pPr>
              <w:spacing w:after="0"/>
              <w:rPr>
                <w:rFonts w:cs="Arial"/>
              </w:rPr>
            </w:pPr>
            <w:r w:rsidRPr="00AD16DA">
              <w:rPr>
                <w:rFonts w:cs="Arial"/>
              </w:rPr>
              <w:t>Region 10</w:t>
            </w:r>
          </w:p>
        </w:tc>
        <w:tc>
          <w:tcPr>
            <w:tcW w:w="5010" w:type="dxa"/>
            <w:tcBorders>
              <w:top w:val="single" w:sz="2" w:space="0" w:color="auto"/>
              <w:left w:val="single" w:sz="2" w:space="0" w:color="auto"/>
              <w:bottom w:val="single" w:sz="12" w:space="0" w:color="auto"/>
              <w:right w:val="single" w:sz="12" w:space="0" w:color="auto"/>
            </w:tcBorders>
          </w:tcPr>
          <w:p w14:paraId="055802AE" w14:textId="77777777" w:rsidR="00F7034A" w:rsidRPr="00AD16DA" w:rsidRDefault="00F7034A" w:rsidP="00F7034A">
            <w:pPr>
              <w:spacing w:after="0"/>
              <w:jc w:val="center"/>
              <w:rPr>
                <w:rFonts w:cs="Arial"/>
                <w:szCs w:val="24"/>
              </w:rPr>
            </w:pPr>
            <w:r w:rsidRPr="00AD16DA">
              <w:rPr>
                <w:rFonts w:cs="Arial"/>
                <w:szCs w:val="24"/>
              </w:rPr>
              <w:t>Alaska, Idaho, Oregon, and Washington</w:t>
            </w:r>
          </w:p>
        </w:tc>
      </w:tr>
    </w:tbl>
    <w:p w14:paraId="6B2976AE" w14:textId="77777777" w:rsidR="00F7034A" w:rsidRPr="00AD16DA" w:rsidRDefault="00F7034A" w:rsidP="00F7034A">
      <w:pPr>
        <w:spacing w:after="0"/>
        <w:rPr>
          <w:rFonts w:cs="Arial"/>
          <w:szCs w:val="24"/>
        </w:rPr>
      </w:pPr>
    </w:p>
    <w:p w14:paraId="30BAE427" w14:textId="77777777" w:rsidR="00F7034A" w:rsidRPr="00AD16DA" w:rsidRDefault="00F7034A" w:rsidP="00F7034A">
      <w:pPr>
        <w:spacing w:after="0"/>
        <w:rPr>
          <w:rFonts w:cs="Arial"/>
        </w:rPr>
      </w:pPr>
    </w:p>
    <w:p w14:paraId="0CCF7839" w14:textId="77777777" w:rsidR="00F7034A" w:rsidRPr="00AD16DA" w:rsidRDefault="00F7034A" w:rsidP="00F7034A">
      <w:pPr>
        <w:spacing w:after="0"/>
        <w:rPr>
          <w:rFonts w:cs="Arial"/>
        </w:rPr>
      </w:pPr>
    </w:p>
    <w:p w14:paraId="0E43E433" w14:textId="77777777" w:rsidR="00F7034A" w:rsidRPr="00AD16DA" w:rsidRDefault="00F7034A" w:rsidP="00F7034A">
      <w:pPr>
        <w:spacing w:after="0"/>
        <w:rPr>
          <w:rFonts w:cs="Arial"/>
        </w:rPr>
      </w:pPr>
    </w:p>
    <w:p w14:paraId="21318F2D" w14:textId="77777777" w:rsidR="00AD16DA" w:rsidRPr="00AD16DA" w:rsidRDefault="00AD16DA" w:rsidP="005F6D9B">
      <w:pPr>
        <w:pStyle w:val="Heading1"/>
        <w:jc w:val="center"/>
      </w:pPr>
    </w:p>
    <w:sectPr w:rsidR="00AD16DA" w:rsidRPr="00AD16DA" w:rsidSect="006410D6">
      <w:footerReference w:type="default" r:id="rId71"/>
      <w:footerReference w:type="first" r:id="rId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4D088" w14:textId="77777777" w:rsidR="00FB4062" w:rsidRDefault="00FB4062">
      <w:r>
        <w:separator/>
      </w:r>
    </w:p>
  </w:endnote>
  <w:endnote w:type="continuationSeparator" w:id="0">
    <w:p w14:paraId="6656DF3F" w14:textId="77777777" w:rsidR="00FB4062" w:rsidRDefault="00FB4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DCD2E" w14:textId="5B7C5849" w:rsidR="002A2585" w:rsidRDefault="002A2585">
    <w:pPr>
      <w:pStyle w:val="Footer"/>
      <w:jc w:val="center"/>
    </w:pPr>
    <w:r>
      <w:fldChar w:fldCharType="begin"/>
    </w:r>
    <w:r>
      <w:instrText xml:space="preserve"> PAGE   \* MERGEFORMAT </w:instrText>
    </w:r>
    <w:r>
      <w:fldChar w:fldCharType="separate"/>
    </w:r>
    <w:r w:rsidR="007D6F7F">
      <w:rPr>
        <w:noProof/>
      </w:rPr>
      <w:t>3</w:t>
    </w:r>
    <w:r>
      <w:rPr>
        <w:noProof/>
      </w:rPr>
      <w:fldChar w:fldCharType="end"/>
    </w:r>
  </w:p>
  <w:p w14:paraId="0A9543C4" w14:textId="77777777" w:rsidR="002A2585" w:rsidRDefault="002A25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8AFC2" w14:textId="5C2F8D0E" w:rsidR="002A2585" w:rsidRPr="00E04704" w:rsidRDefault="002A2585" w:rsidP="00E04704">
    <w:pPr>
      <w:pStyle w:val="Footer"/>
      <w:jc w:val="center"/>
    </w:pPr>
    <w:r>
      <w:rPr>
        <w:rStyle w:val="PageNumber"/>
      </w:rPr>
      <w:fldChar w:fldCharType="begin"/>
    </w:r>
    <w:r>
      <w:rPr>
        <w:rStyle w:val="PageNumber"/>
      </w:rPr>
      <w:instrText xml:space="preserve"> PAGE </w:instrText>
    </w:r>
    <w:r>
      <w:rPr>
        <w:rStyle w:val="PageNumber"/>
      </w:rPr>
      <w:fldChar w:fldCharType="separate"/>
    </w:r>
    <w:r w:rsidR="007D6F7F">
      <w:rPr>
        <w:rStyle w:val="PageNumber"/>
        <w:noProof/>
      </w:rPr>
      <w:t>82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984F4" w14:textId="59278FB6" w:rsidR="002A2585" w:rsidRDefault="002A2585" w:rsidP="003715BE">
    <w:pPr>
      <w:pStyle w:val="Footer"/>
      <w:pBdr>
        <w:top w:val="single" w:sz="4" w:space="1" w:color="auto"/>
      </w:pBdr>
      <w:jc w:val="center"/>
    </w:pPr>
    <w:r>
      <w:t xml:space="preserve">Page </w:t>
    </w:r>
    <w:r>
      <w:fldChar w:fldCharType="begin"/>
    </w:r>
    <w:r>
      <w:instrText xml:space="preserve"> PAGE </w:instrText>
    </w:r>
    <w:r>
      <w:fldChar w:fldCharType="separate"/>
    </w:r>
    <w:r>
      <w:rPr>
        <w:noProof/>
      </w:rPr>
      <w:t>1</w:t>
    </w:r>
    <w:r>
      <w:rPr>
        <w:noProof/>
      </w:rPr>
      <w:fldChar w:fldCharType="end"/>
    </w:r>
    <w:r>
      <w:t xml:space="preserve"> of </w:t>
    </w:r>
    <w:r>
      <w:fldChar w:fldCharType="begin"/>
    </w:r>
    <w:r>
      <w:instrText xml:space="preserve"> NUMPAGES </w:instrText>
    </w:r>
    <w:r>
      <w:fldChar w:fldCharType="separate"/>
    </w:r>
    <w:r w:rsidR="007D6F7F">
      <w:rPr>
        <w:noProof/>
      </w:rPr>
      <w:t>84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85A77" w14:textId="77777777" w:rsidR="00FB4062" w:rsidRDefault="00FB4062">
      <w:r>
        <w:separator/>
      </w:r>
    </w:p>
  </w:footnote>
  <w:footnote w:type="continuationSeparator" w:id="0">
    <w:p w14:paraId="7376EBAF" w14:textId="77777777" w:rsidR="00FB4062" w:rsidRDefault="00FB4062">
      <w:r>
        <w:continuationSeparator/>
      </w:r>
    </w:p>
  </w:footnote>
  <w:footnote w:id="1">
    <w:p w14:paraId="51336709" w14:textId="77777777" w:rsidR="002A2585" w:rsidRDefault="002A2585" w:rsidP="003F420E">
      <w:pPr>
        <w:autoSpaceDE w:val="0"/>
        <w:autoSpaceDN w:val="0"/>
      </w:pPr>
      <w:r>
        <w:rPr>
          <w:rStyle w:val="FootnoteReference"/>
        </w:rPr>
        <w:footnoteRef/>
      </w:r>
      <w:r>
        <w:t xml:space="preserve"> </w:t>
      </w:r>
      <w:r w:rsidRPr="00231F98">
        <w:rPr>
          <w:rFonts w:cs="Arial"/>
          <w:sz w:val="20"/>
        </w:rPr>
        <w:t xml:space="preserve">Substance Abuse and Mental Health Services Administration, Center for Behavioral Health Statistics and Quality. (March 20, 2013). </w:t>
      </w:r>
      <w:r w:rsidRPr="00231F98">
        <w:rPr>
          <w:rFonts w:cs="Arial"/>
          <w:i/>
          <w:iCs/>
          <w:sz w:val="20"/>
        </w:rPr>
        <w:t xml:space="preserve">The NSDUH Report: Adults with Mental Illness or Substance Use Disorder Account for 40 Percent of All Cigarettes Smoked. </w:t>
      </w:r>
      <w:r w:rsidRPr="00231F98">
        <w:rPr>
          <w:rFonts w:cs="Arial"/>
          <w:sz w:val="20"/>
        </w:rPr>
        <w:t xml:space="preserve">Rockville, MD. </w:t>
      </w:r>
      <w:hyperlink r:id="rId1" w:history="1">
        <w:r w:rsidRPr="00947FA1">
          <w:rPr>
            <w:rStyle w:val="Hyperlink"/>
            <w:rFonts w:cs="Arial"/>
            <w:sz w:val="20"/>
          </w:rPr>
          <w:t>https://www.samhsa.gov/data/sites/default/files/spot104-cigarettes-mental-illness-substance-use-disorder/spot104-cigarettes-mental-illness-substance-use-disorder.pdf</w:t>
        </w:r>
      </w:hyperlink>
    </w:p>
  </w:footnote>
  <w:footnote w:id="2">
    <w:p w14:paraId="3C04AE4B" w14:textId="77777777" w:rsidR="002A2585" w:rsidRPr="009B5425" w:rsidRDefault="002A2585" w:rsidP="003F420E">
      <w:pPr>
        <w:rPr>
          <w:color w:val="1F497D"/>
          <w:sz w:val="20"/>
        </w:rPr>
      </w:pPr>
      <w:r w:rsidRPr="009B5425">
        <w:rPr>
          <w:rStyle w:val="FootnoteReference"/>
          <w:sz w:val="20"/>
        </w:rPr>
        <w:footnoteRef/>
      </w:r>
      <w:r w:rsidRPr="009B5425">
        <w:rPr>
          <w:sz w:val="20"/>
        </w:rPr>
        <w:t xml:space="preserve"> </w:t>
      </w:r>
      <w:r w:rsidRPr="009B5425">
        <w:rPr>
          <w:color w:val="000000"/>
          <w:sz w:val="20"/>
          <w:shd w:val="clear" w:color="auto" w:fill="FFFFFF"/>
        </w:rPr>
        <w:t>U.S. Department of Health and Human Services.</w:t>
      </w:r>
      <w:r>
        <w:rPr>
          <w:color w:val="000000"/>
          <w:sz w:val="20"/>
          <w:shd w:val="clear" w:color="auto" w:fill="FFFFFF"/>
        </w:rPr>
        <w:t xml:space="preserve"> </w:t>
      </w:r>
      <w:r w:rsidRPr="009B5425">
        <w:rPr>
          <w:i/>
          <w:iCs/>
          <w:color w:val="000000"/>
          <w:sz w:val="20"/>
          <w:shd w:val="clear" w:color="auto" w:fill="FFFFFF"/>
        </w:rPr>
        <w:t>The Health Consequences of Smoking: 50 Years of Progress. A Report of the Surgeon General</w:t>
      </w:r>
      <w:r w:rsidRPr="009B5425">
        <w:rPr>
          <w:color w:val="000000"/>
          <w:sz w:val="20"/>
          <w:shd w:val="clear" w:color="auto" w:fill="FFFFFF"/>
        </w:rPr>
        <w:t>. Atlanta, GA: U.S. Department of Health and Human Services, Centers for Disease Control and Prevention, National Center for Chronic Disease Prevention and Health Promotion, Office on Smoking and Health, 2014.</w:t>
      </w:r>
    </w:p>
    <w:p w14:paraId="1A9F4DE9" w14:textId="77777777" w:rsidR="002A2585" w:rsidRDefault="002A2585" w:rsidP="003F420E">
      <w:pPr>
        <w:pStyle w:val="FootnoteText"/>
      </w:pPr>
    </w:p>
  </w:footnote>
  <w:footnote w:id="3">
    <w:p w14:paraId="5D962290" w14:textId="77777777" w:rsidR="002A2585" w:rsidRPr="00CE15C3" w:rsidRDefault="002A2585" w:rsidP="00F7034A">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Send comments regarding this burden to CDC Clearance Officer, 1600 Clifton Road, MS D-24, Atlanta, GA  30333, ATTN: 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0E46314"/>
    <w:multiLevelType w:val="hybridMultilevel"/>
    <w:tmpl w:val="797E4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4027F9"/>
    <w:multiLevelType w:val="hybridMultilevel"/>
    <w:tmpl w:val="51A6E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F5ACE"/>
    <w:multiLevelType w:val="hybridMultilevel"/>
    <w:tmpl w:val="95B6CA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E14889"/>
    <w:multiLevelType w:val="hybridMultilevel"/>
    <w:tmpl w:val="C8A628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8"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E8D68AD"/>
    <w:multiLevelType w:val="hybridMultilevel"/>
    <w:tmpl w:val="E160C3A2"/>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2" w15:restartNumberingAfterBreak="0">
    <w:nsid w:val="0EB854C5"/>
    <w:multiLevelType w:val="hybridMultilevel"/>
    <w:tmpl w:val="95A2F49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0802CF9"/>
    <w:multiLevelType w:val="hybridMultilevel"/>
    <w:tmpl w:val="EB522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851A70"/>
    <w:multiLevelType w:val="hybridMultilevel"/>
    <w:tmpl w:val="6944DA2A"/>
    <w:lvl w:ilvl="0" w:tplc="8026B2D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956C5C"/>
    <w:multiLevelType w:val="hybridMultilevel"/>
    <w:tmpl w:val="CB70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E486B38"/>
    <w:multiLevelType w:val="hybridMultilevel"/>
    <w:tmpl w:val="43D0F58E"/>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5"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6"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FB40FD"/>
    <w:multiLevelType w:val="hybridMultilevel"/>
    <w:tmpl w:val="BDE8F3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4052A7"/>
    <w:multiLevelType w:val="hybridMultilevel"/>
    <w:tmpl w:val="9D1CDD5E"/>
    <w:lvl w:ilvl="0" w:tplc="04090001">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6C91A99"/>
    <w:multiLevelType w:val="hybridMultilevel"/>
    <w:tmpl w:val="F7808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0114800"/>
    <w:multiLevelType w:val="hybridMultilevel"/>
    <w:tmpl w:val="2ADEFB00"/>
    <w:lvl w:ilvl="0" w:tplc="04090001">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0"/>
        </w:tabs>
        <w:ind w:left="0" w:hanging="360"/>
      </w:pPr>
      <w:rPr>
        <w:rFonts w:ascii="Symbol" w:hAnsi="Symbol" w:hint="default"/>
      </w:rPr>
    </w:lvl>
    <w:lvl w:ilvl="4" w:tplc="04090003">
      <w:start w:val="1"/>
      <w:numFmt w:val="bullet"/>
      <w:lvlText w:val="o"/>
      <w:lvlJc w:val="left"/>
      <w:pPr>
        <w:tabs>
          <w:tab w:val="num" w:pos="720"/>
        </w:tabs>
        <w:ind w:left="720" w:hanging="360"/>
      </w:pPr>
      <w:rPr>
        <w:rFonts w:ascii="Courier New" w:hAnsi="Courier New" w:cs="Courier New" w:hint="default"/>
      </w:rPr>
    </w:lvl>
    <w:lvl w:ilvl="5" w:tplc="04090005">
      <w:start w:val="1"/>
      <w:numFmt w:val="bullet"/>
      <w:lvlText w:val=""/>
      <w:lvlJc w:val="left"/>
      <w:pPr>
        <w:tabs>
          <w:tab w:val="num" w:pos="1440"/>
        </w:tabs>
        <w:ind w:left="1440" w:hanging="360"/>
      </w:pPr>
      <w:rPr>
        <w:rFonts w:ascii="Wingdings" w:hAnsi="Wingdings" w:hint="default"/>
      </w:rPr>
    </w:lvl>
    <w:lvl w:ilvl="6" w:tplc="0409000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cs="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39"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3D10A93"/>
    <w:multiLevelType w:val="hybridMultilevel"/>
    <w:tmpl w:val="7FBCC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5368B2"/>
    <w:multiLevelType w:val="hybridMultilevel"/>
    <w:tmpl w:val="B16CF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70C12F8"/>
    <w:multiLevelType w:val="hybridMultilevel"/>
    <w:tmpl w:val="58E8313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DDC53EC"/>
    <w:multiLevelType w:val="hybridMultilevel"/>
    <w:tmpl w:val="FED60E82"/>
    <w:lvl w:ilvl="0" w:tplc="04090003">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0096CD3"/>
    <w:multiLevelType w:val="hybridMultilevel"/>
    <w:tmpl w:val="491AF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80C37C2"/>
    <w:multiLevelType w:val="hybridMultilevel"/>
    <w:tmpl w:val="91C83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4"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E793568"/>
    <w:multiLevelType w:val="hybridMultilevel"/>
    <w:tmpl w:val="063EE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8"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0"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99616BC"/>
    <w:multiLevelType w:val="hybridMultilevel"/>
    <w:tmpl w:val="A7BC6618"/>
    <w:lvl w:ilvl="0" w:tplc="F61C298E">
      <w:start w:val="1"/>
      <w:numFmt w:val="decimal"/>
      <w:lvlText w:val="%1."/>
      <w:lvlJc w:val="left"/>
      <w:pPr>
        <w:ind w:left="81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4"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B9E0620"/>
    <w:multiLevelType w:val="multilevel"/>
    <w:tmpl w:val="8D8E009A"/>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CBD10D1"/>
    <w:multiLevelType w:val="hybridMultilevel"/>
    <w:tmpl w:val="A79CB2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4"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5" w15:restartNumberingAfterBreak="0">
    <w:nsid w:val="62B86990"/>
    <w:multiLevelType w:val="hybridMultilevel"/>
    <w:tmpl w:val="B45E2956"/>
    <w:lvl w:ilvl="0" w:tplc="04090001">
      <w:start w:val="1"/>
      <w:numFmt w:val="bullet"/>
      <w:lvlText w:val=""/>
      <w:lvlJc w:val="left"/>
      <w:pPr>
        <w:ind w:left="1080" w:hanging="360"/>
      </w:pPr>
      <w:rPr>
        <w:rFonts w:ascii="Symbol" w:hAnsi="Symbol" w:hint="default"/>
        <w:color w:val="auto"/>
      </w:rPr>
    </w:lvl>
    <w:lvl w:ilvl="1" w:tplc="04090001">
      <w:start w:val="1"/>
      <w:numFmt w:val="bullet"/>
      <w:lvlText w:val=""/>
      <w:lvlJc w:val="left"/>
      <w:pPr>
        <w:ind w:left="1800" w:hanging="360"/>
      </w:pPr>
      <w:rPr>
        <w:rFonts w:ascii="Symbol" w:hAnsi="Symbol"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3981681"/>
    <w:multiLevelType w:val="hybridMultilevel"/>
    <w:tmpl w:val="F0663AF8"/>
    <w:lvl w:ilvl="0" w:tplc="04090003">
      <w:start w:val="1"/>
      <w:numFmt w:val="bullet"/>
      <w:lvlText w:val="o"/>
      <w:lvlJc w:val="left"/>
      <w:pPr>
        <w:ind w:left="1224" w:hanging="360"/>
      </w:pPr>
      <w:rPr>
        <w:rFonts w:ascii="Courier New" w:hAnsi="Courier New" w:cs="Courier New"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78"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670C0942"/>
    <w:multiLevelType w:val="hybridMultilevel"/>
    <w:tmpl w:val="9E9EB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AB43702"/>
    <w:multiLevelType w:val="hybridMultilevel"/>
    <w:tmpl w:val="F04E9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E803EF"/>
    <w:multiLevelType w:val="hybridMultilevel"/>
    <w:tmpl w:val="14F2C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E0D2C2E"/>
    <w:multiLevelType w:val="hybridMultilevel"/>
    <w:tmpl w:val="34700CC6"/>
    <w:lvl w:ilvl="0" w:tplc="0409000F">
      <w:start w:val="1"/>
      <w:numFmt w:val="decimal"/>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88"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9"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05E242F"/>
    <w:multiLevelType w:val="hybridMultilevel"/>
    <w:tmpl w:val="212AB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1CC5F39"/>
    <w:multiLevelType w:val="hybridMultilevel"/>
    <w:tmpl w:val="8B585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75C71231"/>
    <w:multiLevelType w:val="hybridMultilevel"/>
    <w:tmpl w:val="23E0D156"/>
    <w:lvl w:ilvl="0" w:tplc="04090001">
      <w:start w:val="1"/>
      <w:numFmt w:val="bullet"/>
      <w:lvlText w:val=""/>
      <w:lvlJc w:val="left"/>
      <w:pPr>
        <w:ind w:left="1224" w:hanging="360"/>
      </w:pPr>
      <w:rPr>
        <w:rFonts w:ascii="Symbol" w:hAnsi="Symbol"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5"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DB54AD1"/>
    <w:multiLevelType w:val="hybridMultilevel"/>
    <w:tmpl w:val="D7CA16B8"/>
    <w:lvl w:ilvl="0" w:tplc="4918A4AA">
      <w:start w:val="1"/>
      <w:numFmt w:val="decimal"/>
      <w:lvlText w:val="%1."/>
      <w:lvlJc w:val="left"/>
      <w:pPr>
        <w:ind w:left="792" w:hanging="36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100"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F8A2F40"/>
    <w:multiLevelType w:val="hybridMultilevel"/>
    <w:tmpl w:val="601CA1C6"/>
    <w:lvl w:ilvl="0" w:tplc="08167F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47"/>
  </w:num>
  <w:num w:numId="3">
    <w:abstractNumId w:val="65"/>
  </w:num>
  <w:num w:numId="4">
    <w:abstractNumId w:val="88"/>
  </w:num>
  <w:num w:numId="5">
    <w:abstractNumId w:val="90"/>
  </w:num>
  <w:num w:numId="6">
    <w:abstractNumId w:val="26"/>
  </w:num>
  <w:num w:numId="7">
    <w:abstractNumId w:val="44"/>
  </w:num>
  <w:num w:numId="8">
    <w:abstractNumId w:val="60"/>
  </w:num>
  <w:num w:numId="9">
    <w:abstractNumId w:val="35"/>
  </w:num>
  <w:num w:numId="10">
    <w:abstractNumId w:val="7"/>
  </w:num>
  <w:num w:numId="11">
    <w:abstractNumId w:val="8"/>
  </w:num>
  <w:num w:numId="12">
    <w:abstractNumId w:val="81"/>
  </w:num>
  <w:num w:numId="13">
    <w:abstractNumId w:val="58"/>
  </w:num>
  <w:num w:numId="14">
    <w:abstractNumId w:val="27"/>
  </w:num>
  <w:num w:numId="15">
    <w:abstractNumId w:val="11"/>
  </w:num>
  <w:num w:numId="16">
    <w:abstractNumId w:val="30"/>
  </w:num>
  <w:num w:numId="17">
    <w:abstractNumId w:val="16"/>
  </w:num>
  <w:num w:numId="18">
    <w:abstractNumId w:val="67"/>
  </w:num>
  <w:num w:numId="19">
    <w:abstractNumId w:val="39"/>
  </w:num>
  <w:num w:numId="20">
    <w:abstractNumId w:val="63"/>
  </w:num>
  <w:num w:numId="21">
    <w:abstractNumId w:val="57"/>
  </w:num>
  <w:num w:numId="22">
    <w:abstractNumId w:val="89"/>
  </w:num>
  <w:num w:numId="23">
    <w:abstractNumId w:val="76"/>
  </w:num>
  <w:num w:numId="24">
    <w:abstractNumId w:val="22"/>
  </w:num>
  <w:num w:numId="25">
    <w:abstractNumId w:val="19"/>
  </w:num>
  <w:num w:numId="26">
    <w:abstractNumId w:val="2"/>
  </w:num>
  <w:num w:numId="27">
    <w:abstractNumId w:val="73"/>
  </w:num>
  <w:num w:numId="28">
    <w:abstractNumId w:val="68"/>
  </w:num>
  <w:num w:numId="29">
    <w:abstractNumId w:val="17"/>
  </w:num>
  <w:num w:numId="30">
    <w:abstractNumId w:val="95"/>
  </w:num>
  <w:num w:numId="31">
    <w:abstractNumId w:val="74"/>
  </w:num>
  <w:num w:numId="32">
    <w:abstractNumId w:val="10"/>
  </w:num>
  <w:num w:numId="33">
    <w:abstractNumId w:val="79"/>
  </w:num>
  <w:num w:numId="34">
    <w:abstractNumId w:val="99"/>
  </w:num>
  <w:num w:numId="35">
    <w:abstractNumId w:val="78"/>
  </w:num>
  <w:num w:numId="36">
    <w:abstractNumId w:val="23"/>
  </w:num>
  <w:num w:numId="37">
    <w:abstractNumId w:val="59"/>
  </w:num>
  <w:num w:numId="38">
    <w:abstractNumId w:val="0"/>
  </w:num>
  <w:num w:numId="39">
    <w:abstractNumId w:val="25"/>
  </w:num>
  <w:num w:numId="40">
    <w:abstractNumId w:val="64"/>
  </w:num>
  <w:num w:numId="41">
    <w:abstractNumId w:val="96"/>
  </w:num>
  <w:num w:numId="42">
    <w:abstractNumId w:val="83"/>
  </w:num>
  <w:num w:numId="43">
    <w:abstractNumId w:val="13"/>
  </w:num>
  <w:num w:numId="44">
    <w:abstractNumId w:val="72"/>
  </w:num>
  <w:num w:numId="45">
    <w:abstractNumId w:val="36"/>
  </w:num>
  <w:num w:numId="46">
    <w:abstractNumId w:val="31"/>
  </w:num>
  <w:num w:numId="47">
    <w:abstractNumId w:val="33"/>
  </w:num>
  <w:num w:numId="48">
    <w:abstractNumId w:val="15"/>
  </w:num>
  <w:num w:numId="49">
    <w:abstractNumId w:val="93"/>
  </w:num>
  <w:num w:numId="50">
    <w:abstractNumId w:val="54"/>
  </w:num>
  <w:num w:numId="51">
    <w:abstractNumId w:val="53"/>
  </w:num>
  <w:num w:numId="52">
    <w:abstractNumId w:val="50"/>
  </w:num>
  <w:num w:numId="53">
    <w:abstractNumId w:val="18"/>
  </w:num>
  <w:num w:numId="54">
    <w:abstractNumId w:val="70"/>
  </w:num>
  <w:num w:numId="55">
    <w:abstractNumId w:val="40"/>
  </w:num>
  <w:num w:numId="56">
    <w:abstractNumId w:val="37"/>
  </w:num>
  <w:num w:numId="57">
    <w:abstractNumId w:val="52"/>
  </w:num>
  <w:num w:numId="58">
    <w:abstractNumId w:val="46"/>
  </w:num>
  <w:num w:numId="59">
    <w:abstractNumId w:val="3"/>
  </w:num>
  <w:num w:numId="60">
    <w:abstractNumId w:val="32"/>
  </w:num>
  <w:num w:numId="61">
    <w:abstractNumId w:val="49"/>
  </w:num>
  <w:num w:numId="62">
    <w:abstractNumId w:val="98"/>
  </w:num>
  <w:num w:numId="63">
    <w:abstractNumId w:val="61"/>
  </w:num>
  <w:num w:numId="64">
    <w:abstractNumId w:val="100"/>
  </w:num>
  <w:num w:numId="65">
    <w:abstractNumId w:val="71"/>
  </w:num>
  <w:num w:numId="66">
    <w:abstractNumId w:val="69"/>
  </w:num>
  <w:num w:numId="67">
    <w:abstractNumId w:val="86"/>
  </w:num>
  <w:num w:numId="68">
    <w:abstractNumId w:val="28"/>
  </w:num>
  <w:num w:numId="69">
    <w:abstractNumId w:val="45"/>
  </w:num>
  <w:num w:numId="70">
    <w:abstractNumId w:val="34"/>
  </w:num>
  <w:num w:numId="71">
    <w:abstractNumId w:val="85"/>
  </w:num>
  <w:num w:numId="72">
    <w:abstractNumId w:val="97"/>
  </w:num>
  <w:num w:numId="73">
    <w:abstractNumId w:val="55"/>
  </w:num>
  <w:num w:numId="74">
    <w:abstractNumId w:val="43"/>
  </w:num>
  <w:num w:numId="75">
    <w:abstractNumId w:val="9"/>
  </w:num>
  <w:num w:numId="76">
    <w:abstractNumId w:val="41"/>
  </w:num>
  <w:num w:numId="77">
    <w:abstractNumId w:val="14"/>
  </w:num>
  <w:num w:numId="78">
    <w:abstractNumId w:val="84"/>
  </w:num>
  <w:num w:numId="79">
    <w:abstractNumId w:val="92"/>
  </w:num>
  <w:num w:numId="80">
    <w:abstractNumId w:val="51"/>
  </w:num>
  <w:num w:numId="81">
    <w:abstractNumId w:val="1"/>
  </w:num>
  <w:num w:numId="82">
    <w:abstractNumId w:val="48"/>
  </w:num>
  <w:num w:numId="83">
    <w:abstractNumId w:val="21"/>
  </w:num>
  <w:num w:numId="84">
    <w:abstractNumId w:val="87"/>
  </w:num>
  <w:num w:numId="85">
    <w:abstractNumId w:val="5"/>
  </w:num>
  <w:num w:numId="86">
    <w:abstractNumId w:val="77"/>
  </w:num>
  <w:num w:numId="87">
    <w:abstractNumId w:val="42"/>
  </w:num>
  <w:num w:numId="88">
    <w:abstractNumId w:val="24"/>
  </w:num>
  <w:num w:numId="89">
    <w:abstractNumId w:val="4"/>
  </w:num>
  <w:num w:numId="90">
    <w:abstractNumId w:val="29"/>
  </w:num>
  <w:num w:numId="91">
    <w:abstractNumId w:val="56"/>
  </w:num>
  <w:num w:numId="92">
    <w:abstractNumId w:val="91"/>
  </w:num>
  <w:num w:numId="93">
    <w:abstractNumId w:val="66"/>
  </w:num>
  <w:num w:numId="94">
    <w:abstractNumId w:val="94"/>
  </w:num>
  <w:num w:numId="95">
    <w:abstractNumId w:val="80"/>
  </w:num>
  <w:num w:numId="96">
    <w:abstractNumId w:val="82"/>
  </w:num>
  <w:num w:numId="97">
    <w:abstractNumId w:val="6"/>
  </w:num>
  <w:num w:numId="98">
    <w:abstractNumId w:val="101"/>
  </w:num>
  <w:num w:numId="99">
    <w:abstractNumId w:val="12"/>
  </w:num>
  <w:num w:numId="100">
    <w:abstractNumId w:val="62"/>
  </w:num>
  <w:num w:numId="101">
    <w:abstractNumId w:val="75"/>
  </w:num>
  <w:num w:numId="102">
    <w:abstractNumId w:val="2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82"/>
    <w:rsid w:val="00000B4C"/>
    <w:rsid w:val="00000EBB"/>
    <w:rsid w:val="000014F6"/>
    <w:rsid w:val="00004F0E"/>
    <w:rsid w:val="00006B5C"/>
    <w:rsid w:val="00006D8A"/>
    <w:rsid w:val="000134E2"/>
    <w:rsid w:val="00013FF8"/>
    <w:rsid w:val="00014183"/>
    <w:rsid w:val="0001581D"/>
    <w:rsid w:val="00017B0F"/>
    <w:rsid w:val="000228E5"/>
    <w:rsid w:val="000241F2"/>
    <w:rsid w:val="0002489F"/>
    <w:rsid w:val="00027B7E"/>
    <w:rsid w:val="00030754"/>
    <w:rsid w:val="000320C5"/>
    <w:rsid w:val="00032F45"/>
    <w:rsid w:val="00034B1C"/>
    <w:rsid w:val="00037D6D"/>
    <w:rsid w:val="00040667"/>
    <w:rsid w:val="000429EA"/>
    <w:rsid w:val="0004606C"/>
    <w:rsid w:val="0005004F"/>
    <w:rsid w:val="00050063"/>
    <w:rsid w:val="00050471"/>
    <w:rsid w:val="00050ADF"/>
    <w:rsid w:val="000514F9"/>
    <w:rsid w:val="0005212A"/>
    <w:rsid w:val="00054907"/>
    <w:rsid w:val="000569AA"/>
    <w:rsid w:val="00056AD7"/>
    <w:rsid w:val="00056C39"/>
    <w:rsid w:val="00056E25"/>
    <w:rsid w:val="000571B7"/>
    <w:rsid w:val="00057412"/>
    <w:rsid w:val="000628D9"/>
    <w:rsid w:val="000628E2"/>
    <w:rsid w:val="00062E2A"/>
    <w:rsid w:val="00066FA1"/>
    <w:rsid w:val="00070A77"/>
    <w:rsid w:val="00070BD4"/>
    <w:rsid w:val="0007204A"/>
    <w:rsid w:val="00074670"/>
    <w:rsid w:val="00075C3D"/>
    <w:rsid w:val="000768BE"/>
    <w:rsid w:val="000774F5"/>
    <w:rsid w:val="000777B7"/>
    <w:rsid w:val="00077ACB"/>
    <w:rsid w:val="0008180E"/>
    <w:rsid w:val="00083302"/>
    <w:rsid w:val="00086F8B"/>
    <w:rsid w:val="00086FF8"/>
    <w:rsid w:val="000915A7"/>
    <w:rsid w:val="00091ED5"/>
    <w:rsid w:val="00093128"/>
    <w:rsid w:val="000933DB"/>
    <w:rsid w:val="00093BFC"/>
    <w:rsid w:val="00094C46"/>
    <w:rsid w:val="000964EF"/>
    <w:rsid w:val="00096B4A"/>
    <w:rsid w:val="000A0447"/>
    <w:rsid w:val="000A1E8D"/>
    <w:rsid w:val="000A592A"/>
    <w:rsid w:val="000B0FF0"/>
    <w:rsid w:val="000B232E"/>
    <w:rsid w:val="000B3522"/>
    <w:rsid w:val="000B59E9"/>
    <w:rsid w:val="000B5C8B"/>
    <w:rsid w:val="000C4ACE"/>
    <w:rsid w:val="000D0F1F"/>
    <w:rsid w:val="000D29E4"/>
    <w:rsid w:val="000D2BC9"/>
    <w:rsid w:val="000D435D"/>
    <w:rsid w:val="000D521B"/>
    <w:rsid w:val="000D5D6E"/>
    <w:rsid w:val="000E004C"/>
    <w:rsid w:val="000E1C5C"/>
    <w:rsid w:val="000E2186"/>
    <w:rsid w:val="000E29D6"/>
    <w:rsid w:val="000E793A"/>
    <w:rsid w:val="000F21DA"/>
    <w:rsid w:val="000F5387"/>
    <w:rsid w:val="000F5611"/>
    <w:rsid w:val="000F618F"/>
    <w:rsid w:val="000F631D"/>
    <w:rsid w:val="00100A1E"/>
    <w:rsid w:val="001010A6"/>
    <w:rsid w:val="00101121"/>
    <w:rsid w:val="00102875"/>
    <w:rsid w:val="00104C98"/>
    <w:rsid w:val="001076F3"/>
    <w:rsid w:val="0011017C"/>
    <w:rsid w:val="00110951"/>
    <w:rsid w:val="0011241C"/>
    <w:rsid w:val="00112582"/>
    <w:rsid w:val="00112F14"/>
    <w:rsid w:val="00113889"/>
    <w:rsid w:val="0011531C"/>
    <w:rsid w:val="001160E5"/>
    <w:rsid w:val="00117FFC"/>
    <w:rsid w:val="0012010F"/>
    <w:rsid w:val="00122747"/>
    <w:rsid w:val="0012417C"/>
    <w:rsid w:val="00124FB7"/>
    <w:rsid w:val="00125C29"/>
    <w:rsid w:val="00130C90"/>
    <w:rsid w:val="001331CA"/>
    <w:rsid w:val="00136492"/>
    <w:rsid w:val="0014003D"/>
    <w:rsid w:val="001419B4"/>
    <w:rsid w:val="00141E73"/>
    <w:rsid w:val="001453FA"/>
    <w:rsid w:val="00147136"/>
    <w:rsid w:val="001475E6"/>
    <w:rsid w:val="00147778"/>
    <w:rsid w:val="00147942"/>
    <w:rsid w:val="001501C7"/>
    <w:rsid w:val="00150604"/>
    <w:rsid w:val="00151229"/>
    <w:rsid w:val="001515B1"/>
    <w:rsid w:val="0015285A"/>
    <w:rsid w:val="0015333B"/>
    <w:rsid w:val="001534C9"/>
    <w:rsid w:val="00153D46"/>
    <w:rsid w:val="00154B5C"/>
    <w:rsid w:val="00156915"/>
    <w:rsid w:val="001603FB"/>
    <w:rsid w:val="00160595"/>
    <w:rsid w:val="001619BA"/>
    <w:rsid w:val="00161A80"/>
    <w:rsid w:val="00163AE0"/>
    <w:rsid w:val="00166908"/>
    <w:rsid w:val="0017395F"/>
    <w:rsid w:val="0017458D"/>
    <w:rsid w:val="001747A2"/>
    <w:rsid w:val="00174BB1"/>
    <w:rsid w:val="00175B97"/>
    <w:rsid w:val="00175C27"/>
    <w:rsid w:val="00183F36"/>
    <w:rsid w:val="00185FAB"/>
    <w:rsid w:val="001861E7"/>
    <w:rsid w:val="00186A92"/>
    <w:rsid w:val="001946DA"/>
    <w:rsid w:val="00194C67"/>
    <w:rsid w:val="00195A7F"/>
    <w:rsid w:val="001965C8"/>
    <w:rsid w:val="00197CA0"/>
    <w:rsid w:val="001A0904"/>
    <w:rsid w:val="001A22A6"/>
    <w:rsid w:val="001A3723"/>
    <w:rsid w:val="001A67CD"/>
    <w:rsid w:val="001A698D"/>
    <w:rsid w:val="001B0C60"/>
    <w:rsid w:val="001B235D"/>
    <w:rsid w:val="001B4A96"/>
    <w:rsid w:val="001B4E31"/>
    <w:rsid w:val="001B5C2E"/>
    <w:rsid w:val="001C0DEF"/>
    <w:rsid w:val="001C0F8D"/>
    <w:rsid w:val="001C4347"/>
    <w:rsid w:val="001C4B78"/>
    <w:rsid w:val="001D02CE"/>
    <w:rsid w:val="001D1448"/>
    <w:rsid w:val="001D18C3"/>
    <w:rsid w:val="001D1957"/>
    <w:rsid w:val="001D2ECF"/>
    <w:rsid w:val="001D52B5"/>
    <w:rsid w:val="001D572A"/>
    <w:rsid w:val="001D59B9"/>
    <w:rsid w:val="001D67EA"/>
    <w:rsid w:val="001E23C8"/>
    <w:rsid w:val="001E2D7C"/>
    <w:rsid w:val="001E2F9F"/>
    <w:rsid w:val="001E301F"/>
    <w:rsid w:val="001F3348"/>
    <w:rsid w:val="001F5EFC"/>
    <w:rsid w:val="001F6506"/>
    <w:rsid w:val="002000EA"/>
    <w:rsid w:val="00200F9F"/>
    <w:rsid w:val="0020180A"/>
    <w:rsid w:val="00202855"/>
    <w:rsid w:val="002028E7"/>
    <w:rsid w:val="00202A40"/>
    <w:rsid w:val="002040FC"/>
    <w:rsid w:val="00205C4C"/>
    <w:rsid w:val="00205E2B"/>
    <w:rsid w:val="002063CA"/>
    <w:rsid w:val="002071A8"/>
    <w:rsid w:val="00213B89"/>
    <w:rsid w:val="00214F97"/>
    <w:rsid w:val="002163E5"/>
    <w:rsid w:val="00216512"/>
    <w:rsid w:val="00217D81"/>
    <w:rsid w:val="00221D81"/>
    <w:rsid w:val="00221E2B"/>
    <w:rsid w:val="00221FA2"/>
    <w:rsid w:val="0022378B"/>
    <w:rsid w:val="002239E8"/>
    <w:rsid w:val="00223D85"/>
    <w:rsid w:val="00225BC2"/>
    <w:rsid w:val="00225D7E"/>
    <w:rsid w:val="0022672E"/>
    <w:rsid w:val="00226890"/>
    <w:rsid w:val="002303D7"/>
    <w:rsid w:val="002307F9"/>
    <w:rsid w:val="00236E7C"/>
    <w:rsid w:val="002408E1"/>
    <w:rsid w:val="00240BD8"/>
    <w:rsid w:val="00241632"/>
    <w:rsid w:val="00242C00"/>
    <w:rsid w:val="00244070"/>
    <w:rsid w:val="002457DB"/>
    <w:rsid w:val="002478E9"/>
    <w:rsid w:val="00247DB5"/>
    <w:rsid w:val="00250A13"/>
    <w:rsid w:val="00252AA6"/>
    <w:rsid w:val="00252AD5"/>
    <w:rsid w:val="00252B6A"/>
    <w:rsid w:val="0025324F"/>
    <w:rsid w:val="002568B3"/>
    <w:rsid w:val="002604CB"/>
    <w:rsid w:val="00263234"/>
    <w:rsid w:val="00263C07"/>
    <w:rsid w:val="002652B5"/>
    <w:rsid w:val="00265E1E"/>
    <w:rsid w:val="00270F82"/>
    <w:rsid w:val="00271193"/>
    <w:rsid w:val="00273271"/>
    <w:rsid w:val="00274BD6"/>
    <w:rsid w:val="00275DE8"/>
    <w:rsid w:val="00275FF4"/>
    <w:rsid w:val="00276213"/>
    <w:rsid w:val="00276244"/>
    <w:rsid w:val="00276A7F"/>
    <w:rsid w:val="00281061"/>
    <w:rsid w:val="00281CF4"/>
    <w:rsid w:val="00283AC6"/>
    <w:rsid w:val="00284294"/>
    <w:rsid w:val="002862C7"/>
    <w:rsid w:val="0029097A"/>
    <w:rsid w:val="00292EBF"/>
    <w:rsid w:val="002933E1"/>
    <w:rsid w:val="0029344B"/>
    <w:rsid w:val="002950E8"/>
    <w:rsid w:val="0029733F"/>
    <w:rsid w:val="002A2585"/>
    <w:rsid w:val="002A3B74"/>
    <w:rsid w:val="002A451C"/>
    <w:rsid w:val="002A5456"/>
    <w:rsid w:val="002A5467"/>
    <w:rsid w:val="002A5875"/>
    <w:rsid w:val="002A642F"/>
    <w:rsid w:val="002A719C"/>
    <w:rsid w:val="002B03BF"/>
    <w:rsid w:val="002B1DE0"/>
    <w:rsid w:val="002B22C1"/>
    <w:rsid w:val="002B29E0"/>
    <w:rsid w:val="002B47C7"/>
    <w:rsid w:val="002B548E"/>
    <w:rsid w:val="002B5723"/>
    <w:rsid w:val="002B6B95"/>
    <w:rsid w:val="002B7FBC"/>
    <w:rsid w:val="002C0479"/>
    <w:rsid w:val="002C1CCA"/>
    <w:rsid w:val="002C2E5E"/>
    <w:rsid w:val="002C3B87"/>
    <w:rsid w:val="002C47AF"/>
    <w:rsid w:val="002C5C7F"/>
    <w:rsid w:val="002C6BFB"/>
    <w:rsid w:val="002C72BF"/>
    <w:rsid w:val="002D0401"/>
    <w:rsid w:val="002D1B4B"/>
    <w:rsid w:val="002D23DB"/>
    <w:rsid w:val="002D2487"/>
    <w:rsid w:val="002D4CCF"/>
    <w:rsid w:val="002D7CF9"/>
    <w:rsid w:val="002E0459"/>
    <w:rsid w:val="002E31C1"/>
    <w:rsid w:val="002E7122"/>
    <w:rsid w:val="002E7460"/>
    <w:rsid w:val="002E7F2C"/>
    <w:rsid w:val="002F0BB4"/>
    <w:rsid w:val="002F3275"/>
    <w:rsid w:val="002F3336"/>
    <w:rsid w:val="002F5A1D"/>
    <w:rsid w:val="00300E7E"/>
    <w:rsid w:val="0030115B"/>
    <w:rsid w:val="0030142B"/>
    <w:rsid w:val="00301881"/>
    <w:rsid w:val="0030419F"/>
    <w:rsid w:val="00311CA5"/>
    <w:rsid w:val="00312AA3"/>
    <w:rsid w:val="00315B09"/>
    <w:rsid w:val="003170A2"/>
    <w:rsid w:val="003176EE"/>
    <w:rsid w:val="003204BC"/>
    <w:rsid w:val="00320764"/>
    <w:rsid w:val="003226AA"/>
    <w:rsid w:val="00326333"/>
    <w:rsid w:val="003279A6"/>
    <w:rsid w:val="0033036D"/>
    <w:rsid w:val="003318FA"/>
    <w:rsid w:val="00334ED4"/>
    <w:rsid w:val="0033630C"/>
    <w:rsid w:val="0033644C"/>
    <w:rsid w:val="003370BF"/>
    <w:rsid w:val="00340317"/>
    <w:rsid w:val="00342FF8"/>
    <w:rsid w:val="00344C17"/>
    <w:rsid w:val="00344F52"/>
    <w:rsid w:val="00345554"/>
    <w:rsid w:val="00347092"/>
    <w:rsid w:val="00351368"/>
    <w:rsid w:val="0035143B"/>
    <w:rsid w:val="00351FCB"/>
    <w:rsid w:val="003528E2"/>
    <w:rsid w:val="0035310F"/>
    <w:rsid w:val="00353FCA"/>
    <w:rsid w:val="00357393"/>
    <w:rsid w:val="00362386"/>
    <w:rsid w:val="00362476"/>
    <w:rsid w:val="00362B05"/>
    <w:rsid w:val="00364898"/>
    <w:rsid w:val="0036585E"/>
    <w:rsid w:val="00365DF3"/>
    <w:rsid w:val="0036756B"/>
    <w:rsid w:val="00370195"/>
    <w:rsid w:val="003715BE"/>
    <w:rsid w:val="003763DA"/>
    <w:rsid w:val="0037768D"/>
    <w:rsid w:val="00380451"/>
    <w:rsid w:val="00381C5C"/>
    <w:rsid w:val="00382EA7"/>
    <w:rsid w:val="0038525E"/>
    <w:rsid w:val="003862D9"/>
    <w:rsid w:val="00391A46"/>
    <w:rsid w:val="00391DB6"/>
    <w:rsid w:val="0039269E"/>
    <w:rsid w:val="00394E4C"/>
    <w:rsid w:val="0039543E"/>
    <w:rsid w:val="00395662"/>
    <w:rsid w:val="00395E43"/>
    <w:rsid w:val="003964F5"/>
    <w:rsid w:val="003A08A7"/>
    <w:rsid w:val="003A0E30"/>
    <w:rsid w:val="003A2097"/>
    <w:rsid w:val="003A27A8"/>
    <w:rsid w:val="003A27F8"/>
    <w:rsid w:val="003A29F4"/>
    <w:rsid w:val="003A345D"/>
    <w:rsid w:val="003A4152"/>
    <w:rsid w:val="003A427C"/>
    <w:rsid w:val="003B2D44"/>
    <w:rsid w:val="003B4ED2"/>
    <w:rsid w:val="003B73CF"/>
    <w:rsid w:val="003C122C"/>
    <w:rsid w:val="003C18A9"/>
    <w:rsid w:val="003C262F"/>
    <w:rsid w:val="003C3931"/>
    <w:rsid w:val="003C4A5E"/>
    <w:rsid w:val="003C5699"/>
    <w:rsid w:val="003C5C0F"/>
    <w:rsid w:val="003C63E5"/>
    <w:rsid w:val="003C7865"/>
    <w:rsid w:val="003D0933"/>
    <w:rsid w:val="003D2419"/>
    <w:rsid w:val="003D2D43"/>
    <w:rsid w:val="003D342F"/>
    <w:rsid w:val="003D78FD"/>
    <w:rsid w:val="003E0DFD"/>
    <w:rsid w:val="003E10D4"/>
    <w:rsid w:val="003E1BBC"/>
    <w:rsid w:val="003E1C10"/>
    <w:rsid w:val="003E4FC3"/>
    <w:rsid w:val="003E52B8"/>
    <w:rsid w:val="003E64D5"/>
    <w:rsid w:val="003E6631"/>
    <w:rsid w:val="003E76A3"/>
    <w:rsid w:val="003E7C95"/>
    <w:rsid w:val="003F003F"/>
    <w:rsid w:val="003F1086"/>
    <w:rsid w:val="003F420E"/>
    <w:rsid w:val="003F4DBE"/>
    <w:rsid w:val="003F4DC6"/>
    <w:rsid w:val="003F555A"/>
    <w:rsid w:val="003F5862"/>
    <w:rsid w:val="003F5AC4"/>
    <w:rsid w:val="003F69DD"/>
    <w:rsid w:val="00402498"/>
    <w:rsid w:val="00402D95"/>
    <w:rsid w:val="0040500E"/>
    <w:rsid w:val="00405D06"/>
    <w:rsid w:val="00406FCE"/>
    <w:rsid w:val="004074FC"/>
    <w:rsid w:val="00411E8D"/>
    <w:rsid w:val="0041514C"/>
    <w:rsid w:val="00415772"/>
    <w:rsid w:val="004160A1"/>
    <w:rsid w:val="004211AA"/>
    <w:rsid w:val="00421B57"/>
    <w:rsid w:val="00423E52"/>
    <w:rsid w:val="00426DF0"/>
    <w:rsid w:val="00427567"/>
    <w:rsid w:val="00427E22"/>
    <w:rsid w:val="00430773"/>
    <w:rsid w:val="00432678"/>
    <w:rsid w:val="00432DC0"/>
    <w:rsid w:val="00433442"/>
    <w:rsid w:val="00433F3E"/>
    <w:rsid w:val="004346C2"/>
    <w:rsid w:val="00436B45"/>
    <w:rsid w:val="00437E51"/>
    <w:rsid w:val="00440A51"/>
    <w:rsid w:val="00441564"/>
    <w:rsid w:val="00441CC4"/>
    <w:rsid w:val="00442386"/>
    <w:rsid w:val="004425E1"/>
    <w:rsid w:val="004440FE"/>
    <w:rsid w:val="00445063"/>
    <w:rsid w:val="004474FA"/>
    <w:rsid w:val="00447537"/>
    <w:rsid w:val="004505BD"/>
    <w:rsid w:val="00450BB9"/>
    <w:rsid w:val="00453F0C"/>
    <w:rsid w:val="00454121"/>
    <w:rsid w:val="004543C6"/>
    <w:rsid w:val="004551D9"/>
    <w:rsid w:val="00455357"/>
    <w:rsid w:val="00455B98"/>
    <w:rsid w:val="00456C63"/>
    <w:rsid w:val="004571F4"/>
    <w:rsid w:val="00457DC2"/>
    <w:rsid w:val="004603BC"/>
    <w:rsid w:val="00460551"/>
    <w:rsid w:val="0046195A"/>
    <w:rsid w:val="00461E38"/>
    <w:rsid w:val="004631E5"/>
    <w:rsid w:val="00465752"/>
    <w:rsid w:val="0046685A"/>
    <w:rsid w:val="00467047"/>
    <w:rsid w:val="00467D95"/>
    <w:rsid w:val="00470D59"/>
    <w:rsid w:val="004722FE"/>
    <w:rsid w:val="00474639"/>
    <w:rsid w:val="00474E7D"/>
    <w:rsid w:val="00475BE3"/>
    <w:rsid w:val="00476001"/>
    <w:rsid w:val="004773AD"/>
    <w:rsid w:val="00480BBA"/>
    <w:rsid w:val="004816CD"/>
    <w:rsid w:val="00482E0A"/>
    <w:rsid w:val="0048301B"/>
    <w:rsid w:val="0048686E"/>
    <w:rsid w:val="00486C06"/>
    <w:rsid w:val="004878C8"/>
    <w:rsid w:val="00490E36"/>
    <w:rsid w:val="00493967"/>
    <w:rsid w:val="00497712"/>
    <w:rsid w:val="004A0369"/>
    <w:rsid w:val="004A2343"/>
    <w:rsid w:val="004A2578"/>
    <w:rsid w:val="004A42A0"/>
    <w:rsid w:val="004A512C"/>
    <w:rsid w:val="004A5B5C"/>
    <w:rsid w:val="004A60D1"/>
    <w:rsid w:val="004A6A74"/>
    <w:rsid w:val="004A771B"/>
    <w:rsid w:val="004A7B4F"/>
    <w:rsid w:val="004A7C17"/>
    <w:rsid w:val="004B0598"/>
    <w:rsid w:val="004B0B07"/>
    <w:rsid w:val="004B18BB"/>
    <w:rsid w:val="004B4BAE"/>
    <w:rsid w:val="004B5116"/>
    <w:rsid w:val="004B717C"/>
    <w:rsid w:val="004C06BC"/>
    <w:rsid w:val="004C092C"/>
    <w:rsid w:val="004C3C21"/>
    <w:rsid w:val="004D0EC9"/>
    <w:rsid w:val="004D26C4"/>
    <w:rsid w:val="004D2AF8"/>
    <w:rsid w:val="004D3FA1"/>
    <w:rsid w:val="004E0BE8"/>
    <w:rsid w:val="004E1A41"/>
    <w:rsid w:val="004E3DDF"/>
    <w:rsid w:val="004E48E1"/>
    <w:rsid w:val="004E574D"/>
    <w:rsid w:val="004E5C9D"/>
    <w:rsid w:val="004E6B6D"/>
    <w:rsid w:val="004E6CD0"/>
    <w:rsid w:val="004F02F6"/>
    <w:rsid w:val="004F6134"/>
    <w:rsid w:val="004F68DC"/>
    <w:rsid w:val="004F76FF"/>
    <w:rsid w:val="00501891"/>
    <w:rsid w:val="005025D9"/>
    <w:rsid w:val="005027BC"/>
    <w:rsid w:val="005047BB"/>
    <w:rsid w:val="00507D13"/>
    <w:rsid w:val="00511454"/>
    <w:rsid w:val="0051338D"/>
    <w:rsid w:val="00514AC8"/>
    <w:rsid w:val="00514DD4"/>
    <w:rsid w:val="005156CE"/>
    <w:rsid w:val="00516443"/>
    <w:rsid w:val="00516FD8"/>
    <w:rsid w:val="0051787C"/>
    <w:rsid w:val="005207A4"/>
    <w:rsid w:val="00520FC1"/>
    <w:rsid w:val="00521ACC"/>
    <w:rsid w:val="00521C1B"/>
    <w:rsid w:val="00522372"/>
    <w:rsid w:val="00523A6C"/>
    <w:rsid w:val="005262B8"/>
    <w:rsid w:val="00530BE6"/>
    <w:rsid w:val="00531BA5"/>
    <w:rsid w:val="00532F4F"/>
    <w:rsid w:val="00532FF2"/>
    <w:rsid w:val="00533A71"/>
    <w:rsid w:val="005349A3"/>
    <w:rsid w:val="005356C5"/>
    <w:rsid w:val="00535CC4"/>
    <w:rsid w:val="00536796"/>
    <w:rsid w:val="005414D6"/>
    <w:rsid w:val="00550B53"/>
    <w:rsid w:val="00551618"/>
    <w:rsid w:val="00553C54"/>
    <w:rsid w:val="00554909"/>
    <w:rsid w:val="00556F4C"/>
    <w:rsid w:val="005629A5"/>
    <w:rsid w:val="00562D3D"/>
    <w:rsid w:val="00563FB8"/>
    <w:rsid w:val="00566318"/>
    <w:rsid w:val="00567935"/>
    <w:rsid w:val="0057060B"/>
    <w:rsid w:val="00571090"/>
    <w:rsid w:val="00572142"/>
    <w:rsid w:val="00576DFF"/>
    <w:rsid w:val="0058343E"/>
    <w:rsid w:val="00584745"/>
    <w:rsid w:val="00584C7C"/>
    <w:rsid w:val="00584C99"/>
    <w:rsid w:val="00584D6F"/>
    <w:rsid w:val="00585B47"/>
    <w:rsid w:val="00587EB2"/>
    <w:rsid w:val="00591F4A"/>
    <w:rsid w:val="00593904"/>
    <w:rsid w:val="00593C64"/>
    <w:rsid w:val="0059529A"/>
    <w:rsid w:val="005957C6"/>
    <w:rsid w:val="00597019"/>
    <w:rsid w:val="005A02B0"/>
    <w:rsid w:val="005A11E5"/>
    <w:rsid w:val="005A3FBA"/>
    <w:rsid w:val="005A7CCC"/>
    <w:rsid w:val="005B06C7"/>
    <w:rsid w:val="005B211A"/>
    <w:rsid w:val="005B25C3"/>
    <w:rsid w:val="005B5808"/>
    <w:rsid w:val="005B77A1"/>
    <w:rsid w:val="005C0BDA"/>
    <w:rsid w:val="005C1682"/>
    <w:rsid w:val="005C29C5"/>
    <w:rsid w:val="005C5219"/>
    <w:rsid w:val="005C5946"/>
    <w:rsid w:val="005C737A"/>
    <w:rsid w:val="005D092F"/>
    <w:rsid w:val="005D25B5"/>
    <w:rsid w:val="005D3583"/>
    <w:rsid w:val="005D3BC3"/>
    <w:rsid w:val="005D4121"/>
    <w:rsid w:val="005D4963"/>
    <w:rsid w:val="005D533B"/>
    <w:rsid w:val="005D7C84"/>
    <w:rsid w:val="005D7D6F"/>
    <w:rsid w:val="005D7F61"/>
    <w:rsid w:val="005E0236"/>
    <w:rsid w:val="005E1D48"/>
    <w:rsid w:val="005E3017"/>
    <w:rsid w:val="005E6E7E"/>
    <w:rsid w:val="005F067A"/>
    <w:rsid w:val="005F0E73"/>
    <w:rsid w:val="005F13B7"/>
    <w:rsid w:val="005F1ED7"/>
    <w:rsid w:val="005F4C4B"/>
    <w:rsid w:val="005F6D9B"/>
    <w:rsid w:val="005F7078"/>
    <w:rsid w:val="00602E0F"/>
    <w:rsid w:val="00607144"/>
    <w:rsid w:val="00607834"/>
    <w:rsid w:val="00610A34"/>
    <w:rsid w:val="0061302A"/>
    <w:rsid w:val="006130A0"/>
    <w:rsid w:val="006130F6"/>
    <w:rsid w:val="006132FB"/>
    <w:rsid w:val="006159F4"/>
    <w:rsid w:val="00617E80"/>
    <w:rsid w:val="0062038B"/>
    <w:rsid w:val="006214FB"/>
    <w:rsid w:val="00621A37"/>
    <w:rsid w:val="006232D3"/>
    <w:rsid w:val="0062349E"/>
    <w:rsid w:val="00625F1D"/>
    <w:rsid w:val="006261AD"/>
    <w:rsid w:val="00626506"/>
    <w:rsid w:val="00626C59"/>
    <w:rsid w:val="006300B4"/>
    <w:rsid w:val="0063095C"/>
    <w:rsid w:val="00631797"/>
    <w:rsid w:val="00632C5F"/>
    <w:rsid w:val="00634CBF"/>
    <w:rsid w:val="006350FB"/>
    <w:rsid w:val="00637209"/>
    <w:rsid w:val="006400FB"/>
    <w:rsid w:val="006409D6"/>
    <w:rsid w:val="006410D6"/>
    <w:rsid w:val="006411FD"/>
    <w:rsid w:val="006430FF"/>
    <w:rsid w:val="0064329A"/>
    <w:rsid w:val="00643547"/>
    <w:rsid w:val="0064401D"/>
    <w:rsid w:val="00645E6B"/>
    <w:rsid w:val="0065069C"/>
    <w:rsid w:val="00654CEF"/>
    <w:rsid w:val="0065567B"/>
    <w:rsid w:val="00656078"/>
    <w:rsid w:val="00661781"/>
    <w:rsid w:val="006708EB"/>
    <w:rsid w:val="00670C01"/>
    <w:rsid w:val="0067315D"/>
    <w:rsid w:val="00675300"/>
    <w:rsid w:val="00675E49"/>
    <w:rsid w:val="00677832"/>
    <w:rsid w:val="00677837"/>
    <w:rsid w:val="0068085D"/>
    <w:rsid w:val="00681AF1"/>
    <w:rsid w:val="00682D26"/>
    <w:rsid w:val="00684A7E"/>
    <w:rsid w:val="0068530B"/>
    <w:rsid w:val="006872CB"/>
    <w:rsid w:val="00687725"/>
    <w:rsid w:val="0068777E"/>
    <w:rsid w:val="00687C9C"/>
    <w:rsid w:val="0069187A"/>
    <w:rsid w:val="006925ED"/>
    <w:rsid w:val="006936B2"/>
    <w:rsid w:val="00695025"/>
    <w:rsid w:val="00695FA7"/>
    <w:rsid w:val="00697417"/>
    <w:rsid w:val="006A0511"/>
    <w:rsid w:val="006A3A1B"/>
    <w:rsid w:val="006A3AEE"/>
    <w:rsid w:val="006A4569"/>
    <w:rsid w:val="006A4EFB"/>
    <w:rsid w:val="006A594D"/>
    <w:rsid w:val="006A6A66"/>
    <w:rsid w:val="006A73A9"/>
    <w:rsid w:val="006B021A"/>
    <w:rsid w:val="006B10CD"/>
    <w:rsid w:val="006B1122"/>
    <w:rsid w:val="006B36F4"/>
    <w:rsid w:val="006B4B36"/>
    <w:rsid w:val="006B5FA0"/>
    <w:rsid w:val="006B6BB3"/>
    <w:rsid w:val="006B71B7"/>
    <w:rsid w:val="006C0041"/>
    <w:rsid w:val="006C00E3"/>
    <w:rsid w:val="006C2A8B"/>
    <w:rsid w:val="006C32C2"/>
    <w:rsid w:val="006C5B4E"/>
    <w:rsid w:val="006C6989"/>
    <w:rsid w:val="006C7436"/>
    <w:rsid w:val="006D0B2D"/>
    <w:rsid w:val="006D1EF3"/>
    <w:rsid w:val="006D4B71"/>
    <w:rsid w:val="006D6B54"/>
    <w:rsid w:val="006D6DCE"/>
    <w:rsid w:val="006D7867"/>
    <w:rsid w:val="006E1556"/>
    <w:rsid w:val="006E1F8E"/>
    <w:rsid w:val="006E2407"/>
    <w:rsid w:val="006E5766"/>
    <w:rsid w:val="006E6E63"/>
    <w:rsid w:val="006F1A81"/>
    <w:rsid w:val="006F1E3F"/>
    <w:rsid w:val="006F21B9"/>
    <w:rsid w:val="006F29BD"/>
    <w:rsid w:val="006F32C8"/>
    <w:rsid w:val="006F35CE"/>
    <w:rsid w:val="006F3751"/>
    <w:rsid w:val="006F388F"/>
    <w:rsid w:val="006F50CA"/>
    <w:rsid w:val="006F62B3"/>
    <w:rsid w:val="007008F3"/>
    <w:rsid w:val="00701270"/>
    <w:rsid w:val="00701EF5"/>
    <w:rsid w:val="007035FA"/>
    <w:rsid w:val="007036B5"/>
    <w:rsid w:val="00703855"/>
    <w:rsid w:val="007039FD"/>
    <w:rsid w:val="007056EB"/>
    <w:rsid w:val="007118C6"/>
    <w:rsid w:val="007119B7"/>
    <w:rsid w:val="00712ADD"/>
    <w:rsid w:val="00715408"/>
    <w:rsid w:val="00717CAC"/>
    <w:rsid w:val="007327BA"/>
    <w:rsid w:val="0073308C"/>
    <w:rsid w:val="00735D23"/>
    <w:rsid w:val="00737817"/>
    <w:rsid w:val="00741291"/>
    <w:rsid w:val="0074320B"/>
    <w:rsid w:val="00743850"/>
    <w:rsid w:val="0074459D"/>
    <w:rsid w:val="007451C7"/>
    <w:rsid w:val="007459B2"/>
    <w:rsid w:val="007467BF"/>
    <w:rsid w:val="0075371E"/>
    <w:rsid w:val="00756CA8"/>
    <w:rsid w:val="00757010"/>
    <w:rsid w:val="007607A5"/>
    <w:rsid w:val="00760CC1"/>
    <w:rsid w:val="00762FC2"/>
    <w:rsid w:val="00765951"/>
    <w:rsid w:val="00765CD5"/>
    <w:rsid w:val="00765D29"/>
    <w:rsid w:val="00766F97"/>
    <w:rsid w:val="007708AD"/>
    <w:rsid w:val="00772DD1"/>
    <w:rsid w:val="00774368"/>
    <w:rsid w:val="0077463F"/>
    <w:rsid w:val="00776DA0"/>
    <w:rsid w:val="00777801"/>
    <w:rsid w:val="00780101"/>
    <w:rsid w:val="00781BBE"/>
    <w:rsid w:val="0078253E"/>
    <w:rsid w:val="00782655"/>
    <w:rsid w:val="00783108"/>
    <w:rsid w:val="00783389"/>
    <w:rsid w:val="0078454A"/>
    <w:rsid w:val="00784EE2"/>
    <w:rsid w:val="00785BF2"/>
    <w:rsid w:val="007863E7"/>
    <w:rsid w:val="007923EC"/>
    <w:rsid w:val="0079279E"/>
    <w:rsid w:val="007929AD"/>
    <w:rsid w:val="00792ADD"/>
    <w:rsid w:val="007945F4"/>
    <w:rsid w:val="00794CB5"/>
    <w:rsid w:val="00795D28"/>
    <w:rsid w:val="0079631B"/>
    <w:rsid w:val="00796D45"/>
    <w:rsid w:val="007970AA"/>
    <w:rsid w:val="0079740D"/>
    <w:rsid w:val="007A04D3"/>
    <w:rsid w:val="007A4B8C"/>
    <w:rsid w:val="007A53F2"/>
    <w:rsid w:val="007A5543"/>
    <w:rsid w:val="007B0B7D"/>
    <w:rsid w:val="007B3924"/>
    <w:rsid w:val="007B3AF6"/>
    <w:rsid w:val="007B699D"/>
    <w:rsid w:val="007C1B48"/>
    <w:rsid w:val="007C225C"/>
    <w:rsid w:val="007C3453"/>
    <w:rsid w:val="007C5412"/>
    <w:rsid w:val="007D042F"/>
    <w:rsid w:val="007D33A2"/>
    <w:rsid w:val="007D6BCD"/>
    <w:rsid w:val="007D6F7F"/>
    <w:rsid w:val="007D711B"/>
    <w:rsid w:val="007D7480"/>
    <w:rsid w:val="007D7A48"/>
    <w:rsid w:val="007D7BCD"/>
    <w:rsid w:val="007E06B8"/>
    <w:rsid w:val="007E0EB9"/>
    <w:rsid w:val="007E3949"/>
    <w:rsid w:val="007E6364"/>
    <w:rsid w:val="007E7507"/>
    <w:rsid w:val="007E75F5"/>
    <w:rsid w:val="007F3569"/>
    <w:rsid w:val="007F4420"/>
    <w:rsid w:val="007F5565"/>
    <w:rsid w:val="007F5814"/>
    <w:rsid w:val="007F78E3"/>
    <w:rsid w:val="008034C5"/>
    <w:rsid w:val="008045F5"/>
    <w:rsid w:val="00804919"/>
    <w:rsid w:val="00805F52"/>
    <w:rsid w:val="00811314"/>
    <w:rsid w:val="0081202F"/>
    <w:rsid w:val="008120B3"/>
    <w:rsid w:val="0081384A"/>
    <w:rsid w:val="008143F1"/>
    <w:rsid w:val="0081443B"/>
    <w:rsid w:val="008151F1"/>
    <w:rsid w:val="00815B40"/>
    <w:rsid w:val="008177DF"/>
    <w:rsid w:val="008200F6"/>
    <w:rsid w:val="00820EBF"/>
    <w:rsid w:val="008220EB"/>
    <w:rsid w:val="00830522"/>
    <w:rsid w:val="00830893"/>
    <w:rsid w:val="008310F3"/>
    <w:rsid w:val="00832637"/>
    <w:rsid w:val="00832B35"/>
    <w:rsid w:val="00832DB1"/>
    <w:rsid w:val="00833B1B"/>
    <w:rsid w:val="008356E8"/>
    <w:rsid w:val="0084172E"/>
    <w:rsid w:val="00841994"/>
    <w:rsid w:val="00841BB7"/>
    <w:rsid w:val="008431A4"/>
    <w:rsid w:val="008436A3"/>
    <w:rsid w:val="00843F09"/>
    <w:rsid w:val="008465AD"/>
    <w:rsid w:val="008470E6"/>
    <w:rsid w:val="008471B0"/>
    <w:rsid w:val="008501DC"/>
    <w:rsid w:val="0085034F"/>
    <w:rsid w:val="00850435"/>
    <w:rsid w:val="008506F0"/>
    <w:rsid w:val="00851EAE"/>
    <w:rsid w:val="00852020"/>
    <w:rsid w:val="008522E0"/>
    <w:rsid w:val="0085361C"/>
    <w:rsid w:val="00854736"/>
    <w:rsid w:val="0085544B"/>
    <w:rsid w:val="00855E3B"/>
    <w:rsid w:val="00856A66"/>
    <w:rsid w:val="00857603"/>
    <w:rsid w:val="00860012"/>
    <w:rsid w:val="00861666"/>
    <w:rsid w:val="00861B25"/>
    <w:rsid w:val="00863150"/>
    <w:rsid w:val="0086471A"/>
    <w:rsid w:val="00864E67"/>
    <w:rsid w:val="00864FE7"/>
    <w:rsid w:val="008674D3"/>
    <w:rsid w:val="008700BE"/>
    <w:rsid w:val="0087075F"/>
    <w:rsid w:val="00871E27"/>
    <w:rsid w:val="00872A2C"/>
    <w:rsid w:val="00872AAC"/>
    <w:rsid w:val="008742D2"/>
    <w:rsid w:val="00874ABF"/>
    <w:rsid w:val="00875B2C"/>
    <w:rsid w:val="00884647"/>
    <w:rsid w:val="00885BBD"/>
    <w:rsid w:val="00886DC5"/>
    <w:rsid w:val="00887CAB"/>
    <w:rsid w:val="00890FEA"/>
    <w:rsid w:val="00891992"/>
    <w:rsid w:val="00892ABB"/>
    <w:rsid w:val="00892BAF"/>
    <w:rsid w:val="00893158"/>
    <w:rsid w:val="00896676"/>
    <w:rsid w:val="00897458"/>
    <w:rsid w:val="008A2A12"/>
    <w:rsid w:val="008A2DF8"/>
    <w:rsid w:val="008A40D3"/>
    <w:rsid w:val="008A64C6"/>
    <w:rsid w:val="008A729E"/>
    <w:rsid w:val="008A7BF0"/>
    <w:rsid w:val="008B0575"/>
    <w:rsid w:val="008B0FE6"/>
    <w:rsid w:val="008B306C"/>
    <w:rsid w:val="008B3422"/>
    <w:rsid w:val="008B37F3"/>
    <w:rsid w:val="008B6EBC"/>
    <w:rsid w:val="008B711D"/>
    <w:rsid w:val="008C743D"/>
    <w:rsid w:val="008D79AE"/>
    <w:rsid w:val="008D7FC7"/>
    <w:rsid w:val="008E09C7"/>
    <w:rsid w:val="008E33F0"/>
    <w:rsid w:val="008E71A4"/>
    <w:rsid w:val="008E7391"/>
    <w:rsid w:val="008E7D2C"/>
    <w:rsid w:val="008F18AF"/>
    <w:rsid w:val="0090056F"/>
    <w:rsid w:val="00901C3B"/>
    <w:rsid w:val="009045FA"/>
    <w:rsid w:val="00911980"/>
    <w:rsid w:val="00911FFE"/>
    <w:rsid w:val="00912148"/>
    <w:rsid w:val="00916F60"/>
    <w:rsid w:val="00917737"/>
    <w:rsid w:val="00917B30"/>
    <w:rsid w:val="00921A21"/>
    <w:rsid w:val="00924DFF"/>
    <w:rsid w:val="0093043E"/>
    <w:rsid w:val="00930949"/>
    <w:rsid w:val="0093162A"/>
    <w:rsid w:val="0093267E"/>
    <w:rsid w:val="00934D2E"/>
    <w:rsid w:val="00935675"/>
    <w:rsid w:val="0093593D"/>
    <w:rsid w:val="009364A4"/>
    <w:rsid w:val="00936D88"/>
    <w:rsid w:val="00937FBF"/>
    <w:rsid w:val="009402C8"/>
    <w:rsid w:val="00940A8B"/>
    <w:rsid w:val="009422B7"/>
    <w:rsid w:val="00943A90"/>
    <w:rsid w:val="009473BC"/>
    <w:rsid w:val="0095026D"/>
    <w:rsid w:val="00950508"/>
    <w:rsid w:val="009505A1"/>
    <w:rsid w:val="00951DF5"/>
    <w:rsid w:val="00952F52"/>
    <w:rsid w:val="0095332F"/>
    <w:rsid w:val="00956139"/>
    <w:rsid w:val="00957655"/>
    <w:rsid w:val="009612F3"/>
    <w:rsid w:val="009614E3"/>
    <w:rsid w:val="0096357A"/>
    <w:rsid w:val="00964ADD"/>
    <w:rsid w:val="00965183"/>
    <w:rsid w:val="009678D9"/>
    <w:rsid w:val="0096796F"/>
    <w:rsid w:val="00974661"/>
    <w:rsid w:val="0097480B"/>
    <w:rsid w:val="009758C1"/>
    <w:rsid w:val="009761B0"/>
    <w:rsid w:val="0097786C"/>
    <w:rsid w:val="00980AC2"/>
    <w:rsid w:val="009841D1"/>
    <w:rsid w:val="00984F4C"/>
    <w:rsid w:val="0098608C"/>
    <w:rsid w:val="009915E0"/>
    <w:rsid w:val="00991FFE"/>
    <w:rsid w:val="00992000"/>
    <w:rsid w:val="00992B52"/>
    <w:rsid w:val="00993015"/>
    <w:rsid w:val="00993364"/>
    <w:rsid w:val="00995704"/>
    <w:rsid w:val="009963AE"/>
    <w:rsid w:val="009A0089"/>
    <w:rsid w:val="009A021C"/>
    <w:rsid w:val="009A04F7"/>
    <w:rsid w:val="009A1709"/>
    <w:rsid w:val="009A18E6"/>
    <w:rsid w:val="009A2754"/>
    <w:rsid w:val="009A3B0D"/>
    <w:rsid w:val="009A4835"/>
    <w:rsid w:val="009A6A02"/>
    <w:rsid w:val="009A70D8"/>
    <w:rsid w:val="009A73C4"/>
    <w:rsid w:val="009A7803"/>
    <w:rsid w:val="009B0706"/>
    <w:rsid w:val="009B162F"/>
    <w:rsid w:val="009B3C00"/>
    <w:rsid w:val="009B4160"/>
    <w:rsid w:val="009B51AD"/>
    <w:rsid w:val="009B7346"/>
    <w:rsid w:val="009B7C2C"/>
    <w:rsid w:val="009C2694"/>
    <w:rsid w:val="009C32E4"/>
    <w:rsid w:val="009C3A7F"/>
    <w:rsid w:val="009C4C18"/>
    <w:rsid w:val="009C556A"/>
    <w:rsid w:val="009C5B3B"/>
    <w:rsid w:val="009C6D14"/>
    <w:rsid w:val="009C7336"/>
    <w:rsid w:val="009C7E25"/>
    <w:rsid w:val="009D0A4C"/>
    <w:rsid w:val="009D0C2A"/>
    <w:rsid w:val="009D2214"/>
    <w:rsid w:val="009D2F6C"/>
    <w:rsid w:val="009D395C"/>
    <w:rsid w:val="009D5122"/>
    <w:rsid w:val="009D7B0B"/>
    <w:rsid w:val="009E11C1"/>
    <w:rsid w:val="009E454F"/>
    <w:rsid w:val="009E6816"/>
    <w:rsid w:val="009E782B"/>
    <w:rsid w:val="009F018D"/>
    <w:rsid w:val="009F0244"/>
    <w:rsid w:val="009F45BD"/>
    <w:rsid w:val="009F4DC3"/>
    <w:rsid w:val="009F529A"/>
    <w:rsid w:val="009F5A75"/>
    <w:rsid w:val="009F5BBF"/>
    <w:rsid w:val="009F5E61"/>
    <w:rsid w:val="00A0089D"/>
    <w:rsid w:val="00A0159E"/>
    <w:rsid w:val="00A02634"/>
    <w:rsid w:val="00A02B6C"/>
    <w:rsid w:val="00A046D2"/>
    <w:rsid w:val="00A07BE8"/>
    <w:rsid w:val="00A10015"/>
    <w:rsid w:val="00A10C85"/>
    <w:rsid w:val="00A129B1"/>
    <w:rsid w:val="00A1368C"/>
    <w:rsid w:val="00A13D9B"/>
    <w:rsid w:val="00A15979"/>
    <w:rsid w:val="00A20D89"/>
    <w:rsid w:val="00A214CB"/>
    <w:rsid w:val="00A2446A"/>
    <w:rsid w:val="00A2653C"/>
    <w:rsid w:val="00A30A9C"/>
    <w:rsid w:val="00A30DED"/>
    <w:rsid w:val="00A32C42"/>
    <w:rsid w:val="00A32E7D"/>
    <w:rsid w:val="00A32FE0"/>
    <w:rsid w:val="00A330E5"/>
    <w:rsid w:val="00A33EB6"/>
    <w:rsid w:val="00A34D6D"/>
    <w:rsid w:val="00A36C78"/>
    <w:rsid w:val="00A3777D"/>
    <w:rsid w:val="00A37E2B"/>
    <w:rsid w:val="00A41EB5"/>
    <w:rsid w:val="00A43309"/>
    <w:rsid w:val="00A44D32"/>
    <w:rsid w:val="00A45902"/>
    <w:rsid w:val="00A45AC0"/>
    <w:rsid w:val="00A474C0"/>
    <w:rsid w:val="00A47514"/>
    <w:rsid w:val="00A5263F"/>
    <w:rsid w:val="00A52F9A"/>
    <w:rsid w:val="00A54441"/>
    <w:rsid w:val="00A54D94"/>
    <w:rsid w:val="00A55084"/>
    <w:rsid w:val="00A554D7"/>
    <w:rsid w:val="00A55F7E"/>
    <w:rsid w:val="00A57388"/>
    <w:rsid w:val="00A62295"/>
    <w:rsid w:val="00A64D28"/>
    <w:rsid w:val="00A67945"/>
    <w:rsid w:val="00A70219"/>
    <w:rsid w:val="00A70377"/>
    <w:rsid w:val="00A703D4"/>
    <w:rsid w:val="00A7230C"/>
    <w:rsid w:val="00A73A16"/>
    <w:rsid w:val="00A7514C"/>
    <w:rsid w:val="00A7518B"/>
    <w:rsid w:val="00A75DE3"/>
    <w:rsid w:val="00A75EA6"/>
    <w:rsid w:val="00A816C0"/>
    <w:rsid w:val="00A83284"/>
    <w:rsid w:val="00A8394D"/>
    <w:rsid w:val="00A85C4D"/>
    <w:rsid w:val="00A86A33"/>
    <w:rsid w:val="00A87CAE"/>
    <w:rsid w:val="00A90153"/>
    <w:rsid w:val="00A91878"/>
    <w:rsid w:val="00A93174"/>
    <w:rsid w:val="00A9335B"/>
    <w:rsid w:val="00A94701"/>
    <w:rsid w:val="00A9545D"/>
    <w:rsid w:val="00A96115"/>
    <w:rsid w:val="00A9644E"/>
    <w:rsid w:val="00A96B2B"/>
    <w:rsid w:val="00A97277"/>
    <w:rsid w:val="00AA05DA"/>
    <w:rsid w:val="00AA27D2"/>
    <w:rsid w:val="00AA36CF"/>
    <w:rsid w:val="00AA3737"/>
    <w:rsid w:val="00AA4241"/>
    <w:rsid w:val="00AB057C"/>
    <w:rsid w:val="00AB05F2"/>
    <w:rsid w:val="00AB0A66"/>
    <w:rsid w:val="00AB1E77"/>
    <w:rsid w:val="00AB3CD5"/>
    <w:rsid w:val="00AB6BA9"/>
    <w:rsid w:val="00AB78C2"/>
    <w:rsid w:val="00AC025B"/>
    <w:rsid w:val="00AC0576"/>
    <w:rsid w:val="00AC16B8"/>
    <w:rsid w:val="00AC1AF6"/>
    <w:rsid w:val="00AC29CC"/>
    <w:rsid w:val="00AC2F52"/>
    <w:rsid w:val="00AC30C0"/>
    <w:rsid w:val="00AC4BD3"/>
    <w:rsid w:val="00AC4C5E"/>
    <w:rsid w:val="00AC4EFB"/>
    <w:rsid w:val="00AC63D8"/>
    <w:rsid w:val="00AC7542"/>
    <w:rsid w:val="00AC75E7"/>
    <w:rsid w:val="00AC795E"/>
    <w:rsid w:val="00AC7969"/>
    <w:rsid w:val="00AD0255"/>
    <w:rsid w:val="00AD159C"/>
    <w:rsid w:val="00AD16DA"/>
    <w:rsid w:val="00AD266D"/>
    <w:rsid w:val="00AD50B6"/>
    <w:rsid w:val="00AD574C"/>
    <w:rsid w:val="00AD7BAE"/>
    <w:rsid w:val="00AE3299"/>
    <w:rsid w:val="00AE5529"/>
    <w:rsid w:val="00AE6698"/>
    <w:rsid w:val="00AE66D7"/>
    <w:rsid w:val="00AE7704"/>
    <w:rsid w:val="00AF0F8B"/>
    <w:rsid w:val="00AF4492"/>
    <w:rsid w:val="00AF6174"/>
    <w:rsid w:val="00AF6503"/>
    <w:rsid w:val="00AF65D8"/>
    <w:rsid w:val="00AF74AB"/>
    <w:rsid w:val="00B02389"/>
    <w:rsid w:val="00B02B4B"/>
    <w:rsid w:val="00B03B32"/>
    <w:rsid w:val="00B04CE5"/>
    <w:rsid w:val="00B05086"/>
    <w:rsid w:val="00B060E2"/>
    <w:rsid w:val="00B0656A"/>
    <w:rsid w:val="00B06654"/>
    <w:rsid w:val="00B0782D"/>
    <w:rsid w:val="00B105B0"/>
    <w:rsid w:val="00B134C5"/>
    <w:rsid w:val="00B14FD6"/>
    <w:rsid w:val="00B15308"/>
    <w:rsid w:val="00B17498"/>
    <w:rsid w:val="00B17E9A"/>
    <w:rsid w:val="00B20777"/>
    <w:rsid w:val="00B2195C"/>
    <w:rsid w:val="00B21CD8"/>
    <w:rsid w:val="00B22AFF"/>
    <w:rsid w:val="00B22CF4"/>
    <w:rsid w:val="00B274AA"/>
    <w:rsid w:val="00B274B8"/>
    <w:rsid w:val="00B301E5"/>
    <w:rsid w:val="00B30D9E"/>
    <w:rsid w:val="00B31271"/>
    <w:rsid w:val="00B3383A"/>
    <w:rsid w:val="00B35C5E"/>
    <w:rsid w:val="00B36716"/>
    <w:rsid w:val="00B36C44"/>
    <w:rsid w:val="00B40BD7"/>
    <w:rsid w:val="00B416D3"/>
    <w:rsid w:val="00B417D7"/>
    <w:rsid w:val="00B42052"/>
    <w:rsid w:val="00B42241"/>
    <w:rsid w:val="00B4344C"/>
    <w:rsid w:val="00B43C73"/>
    <w:rsid w:val="00B43C9D"/>
    <w:rsid w:val="00B4454C"/>
    <w:rsid w:val="00B44AA8"/>
    <w:rsid w:val="00B44F33"/>
    <w:rsid w:val="00B44F92"/>
    <w:rsid w:val="00B46DBB"/>
    <w:rsid w:val="00B47389"/>
    <w:rsid w:val="00B502BB"/>
    <w:rsid w:val="00B53B2E"/>
    <w:rsid w:val="00B55442"/>
    <w:rsid w:val="00B55A80"/>
    <w:rsid w:val="00B60D6E"/>
    <w:rsid w:val="00B60D96"/>
    <w:rsid w:val="00B64BDE"/>
    <w:rsid w:val="00B67504"/>
    <w:rsid w:val="00B676FD"/>
    <w:rsid w:val="00B714C2"/>
    <w:rsid w:val="00B72226"/>
    <w:rsid w:val="00B75FA3"/>
    <w:rsid w:val="00B808C2"/>
    <w:rsid w:val="00B8203E"/>
    <w:rsid w:val="00B82234"/>
    <w:rsid w:val="00B8231E"/>
    <w:rsid w:val="00B83222"/>
    <w:rsid w:val="00B83E4E"/>
    <w:rsid w:val="00B85391"/>
    <w:rsid w:val="00B86440"/>
    <w:rsid w:val="00B872AD"/>
    <w:rsid w:val="00B87FA0"/>
    <w:rsid w:val="00B90B8F"/>
    <w:rsid w:val="00B92A52"/>
    <w:rsid w:val="00B92C03"/>
    <w:rsid w:val="00B92F63"/>
    <w:rsid w:val="00B939C4"/>
    <w:rsid w:val="00B947BB"/>
    <w:rsid w:val="00B957B3"/>
    <w:rsid w:val="00B95DE5"/>
    <w:rsid w:val="00B96E93"/>
    <w:rsid w:val="00BA17E8"/>
    <w:rsid w:val="00BA2203"/>
    <w:rsid w:val="00BA2FEC"/>
    <w:rsid w:val="00BA35A8"/>
    <w:rsid w:val="00BA534D"/>
    <w:rsid w:val="00BA7CB3"/>
    <w:rsid w:val="00BB262A"/>
    <w:rsid w:val="00BB3B9A"/>
    <w:rsid w:val="00BB5754"/>
    <w:rsid w:val="00BC0181"/>
    <w:rsid w:val="00BC18ED"/>
    <w:rsid w:val="00BC532D"/>
    <w:rsid w:val="00BC6E74"/>
    <w:rsid w:val="00BC7D91"/>
    <w:rsid w:val="00BD0F57"/>
    <w:rsid w:val="00BD32FB"/>
    <w:rsid w:val="00BD54C9"/>
    <w:rsid w:val="00BD5DBF"/>
    <w:rsid w:val="00BD5E38"/>
    <w:rsid w:val="00BD638D"/>
    <w:rsid w:val="00BE178E"/>
    <w:rsid w:val="00BE24B4"/>
    <w:rsid w:val="00BE6EC1"/>
    <w:rsid w:val="00BE7695"/>
    <w:rsid w:val="00BF0D69"/>
    <w:rsid w:val="00BF1614"/>
    <w:rsid w:val="00BF1954"/>
    <w:rsid w:val="00BF3182"/>
    <w:rsid w:val="00BF4A92"/>
    <w:rsid w:val="00BF5844"/>
    <w:rsid w:val="00BF7EF2"/>
    <w:rsid w:val="00C0090A"/>
    <w:rsid w:val="00C022FC"/>
    <w:rsid w:val="00C1168C"/>
    <w:rsid w:val="00C13691"/>
    <w:rsid w:val="00C14F15"/>
    <w:rsid w:val="00C15178"/>
    <w:rsid w:val="00C15CE0"/>
    <w:rsid w:val="00C166CD"/>
    <w:rsid w:val="00C16E9F"/>
    <w:rsid w:val="00C23F6A"/>
    <w:rsid w:val="00C24123"/>
    <w:rsid w:val="00C26D44"/>
    <w:rsid w:val="00C314C1"/>
    <w:rsid w:val="00C31F6D"/>
    <w:rsid w:val="00C324FC"/>
    <w:rsid w:val="00C3344E"/>
    <w:rsid w:val="00C33F01"/>
    <w:rsid w:val="00C34003"/>
    <w:rsid w:val="00C34665"/>
    <w:rsid w:val="00C3473A"/>
    <w:rsid w:val="00C34A85"/>
    <w:rsid w:val="00C40546"/>
    <w:rsid w:val="00C4467E"/>
    <w:rsid w:val="00C44DCF"/>
    <w:rsid w:val="00C4648C"/>
    <w:rsid w:val="00C46FD6"/>
    <w:rsid w:val="00C53449"/>
    <w:rsid w:val="00C540B1"/>
    <w:rsid w:val="00C61892"/>
    <w:rsid w:val="00C639B9"/>
    <w:rsid w:val="00C643C8"/>
    <w:rsid w:val="00C67628"/>
    <w:rsid w:val="00C72E6F"/>
    <w:rsid w:val="00C75711"/>
    <w:rsid w:val="00C76637"/>
    <w:rsid w:val="00C767EA"/>
    <w:rsid w:val="00C81001"/>
    <w:rsid w:val="00C81644"/>
    <w:rsid w:val="00C81F9E"/>
    <w:rsid w:val="00C828DC"/>
    <w:rsid w:val="00C84097"/>
    <w:rsid w:val="00C845B4"/>
    <w:rsid w:val="00C84758"/>
    <w:rsid w:val="00C855A6"/>
    <w:rsid w:val="00C86134"/>
    <w:rsid w:val="00C87227"/>
    <w:rsid w:val="00C90D36"/>
    <w:rsid w:val="00C93FEA"/>
    <w:rsid w:val="00C94949"/>
    <w:rsid w:val="00C967B5"/>
    <w:rsid w:val="00C96B81"/>
    <w:rsid w:val="00C9794D"/>
    <w:rsid w:val="00C97B48"/>
    <w:rsid w:val="00CA4584"/>
    <w:rsid w:val="00CA459C"/>
    <w:rsid w:val="00CA4798"/>
    <w:rsid w:val="00CA63EB"/>
    <w:rsid w:val="00CA76D3"/>
    <w:rsid w:val="00CA7DBC"/>
    <w:rsid w:val="00CB03C8"/>
    <w:rsid w:val="00CB08F2"/>
    <w:rsid w:val="00CB091C"/>
    <w:rsid w:val="00CB0C99"/>
    <w:rsid w:val="00CB1187"/>
    <w:rsid w:val="00CB2C55"/>
    <w:rsid w:val="00CB4600"/>
    <w:rsid w:val="00CC1737"/>
    <w:rsid w:val="00CC42D2"/>
    <w:rsid w:val="00CC4358"/>
    <w:rsid w:val="00CC4E02"/>
    <w:rsid w:val="00CC78E5"/>
    <w:rsid w:val="00CC7B18"/>
    <w:rsid w:val="00CD0DE9"/>
    <w:rsid w:val="00CD1014"/>
    <w:rsid w:val="00CD3A21"/>
    <w:rsid w:val="00CD5A21"/>
    <w:rsid w:val="00CD7404"/>
    <w:rsid w:val="00CE0129"/>
    <w:rsid w:val="00CE15C3"/>
    <w:rsid w:val="00CE1CBC"/>
    <w:rsid w:val="00CE1DE6"/>
    <w:rsid w:val="00CE1F8D"/>
    <w:rsid w:val="00CE4D61"/>
    <w:rsid w:val="00CE5D2C"/>
    <w:rsid w:val="00CE68A4"/>
    <w:rsid w:val="00CF09D0"/>
    <w:rsid w:val="00CF0D6A"/>
    <w:rsid w:val="00CF17F3"/>
    <w:rsid w:val="00CF1BB7"/>
    <w:rsid w:val="00CF4290"/>
    <w:rsid w:val="00CF54E3"/>
    <w:rsid w:val="00CF56D1"/>
    <w:rsid w:val="00CF7B1C"/>
    <w:rsid w:val="00CF7CAD"/>
    <w:rsid w:val="00D007E9"/>
    <w:rsid w:val="00D0085F"/>
    <w:rsid w:val="00D01C62"/>
    <w:rsid w:val="00D02194"/>
    <w:rsid w:val="00D02544"/>
    <w:rsid w:val="00D0547A"/>
    <w:rsid w:val="00D0611C"/>
    <w:rsid w:val="00D10F5B"/>
    <w:rsid w:val="00D14EBB"/>
    <w:rsid w:val="00D173A8"/>
    <w:rsid w:val="00D17811"/>
    <w:rsid w:val="00D220A2"/>
    <w:rsid w:val="00D22674"/>
    <w:rsid w:val="00D22C5C"/>
    <w:rsid w:val="00D246FA"/>
    <w:rsid w:val="00D2531D"/>
    <w:rsid w:val="00D26065"/>
    <w:rsid w:val="00D30597"/>
    <w:rsid w:val="00D30B4E"/>
    <w:rsid w:val="00D31634"/>
    <w:rsid w:val="00D3268C"/>
    <w:rsid w:val="00D33B7B"/>
    <w:rsid w:val="00D3660E"/>
    <w:rsid w:val="00D41316"/>
    <w:rsid w:val="00D42D4F"/>
    <w:rsid w:val="00D4322D"/>
    <w:rsid w:val="00D445F7"/>
    <w:rsid w:val="00D466D2"/>
    <w:rsid w:val="00D50935"/>
    <w:rsid w:val="00D52EF9"/>
    <w:rsid w:val="00D5751B"/>
    <w:rsid w:val="00D600BB"/>
    <w:rsid w:val="00D60E93"/>
    <w:rsid w:val="00D62B2A"/>
    <w:rsid w:val="00D62CC5"/>
    <w:rsid w:val="00D62D52"/>
    <w:rsid w:val="00D64744"/>
    <w:rsid w:val="00D64FFC"/>
    <w:rsid w:val="00D65793"/>
    <w:rsid w:val="00D65A4F"/>
    <w:rsid w:val="00D65B37"/>
    <w:rsid w:val="00D66482"/>
    <w:rsid w:val="00D66653"/>
    <w:rsid w:val="00D67F71"/>
    <w:rsid w:val="00D728A1"/>
    <w:rsid w:val="00D72F77"/>
    <w:rsid w:val="00D734E0"/>
    <w:rsid w:val="00D736E5"/>
    <w:rsid w:val="00D7733C"/>
    <w:rsid w:val="00D83B5E"/>
    <w:rsid w:val="00D8603C"/>
    <w:rsid w:val="00D873D0"/>
    <w:rsid w:val="00D902FF"/>
    <w:rsid w:val="00D91876"/>
    <w:rsid w:val="00D93EFF"/>
    <w:rsid w:val="00D94752"/>
    <w:rsid w:val="00D958AB"/>
    <w:rsid w:val="00D9701D"/>
    <w:rsid w:val="00D97B99"/>
    <w:rsid w:val="00DA754F"/>
    <w:rsid w:val="00DA757C"/>
    <w:rsid w:val="00DB2ED5"/>
    <w:rsid w:val="00DB38AA"/>
    <w:rsid w:val="00DB6DAD"/>
    <w:rsid w:val="00DB6F4F"/>
    <w:rsid w:val="00DB7CED"/>
    <w:rsid w:val="00DB7FAD"/>
    <w:rsid w:val="00DC2BF3"/>
    <w:rsid w:val="00DC3521"/>
    <w:rsid w:val="00DC3735"/>
    <w:rsid w:val="00DC7615"/>
    <w:rsid w:val="00DD0F19"/>
    <w:rsid w:val="00DD742F"/>
    <w:rsid w:val="00DE2006"/>
    <w:rsid w:val="00DE420E"/>
    <w:rsid w:val="00DE4389"/>
    <w:rsid w:val="00DE5612"/>
    <w:rsid w:val="00DE6BA8"/>
    <w:rsid w:val="00DE6CE8"/>
    <w:rsid w:val="00DE725D"/>
    <w:rsid w:val="00DF034E"/>
    <w:rsid w:val="00DF115F"/>
    <w:rsid w:val="00DF2A11"/>
    <w:rsid w:val="00DF392E"/>
    <w:rsid w:val="00DF49A8"/>
    <w:rsid w:val="00DF59C0"/>
    <w:rsid w:val="00DF64A4"/>
    <w:rsid w:val="00DF7479"/>
    <w:rsid w:val="00DF7CCC"/>
    <w:rsid w:val="00DF7EE2"/>
    <w:rsid w:val="00E026BC"/>
    <w:rsid w:val="00E026E1"/>
    <w:rsid w:val="00E0296A"/>
    <w:rsid w:val="00E029CA"/>
    <w:rsid w:val="00E03439"/>
    <w:rsid w:val="00E04704"/>
    <w:rsid w:val="00E04E44"/>
    <w:rsid w:val="00E06E63"/>
    <w:rsid w:val="00E102FA"/>
    <w:rsid w:val="00E11369"/>
    <w:rsid w:val="00E135C1"/>
    <w:rsid w:val="00E14544"/>
    <w:rsid w:val="00E15C2D"/>
    <w:rsid w:val="00E17B25"/>
    <w:rsid w:val="00E21890"/>
    <w:rsid w:val="00E21DA5"/>
    <w:rsid w:val="00E27368"/>
    <w:rsid w:val="00E27761"/>
    <w:rsid w:val="00E30540"/>
    <w:rsid w:val="00E31632"/>
    <w:rsid w:val="00E35166"/>
    <w:rsid w:val="00E36B2B"/>
    <w:rsid w:val="00E36FE2"/>
    <w:rsid w:val="00E377CE"/>
    <w:rsid w:val="00E37EF0"/>
    <w:rsid w:val="00E408F8"/>
    <w:rsid w:val="00E40DAE"/>
    <w:rsid w:val="00E40E25"/>
    <w:rsid w:val="00E415EC"/>
    <w:rsid w:val="00E418D9"/>
    <w:rsid w:val="00E41C4C"/>
    <w:rsid w:val="00E425CE"/>
    <w:rsid w:val="00E47393"/>
    <w:rsid w:val="00E47465"/>
    <w:rsid w:val="00E508E6"/>
    <w:rsid w:val="00E53A28"/>
    <w:rsid w:val="00E55E55"/>
    <w:rsid w:val="00E573F4"/>
    <w:rsid w:val="00E577C3"/>
    <w:rsid w:val="00E603E0"/>
    <w:rsid w:val="00E6354A"/>
    <w:rsid w:val="00E66764"/>
    <w:rsid w:val="00E66A20"/>
    <w:rsid w:val="00E674EF"/>
    <w:rsid w:val="00E67EDE"/>
    <w:rsid w:val="00E701A0"/>
    <w:rsid w:val="00E70DEB"/>
    <w:rsid w:val="00E7109B"/>
    <w:rsid w:val="00E74AEC"/>
    <w:rsid w:val="00E74B29"/>
    <w:rsid w:val="00E75C59"/>
    <w:rsid w:val="00E7751B"/>
    <w:rsid w:val="00E802DB"/>
    <w:rsid w:val="00E83691"/>
    <w:rsid w:val="00E841E1"/>
    <w:rsid w:val="00E85004"/>
    <w:rsid w:val="00E86CDB"/>
    <w:rsid w:val="00E900F4"/>
    <w:rsid w:val="00E961FF"/>
    <w:rsid w:val="00E97AEE"/>
    <w:rsid w:val="00EA05D2"/>
    <w:rsid w:val="00EA1592"/>
    <w:rsid w:val="00EA1738"/>
    <w:rsid w:val="00EA28EE"/>
    <w:rsid w:val="00EA2B64"/>
    <w:rsid w:val="00EA3221"/>
    <w:rsid w:val="00EA32BF"/>
    <w:rsid w:val="00EA3922"/>
    <w:rsid w:val="00EA6541"/>
    <w:rsid w:val="00EA68EE"/>
    <w:rsid w:val="00EB0562"/>
    <w:rsid w:val="00EB0BD6"/>
    <w:rsid w:val="00EB127B"/>
    <w:rsid w:val="00EB14B3"/>
    <w:rsid w:val="00EB2732"/>
    <w:rsid w:val="00EB2BE3"/>
    <w:rsid w:val="00EB4046"/>
    <w:rsid w:val="00EB4966"/>
    <w:rsid w:val="00EB4FD2"/>
    <w:rsid w:val="00EB6C8F"/>
    <w:rsid w:val="00EB734E"/>
    <w:rsid w:val="00EC08EC"/>
    <w:rsid w:val="00EC0D3E"/>
    <w:rsid w:val="00EC1EC3"/>
    <w:rsid w:val="00EC5A44"/>
    <w:rsid w:val="00EC5BBC"/>
    <w:rsid w:val="00EC6872"/>
    <w:rsid w:val="00EC774D"/>
    <w:rsid w:val="00ED12B8"/>
    <w:rsid w:val="00ED410E"/>
    <w:rsid w:val="00ED6111"/>
    <w:rsid w:val="00ED6AA1"/>
    <w:rsid w:val="00ED6D4D"/>
    <w:rsid w:val="00ED7AB5"/>
    <w:rsid w:val="00EE284C"/>
    <w:rsid w:val="00EE46D2"/>
    <w:rsid w:val="00EE5C6F"/>
    <w:rsid w:val="00EE63FE"/>
    <w:rsid w:val="00EE6A3A"/>
    <w:rsid w:val="00EE7732"/>
    <w:rsid w:val="00EF267F"/>
    <w:rsid w:val="00EF5A04"/>
    <w:rsid w:val="00EF6B1B"/>
    <w:rsid w:val="00EF7501"/>
    <w:rsid w:val="00F00609"/>
    <w:rsid w:val="00F009FB"/>
    <w:rsid w:val="00F02244"/>
    <w:rsid w:val="00F02B2A"/>
    <w:rsid w:val="00F02E2E"/>
    <w:rsid w:val="00F0452D"/>
    <w:rsid w:val="00F04CBD"/>
    <w:rsid w:val="00F04F3A"/>
    <w:rsid w:val="00F0510A"/>
    <w:rsid w:val="00F07408"/>
    <w:rsid w:val="00F10B63"/>
    <w:rsid w:val="00F179F2"/>
    <w:rsid w:val="00F17FA6"/>
    <w:rsid w:val="00F17FBD"/>
    <w:rsid w:val="00F228CB"/>
    <w:rsid w:val="00F250D5"/>
    <w:rsid w:val="00F25B29"/>
    <w:rsid w:val="00F27CE5"/>
    <w:rsid w:val="00F317E9"/>
    <w:rsid w:val="00F31CC0"/>
    <w:rsid w:val="00F333A2"/>
    <w:rsid w:val="00F33662"/>
    <w:rsid w:val="00F33EAD"/>
    <w:rsid w:val="00F345A7"/>
    <w:rsid w:val="00F36643"/>
    <w:rsid w:val="00F36AEB"/>
    <w:rsid w:val="00F370C5"/>
    <w:rsid w:val="00F371E7"/>
    <w:rsid w:val="00F373F0"/>
    <w:rsid w:val="00F37531"/>
    <w:rsid w:val="00F37DDA"/>
    <w:rsid w:val="00F41BD8"/>
    <w:rsid w:val="00F44D1A"/>
    <w:rsid w:val="00F466E0"/>
    <w:rsid w:val="00F50D96"/>
    <w:rsid w:val="00F51050"/>
    <w:rsid w:val="00F5115C"/>
    <w:rsid w:val="00F5177F"/>
    <w:rsid w:val="00F55017"/>
    <w:rsid w:val="00F56116"/>
    <w:rsid w:val="00F56EBE"/>
    <w:rsid w:val="00F615CD"/>
    <w:rsid w:val="00F62FC8"/>
    <w:rsid w:val="00F63A9E"/>
    <w:rsid w:val="00F67E3B"/>
    <w:rsid w:val="00F7034A"/>
    <w:rsid w:val="00F70D85"/>
    <w:rsid w:val="00F73E0D"/>
    <w:rsid w:val="00F74492"/>
    <w:rsid w:val="00F75E35"/>
    <w:rsid w:val="00F760EA"/>
    <w:rsid w:val="00F76441"/>
    <w:rsid w:val="00F767C4"/>
    <w:rsid w:val="00F7793C"/>
    <w:rsid w:val="00F77A8B"/>
    <w:rsid w:val="00F77FB5"/>
    <w:rsid w:val="00F80C71"/>
    <w:rsid w:val="00F80FAE"/>
    <w:rsid w:val="00F81A05"/>
    <w:rsid w:val="00F866D9"/>
    <w:rsid w:val="00F936A5"/>
    <w:rsid w:val="00F97B65"/>
    <w:rsid w:val="00FA0C43"/>
    <w:rsid w:val="00FA2A3F"/>
    <w:rsid w:val="00FA3477"/>
    <w:rsid w:val="00FA3CD4"/>
    <w:rsid w:val="00FA4194"/>
    <w:rsid w:val="00FA7F75"/>
    <w:rsid w:val="00FB3A5C"/>
    <w:rsid w:val="00FB405B"/>
    <w:rsid w:val="00FB4062"/>
    <w:rsid w:val="00FB502E"/>
    <w:rsid w:val="00FB520B"/>
    <w:rsid w:val="00FB56B7"/>
    <w:rsid w:val="00FB5B6A"/>
    <w:rsid w:val="00FB68B7"/>
    <w:rsid w:val="00FB710C"/>
    <w:rsid w:val="00FC1C6B"/>
    <w:rsid w:val="00FC31F3"/>
    <w:rsid w:val="00FC4231"/>
    <w:rsid w:val="00FC42CF"/>
    <w:rsid w:val="00FC495D"/>
    <w:rsid w:val="00FC599E"/>
    <w:rsid w:val="00FC692D"/>
    <w:rsid w:val="00FC6DB9"/>
    <w:rsid w:val="00FD0CD5"/>
    <w:rsid w:val="00FD25A3"/>
    <w:rsid w:val="00FD6277"/>
    <w:rsid w:val="00FD682F"/>
    <w:rsid w:val="00FD6D89"/>
    <w:rsid w:val="00FE0563"/>
    <w:rsid w:val="00FE47B6"/>
    <w:rsid w:val="00FE4C5C"/>
    <w:rsid w:val="00FE5339"/>
    <w:rsid w:val="00FE56CC"/>
    <w:rsid w:val="00FE782C"/>
    <w:rsid w:val="00FF1CF9"/>
    <w:rsid w:val="00FF2F15"/>
    <w:rsid w:val="00FF3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CB3B44"/>
  <w15:docId w15:val="{A7C8E2A9-D754-48B7-BB3E-E71C60D28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541"/>
    <w:pPr>
      <w:spacing w:after="240"/>
    </w:pPr>
    <w:rPr>
      <w:rFonts w:ascii="Arial" w:hAnsi="Arial"/>
      <w:sz w:val="24"/>
    </w:rPr>
  </w:style>
  <w:style w:type="paragraph" w:styleId="Heading1">
    <w:name w:val="heading 1"/>
    <w:basedOn w:val="Normal"/>
    <w:next w:val="Normal"/>
    <w:link w:val="Heading1Char"/>
    <w:qFormat/>
    <w:locked/>
    <w:rsid w:val="00EA6541"/>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EA6541"/>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EA6541"/>
    <w:pPr>
      <w:keepNext/>
      <w:outlineLvl w:val="2"/>
    </w:pPr>
    <w:rPr>
      <w:rFonts w:cs="Arial"/>
      <w:b/>
      <w:bCs/>
      <w:szCs w:val="26"/>
    </w:rPr>
  </w:style>
  <w:style w:type="paragraph" w:styleId="Heading4">
    <w:name w:val="heading 4"/>
    <w:basedOn w:val="Normal"/>
    <w:next w:val="Normal"/>
    <w:link w:val="Heading4Char1"/>
    <w:qFormat/>
    <w:rsid w:val="00EA6541"/>
    <w:pPr>
      <w:keepNext/>
      <w:spacing w:before="240" w:after="60"/>
      <w:outlineLvl w:val="3"/>
    </w:pPr>
    <w:rPr>
      <w:rFonts w:ascii="Times New Roman" w:hAnsi="Times New Roman"/>
      <w:b/>
      <w:bCs/>
      <w:sz w:val="28"/>
      <w:szCs w:val="28"/>
    </w:rPr>
  </w:style>
  <w:style w:type="paragraph" w:styleId="Heading6">
    <w:name w:val="heading 6"/>
    <w:basedOn w:val="Normal"/>
    <w:next w:val="Normal"/>
    <w:qFormat/>
    <w:rsid w:val="00EA6541"/>
    <w:pPr>
      <w:spacing w:before="240" w:after="60"/>
      <w:outlineLvl w:val="5"/>
    </w:pPr>
    <w:rPr>
      <w:b/>
      <w:bCs/>
      <w:sz w:val="22"/>
      <w:szCs w:val="22"/>
    </w:rPr>
  </w:style>
  <w:style w:type="paragraph" w:styleId="Heading7">
    <w:name w:val="heading 7"/>
    <w:basedOn w:val="Normal"/>
    <w:next w:val="Normal"/>
    <w:qFormat/>
    <w:rsid w:val="00EA6541"/>
    <w:pPr>
      <w:spacing w:before="240" w:after="60"/>
      <w:outlineLvl w:val="6"/>
    </w:pPr>
    <w:rPr>
      <w:szCs w:val="24"/>
    </w:rPr>
  </w:style>
  <w:style w:type="paragraph" w:styleId="Heading8">
    <w:name w:val="heading 8"/>
    <w:basedOn w:val="Normal"/>
    <w:next w:val="Normal"/>
    <w:qFormat/>
    <w:rsid w:val="00EA6541"/>
    <w:pPr>
      <w:spacing w:before="240" w:after="60"/>
      <w:outlineLvl w:val="7"/>
    </w:pPr>
    <w:rPr>
      <w:i/>
      <w:iCs/>
      <w:szCs w:val="24"/>
    </w:rPr>
  </w:style>
  <w:style w:type="paragraph" w:styleId="Heading9">
    <w:name w:val="heading 9"/>
    <w:basedOn w:val="Normal"/>
    <w:next w:val="Normal"/>
    <w:qFormat/>
    <w:rsid w:val="00EA654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EA6541"/>
    <w:pPr>
      <w:jc w:val="center"/>
    </w:pPr>
    <w:rPr>
      <w:rFonts w:cs="Arial"/>
      <w:b/>
      <w:bCs/>
      <w:sz w:val="32"/>
    </w:rPr>
  </w:style>
  <w:style w:type="character" w:styleId="Hyperlink">
    <w:name w:val="Hyperlink"/>
    <w:uiPriority w:val="99"/>
    <w:rsid w:val="00EA6541"/>
    <w:rPr>
      <w:color w:val="0000FF"/>
      <w:u w:val="single"/>
    </w:rPr>
  </w:style>
  <w:style w:type="paragraph" w:styleId="TOC1">
    <w:name w:val="toc 1"/>
    <w:basedOn w:val="Normal"/>
    <w:next w:val="Normal"/>
    <w:autoRedefine/>
    <w:uiPriority w:val="39"/>
    <w:qFormat/>
    <w:locked/>
    <w:rsid w:val="00BD0F57"/>
    <w:pPr>
      <w:tabs>
        <w:tab w:val="right" w:leader="dot" w:pos="9350"/>
      </w:tabs>
      <w:spacing w:before="240" w:after="120"/>
      <w:ind w:left="540" w:hanging="450"/>
    </w:pPr>
    <w:rPr>
      <w:noProof/>
      <w:szCs w:val="24"/>
    </w:rPr>
  </w:style>
  <w:style w:type="paragraph" w:styleId="TOC2">
    <w:name w:val="toc 2"/>
    <w:basedOn w:val="Normal"/>
    <w:next w:val="Normal"/>
    <w:autoRedefine/>
    <w:uiPriority w:val="39"/>
    <w:qFormat/>
    <w:locked/>
    <w:rsid w:val="004773AD"/>
    <w:pPr>
      <w:tabs>
        <w:tab w:val="left" w:pos="1080"/>
        <w:tab w:val="right" w:leader="dot" w:pos="9350"/>
      </w:tabs>
      <w:ind w:left="1080" w:hanging="540"/>
      <w:jc w:val="center"/>
    </w:pPr>
    <w:rPr>
      <w:rFonts w:cs="Arial"/>
      <w:bCs/>
      <w:iCs/>
      <w:noProof/>
    </w:rPr>
  </w:style>
  <w:style w:type="paragraph" w:styleId="TOC3">
    <w:name w:val="toc 3"/>
    <w:basedOn w:val="Normal"/>
    <w:next w:val="Normal"/>
    <w:autoRedefine/>
    <w:qFormat/>
    <w:locked/>
    <w:rsid w:val="00EA6541"/>
    <w:pPr>
      <w:tabs>
        <w:tab w:val="right" w:leader="dot" w:pos="9350"/>
      </w:tabs>
      <w:ind w:left="480" w:hanging="480"/>
    </w:pPr>
  </w:style>
  <w:style w:type="paragraph" w:styleId="ListBullet">
    <w:name w:val="List Bullet"/>
    <w:basedOn w:val="Normal"/>
    <w:link w:val="ListBulletChar"/>
    <w:uiPriority w:val="99"/>
    <w:rsid w:val="00BD638D"/>
    <w:pPr>
      <w:tabs>
        <w:tab w:val="num" w:pos="900"/>
      </w:tabs>
      <w:ind w:left="907" w:hanging="360"/>
    </w:pPr>
    <w:rPr>
      <w:szCs w:val="24"/>
    </w:rPr>
  </w:style>
  <w:style w:type="character" w:customStyle="1" w:styleId="ListBulletChar">
    <w:name w:val="List Bullet Char"/>
    <w:link w:val="ListBullet"/>
    <w:rsid w:val="00BD638D"/>
    <w:rPr>
      <w:rFonts w:ascii="Arial" w:hAnsi="Arial"/>
      <w:sz w:val="24"/>
      <w:szCs w:val="24"/>
      <w:lang w:val="en-US" w:eastAsia="en-US" w:bidi="ar-SA"/>
    </w:rPr>
  </w:style>
  <w:style w:type="paragraph" w:styleId="FootnoteText">
    <w:name w:val="footnote text"/>
    <w:basedOn w:val="Normal"/>
    <w:semiHidden/>
    <w:locked/>
    <w:rsid w:val="00EA6541"/>
    <w:rPr>
      <w:sz w:val="20"/>
    </w:rPr>
  </w:style>
  <w:style w:type="character" w:styleId="FootnoteReference">
    <w:name w:val="footnote reference"/>
    <w:semiHidden/>
    <w:locked/>
    <w:rsid w:val="00EA6541"/>
    <w:rPr>
      <w:vertAlign w:val="superscript"/>
    </w:rPr>
  </w:style>
  <w:style w:type="paragraph" w:styleId="BodyTextIndent3">
    <w:name w:val="Body Text Indent 3"/>
    <w:basedOn w:val="Normal"/>
    <w:rsid w:val="00EA6541"/>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EA6541"/>
  </w:style>
  <w:style w:type="character" w:customStyle="1" w:styleId="StyleHeading3TimesNewRomanChar">
    <w:name w:val="Style Heading 3 + Times New Roman Char"/>
    <w:link w:val="StyleHeading3TimesNewRoman"/>
    <w:rsid w:val="00EA6541"/>
    <w:rPr>
      <w:rFonts w:ascii="Arial" w:hAnsi="Arial" w:cs="Arial"/>
      <w:b/>
      <w:bCs/>
      <w:sz w:val="24"/>
      <w:szCs w:val="26"/>
      <w:lang w:val="en-US" w:eastAsia="en-US" w:bidi="ar-SA"/>
    </w:rPr>
  </w:style>
  <w:style w:type="paragraph" w:styleId="Footer">
    <w:name w:val="footer"/>
    <w:basedOn w:val="Normal"/>
    <w:link w:val="FooterChar"/>
    <w:uiPriority w:val="99"/>
    <w:rsid w:val="00EA6541"/>
    <w:pPr>
      <w:tabs>
        <w:tab w:val="center" w:pos="4320"/>
        <w:tab w:val="right" w:pos="8640"/>
      </w:tabs>
    </w:pPr>
  </w:style>
  <w:style w:type="character" w:styleId="PageNumber">
    <w:name w:val="page number"/>
    <w:basedOn w:val="DefaultParagraphFont"/>
    <w:locked/>
    <w:rsid w:val="00EA6541"/>
  </w:style>
  <w:style w:type="paragraph" w:styleId="Header">
    <w:name w:val="header"/>
    <w:basedOn w:val="Normal"/>
    <w:link w:val="HeaderChar"/>
    <w:uiPriority w:val="99"/>
    <w:rsid w:val="00EA6541"/>
    <w:pPr>
      <w:tabs>
        <w:tab w:val="center" w:pos="4320"/>
        <w:tab w:val="right" w:pos="8640"/>
      </w:tabs>
    </w:pPr>
  </w:style>
  <w:style w:type="paragraph" w:styleId="CommentText">
    <w:name w:val="annotation text"/>
    <w:basedOn w:val="Normal"/>
    <w:link w:val="CommentTextChar1"/>
    <w:uiPriority w:val="99"/>
    <w:semiHidden/>
    <w:rsid w:val="00EA6541"/>
    <w:rPr>
      <w:rFonts w:ascii="Times New Roman" w:hAnsi="Times New Roman"/>
      <w:sz w:val="20"/>
    </w:rPr>
  </w:style>
  <w:style w:type="paragraph" w:styleId="CommentSubject">
    <w:name w:val="annotation subject"/>
    <w:basedOn w:val="CommentText"/>
    <w:next w:val="CommentText"/>
    <w:semiHidden/>
    <w:rsid w:val="00EA6541"/>
    <w:rPr>
      <w:b/>
      <w:bCs/>
    </w:rPr>
  </w:style>
  <w:style w:type="paragraph" w:styleId="PlainText">
    <w:name w:val="Plain Text"/>
    <w:basedOn w:val="Normal"/>
    <w:link w:val="PlainTextChar"/>
    <w:uiPriority w:val="99"/>
    <w:rsid w:val="00EA6541"/>
    <w:rPr>
      <w:rFonts w:ascii="Courier New" w:hAnsi="Courier New" w:cs="Courier New"/>
      <w:sz w:val="20"/>
    </w:rPr>
  </w:style>
  <w:style w:type="character" w:customStyle="1" w:styleId="CommentTextChar1">
    <w:name w:val="Comment Text Char1"/>
    <w:link w:val="CommentText"/>
    <w:rsid w:val="00EA6541"/>
    <w:rPr>
      <w:lang w:val="en-US" w:eastAsia="en-US" w:bidi="ar-SA"/>
    </w:rPr>
  </w:style>
  <w:style w:type="character" w:styleId="FollowedHyperlink">
    <w:name w:val="FollowedHyperlink"/>
    <w:rsid w:val="00EA6541"/>
    <w:rPr>
      <w:color w:val="800080"/>
      <w:u w:val="single"/>
    </w:rPr>
  </w:style>
  <w:style w:type="paragraph" w:styleId="DocumentMap">
    <w:name w:val="Document Map"/>
    <w:basedOn w:val="Normal"/>
    <w:semiHidden/>
    <w:rsid w:val="00EA6541"/>
    <w:pPr>
      <w:shd w:val="clear" w:color="auto" w:fill="000080"/>
    </w:pPr>
    <w:rPr>
      <w:rFonts w:ascii="Tahoma" w:hAnsi="Tahoma" w:cs="Tahoma"/>
      <w:sz w:val="20"/>
    </w:rPr>
  </w:style>
  <w:style w:type="paragraph" w:customStyle="1" w:styleId="Bullet">
    <w:name w:val="Bullet"/>
    <w:basedOn w:val="Normal"/>
    <w:rsid w:val="008B0FE6"/>
    <w:pPr>
      <w:numPr>
        <w:numId w:val="2"/>
      </w:numPr>
      <w:spacing w:after="0"/>
    </w:pPr>
  </w:style>
  <w:style w:type="paragraph" w:styleId="Title">
    <w:name w:val="Title"/>
    <w:basedOn w:val="Normal"/>
    <w:qFormat/>
    <w:rsid w:val="00EA6541"/>
    <w:pPr>
      <w:jc w:val="center"/>
    </w:pPr>
    <w:rPr>
      <w:b/>
      <w:bCs/>
      <w:sz w:val="36"/>
    </w:rPr>
  </w:style>
  <w:style w:type="paragraph" w:styleId="BodyText">
    <w:name w:val="Body Text"/>
    <w:basedOn w:val="Normal"/>
    <w:link w:val="BodyTextChar"/>
    <w:rsid w:val="00EA6541"/>
    <w:pPr>
      <w:spacing w:after="120"/>
    </w:pPr>
  </w:style>
  <w:style w:type="paragraph" w:styleId="List">
    <w:name w:val="List"/>
    <w:basedOn w:val="Normal"/>
    <w:locked/>
    <w:rsid w:val="00EA6541"/>
    <w:pPr>
      <w:ind w:left="360" w:hanging="360"/>
    </w:pPr>
  </w:style>
  <w:style w:type="paragraph" w:styleId="ListParagraph">
    <w:name w:val="List Paragraph"/>
    <w:basedOn w:val="Normal"/>
    <w:link w:val="ListParagraphChar"/>
    <w:uiPriority w:val="34"/>
    <w:qFormat/>
    <w:rsid w:val="00FA3CD4"/>
    <w:pPr>
      <w:ind w:left="720"/>
    </w:pPr>
  </w:style>
  <w:style w:type="paragraph" w:customStyle="1" w:styleId="Level1">
    <w:name w:val="Level 1"/>
    <w:rsid w:val="005262B8"/>
    <w:pPr>
      <w:ind w:left="720"/>
    </w:pPr>
    <w:rPr>
      <w:snapToGrid w:val="0"/>
      <w:sz w:val="24"/>
    </w:rPr>
  </w:style>
  <w:style w:type="character" w:customStyle="1" w:styleId="Heading3Char">
    <w:name w:val="Heading 3 Char"/>
    <w:link w:val="Heading3"/>
    <w:uiPriority w:val="9"/>
    <w:rsid w:val="00EA6541"/>
    <w:rPr>
      <w:rFonts w:ascii="Arial" w:hAnsi="Arial" w:cs="Arial"/>
      <w:b/>
      <w:bCs/>
      <w:sz w:val="24"/>
      <w:szCs w:val="26"/>
      <w:lang w:val="en-US" w:eastAsia="en-US" w:bidi="ar-SA"/>
    </w:rPr>
  </w:style>
  <w:style w:type="paragraph" w:styleId="TOC4">
    <w:name w:val="toc 4"/>
    <w:basedOn w:val="Normal"/>
    <w:next w:val="Normal"/>
    <w:autoRedefine/>
    <w:semiHidden/>
    <w:locked/>
    <w:rsid w:val="00556F4C"/>
    <w:pPr>
      <w:ind w:left="720"/>
    </w:pPr>
    <w:rPr>
      <w:szCs w:val="24"/>
    </w:rPr>
  </w:style>
  <w:style w:type="paragraph" w:styleId="TOC5">
    <w:name w:val="toc 5"/>
    <w:basedOn w:val="Normal"/>
    <w:next w:val="Normal"/>
    <w:autoRedefine/>
    <w:semiHidden/>
    <w:locked/>
    <w:rsid w:val="00556F4C"/>
    <w:pPr>
      <w:ind w:left="960"/>
    </w:pPr>
    <w:rPr>
      <w:szCs w:val="24"/>
    </w:rPr>
  </w:style>
  <w:style w:type="paragraph" w:styleId="TOC6">
    <w:name w:val="toc 6"/>
    <w:basedOn w:val="Normal"/>
    <w:next w:val="Normal"/>
    <w:autoRedefine/>
    <w:semiHidden/>
    <w:locked/>
    <w:rsid w:val="00556F4C"/>
    <w:pPr>
      <w:ind w:left="1200"/>
    </w:pPr>
    <w:rPr>
      <w:szCs w:val="24"/>
    </w:rPr>
  </w:style>
  <w:style w:type="paragraph" w:styleId="TOC7">
    <w:name w:val="toc 7"/>
    <w:basedOn w:val="Normal"/>
    <w:next w:val="Normal"/>
    <w:autoRedefine/>
    <w:semiHidden/>
    <w:locked/>
    <w:rsid w:val="00556F4C"/>
    <w:pPr>
      <w:ind w:left="1440"/>
    </w:pPr>
    <w:rPr>
      <w:szCs w:val="24"/>
    </w:rPr>
  </w:style>
  <w:style w:type="paragraph" w:styleId="TOC8">
    <w:name w:val="toc 8"/>
    <w:basedOn w:val="Normal"/>
    <w:next w:val="Normal"/>
    <w:autoRedefine/>
    <w:semiHidden/>
    <w:locked/>
    <w:rsid w:val="00556F4C"/>
    <w:pPr>
      <w:ind w:left="1680"/>
    </w:pPr>
    <w:rPr>
      <w:szCs w:val="24"/>
    </w:rPr>
  </w:style>
  <w:style w:type="paragraph" w:styleId="TOC9">
    <w:name w:val="toc 9"/>
    <w:basedOn w:val="Normal"/>
    <w:next w:val="Normal"/>
    <w:autoRedefine/>
    <w:semiHidden/>
    <w:locked/>
    <w:rsid w:val="00556F4C"/>
    <w:pPr>
      <w:ind w:left="1920"/>
    </w:pPr>
    <w:rPr>
      <w:szCs w:val="24"/>
    </w:rPr>
  </w:style>
  <w:style w:type="table" w:styleId="TableGrid">
    <w:name w:val="Table Grid"/>
    <w:basedOn w:val="TableNormal"/>
    <w:uiPriority w:val="59"/>
    <w:rsid w:val="00EA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EA6541"/>
    <w:rPr>
      <w:b/>
      <w:bCs/>
      <w:sz w:val="28"/>
      <w:szCs w:val="28"/>
      <w:lang w:val="en-US" w:eastAsia="en-US" w:bidi="ar-SA"/>
    </w:rPr>
  </w:style>
  <w:style w:type="paragraph" w:styleId="Caption">
    <w:name w:val="caption"/>
    <w:basedOn w:val="Normal"/>
    <w:next w:val="Normal"/>
    <w:qFormat/>
    <w:rsid w:val="00EA6541"/>
    <w:rPr>
      <w:b/>
      <w:bCs/>
      <w:sz w:val="20"/>
    </w:rPr>
  </w:style>
  <w:style w:type="character" w:customStyle="1" w:styleId="EmailStyle531">
    <w:name w:val="EmailStyle531"/>
    <w:semiHidden/>
    <w:rsid w:val="00EA6541"/>
    <w:rPr>
      <w:rFonts w:ascii="Arial" w:hAnsi="Arial" w:cs="Arial"/>
      <w:color w:val="auto"/>
      <w:sz w:val="20"/>
      <w:szCs w:val="20"/>
    </w:rPr>
  </w:style>
  <w:style w:type="paragraph" w:customStyle="1" w:styleId="Normal0pt">
    <w:name w:val="Normal 0pt"/>
    <w:basedOn w:val="Normal"/>
    <w:rsid w:val="00EA6541"/>
  </w:style>
  <w:style w:type="paragraph" w:customStyle="1" w:styleId="Normal0ptParagraph">
    <w:name w:val="Normal 0pt Paragraph"/>
    <w:basedOn w:val="Normal"/>
    <w:next w:val="Normal"/>
    <w:rsid w:val="00EA6541"/>
    <w:pPr>
      <w:spacing w:after="0"/>
    </w:pPr>
  </w:style>
  <w:style w:type="character" w:customStyle="1" w:styleId="StyleBold">
    <w:name w:val="Style Bold"/>
    <w:rsid w:val="00EA6541"/>
    <w:rPr>
      <w:rFonts w:ascii="Arial" w:hAnsi="Arial"/>
      <w:b/>
      <w:bCs/>
      <w:sz w:val="24"/>
    </w:rPr>
  </w:style>
  <w:style w:type="paragraph" w:customStyle="1" w:styleId="StyleBoldCentered">
    <w:name w:val="Style Bold Centered"/>
    <w:basedOn w:val="Normal"/>
    <w:rsid w:val="00EA6541"/>
    <w:pPr>
      <w:spacing w:after="0"/>
      <w:jc w:val="center"/>
    </w:pPr>
    <w:rPr>
      <w:b/>
      <w:bCs/>
    </w:rPr>
  </w:style>
  <w:style w:type="paragraph" w:customStyle="1" w:styleId="StyleListBulletBold">
    <w:name w:val="Style List Bullet + Bold"/>
    <w:basedOn w:val="Normal"/>
    <w:link w:val="StyleListBulletBoldChar"/>
    <w:rsid w:val="008B0FE6"/>
    <w:rPr>
      <w:b/>
      <w:bCs/>
      <w:szCs w:val="24"/>
    </w:rPr>
  </w:style>
  <w:style w:type="character" w:customStyle="1" w:styleId="StyleListBulletBoldChar">
    <w:name w:val="Style List Bullet + Bold Char"/>
    <w:link w:val="StyleListBulletBold"/>
    <w:rsid w:val="008B0FE6"/>
    <w:rPr>
      <w:rFonts w:ascii="Arial" w:hAnsi="Arial"/>
      <w:b/>
      <w:bCs/>
      <w:sz w:val="24"/>
      <w:szCs w:val="24"/>
      <w:lang w:val="en-US" w:eastAsia="en-US" w:bidi="ar-SA"/>
    </w:rPr>
  </w:style>
  <w:style w:type="paragraph" w:customStyle="1" w:styleId="TOCTitle">
    <w:name w:val="TOC Title"/>
    <w:basedOn w:val="Normal"/>
    <w:rsid w:val="00EA6541"/>
    <w:pPr>
      <w:spacing w:before="240"/>
      <w:jc w:val="center"/>
    </w:pPr>
    <w:rPr>
      <w:b/>
      <w:bCs/>
      <w:sz w:val="32"/>
    </w:rPr>
  </w:style>
  <w:style w:type="numbering" w:customStyle="1" w:styleId="StyleBulleted">
    <w:name w:val="Style Bulleted"/>
    <w:basedOn w:val="NoList"/>
    <w:rsid w:val="0046195A"/>
    <w:pPr>
      <w:numPr>
        <w:numId w:val="3"/>
      </w:numPr>
    </w:pPr>
  </w:style>
  <w:style w:type="character" w:customStyle="1" w:styleId="CharChar3">
    <w:name w:val="Char Char3"/>
    <w:rsid w:val="008310F3"/>
    <w:rPr>
      <w:rFonts w:ascii="Arial" w:hAnsi="Arial" w:cs="Arial"/>
      <w:b/>
      <w:bCs/>
      <w:sz w:val="24"/>
      <w:szCs w:val="26"/>
      <w:lang w:val="en-US" w:eastAsia="en-US" w:bidi="ar-SA"/>
    </w:rPr>
  </w:style>
  <w:style w:type="character" w:customStyle="1" w:styleId="Heading1Char">
    <w:name w:val="Heading 1 Char"/>
    <w:link w:val="Heading1"/>
    <w:uiPriority w:val="9"/>
    <w:rsid w:val="008310F3"/>
    <w:rPr>
      <w:rFonts w:ascii="Arial" w:hAnsi="Arial" w:cs="Arial"/>
      <w:b/>
      <w:bCs/>
      <w:kern w:val="32"/>
      <w:sz w:val="32"/>
      <w:szCs w:val="32"/>
      <w:lang w:val="en-US" w:eastAsia="en-US" w:bidi="ar-SA"/>
    </w:rPr>
  </w:style>
  <w:style w:type="character" w:customStyle="1" w:styleId="CommentTextChar">
    <w:name w:val="Comment Text Char"/>
    <w:uiPriority w:val="99"/>
    <w:rsid w:val="008310F3"/>
    <w:rPr>
      <w:lang w:val="en-US" w:eastAsia="en-US" w:bidi="ar-SA"/>
    </w:rPr>
  </w:style>
  <w:style w:type="character" w:customStyle="1" w:styleId="Heading4Char">
    <w:name w:val="Heading 4 Char"/>
    <w:rsid w:val="008310F3"/>
    <w:rPr>
      <w:b/>
      <w:bCs/>
      <w:sz w:val="28"/>
      <w:szCs w:val="28"/>
      <w:lang w:val="en-US" w:eastAsia="en-US" w:bidi="ar-SA"/>
    </w:rPr>
  </w:style>
  <w:style w:type="paragraph" w:customStyle="1" w:styleId="Default">
    <w:name w:val="Default"/>
    <w:rsid w:val="008310F3"/>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8310F3"/>
    <w:pPr>
      <w:keepNext w:val="0"/>
      <w:spacing w:after="0"/>
    </w:pPr>
    <w:rPr>
      <w:bCs w:val="0"/>
      <w:szCs w:val="20"/>
    </w:rPr>
  </w:style>
  <w:style w:type="character" w:customStyle="1" w:styleId="Style3Char">
    <w:name w:val="Style3 Char"/>
    <w:link w:val="Style3"/>
    <w:rsid w:val="008310F3"/>
    <w:rPr>
      <w:rFonts w:ascii="Arial" w:hAnsi="Arial" w:cs="Arial"/>
      <w:b/>
      <w:sz w:val="24"/>
      <w:lang w:val="en-US" w:eastAsia="en-US" w:bidi="ar-SA"/>
    </w:rPr>
  </w:style>
  <w:style w:type="paragraph" w:customStyle="1" w:styleId="Style4">
    <w:name w:val="Style4"/>
    <w:basedOn w:val="CommentText"/>
    <w:rsid w:val="008310F3"/>
    <w:pPr>
      <w:spacing w:after="0"/>
    </w:pPr>
    <w:rPr>
      <w:rFonts w:ascii="Arial" w:hAnsi="Arial" w:cs="Arial"/>
      <w:b/>
      <w:bCs/>
      <w:color w:val="008000"/>
      <w:sz w:val="24"/>
      <w:szCs w:val="24"/>
    </w:rPr>
  </w:style>
  <w:style w:type="paragraph" w:styleId="BalloonText">
    <w:name w:val="Balloon Text"/>
    <w:basedOn w:val="Normal"/>
    <w:link w:val="BalloonTextChar"/>
    <w:rsid w:val="00917737"/>
    <w:pPr>
      <w:spacing w:after="0"/>
    </w:pPr>
    <w:rPr>
      <w:rFonts w:ascii="Tahoma" w:hAnsi="Tahoma" w:cs="Tahoma"/>
      <w:sz w:val="16"/>
      <w:szCs w:val="16"/>
    </w:rPr>
  </w:style>
  <w:style w:type="character" w:customStyle="1" w:styleId="BalloonTextChar">
    <w:name w:val="Balloon Text Char"/>
    <w:link w:val="BalloonText"/>
    <w:rsid w:val="00917737"/>
    <w:rPr>
      <w:rFonts w:ascii="Tahoma" w:hAnsi="Tahoma" w:cs="Tahoma"/>
      <w:sz w:val="16"/>
      <w:szCs w:val="16"/>
    </w:rPr>
  </w:style>
  <w:style w:type="character" w:customStyle="1" w:styleId="stylebold0">
    <w:name w:val="stylebold"/>
    <w:rsid w:val="00D93EFF"/>
    <w:rPr>
      <w:rFonts w:ascii="Arial" w:hAnsi="Arial" w:cs="Arial" w:hint="default"/>
      <w:b/>
      <w:bCs/>
    </w:rPr>
  </w:style>
  <w:style w:type="paragraph" w:styleId="NoSpacing">
    <w:name w:val="No Spacing"/>
    <w:uiPriority w:val="1"/>
    <w:qFormat/>
    <w:rsid w:val="00242C00"/>
    <w:rPr>
      <w:rFonts w:ascii="Calibri" w:eastAsia="Calibri" w:hAnsi="Calibri"/>
      <w:sz w:val="24"/>
      <w:szCs w:val="22"/>
    </w:rPr>
  </w:style>
  <w:style w:type="numbering" w:customStyle="1" w:styleId="StyleNumberedLeft18ptHanging18pt">
    <w:name w:val="Style Numbered Left:  18 pt Hanging:  18 pt"/>
    <w:basedOn w:val="NoList"/>
    <w:rsid w:val="0020180A"/>
    <w:pPr>
      <w:numPr>
        <w:numId w:val="4"/>
      </w:numPr>
    </w:pPr>
  </w:style>
  <w:style w:type="character" w:styleId="CommentReference">
    <w:name w:val="annotation reference"/>
    <w:uiPriority w:val="99"/>
    <w:rsid w:val="00D26065"/>
    <w:rPr>
      <w:sz w:val="16"/>
      <w:szCs w:val="16"/>
    </w:rPr>
  </w:style>
  <w:style w:type="paragraph" w:customStyle="1" w:styleId="BluePrintNumber-List">
    <w:name w:val="BluePrint_Number-List"/>
    <w:basedOn w:val="ListParagraph"/>
    <w:qFormat/>
    <w:rsid w:val="00EB0BD6"/>
    <w:pPr>
      <w:numPr>
        <w:numId w:val="5"/>
      </w:numPr>
      <w:spacing w:after="120" w:line="264" w:lineRule="auto"/>
    </w:pPr>
    <w:rPr>
      <w:rFonts w:ascii="Palatino Linotype" w:hAnsi="Palatino Linotype"/>
      <w:color w:val="0D1F35"/>
      <w:spacing w:val="6"/>
      <w:kern w:val="22"/>
      <w:sz w:val="22"/>
      <w:szCs w:val="21"/>
    </w:rPr>
  </w:style>
  <w:style w:type="character" w:customStyle="1" w:styleId="ListParagraphChar">
    <w:name w:val="List Paragraph Char"/>
    <w:link w:val="ListParagraph"/>
    <w:uiPriority w:val="34"/>
    <w:locked/>
    <w:rsid w:val="00EE7732"/>
    <w:rPr>
      <w:rFonts w:ascii="Arial" w:hAnsi="Arial"/>
      <w:sz w:val="24"/>
    </w:rPr>
  </w:style>
  <w:style w:type="paragraph" w:styleId="NormalWeb">
    <w:name w:val="Normal (Web)"/>
    <w:basedOn w:val="Normal"/>
    <w:uiPriority w:val="99"/>
    <w:unhideWhenUsed/>
    <w:rsid w:val="007F5565"/>
    <w:pPr>
      <w:spacing w:before="100" w:beforeAutospacing="1" w:after="100" w:afterAutospacing="1"/>
    </w:pPr>
    <w:rPr>
      <w:rFonts w:ascii="Times New Roman" w:hAnsi="Times New Roman"/>
      <w:szCs w:val="24"/>
    </w:rPr>
  </w:style>
  <w:style w:type="character" w:customStyle="1" w:styleId="Heading2Char">
    <w:name w:val="Heading 2 Char"/>
    <w:link w:val="Heading2"/>
    <w:rsid w:val="00A70219"/>
    <w:rPr>
      <w:rFonts w:ascii="Arial" w:hAnsi="Arial" w:cs="Arial"/>
      <w:b/>
      <w:bCs/>
      <w:iCs/>
      <w:sz w:val="24"/>
      <w:szCs w:val="28"/>
    </w:rPr>
  </w:style>
  <w:style w:type="paragraph" w:customStyle="1" w:styleId="CM2">
    <w:name w:val="CM2"/>
    <w:basedOn w:val="Default"/>
    <w:next w:val="Default"/>
    <w:uiPriority w:val="99"/>
    <w:rsid w:val="004816CD"/>
    <w:pPr>
      <w:spacing w:line="231" w:lineRule="atLeast"/>
    </w:pPr>
    <w:rPr>
      <w:rFonts w:ascii="Arial" w:hAnsi="Arial" w:cs="Arial"/>
      <w:color w:val="auto"/>
    </w:rPr>
  </w:style>
  <w:style w:type="character" w:customStyle="1" w:styleId="BodyTextChar">
    <w:name w:val="Body Text Char"/>
    <w:link w:val="BodyText"/>
    <w:rsid w:val="0057060B"/>
    <w:rPr>
      <w:rFonts w:ascii="Arial" w:hAnsi="Arial"/>
      <w:sz w:val="24"/>
    </w:rPr>
  </w:style>
  <w:style w:type="character" w:customStyle="1" w:styleId="FooterChar">
    <w:name w:val="Footer Char"/>
    <w:link w:val="Footer"/>
    <w:uiPriority w:val="99"/>
    <w:rsid w:val="00F97B65"/>
    <w:rPr>
      <w:rFonts w:ascii="Arial" w:hAnsi="Arial"/>
      <w:sz w:val="24"/>
    </w:rPr>
  </w:style>
  <w:style w:type="paragraph" w:styleId="Revision">
    <w:name w:val="Revision"/>
    <w:hidden/>
    <w:uiPriority w:val="99"/>
    <w:semiHidden/>
    <w:rsid w:val="006261AD"/>
    <w:rPr>
      <w:rFonts w:ascii="Arial" w:hAnsi="Arial"/>
      <w:sz w:val="24"/>
    </w:rPr>
  </w:style>
  <w:style w:type="character" w:customStyle="1" w:styleId="apple-converted-space">
    <w:name w:val="apple-converted-space"/>
    <w:rsid w:val="00550B53"/>
  </w:style>
  <w:style w:type="character" w:customStyle="1" w:styleId="EmailStyle30">
    <w:name w:val="EmailStyle30"/>
    <w:semiHidden/>
    <w:rsid w:val="00E85004"/>
    <w:rPr>
      <w:rFonts w:ascii="Arial" w:hAnsi="Arial" w:cs="Arial"/>
      <w:color w:val="auto"/>
      <w:sz w:val="20"/>
      <w:szCs w:val="20"/>
    </w:rPr>
  </w:style>
  <w:style w:type="character" w:styleId="Emphasis">
    <w:name w:val="Emphasis"/>
    <w:uiPriority w:val="20"/>
    <w:qFormat/>
    <w:rsid w:val="00E85004"/>
    <w:rPr>
      <w:rFonts w:ascii="Times New Roman" w:hAnsi="Times New Roman" w:cs="Times New Roman" w:hint="default"/>
      <w:i/>
      <w:iCs/>
    </w:rPr>
  </w:style>
  <w:style w:type="character" w:customStyle="1" w:styleId="bqstart">
    <w:name w:val="bqstart"/>
    <w:rsid w:val="00E85004"/>
    <w:rPr>
      <w:rFonts w:ascii="Times New Roman" w:hAnsi="Times New Roman" w:cs="Times New Roman" w:hint="default"/>
    </w:rPr>
  </w:style>
  <w:style w:type="character" w:customStyle="1" w:styleId="bqend">
    <w:name w:val="bqend"/>
    <w:rsid w:val="00E85004"/>
    <w:rPr>
      <w:rFonts w:ascii="Times New Roman" w:hAnsi="Times New Roman" w:cs="Times New Roman" w:hint="default"/>
    </w:rPr>
  </w:style>
  <w:style w:type="character" w:customStyle="1" w:styleId="PlainTextChar">
    <w:name w:val="Plain Text Char"/>
    <w:link w:val="PlainText"/>
    <w:uiPriority w:val="99"/>
    <w:rsid w:val="00E85004"/>
    <w:rPr>
      <w:rFonts w:ascii="Courier New" w:hAnsi="Courier New" w:cs="Courier New"/>
    </w:rPr>
  </w:style>
  <w:style w:type="character" w:styleId="Strong">
    <w:name w:val="Strong"/>
    <w:uiPriority w:val="22"/>
    <w:qFormat/>
    <w:rsid w:val="00E85004"/>
    <w:rPr>
      <w:b/>
      <w:bCs/>
    </w:rPr>
  </w:style>
  <w:style w:type="paragraph" w:customStyle="1" w:styleId="li">
    <w:name w:val="li"/>
    <w:rsid w:val="00E85004"/>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E85004"/>
    <w:rPr>
      <w:rFonts w:ascii="Arial" w:hAnsi="Arial"/>
      <w:sz w:val="24"/>
    </w:rPr>
  </w:style>
  <w:style w:type="table" w:customStyle="1" w:styleId="TableGrid1">
    <w:name w:val="Table Grid1"/>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D9701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9701D"/>
    <w:rPr>
      <w:rFonts w:ascii="Arial" w:hAnsi="Arial"/>
      <w:b/>
      <w:bCs/>
      <w:i/>
      <w:iCs/>
      <w:color w:val="4F81BD"/>
      <w:sz w:val="24"/>
    </w:rPr>
  </w:style>
  <w:style w:type="character" w:styleId="HTMLCite">
    <w:name w:val="HTML Cite"/>
    <w:uiPriority w:val="99"/>
    <w:unhideWhenUsed/>
    <w:rsid w:val="00D9701D"/>
    <w:rPr>
      <w:i/>
      <w:iCs/>
    </w:rPr>
  </w:style>
  <w:style w:type="table" w:customStyle="1" w:styleId="TableGrid12">
    <w:name w:val="Table Grid12"/>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2"/>
    <w:basedOn w:val="Normal"/>
    <w:rsid w:val="00EA2B64"/>
  </w:style>
  <w:style w:type="paragraph" w:customStyle="1" w:styleId="Subtitle3">
    <w:name w:val="Subtitle3"/>
    <w:basedOn w:val="Subtitle2"/>
    <w:next w:val="Normal"/>
    <w:rsid w:val="00EA2B64"/>
    <w:rPr>
      <w:b/>
    </w:rPr>
  </w:style>
  <w:style w:type="character" w:customStyle="1" w:styleId="EmailStyle47">
    <w:name w:val="EmailStyle47"/>
    <w:semiHidden/>
    <w:rsid w:val="00EA2B64"/>
    <w:rPr>
      <w:rFonts w:ascii="Arial" w:hAnsi="Arial" w:cs="Arial"/>
      <w:color w:val="auto"/>
      <w:sz w:val="20"/>
      <w:szCs w:val="20"/>
    </w:rPr>
  </w:style>
  <w:style w:type="paragraph" w:customStyle="1" w:styleId="Address">
    <w:name w:val="Address"/>
    <w:basedOn w:val="Normal"/>
    <w:next w:val="Normal"/>
    <w:rsid w:val="00EA2B64"/>
    <w:pPr>
      <w:spacing w:after="0"/>
      <w:ind w:left="720"/>
    </w:pPr>
  </w:style>
  <w:style w:type="numbering" w:customStyle="1" w:styleId="StyleNumberedLeft18ptHanging18pt1">
    <w:name w:val="Style Numbered Left:  18 pt Hanging:  18 pt1"/>
    <w:basedOn w:val="NoList"/>
    <w:rsid w:val="00EA2B64"/>
    <w:pPr>
      <w:numPr>
        <w:numId w:val="24"/>
      </w:numPr>
    </w:pPr>
  </w:style>
  <w:style w:type="paragraph" w:styleId="EndnoteText">
    <w:name w:val="endnote text"/>
    <w:basedOn w:val="Normal"/>
    <w:link w:val="EndnoteTextChar"/>
    <w:rsid w:val="00EA2B64"/>
    <w:pPr>
      <w:spacing w:after="0"/>
    </w:pPr>
    <w:rPr>
      <w:sz w:val="20"/>
    </w:rPr>
  </w:style>
  <w:style w:type="character" w:customStyle="1" w:styleId="EndnoteTextChar">
    <w:name w:val="Endnote Text Char"/>
    <w:link w:val="EndnoteText"/>
    <w:rsid w:val="00EA2B64"/>
    <w:rPr>
      <w:rFonts w:ascii="Arial" w:hAnsi="Arial"/>
    </w:rPr>
  </w:style>
  <w:style w:type="character" w:styleId="EndnoteReference">
    <w:name w:val="endnote reference"/>
    <w:rsid w:val="00EA2B64"/>
    <w:rPr>
      <w:vertAlign w:val="superscript"/>
    </w:rPr>
  </w:style>
  <w:style w:type="paragraph" w:styleId="TOCHeading">
    <w:name w:val="TOC Heading"/>
    <w:basedOn w:val="Heading1"/>
    <w:next w:val="Normal"/>
    <w:uiPriority w:val="39"/>
    <w:semiHidden/>
    <w:unhideWhenUsed/>
    <w:qFormat/>
    <w:rsid w:val="00EA2B6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14">
    <w:name w:val="Table Grid14"/>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C40546"/>
    <w:pPr>
      <w:numPr>
        <w:numId w:val="36"/>
      </w:numPr>
    </w:pPr>
  </w:style>
  <w:style w:type="character" w:styleId="LineNumber">
    <w:name w:val="line number"/>
    <w:basedOn w:val="DefaultParagraphFont"/>
    <w:rsid w:val="00535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920213020">
      <w:bodyDiv w:val="1"/>
      <w:marLeft w:val="0"/>
      <w:marRight w:val="0"/>
      <w:marTop w:val="0"/>
      <w:marBottom w:val="0"/>
      <w:divBdr>
        <w:top w:val="none" w:sz="0" w:space="0" w:color="auto"/>
        <w:left w:val="none" w:sz="0" w:space="0" w:color="auto"/>
        <w:bottom w:val="none" w:sz="0" w:space="0" w:color="auto"/>
        <w:right w:val="none" w:sz="0" w:space="0" w:color="auto"/>
      </w:divBdr>
    </w:div>
    <w:div w:id="1364744350">
      <w:bodyDiv w:val="1"/>
      <w:marLeft w:val="0"/>
      <w:marRight w:val="0"/>
      <w:marTop w:val="0"/>
      <w:marBottom w:val="0"/>
      <w:divBdr>
        <w:top w:val="none" w:sz="0" w:space="0" w:color="auto"/>
        <w:left w:val="none" w:sz="0" w:space="0" w:color="auto"/>
        <w:bottom w:val="none" w:sz="0" w:space="0" w:color="auto"/>
        <w:right w:val="none" w:sz="0" w:space="0" w:color="auto"/>
      </w:divBdr>
    </w:div>
    <w:div w:id="1562909703">
      <w:bodyDiv w:val="1"/>
      <w:marLeft w:val="0"/>
      <w:marRight w:val="0"/>
      <w:marTop w:val="0"/>
      <w:marBottom w:val="0"/>
      <w:divBdr>
        <w:top w:val="none" w:sz="0" w:space="0" w:color="auto"/>
        <w:left w:val="none" w:sz="0" w:space="0" w:color="auto"/>
        <w:bottom w:val="none" w:sz="0" w:space="0" w:color="auto"/>
        <w:right w:val="none" w:sz="0" w:space="0" w:color="auto"/>
      </w:divBdr>
    </w:div>
    <w:div w:id="1611741674">
      <w:bodyDiv w:val="1"/>
      <w:marLeft w:val="0"/>
      <w:marRight w:val="0"/>
      <w:marTop w:val="0"/>
      <w:marBottom w:val="0"/>
      <w:divBdr>
        <w:top w:val="none" w:sz="0" w:space="0" w:color="auto"/>
        <w:left w:val="none" w:sz="0" w:space="0" w:color="auto"/>
        <w:bottom w:val="none" w:sz="0" w:space="0" w:color="auto"/>
        <w:right w:val="none" w:sz="0" w:space="0" w:color="auto"/>
      </w:divBdr>
    </w:div>
    <w:div w:id="1637685738">
      <w:bodyDiv w:val="1"/>
      <w:marLeft w:val="0"/>
      <w:marRight w:val="0"/>
      <w:marTop w:val="0"/>
      <w:marBottom w:val="0"/>
      <w:divBdr>
        <w:top w:val="none" w:sz="0" w:space="0" w:color="auto"/>
        <w:left w:val="none" w:sz="0" w:space="0" w:color="auto"/>
        <w:bottom w:val="none" w:sz="0" w:space="0" w:color="auto"/>
        <w:right w:val="none" w:sz="0" w:space="0" w:color="auto"/>
      </w:divBdr>
    </w:div>
    <w:div w:id="171712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samhsa.gov/grants/grants-management/notice-award-noa" TargetMode="External"/><Relationship Id="rId26" Type="http://schemas.openxmlformats.org/officeDocument/2006/relationships/hyperlink" Target="http://www.grants.gov/web/grants/applicants/organization-registration.html" TargetMode="External"/><Relationship Id="rId39" Type="http://schemas.openxmlformats.org/officeDocument/2006/relationships/hyperlink" Target="https://www.grants.gov/web/grants/applicants/apply-for-grants/step-3-submit-your-application-package.html" TargetMode="External"/><Relationship Id="rId21" Type="http://schemas.openxmlformats.org/officeDocument/2006/relationships/hyperlink" Target="http://www.dnb.com" TargetMode="External"/><Relationship Id="rId34" Type="http://schemas.openxmlformats.org/officeDocument/2006/relationships/hyperlink" Target="http://www.samhsa.gov/grants/applying/forms-resources" TargetMode="External"/><Relationship Id="rId42" Type="http://schemas.openxmlformats.org/officeDocument/2006/relationships/hyperlink" Target="mailto:dgr.applications@samhsa.hhs.gov" TargetMode="External"/><Relationship Id="rId47" Type="http://schemas.openxmlformats.org/officeDocument/2006/relationships/hyperlink" Target="http://grants.nih.gov/grants/ElectronicReceipt/pdf_guidelines.htm%20for%20additional%20information." TargetMode="External"/><Relationship Id="rId50" Type="http://schemas.openxmlformats.org/officeDocument/2006/relationships/hyperlink" Target="http://www.thinkculturalhealth.hhs.gov/" TargetMode="External"/><Relationship Id="rId55" Type="http://schemas.openxmlformats.org/officeDocument/2006/relationships/hyperlink" Target="http://www.samhsa.gov/grants/grants-management/policies-regulations/requirements-principles" TargetMode="External"/><Relationship Id="rId63" Type="http://schemas.openxmlformats.org/officeDocument/2006/relationships/hyperlink" Target="http://www.samhsa.gov/capt/applying-strategic-prevention/cultural-competence" TargetMode="External"/><Relationship Id="rId68" Type="http://schemas.openxmlformats.org/officeDocument/2006/relationships/hyperlink" Target="https://www.gsa.gov/portal/category/26429" TargetMode="External"/><Relationship Id="rId7" Type="http://schemas.openxmlformats.org/officeDocument/2006/relationships/numbering" Target="numbering.xml"/><Relationship Id="rId71"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amhsa.gov/grants/gpra-measurement-tools/csap-gpra%20" TargetMode="External"/><Relationship Id="rId29" Type="http://schemas.openxmlformats.org/officeDocument/2006/relationships/hyperlink" Target="https://era.nih.gov/reg_accounts/register_commons.cfm" TargetMode="External"/><Relationship Id="rId11" Type="http://schemas.openxmlformats.org/officeDocument/2006/relationships/footnotes" Target="footnotes.xml"/><Relationship Id="rId24" Type="http://schemas.openxmlformats.org/officeDocument/2006/relationships/hyperlink" Target="http://www.grants.gov/web/grants/register.html" TargetMode="External"/><Relationship Id="rId32" Type="http://schemas.openxmlformats.org/officeDocument/2006/relationships/hyperlink" Target="https://www.grants.gov/web/grants/applicants/download-application-package.html" TargetMode="External"/><Relationship Id="rId37" Type="http://schemas.openxmlformats.org/officeDocument/2006/relationships/hyperlink" Target="http://www.samhsa.gov/grants/applying/forms-resources" TargetMode="External"/><Relationship Id="rId40" Type="http://schemas.openxmlformats.org/officeDocument/2006/relationships/hyperlink" Target="http://www.grants.gov/web/grants/applicants/workspace-overview.html" TargetMode="External"/><Relationship Id="rId45" Type="http://schemas.openxmlformats.org/officeDocument/2006/relationships/hyperlink" Target="http://grants.nih.gov/grants/ElectronicReceipt/pdf_guidelines.htm" TargetMode="External"/><Relationship Id="rId53" Type="http://schemas.openxmlformats.org/officeDocument/2006/relationships/hyperlink" Target="http://www.samhsa.gov/grants/grants-management/notice-award-noa/standard-terms-conditions" TargetMode="External"/><Relationship Id="rId58" Type="http://schemas.openxmlformats.org/officeDocument/2006/relationships/hyperlink" Target="http://www.hhs.gov/civil-rights/for-providers/index.html" TargetMode="External"/><Relationship Id="rId66" Type="http://schemas.openxmlformats.org/officeDocument/2006/relationships/hyperlink" Target="https://www.ecfr.gov/cgi-bin/text-idx?node=pt45.1.75" TargetMode="External"/><Relationship Id="rId7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nihb.org/docs/12052016/FINAL%20TBHA%2012-4-16.pdf" TargetMode="External"/><Relationship Id="rId23" Type="http://schemas.openxmlformats.org/officeDocument/2006/relationships/hyperlink" Target="http://www.grants.gov/" TargetMode="External"/><Relationship Id="rId28" Type="http://schemas.openxmlformats.org/officeDocument/2006/relationships/hyperlink" Target="mailto:era-notify@mail.nih.gov" TargetMode="External"/><Relationship Id="rId36" Type="http://schemas.openxmlformats.org/officeDocument/2006/relationships/hyperlink" Target="http://www.samhsa.gov/grants/applying/forms-resources" TargetMode="External"/><Relationship Id="rId49" Type="http://schemas.openxmlformats.org/officeDocument/2006/relationships/hyperlink" Target="http://www.hhs.gov/ohrp" TargetMode="External"/><Relationship Id="rId57" Type="http://schemas.openxmlformats.org/officeDocument/2006/relationships/hyperlink" Target="http://www.hhs.gov/ocr/civilrights/understanding/section1557/index.html" TargetMode="External"/><Relationship Id="rId61" Type="http://schemas.openxmlformats.org/officeDocument/2006/relationships/hyperlink" Target="https://minorityhealth.hhs.gov/omh/browse.aspx?lvl=2&amp;lvlid=53" TargetMode="External"/><Relationship Id="rId10" Type="http://schemas.openxmlformats.org/officeDocument/2006/relationships/webSettings" Target="webSettings.xml"/><Relationship Id="rId19" Type="http://schemas.openxmlformats.org/officeDocument/2006/relationships/hyperlink" Target="mailto:Humberto.carvalho@samhsa.hhs.gov" TargetMode="External"/><Relationship Id="rId31" Type="http://schemas.openxmlformats.org/officeDocument/2006/relationships/hyperlink" Target="http://www.grants.gov/web/grants/applicants/apply-for-grants.html" TargetMode="External"/><Relationship Id="rId44" Type="http://schemas.openxmlformats.org/officeDocument/2006/relationships/hyperlink" Target="http://grants.nih.gov/grants/ElectronicReceipt/pdf_guidelines.htm" TargetMode="External"/><Relationship Id="rId52" Type="http://schemas.openxmlformats.org/officeDocument/2006/relationships/hyperlink" Target="http://www.samhsa.gov/grants/applying/forms-resources" TargetMode="External"/><Relationship Id="rId60" Type="http://schemas.openxmlformats.org/officeDocument/2006/relationships/hyperlink" Target="https://www.hhs.gov/ocr/about-us/contact-us/index.html" TargetMode="External"/><Relationship Id="rId65" Type="http://schemas.openxmlformats.org/officeDocument/2006/relationships/hyperlink" Target="http://www.samhsa.gov/grants/grants-management/notice-award-noa/standard-terms-conditions"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nap.edu/catalog/12480/preventing-mental-emotional-and-behavioral-disorders-among-young-people-progress" TargetMode="External"/><Relationship Id="rId22" Type="http://schemas.openxmlformats.org/officeDocument/2006/relationships/hyperlink" Target="https://www.sam.gov" TargetMode="External"/><Relationship Id="rId27" Type="http://schemas.openxmlformats.org/officeDocument/2006/relationships/hyperlink" Target="https://public.era.nih.gov/commons/public/registration/registrationInstructions.jsp" TargetMode="External"/><Relationship Id="rId30" Type="http://schemas.openxmlformats.org/officeDocument/2006/relationships/hyperlink" Target="http://www.Grants.gov" TargetMode="External"/><Relationship Id="rId35" Type="http://schemas.openxmlformats.org/officeDocument/2006/relationships/hyperlink" Target="http://www.hhs.gov/sites/default/files/forms/hhs-690.pdf" TargetMode="External"/><Relationship Id="rId43" Type="http://schemas.openxmlformats.org/officeDocument/2006/relationships/hyperlink" Target="mailto:era-notify@mail.nih.gov" TargetMode="External"/><Relationship Id="rId48" Type="http://schemas.openxmlformats.org/officeDocument/2006/relationships/hyperlink" Target="http://www.house.gov/" TargetMode="External"/><Relationship Id="rId56" Type="http://schemas.openxmlformats.org/officeDocument/2006/relationships/hyperlink" Target="http://www.hhs.gov/civil-rights/for-individuals/special-topics/limited-english-proficiency/index.html" TargetMode="External"/><Relationship Id="rId64" Type="http://schemas.openxmlformats.org/officeDocument/2006/relationships/hyperlink" Target="mailto:MandatoryGranteeDisclosures@oig.hhs.gov" TargetMode="External"/><Relationship Id="rId69" Type="http://schemas.openxmlformats.org/officeDocument/2006/relationships/hyperlink" Target="https://www.samhsa.gov/sites/default/files/rentquestionsworksheet.docx" TargetMode="External"/><Relationship Id="rId8" Type="http://schemas.openxmlformats.org/officeDocument/2006/relationships/styles" Target="styles.xml"/><Relationship Id="rId51" Type="http://schemas.openxmlformats.org/officeDocument/2006/relationships/hyperlink" Target="http://www.samhsa.gov/grants/grants-management/disparity-impact-statement" TargetMode="External"/><Relationship Id="rId72"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samhsa.gov/grants/grants-management/reporting-requirements" TargetMode="External"/><Relationship Id="rId25" Type="http://schemas.openxmlformats.org/officeDocument/2006/relationships/hyperlink" Target="http://www.grants.gov/web/grants/applicants.html"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https://era.nih.gov/modules_user-guides_documentation.cfm" TargetMode="External"/><Relationship Id="rId46" Type="http://schemas.openxmlformats.org/officeDocument/2006/relationships/hyperlink" Target="http://grants.nih.gov/grants/ElectronicReceipt/pdf_guidelines.htm" TargetMode="External"/><Relationship Id="rId59" Type="http://schemas.openxmlformats.org/officeDocument/2006/relationships/hyperlink" Target="http://www.hhs.gov/ocr/civilrights/understanding/disability/index.html" TargetMode="External"/><Relationship Id="rId67" Type="http://schemas.openxmlformats.org/officeDocument/2006/relationships/hyperlink" Target="https://www.ecfr.gov/cgi-bin/text-idx?node=pt45.1.75" TargetMode="External"/><Relationship Id="rId20" Type="http://schemas.openxmlformats.org/officeDocument/2006/relationships/hyperlink" Target="mailto:FOACSAP@samhsa.hhs.gov" TargetMode="External"/><Relationship Id="rId41" Type="http://schemas.openxmlformats.org/officeDocument/2006/relationships/hyperlink" Target="https://era.nih.gov/erahelp/assist/" TargetMode="External"/><Relationship Id="rId54" Type="http://schemas.openxmlformats.org/officeDocument/2006/relationships/hyperlink" Target="http://www.samhsa.gov/grants/grants-management/policies-regulations/hhs-grants-policy-statement" TargetMode="External"/><Relationship Id="rId62" Type="http://schemas.openxmlformats.org/officeDocument/2006/relationships/hyperlink" Target="https://www.thinkculturalhealth.hhs.gov/" TargetMode="External"/><Relationship Id="rId70" Type="http://schemas.openxmlformats.org/officeDocument/2006/relationships/hyperlink" Target="https://www.ecfr.gov/cgi-bin/text-idx?node=pt45.1.75" TargetMode="External"/><Relationship Id="rId1" Type="http://schemas.openxmlformats.org/officeDocument/2006/relationships/customXml" Target="../customXml/item1.xml"/><Relationship Id="rId6"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s://www.samhsa.gov/data/sites/default/files/spot104-cigarettes-mental-illness-substance-use-disorder/spot104-cigarettes-mental-illness-substance-use-disor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H7VSRKN6CKJM-1118394797-36</_dlc_DocId>
    <_dlc_DocIdUrl xmlns="f0e17075-1741-466a-82dd-f707bde647d2">
      <Url>http://sites.ts.samhsa.gov/sites/gcpp/FiscalYear2018/grants/_layouts/15/DocIdRedir.aspx?ID=H7VSRKN6CKJM-1118394797-36</Url>
      <Description>H7VSRKN6CKJM-1118394797-36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AC18712CDBB958439B7DC00BBCEC24F4" ma:contentTypeVersion="0" ma:contentTypeDescription="Create a new document." ma:contentTypeScope="" ma:versionID="bd9b832f50d9d4bdfde278a2e493ddd0">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CFF9C-538A-4A3F-B705-EA00F6C8EDD4}">
  <ds:schemaRefs>
    <ds:schemaRef ds:uri="http://schemas.microsoft.com/office/2006/metadata/properties"/>
    <ds:schemaRef ds:uri="http://schemas.microsoft.com/office/infopath/2007/PartnerControls"/>
    <ds:schemaRef ds:uri="f0e17075-1741-466a-82dd-f707bde647d2"/>
  </ds:schemaRefs>
</ds:datastoreItem>
</file>

<file path=customXml/itemProps2.xml><?xml version="1.0" encoding="utf-8"?>
<ds:datastoreItem xmlns:ds="http://schemas.openxmlformats.org/officeDocument/2006/customXml" ds:itemID="{EC4F3B42-126B-485E-BA50-66684FEAA04B}">
  <ds:schemaRefs>
    <ds:schemaRef ds:uri="http://schemas.microsoft.com/sharepoint/v3/contenttype/forms"/>
  </ds:schemaRefs>
</ds:datastoreItem>
</file>

<file path=customXml/itemProps3.xml><?xml version="1.0" encoding="utf-8"?>
<ds:datastoreItem xmlns:ds="http://schemas.openxmlformats.org/officeDocument/2006/customXml" ds:itemID="{534C830D-923D-4DBA-8AD7-3CE07D75C7EC}">
  <ds:schemaRefs>
    <ds:schemaRef ds:uri="http://schemas.microsoft.com/office/2006/metadata/longProperties"/>
  </ds:schemaRefs>
</ds:datastoreItem>
</file>

<file path=customXml/itemProps4.xml><?xml version="1.0" encoding="utf-8"?>
<ds:datastoreItem xmlns:ds="http://schemas.openxmlformats.org/officeDocument/2006/customXml" ds:itemID="{DD447762-60BE-4D7E-815D-94E33B17FB8B}">
  <ds:schemaRefs>
    <ds:schemaRef ds:uri="http://schemas.microsoft.com/sharepoint/events"/>
  </ds:schemaRefs>
</ds:datastoreItem>
</file>

<file path=customXml/itemProps5.xml><?xml version="1.0" encoding="utf-8"?>
<ds:datastoreItem xmlns:ds="http://schemas.openxmlformats.org/officeDocument/2006/customXml" ds:itemID="{B914315A-60A7-48C2-BFBB-64C42EEEDE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E8E087A-AA80-4A0C-B091-7B825732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84</Pages>
  <Words>25448</Words>
  <Characters>145059</Characters>
  <Application>Microsoft Office Word</Application>
  <DocSecurity>0</DocSecurity>
  <Lines>1208</Lines>
  <Paragraphs>340</Paragraphs>
  <ScaleCrop>false</ScaleCrop>
  <HeadingPairs>
    <vt:vector size="2" baseType="variant">
      <vt:variant>
        <vt:lpstr>Title</vt:lpstr>
      </vt:variant>
      <vt:variant>
        <vt:i4>1</vt:i4>
      </vt:variant>
    </vt:vector>
  </HeadingPairs>
  <TitlesOfParts>
    <vt:vector size="1" baseType="lpstr">
      <vt:lpstr>Infrastructure Template</vt:lpstr>
    </vt:vector>
  </TitlesOfParts>
  <Company>DHHS</Company>
  <LinksUpToDate>false</LinksUpToDate>
  <CharactersWithSpaces>170167</CharactersWithSpaces>
  <SharedDoc>false</SharedDoc>
  <HLinks>
    <vt:vector size="792" baseType="variant">
      <vt:variant>
        <vt:i4>4792364</vt:i4>
      </vt:variant>
      <vt:variant>
        <vt:i4>513</vt:i4>
      </vt:variant>
      <vt:variant>
        <vt:i4>0</vt:i4>
      </vt:variant>
      <vt:variant>
        <vt:i4>5</vt:i4>
      </vt:variant>
      <vt:variant>
        <vt:lpwstr/>
      </vt:variant>
      <vt:variant>
        <vt:lpwstr>_Appendix_I_–_1</vt:lpwstr>
      </vt:variant>
      <vt:variant>
        <vt:i4>7602194</vt:i4>
      </vt:variant>
      <vt:variant>
        <vt:i4>510</vt:i4>
      </vt:variant>
      <vt:variant>
        <vt:i4>0</vt:i4>
      </vt:variant>
      <vt:variant>
        <vt:i4>5</vt:i4>
      </vt:variant>
      <vt:variant>
        <vt:lpwstr>https://www.ecfr.gov/cgi-bin/text-idx?node=pt45.1.75</vt:lpwstr>
      </vt:variant>
      <vt:variant>
        <vt:lpwstr>se45.1.75_12</vt:lpwstr>
      </vt:variant>
      <vt:variant>
        <vt:i4>7274612</vt:i4>
      </vt:variant>
      <vt:variant>
        <vt:i4>507</vt:i4>
      </vt:variant>
      <vt:variant>
        <vt:i4>0</vt:i4>
      </vt:variant>
      <vt:variant>
        <vt:i4>5</vt:i4>
      </vt:variant>
      <vt:variant>
        <vt:lpwstr>https://www.samhsa.gov/sites/default/files/rentquestionsworksheet.docx</vt:lpwstr>
      </vt:variant>
      <vt:variant>
        <vt:lpwstr/>
      </vt:variant>
      <vt:variant>
        <vt:i4>720911</vt:i4>
      </vt:variant>
      <vt:variant>
        <vt:i4>504</vt:i4>
      </vt:variant>
      <vt:variant>
        <vt:i4>0</vt:i4>
      </vt:variant>
      <vt:variant>
        <vt:i4>5</vt:i4>
      </vt:variant>
      <vt:variant>
        <vt:lpwstr>https://www.gsa.gov/portal/category/26429</vt:lpwstr>
      </vt:variant>
      <vt:variant>
        <vt:lpwstr/>
      </vt:variant>
      <vt:variant>
        <vt:i4>5177425</vt:i4>
      </vt:variant>
      <vt:variant>
        <vt:i4>501</vt:i4>
      </vt:variant>
      <vt:variant>
        <vt:i4>0</vt:i4>
      </vt:variant>
      <vt:variant>
        <vt:i4>5</vt:i4>
      </vt:variant>
      <vt:variant>
        <vt:lpwstr>https://www.ecfr.gov/cgi-bin/text-idx?node=pt45.1.75</vt:lpwstr>
      </vt:variant>
      <vt:variant>
        <vt:lpwstr/>
      </vt:variant>
      <vt:variant>
        <vt:i4>5177425</vt:i4>
      </vt:variant>
      <vt:variant>
        <vt:i4>498</vt:i4>
      </vt:variant>
      <vt:variant>
        <vt:i4>0</vt:i4>
      </vt:variant>
      <vt:variant>
        <vt:i4>5</vt:i4>
      </vt:variant>
      <vt:variant>
        <vt:lpwstr>https://www.ecfr.gov/cgi-bin/text-idx?node=pt45.1.75</vt:lpwstr>
      </vt:variant>
      <vt:variant>
        <vt:lpwstr/>
      </vt:variant>
      <vt:variant>
        <vt:i4>5832775</vt:i4>
      </vt:variant>
      <vt:variant>
        <vt:i4>495</vt:i4>
      </vt:variant>
      <vt:variant>
        <vt:i4>0</vt:i4>
      </vt:variant>
      <vt:variant>
        <vt:i4>5</vt:i4>
      </vt:variant>
      <vt:variant>
        <vt:lpwstr>http://www.samhsa.gov/grants/grants-management/notice-award-noa/standard-terms-conditions</vt:lpwstr>
      </vt:variant>
      <vt:variant>
        <vt:lpwstr/>
      </vt:variant>
      <vt:variant>
        <vt:i4>6553605</vt:i4>
      </vt:variant>
      <vt:variant>
        <vt:i4>492</vt:i4>
      </vt:variant>
      <vt:variant>
        <vt:i4>0</vt:i4>
      </vt:variant>
      <vt:variant>
        <vt:i4>5</vt:i4>
      </vt:variant>
      <vt:variant>
        <vt:lpwstr>mailto:MandatoryGranteeDisclosures@oig.hhs.gov</vt:lpwstr>
      </vt:variant>
      <vt:variant>
        <vt:lpwstr/>
      </vt:variant>
      <vt:variant>
        <vt:i4>1638464</vt:i4>
      </vt:variant>
      <vt:variant>
        <vt:i4>489</vt:i4>
      </vt:variant>
      <vt:variant>
        <vt:i4>0</vt:i4>
      </vt:variant>
      <vt:variant>
        <vt:i4>5</vt:i4>
      </vt:variant>
      <vt:variant>
        <vt:lpwstr>http://www.samhsa.gov/capt/applying-strategic-prevention/cultural-competence</vt:lpwstr>
      </vt:variant>
      <vt:variant>
        <vt:lpwstr/>
      </vt:variant>
      <vt:variant>
        <vt:i4>66</vt:i4>
      </vt:variant>
      <vt:variant>
        <vt:i4>486</vt:i4>
      </vt:variant>
      <vt:variant>
        <vt:i4>0</vt:i4>
      </vt:variant>
      <vt:variant>
        <vt:i4>5</vt:i4>
      </vt:variant>
      <vt:variant>
        <vt:lpwstr>https://www.thinkculturalhealth.hhs.gov/</vt:lpwstr>
      </vt:variant>
      <vt:variant>
        <vt:lpwstr/>
      </vt:variant>
      <vt:variant>
        <vt:i4>5439571</vt:i4>
      </vt:variant>
      <vt:variant>
        <vt:i4>483</vt:i4>
      </vt:variant>
      <vt:variant>
        <vt:i4>0</vt:i4>
      </vt:variant>
      <vt:variant>
        <vt:i4>5</vt:i4>
      </vt:variant>
      <vt:variant>
        <vt:lpwstr>https://minorityhealth.hhs.gov/omh/browse.aspx?lvl=2&amp;lvlid=53</vt:lpwstr>
      </vt:variant>
      <vt:variant>
        <vt:lpwstr/>
      </vt:variant>
      <vt:variant>
        <vt:i4>3407905</vt:i4>
      </vt:variant>
      <vt:variant>
        <vt:i4>480</vt:i4>
      </vt:variant>
      <vt:variant>
        <vt:i4>0</vt:i4>
      </vt:variant>
      <vt:variant>
        <vt:i4>5</vt:i4>
      </vt:variant>
      <vt:variant>
        <vt:lpwstr>https://www.hhs.gov/ocr/about-us/contact-us/index.html</vt:lpwstr>
      </vt:variant>
      <vt:variant>
        <vt:lpwstr/>
      </vt:variant>
      <vt:variant>
        <vt:i4>4128873</vt:i4>
      </vt:variant>
      <vt:variant>
        <vt:i4>477</vt:i4>
      </vt:variant>
      <vt:variant>
        <vt:i4>0</vt:i4>
      </vt:variant>
      <vt:variant>
        <vt:i4>5</vt:i4>
      </vt:variant>
      <vt:variant>
        <vt:lpwstr>http://www.hhs.gov/ocr/civilrights/understanding/disability/index.html</vt:lpwstr>
      </vt:variant>
      <vt:variant>
        <vt:lpwstr/>
      </vt:variant>
      <vt:variant>
        <vt:i4>5505037</vt:i4>
      </vt:variant>
      <vt:variant>
        <vt:i4>474</vt:i4>
      </vt:variant>
      <vt:variant>
        <vt:i4>0</vt:i4>
      </vt:variant>
      <vt:variant>
        <vt:i4>5</vt:i4>
      </vt:variant>
      <vt:variant>
        <vt:lpwstr>http://www.hhs.gov/civil-rights/for-providers/index.html</vt:lpwstr>
      </vt:variant>
      <vt:variant>
        <vt:lpwstr/>
      </vt:variant>
      <vt:variant>
        <vt:i4>2424940</vt:i4>
      </vt:variant>
      <vt:variant>
        <vt:i4>471</vt:i4>
      </vt:variant>
      <vt:variant>
        <vt:i4>0</vt:i4>
      </vt:variant>
      <vt:variant>
        <vt:i4>5</vt:i4>
      </vt:variant>
      <vt:variant>
        <vt:lpwstr>http://www.hhs.gov/ocr/civilrights/understanding/section1557/index.html</vt:lpwstr>
      </vt:variant>
      <vt:variant>
        <vt:lpwstr/>
      </vt:variant>
      <vt:variant>
        <vt:i4>4980816</vt:i4>
      </vt:variant>
      <vt:variant>
        <vt:i4>468</vt:i4>
      </vt:variant>
      <vt:variant>
        <vt:i4>0</vt:i4>
      </vt:variant>
      <vt:variant>
        <vt:i4>5</vt:i4>
      </vt:variant>
      <vt:variant>
        <vt:lpwstr>http://www.hhs.gov/civil-rights/for-individuals/special-topics/limited-english-proficiency/index.html</vt:lpwstr>
      </vt:variant>
      <vt:variant>
        <vt:lpwstr/>
      </vt:variant>
      <vt:variant>
        <vt:i4>8323188</vt:i4>
      </vt:variant>
      <vt:variant>
        <vt:i4>465</vt:i4>
      </vt:variant>
      <vt:variant>
        <vt:i4>0</vt:i4>
      </vt:variant>
      <vt:variant>
        <vt:i4>5</vt:i4>
      </vt:variant>
      <vt:variant>
        <vt:lpwstr>http://www.samhsa.gov/grants/grants-management/policies-regulations/requirements-principles</vt:lpwstr>
      </vt:variant>
      <vt:variant>
        <vt:lpwstr/>
      </vt:variant>
      <vt:variant>
        <vt:i4>7929975</vt:i4>
      </vt:variant>
      <vt:variant>
        <vt:i4>462</vt:i4>
      </vt:variant>
      <vt:variant>
        <vt:i4>0</vt:i4>
      </vt:variant>
      <vt:variant>
        <vt:i4>5</vt:i4>
      </vt:variant>
      <vt:variant>
        <vt:lpwstr>http://www.samhsa.gov/grants/grants-management/policies-regulations/hhs-grants-policy-statement</vt:lpwstr>
      </vt:variant>
      <vt:variant>
        <vt:lpwstr/>
      </vt:variant>
      <vt:variant>
        <vt:i4>5832775</vt:i4>
      </vt:variant>
      <vt:variant>
        <vt:i4>459</vt:i4>
      </vt:variant>
      <vt:variant>
        <vt:i4>0</vt:i4>
      </vt:variant>
      <vt:variant>
        <vt:i4>5</vt:i4>
      </vt:variant>
      <vt:variant>
        <vt:lpwstr>http://www.samhsa.gov/grants/grants-management/notice-award-noa/standard-terms-conditions</vt:lpwstr>
      </vt:variant>
      <vt:variant>
        <vt:lpwstr/>
      </vt:variant>
      <vt:variant>
        <vt:i4>6029334</vt:i4>
      </vt:variant>
      <vt:variant>
        <vt:i4>456</vt:i4>
      </vt:variant>
      <vt:variant>
        <vt:i4>0</vt:i4>
      </vt:variant>
      <vt:variant>
        <vt:i4>5</vt:i4>
      </vt:variant>
      <vt:variant>
        <vt:lpwstr>http://www.samhsa.gov/grants/applying/forms-resources</vt:lpwstr>
      </vt:variant>
      <vt:variant>
        <vt:lpwstr/>
      </vt:variant>
      <vt:variant>
        <vt:i4>1245301</vt:i4>
      </vt:variant>
      <vt:variant>
        <vt:i4>453</vt:i4>
      </vt:variant>
      <vt:variant>
        <vt:i4>0</vt:i4>
      </vt:variant>
      <vt:variant>
        <vt:i4>5</vt:i4>
      </vt:variant>
      <vt:variant>
        <vt:lpwstr>http://www.whitehouse.gov/omb/grants_spoc</vt:lpwstr>
      </vt:variant>
      <vt:variant>
        <vt:lpwstr/>
      </vt:variant>
      <vt:variant>
        <vt:i4>6160395</vt:i4>
      </vt:variant>
      <vt:variant>
        <vt:i4>450</vt:i4>
      </vt:variant>
      <vt:variant>
        <vt:i4>0</vt:i4>
      </vt:variant>
      <vt:variant>
        <vt:i4>5</vt:i4>
      </vt:variant>
      <vt:variant>
        <vt:lpwstr>http://www.samhsa.gov/grants/grants-management/disparity-impact-statement</vt:lpwstr>
      </vt:variant>
      <vt:variant>
        <vt:lpwstr/>
      </vt:variant>
      <vt:variant>
        <vt:i4>2687031</vt:i4>
      </vt:variant>
      <vt:variant>
        <vt:i4>447</vt:i4>
      </vt:variant>
      <vt:variant>
        <vt:i4>0</vt:i4>
      </vt:variant>
      <vt:variant>
        <vt:i4>5</vt:i4>
      </vt:variant>
      <vt:variant>
        <vt:lpwstr>http://www.thinkculturalhealth.hhs.gov/</vt:lpwstr>
      </vt:variant>
      <vt:variant>
        <vt:lpwstr/>
      </vt:variant>
      <vt:variant>
        <vt:i4>2621528</vt:i4>
      </vt:variant>
      <vt:variant>
        <vt:i4>444</vt:i4>
      </vt:variant>
      <vt:variant>
        <vt:i4>0</vt:i4>
      </vt:variant>
      <vt:variant>
        <vt:i4>5</vt:i4>
      </vt:variant>
      <vt:variant>
        <vt:lpwstr/>
      </vt:variant>
      <vt:variant>
        <vt:lpwstr>_VII._AGENCY_CONTACTS</vt:lpwstr>
      </vt:variant>
      <vt:variant>
        <vt:i4>3932222</vt:i4>
      </vt:variant>
      <vt:variant>
        <vt:i4>441</vt:i4>
      </vt:variant>
      <vt:variant>
        <vt:i4>0</vt:i4>
      </vt:variant>
      <vt:variant>
        <vt:i4>5</vt:i4>
      </vt:variant>
      <vt:variant>
        <vt:lpwstr>http://www.hhs.gov/ohrp</vt:lpwstr>
      </vt:variant>
      <vt:variant>
        <vt:lpwstr/>
      </vt:variant>
      <vt:variant>
        <vt:i4>4325389</vt:i4>
      </vt:variant>
      <vt:variant>
        <vt:i4>438</vt:i4>
      </vt:variant>
      <vt:variant>
        <vt:i4>0</vt:i4>
      </vt:variant>
      <vt:variant>
        <vt:i4>5</vt:i4>
      </vt:variant>
      <vt:variant>
        <vt:lpwstr>http://www.house.gov/</vt:lpwstr>
      </vt:variant>
      <vt:variant>
        <vt:lpwstr/>
      </vt:variant>
      <vt:variant>
        <vt:i4>5767265</vt:i4>
      </vt:variant>
      <vt:variant>
        <vt:i4>435</vt:i4>
      </vt:variant>
      <vt:variant>
        <vt:i4>0</vt:i4>
      </vt:variant>
      <vt:variant>
        <vt:i4>5</vt:i4>
      </vt:variant>
      <vt:variant>
        <vt:lpwstr>http://grants.nih.gov/grants/ElectronicReceipt/pdf_guidelines.htm for additional information.</vt:lpwstr>
      </vt:variant>
      <vt:variant>
        <vt:lpwstr/>
      </vt:variant>
      <vt:variant>
        <vt:i4>4849712</vt:i4>
      </vt:variant>
      <vt:variant>
        <vt:i4>432</vt:i4>
      </vt:variant>
      <vt:variant>
        <vt:i4>0</vt:i4>
      </vt:variant>
      <vt:variant>
        <vt:i4>5</vt:i4>
      </vt:variant>
      <vt:variant>
        <vt:lpwstr>http://grants.nih.gov/grants/ElectronicReceipt/pdf_guidelines.htm</vt:lpwstr>
      </vt:variant>
      <vt:variant>
        <vt:lpwstr/>
      </vt:variant>
      <vt:variant>
        <vt:i4>4849712</vt:i4>
      </vt:variant>
      <vt:variant>
        <vt:i4>429</vt:i4>
      </vt:variant>
      <vt:variant>
        <vt:i4>0</vt:i4>
      </vt:variant>
      <vt:variant>
        <vt:i4>5</vt:i4>
      </vt:variant>
      <vt:variant>
        <vt:lpwstr>http://grants.nih.gov/grants/ElectronicReceipt/pdf_guidelines.htm</vt:lpwstr>
      </vt:variant>
      <vt:variant>
        <vt:lpwstr/>
      </vt:variant>
      <vt:variant>
        <vt:i4>4849712</vt:i4>
      </vt:variant>
      <vt:variant>
        <vt:i4>426</vt:i4>
      </vt:variant>
      <vt:variant>
        <vt:i4>0</vt:i4>
      </vt:variant>
      <vt:variant>
        <vt:i4>5</vt:i4>
      </vt:variant>
      <vt:variant>
        <vt:lpwstr>http://grants.nih.gov/grants/ElectronicReceipt/pdf_guidelines.htm</vt:lpwstr>
      </vt:variant>
      <vt:variant>
        <vt:lpwstr/>
      </vt:variant>
      <vt:variant>
        <vt:i4>5111849</vt:i4>
      </vt:variant>
      <vt:variant>
        <vt:i4>423</vt:i4>
      </vt:variant>
      <vt:variant>
        <vt:i4>0</vt:i4>
      </vt:variant>
      <vt:variant>
        <vt:i4>5</vt:i4>
      </vt:variant>
      <vt:variant>
        <vt:lpwstr/>
      </vt:variant>
      <vt:variant>
        <vt:lpwstr>_5.4_Resubmitting_a</vt:lpwstr>
      </vt:variant>
      <vt:variant>
        <vt:i4>1638449</vt:i4>
      </vt:variant>
      <vt:variant>
        <vt:i4>420</vt:i4>
      </vt:variant>
      <vt:variant>
        <vt:i4>0</vt:i4>
      </vt:variant>
      <vt:variant>
        <vt:i4>5</vt:i4>
      </vt:variant>
      <vt:variant>
        <vt:lpwstr/>
      </vt:variant>
      <vt:variant>
        <vt:lpwstr>_eRA_Commons_Registration</vt:lpwstr>
      </vt:variant>
      <vt:variant>
        <vt:i4>4194408</vt:i4>
      </vt:variant>
      <vt:variant>
        <vt:i4>417</vt:i4>
      </vt:variant>
      <vt:variant>
        <vt:i4>0</vt:i4>
      </vt:variant>
      <vt:variant>
        <vt:i4>5</vt:i4>
      </vt:variant>
      <vt:variant>
        <vt:lpwstr>mailto:era-notify@mail.nih.gov</vt:lpwstr>
      </vt:variant>
      <vt:variant>
        <vt:lpwstr/>
      </vt:variant>
      <vt:variant>
        <vt:i4>7602245</vt:i4>
      </vt:variant>
      <vt:variant>
        <vt:i4>414</vt:i4>
      </vt:variant>
      <vt:variant>
        <vt:i4>0</vt:i4>
      </vt:variant>
      <vt:variant>
        <vt:i4>5</vt:i4>
      </vt:variant>
      <vt:variant>
        <vt:lpwstr/>
      </vt:variant>
      <vt:variant>
        <vt:lpwstr>_3._REQUIRED_APPLICATION</vt:lpwstr>
      </vt:variant>
      <vt:variant>
        <vt:i4>4718718</vt:i4>
      </vt:variant>
      <vt:variant>
        <vt:i4>411</vt:i4>
      </vt:variant>
      <vt:variant>
        <vt:i4>0</vt:i4>
      </vt:variant>
      <vt:variant>
        <vt:i4>5</vt:i4>
      </vt:variant>
      <vt:variant>
        <vt:lpwstr>mailto:dgr.applications@samhsa.hhs.gov</vt:lpwstr>
      </vt:variant>
      <vt:variant>
        <vt:lpwstr/>
      </vt:variant>
      <vt:variant>
        <vt:i4>6488142</vt:i4>
      </vt:variant>
      <vt:variant>
        <vt:i4>408</vt:i4>
      </vt:variant>
      <vt:variant>
        <vt:i4>0</vt:i4>
      </vt:variant>
      <vt:variant>
        <vt:i4>5</vt:i4>
      </vt:variant>
      <vt:variant>
        <vt:lpwstr/>
      </vt:variant>
      <vt:variant>
        <vt:lpwstr>_3._SUBMISSION_DATES</vt:lpwstr>
      </vt:variant>
      <vt:variant>
        <vt:i4>7012465</vt:i4>
      </vt:variant>
      <vt:variant>
        <vt:i4>405</vt:i4>
      </vt:variant>
      <vt:variant>
        <vt:i4>0</vt:i4>
      </vt:variant>
      <vt:variant>
        <vt:i4>5</vt:i4>
      </vt:variant>
      <vt:variant>
        <vt:lpwstr/>
      </vt:variant>
      <vt:variant>
        <vt:lpwstr>_4.__</vt:lpwstr>
      </vt:variant>
      <vt:variant>
        <vt:i4>8192035</vt:i4>
      </vt:variant>
      <vt:variant>
        <vt:i4>402</vt:i4>
      </vt:variant>
      <vt:variant>
        <vt:i4>0</vt:i4>
      </vt:variant>
      <vt:variant>
        <vt:i4>5</vt:i4>
      </vt:variant>
      <vt:variant>
        <vt:lpwstr>https://era.nih.gov/erahelp/assist/</vt:lpwstr>
      </vt:variant>
      <vt:variant>
        <vt:lpwstr/>
      </vt:variant>
      <vt:variant>
        <vt:i4>7667765</vt:i4>
      </vt:variant>
      <vt:variant>
        <vt:i4>399</vt:i4>
      </vt:variant>
      <vt:variant>
        <vt:i4>0</vt:i4>
      </vt:variant>
      <vt:variant>
        <vt:i4>5</vt:i4>
      </vt:variant>
      <vt:variant>
        <vt:lpwstr>http://www.grants.gov/web/grants/applicants/workspace-overview.html</vt:lpwstr>
      </vt:variant>
      <vt:variant>
        <vt:lpwstr/>
      </vt:variant>
      <vt:variant>
        <vt:i4>5111810</vt:i4>
      </vt:variant>
      <vt:variant>
        <vt:i4>396</vt:i4>
      </vt:variant>
      <vt:variant>
        <vt:i4>0</vt:i4>
      </vt:variant>
      <vt:variant>
        <vt:i4>5</vt:i4>
      </vt:variant>
      <vt:variant>
        <vt:lpwstr>https://www.grants.gov/web/grants/applicants/apply-for-grants/step-3-submit-your-application-package.html</vt:lpwstr>
      </vt:variant>
      <vt:variant>
        <vt:lpwstr/>
      </vt:variant>
      <vt:variant>
        <vt:i4>458779</vt:i4>
      </vt:variant>
      <vt:variant>
        <vt:i4>393</vt:i4>
      </vt:variant>
      <vt:variant>
        <vt:i4>0</vt:i4>
      </vt:variant>
      <vt:variant>
        <vt:i4>5</vt:i4>
      </vt:variant>
      <vt:variant>
        <vt:lpwstr>https://era.nih.gov/modules_user-guides_documentation.cfm</vt:lpwstr>
      </vt:variant>
      <vt:variant>
        <vt:lpwstr/>
      </vt:variant>
      <vt:variant>
        <vt:i4>6029347</vt:i4>
      </vt:variant>
      <vt:variant>
        <vt:i4>390</vt:i4>
      </vt:variant>
      <vt:variant>
        <vt:i4>0</vt:i4>
      </vt:variant>
      <vt:variant>
        <vt:i4>5</vt:i4>
      </vt:variant>
      <vt:variant>
        <vt:lpwstr/>
      </vt:variant>
      <vt:variant>
        <vt:lpwstr>_IV._APPLICATION_AND</vt:lpwstr>
      </vt:variant>
      <vt:variant>
        <vt:i4>1441843</vt:i4>
      </vt:variant>
      <vt:variant>
        <vt:i4>387</vt:i4>
      </vt:variant>
      <vt:variant>
        <vt:i4>0</vt:i4>
      </vt:variant>
      <vt:variant>
        <vt:i4>5</vt:i4>
      </vt:variant>
      <vt:variant>
        <vt:lpwstr/>
      </vt:variant>
      <vt:variant>
        <vt:lpwstr>_Appendix_E_–</vt:lpwstr>
      </vt:variant>
      <vt:variant>
        <vt:i4>1441841</vt:i4>
      </vt:variant>
      <vt:variant>
        <vt:i4>384</vt:i4>
      </vt:variant>
      <vt:variant>
        <vt:i4>0</vt:i4>
      </vt:variant>
      <vt:variant>
        <vt:i4>5</vt:i4>
      </vt:variant>
      <vt:variant>
        <vt:lpwstr/>
      </vt:variant>
      <vt:variant>
        <vt:lpwstr>_Appendix_G_–</vt:lpwstr>
      </vt:variant>
      <vt:variant>
        <vt:i4>1441841</vt:i4>
      </vt:variant>
      <vt:variant>
        <vt:i4>381</vt:i4>
      </vt:variant>
      <vt:variant>
        <vt:i4>0</vt:i4>
      </vt:variant>
      <vt:variant>
        <vt:i4>5</vt:i4>
      </vt:variant>
      <vt:variant>
        <vt:lpwstr/>
      </vt:variant>
      <vt:variant>
        <vt:lpwstr>_Appendix_G_–</vt:lpwstr>
      </vt:variant>
      <vt:variant>
        <vt:i4>6029334</vt:i4>
      </vt:variant>
      <vt:variant>
        <vt:i4>378</vt:i4>
      </vt:variant>
      <vt:variant>
        <vt:i4>0</vt:i4>
      </vt:variant>
      <vt:variant>
        <vt:i4>5</vt:i4>
      </vt:variant>
      <vt:variant>
        <vt:lpwstr>http://www.samhsa.gov/grants/applying/forms-resources</vt:lpwstr>
      </vt:variant>
      <vt:variant>
        <vt:lpwstr/>
      </vt:variant>
      <vt:variant>
        <vt:i4>6029334</vt:i4>
      </vt:variant>
      <vt:variant>
        <vt:i4>375</vt:i4>
      </vt:variant>
      <vt:variant>
        <vt:i4>0</vt:i4>
      </vt:variant>
      <vt:variant>
        <vt:i4>5</vt:i4>
      </vt:variant>
      <vt:variant>
        <vt:lpwstr>http://www.samhsa.gov/grants/applying/forms-resources</vt:lpwstr>
      </vt:variant>
      <vt:variant>
        <vt:lpwstr/>
      </vt:variant>
      <vt:variant>
        <vt:i4>4390922</vt:i4>
      </vt:variant>
      <vt:variant>
        <vt:i4>372</vt:i4>
      </vt:variant>
      <vt:variant>
        <vt:i4>0</vt:i4>
      </vt:variant>
      <vt:variant>
        <vt:i4>5</vt:i4>
      </vt:variant>
      <vt:variant>
        <vt:lpwstr>http://www.hhs.gov/sites/default/files/forms/hhs-690.pdf</vt:lpwstr>
      </vt:variant>
      <vt:variant>
        <vt:lpwstr/>
      </vt:variant>
      <vt:variant>
        <vt:i4>6029334</vt:i4>
      </vt:variant>
      <vt:variant>
        <vt:i4>369</vt:i4>
      </vt:variant>
      <vt:variant>
        <vt:i4>0</vt:i4>
      </vt:variant>
      <vt:variant>
        <vt:i4>5</vt:i4>
      </vt:variant>
      <vt:variant>
        <vt:lpwstr>http://www.samhsa.gov/grants/applying/forms-resources</vt:lpwstr>
      </vt:variant>
      <vt:variant>
        <vt:lpwstr/>
      </vt:variant>
      <vt:variant>
        <vt:i4>6619231</vt:i4>
      </vt:variant>
      <vt:variant>
        <vt:i4>366</vt:i4>
      </vt:variant>
      <vt:variant>
        <vt:i4>0</vt:i4>
      </vt:variant>
      <vt:variant>
        <vt:i4>5</vt:i4>
      </vt:variant>
      <vt:variant>
        <vt:lpwstr/>
      </vt:variant>
      <vt:variant>
        <vt:lpwstr>_Validation</vt:lpwstr>
      </vt:variant>
      <vt:variant>
        <vt:i4>3539032</vt:i4>
      </vt:variant>
      <vt:variant>
        <vt:i4>363</vt:i4>
      </vt:variant>
      <vt:variant>
        <vt:i4>0</vt:i4>
      </vt:variant>
      <vt:variant>
        <vt:i4>5</vt:i4>
      </vt:variant>
      <vt:variant>
        <vt:lpwstr/>
      </vt:variant>
      <vt:variant>
        <vt:lpwstr>_3.1_Required_Application</vt:lpwstr>
      </vt:variant>
      <vt:variant>
        <vt:i4>6029334</vt:i4>
      </vt:variant>
      <vt:variant>
        <vt:i4>360</vt:i4>
      </vt:variant>
      <vt:variant>
        <vt:i4>0</vt:i4>
      </vt:variant>
      <vt:variant>
        <vt:i4>5</vt:i4>
      </vt:variant>
      <vt:variant>
        <vt:lpwstr>http://www.samhsa.gov/grants/applying/forms-resources</vt:lpwstr>
      </vt:variant>
      <vt:variant>
        <vt:lpwstr/>
      </vt:variant>
      <vt:variant>
        <vt:i4>3997757</vt:i4>
      </vt:variant>
      <vt:variant>
        <vt:i4>357</vt:i4>
      </vt:variant>
      <vt:variant>
        <vt:i4>0</vt:i4>
      </vt:variant>
      <vt:variant>
        <vt:i4>5</vt:i4>
      </vt:variant>
      <vt:variant>
        <vt:lpwstr>https://www.grants.gov/web/grants/applicants/download-application-package.html</vt:lpwstr>
      </vt:variant>
      <vt:variant>
        <vt:lpwstr/>
      </vt:variant>
      <vt:variant>
        <vt:i4>4784208</vt:i4>
      </vt:variant>
      <vt:variant>
        <vt:i4>354</vt:i4>
      </vt:variant>
      <vt:variant>
        <vt:i4>0</vt:i4>
      </vt:variant>
      <vt:variant>
        <vt:i4>5</vt:i4>
      </vt:variant>
      <vt:variant>
        <vt:lpwstr>http://www.grants.gov/web/grants/applicants/apply-for-grants.html</vt:lpwstr>
      </vt:variant>
      <vt:variant>
        <vt:lpwstr/>
      </vt:variant>
      <vt:variant>
        <vt:i4>3604526</vt:i4>
      </vt:variant>
      <vt:variant>
        <vt:i4>351</vt:i4>
      </vt:variant>
      <vt:variant>
        <vt:i4>0</vt:i4>
      </vt:variant>
      <vt:variant>
        <vt:i4>5</vt:i4>
      </vt:variant>
      <vt:variant>
        <vt:lpwstr>http://www.grants.gov/</vt:lpwstr>
      </vt:variant>
      <vt:variant>
        <vt:lpwstr/>
      </vt:variant>
      <vt:variant>
        <vt:i4>1638417</vt:i4>
      </vt:variant>
      <vt:variant>
        <vt:i4>348</vt:i4>
      </vt:variant>
      <vt:variant>
        <vt:i4>0</vt:i4>
      </vt:variant>
      <vt:variant>
        <vt:i4>5</vt:i4>
      </vt:variant>
      <vt:variant>
        <vt:lpwstr>https://era.nih.gov/reg_accounts/register_commons.cfm</vt:lpwstr>
      </vt:variant>
      <vt:variant>
        <vt:lpwstr/>
      </vt:variant>
      <vt:variant>
        <vt:i4>4194408</vt:i4>
      </vt:variant>
      <vt:variant>
        <vt:i4>345</vt:i4>
      </vt:variant>
      <vt:variant>
        <vt:i4>0</vt:i4>
      </vt:variant>
      <vt:variant>
        <vt:i4>5</vt:i4>
      </vt:variant>
      <vt:variant>
        <vt:lpwstr>mailto:era-notify@mail.nih.gov</vt:lpwstr>
      </vt:variant>
      <vt:variant>
        <vt:lpwstr/>
      </vt:variant>
      <vt:variant>
        <vt:i4>8257572</vt:i4>
      </vt:variant>
      <vt:variant>
        <vt:i4>342</vt:i4>
      </vt:variant>
      <vt:variant>
        <vt:i4>0</vt:i4>
      </vt:variant>
      <vt:variant>
        <vt:i4>5</vt:i4>
      </vt:variant>
      <vt:variant>
        <vt:lpwstr>https://public.era.nih.gov/commons/public/registration/registrationInstructions.jsp</vt:lpwstr>
      </vt:variant>
      <vt:variant>
        <vt:lpwstr/>
      </vt:variant>
      <vt:variant>
        <vt:i4>7667765</vt:i4>
      </vt:variant>
      <vt:variant>
        <vt:i4>339</vt:i4>
      </vt:variant>
      <vt:variant>
        <vt:i4>0</vt:i4>
      </vt:variant>
      <vt:variant>
        <vt:i4>5</vt:i4>
      </vt:variant>
      <vt:variant>
        <vt:lpwstr>http://www.grants.gov/web/grants/applicants/organization-registration.html</vt:lpwstr>
      </vt:variant>
      <vt:variant>
        <vt:lpwstr/>
      </vt:variant>
      <vt:variant>
        <vt:i4>4784129</vt:i4>
      </vt:variant>
      <vt:variant>
        <vt:i4>336</vt:i4>
      </vt:variant>
      <vt:variant>
        <vt:i4>0</vt:i4>
      </vt:variant>
      <vt:variant>
        <vt:i4>5</vt:i4>
      </vt:variant>
      <vt:variant>
        <vt:lpwstr>http://www.grants.gov/web/grants/applicants.html</vt:lpwstr>
      </vt:variant>
      <vt:variant>
        <vt:lpwstr/>
      </vt:variant>
      <vt:variant>
        <vt:i4>2556009</vt:i4>
      </vt:variant>
      <vt:variant>
        <vt:i4>333</vt:i4>
      </vt:variant>
      <vt:variant>
        <vt:i4>0</vt:i4>
      </vt:variant>
      <vt:variant>
        <vt:i4>5</vt:i4>
      </vt:variant>
      <vt:variant>
        <vt:lpwstr>http://www.grants.gov/web/grants/register.html</vt:lpwstr>
      </vt:variant>
      <vt:variant>
        <vt:lpwstr/>
      </vt:variant>
      <vt:variant>
        <vt:i4>3604526</vt:i4>
      </vt:variant>
      <vt:variant>
        <vt:i4>330</vt:i4>
      </vt:variant>
      <vt:variant>
        <vt:i4>0</vt:i4>
      </vt:variant>
      <vt:variant>
        <vt:i4>5</vt:i4>
      </vt:variant>
      <vt:variant>
        <vt:lpwstr>http://www.grants.gov/</vt:lpwstr>
      </vt:variant>
      <vt:variant>
        <vt:lpwstr/>
      </vt:variant>
      <vt:variant>
        <vt:i4>4653135</vt:i4>
      </vt:variant>
      <vt:variant>
        <vt:i4>327</vt:i4>
      </vt:variant>
      <vt:variant>
        <vt:i4>0</vt:i4>
      </vt:variant>
      <vt:variant>
        <vt:i4>5</vt:i4>
      </vt:variant>
      <vt:variant>
        <vt:lpwstr>https://www.sam.gov/</vt:lpwstr>
      </vt:variant>
      <vt:variant>
        <vt:lpwstr/>
      </vt:variant>
      <vt:variant>
        <vt:i4>2293887</vt:i4>
      </vt:variant>
      <vt:variant>
        <vt:i4>324</vt:i4>
      </vt:variant>
      <vt:variant>
        <vt:i4>0</vt:i4>
      </vt:variant>
      <vt:variant>
        <vt:i4>5</vt:i4>
      </vt:variant>
      <vt:variant>
        <vt:lpwstr>http://www.dnb.com/</vt:lpwstr>
      </vt:variant>
      <vt:variant>
        <vt:lpwstr/>
      </vt:variant>
      <vt:variant>
        <vt:i4>786547</vt:i4>
      </vt:variant>
      <vt:variant>
        <vt:i4>321</vt:i4>
      </vt:variant>
      <vt:variant>
        <vt:i4>0</vt:i4>
      </vt:variant>
      <vt:variant>
        <vt:i4>5</vt:i4>
      </vt:variant>
      <vt:variant>
        <vt:lpwstr>mailto:FOACSAP@samhsa.hhs.gov</vt:lpwstr>
      </vt:variant>
      <vt:variant>
        <vt:lpwstr/>
      </vt:variant>
      <vt:variant>
        <vt:i4>524403</vt:i4>
      </vt:variant>
      <vt:variant>
        <vt:i4>318</vt:i4>
      </vt:variant>
      <vt:variant>
        <vt:i4>0</vt:i4>
      </vt:variant>
      <vt:variant>
        <vt:i4>5</vt:i4>
      </vt:variant>
      <vt:variant>
        <vt:lpwstr>mailto:FOACSAT@samhsa.hhs.gov</vt:lpwstr>
      </vt:variant>
      <vt:variant>
        <vt:lpwstr/>
      </vt:variant>
      <vt:variant>
        <vt:i4>1114234</vt:i4>
      </vt:variant>
      <vt:variant>
        <vt:i4>315</vt:i4>
      </vt:variant>
      <vt:variant>
        <vt:i4>0</vt:i4>
      </vt:variant>
      <vt:variant>
        <vt:i4>5</vt:i4>
      </vt:variant>
      <vt:variant>
        <vt:lpwstr>mailto:FOACMHS@samhsa.hhs.gov</vt:lpwstr>
      </vt:variant>
      <vt:variant>
        <vt:lpwstr/>
      </vt:variant>
      <vt:variant>
        <vt:i4>4390932</vt:i4>
      </vt:variant>
      <vt:variant>
        <vt:i4>312</vt:i4>
      </vt:variant>
      <vt:variant>
        <vt:i4>0</vt:i4>
      </vt:variant>
      <vt:variant>
        <vt:i4>5</vt:i4>
      </vt:variant>
      <vt:variant>
        <vt:lpwstr>https://www.samhsa.gov/grants/grants-management/notice-award-noa</vt:lpwstr>
      </vt:variant>
      <vt:variant>
        <vt:lpwstr/>
      </vt:variant>
      <vt:variant>
        <vt:i4>6553703</vt:i4>
      </vt:variant>
      <vt:variant>
        <vt:i4>309</vt:i4>
      </vt:variant>
      <vt:variant>
        <vt:i4>0</vt:i4>
      </vt:variant>
      <vt:variant>
        <vt:i4>5</vt:i4>
      </vt:variant>
      <vt:variant>
        <vt:lpwstr>https://www.samhsa.gov/grants/grants-management/reporting-requirements</vt:lpwstr>
      </vt:variant>
      <vt:variant>
        <vt:lpwstr/>
      </vt:variant>
      <vt:variant>
        <vt:i4>1441845</vt:i4>
      </vt:variant>
      <vt:variant>
        <vt:i4>306</vt:i4>
      </vt:variant>
      <vt:variant>
        <vt:i4>0</vt:i4>
      </vt:variant>
      <vt:variant>
        <vt:i4>5</vt:i4>
      </vt:variant>
      <vt:variant>
        <vt:lpwstr/>
      </vt:variant>
      <vt:variant>
        <vt:lpwstr>_Appendix_C_–</vt:lpwstr>
      </vt:variant>
      <vt:variant>
        <vt:i4>4792355</vt:i4>
      </vt:variant>
      <vt:variant>
        <vt:i4>303</vt:i4>
      </vt:variant>
      <vt:variant>
        <vt:i4>0</vt:i4>
      </vt:variant>
      <vt:variant>
        <vt:i4>5</vt:i4>
      </vt:variant>
      <vt:variant>
        <vt:lpwstr/>
      </vt:variant>
      <vt:variant>
        <vt:lpwstr>_Appendix_F_–_1</vt:lpwstr>
      </vt:variant>
      <vt:variant>
        <vt:i4>2359330</vt:i4>
      </vt:variant>
      <vt:variant>
        <vt:i4>300</vt:i4>
      </vt:variant>
      <vt:variant>
        <vt:i4>0</vt:i4>
      </vt:variant>
      <vt:variant>
        <vt:i4>5</vt:i4>
      </vt:variant>
      <vt:variant>
        <vt:lpwstr/>
      </vt:variant>
      <vt:variant>
        <vt:lpwstr>_3._FUNDING_LIMITATIONS/RESTRICTIONS_1</vt:lpwstr>
      </vt:variant>
      <vt:variant>
        <vt:i4>1441848</vt:i4>
      </vt:variant>
      <vt:variant>
        <vt:i4>297</vt:i4>
      </vt:variant>
      <vt:variant>
        <vt:i4>0</vt:i4>
      </vt:variant>
      <vt:variant>
        <vt:i4>5</vt:i4>
      </vt:variant>
      <vt:variant>
        <vt:lpwstr/>
      </vt:variant>
      <vt:variant>
        <vt:lpwstr>_Appendix_N_–</vt:lpwstr>
      </vt:variant>
      <vt:variant>
        <vt:i4>2687019</vt:i4>
      </vt:variant>
      <vt:variant>
        <vt:i4>294</vt:i4>
      </vt:variant>
      <vt:variant>
        <vt:i4>0</vt:i4>
      </vt:variant>
      <vt:variant>
        <vt:i4>5</vt:i4>
      </vt:variant>
      <vt:variant>
        <vt:lpwstr/>
      </vt:variant>
      <vt:variant>
        <vt:lpwstr>_Required_Activities</vt:lpwstr>
      </vt:variant>
      <vt:variant>
        <vt:i4>7536690</vt:i4>
      </vt:variant>
      <vt:variant>
        <vt:i4>291</vt:i4>
      </vt:variant>
      <vt:variant>
        <vt:i4>0</vt:i4>
      </vt:variant>
      <vt:variant>
        <vt:i4>5</vt:i4>
      </vt:variant>
      <vt:variant>
        <vt:lpwstr/>
      </vt:variant>
      <vt:variant>
        <vt:lpwstr>_Appendix_D:_</vt:lpwstr>
      </vt:variant>
      <vt:variant>
        <vt:i4>1441855</vt:i4>
      </vt:variant>
      <vt:variant>
        <vt:i4>288</vt:i4>
      </vt:variant>
      <vt:variant>
        <vt:i4>0</vt:i4>
      </vt:variant>
      <vt:variant>
        <vt:i4>5</vt:i4>
      </vt:variant>
      <vt:variant>
        <vt:lpwstr/>
      </vt:variant>
      <vt:variant>
        <vt:lpwstr>_Appendix_I_–</vt:lpwstr>
      </vt:variant>
      <vt:variant>
        <vt:i4>4792365</vt:i4>
      </vt:variant>
      <vt:variant>
        <vt:i4>285</vt:i4>
      </vt:variant>
      <vt:variant>
        <vt:i4>0</vt:i4>
      </vt:variant>
      <vt:variant>
        <vt:i4>5</vt:i4>
      </vt:variant>
      <vt:variant>
        <vt:lpwstr/>
      </vt:variant>
      <vt:variant>
        <vt:lpwstr>_Appendix_H_–_1</vt:lpwstr>
      </vt:variant>
      <vt:variant>
        <vt:i4>5963883</vt:i4>
      </vt:variant>
      <vt:variant>
        <vt:i4>282</vt:i4>
      </vt:variant>
      <vt:variant>
        <vt:i4>0</vt:i4>
      </vt:variant>
      <vt:variant>
        <vt:i4>5</vt:i4>
      </vt:variant>
      <vt:variant>
        <vt:lpwstr/>
      </vt:variant>
      <vt:variant>
        <vt:lpwstr>_3._WRITE_AND</vt:lpwstr>
      </vt:variant>
      <vt:variant>
        <vt:i4>4792355</vt:i4>
      </vt:variant>
      <vt:variant>
        <vt:i4>279</vt:i4>
      </vt:variant>
      <vt:variant>
        <vt:i4>0</vt:i4>
      </vt:variant>
      <vt:variant>
        <vt:i4>5</vt:i4>
      </vt:variant>
      <vt:variant>
        <vt:lpwstr/>
      </vt:variant>
      <vt:variant>
        <vt:lpwstr>_Appendix_F_–_1</vt:lpwstr>
      </vt:variant>
      <vt:variant>
        <vt:i4>5963883</vt:i4>
      </vt:variant>
      <vt:variant>
        <vt:i4>276</vt:i4>
      </vt:variant>
      <vt:variant>
        <vt:i4>0</vt:i4>
      </vt:variant>
      <vt:variant>
        <vt:i4>5</vt:i4>
      </vt:variant>
      <vt:variant>
        <vt:lpwstr/>
      </vt:variant>
      <vt:variant>
        <vt:lpwstr>_3._WRITE_AND</vt:lpwstr>
      </vt:variant>
      <vt:variant>
        <vt:i4>1245309</vt:i4>
      </vt:variant>
      <vt:variant>
        <vt:i4>273</vt:i4>
      </vt:variant>
      <vt:variant>
        <vt:i4>0</vt:i4>
      </vt:variant>
      <vt:variant>
        <vt:i4>5</vt:i4>
      </vt:variant>
      <vt:variant>
        <vt:lpwstr/>
      </vt:variant>
      <vt:variant>
        <vt:lpwstr>_5._FUNDING_LIMITATIONS/RESTRICTIONS</vt:lpwstr>
      </vt:variant>
      <vt:variant>
        <vt:i4>1441848</vt:i4>
      </vt:variant>
      <vt:variant>
        <vt:i4>270</vt:i4>
      </vt:variant>
      <vt:variant>
        <vt:i4>0</vt:i4>
      </vt:variant>
      <vt:variant>
        <vt:i4>5</vt:i4>
      </vt:variant>
      <vt:variant>
        <vt:lpwstr/>
      </vt:variant>
      <vt:variant>
        <vt:lpwstr>_Appendix_N_–</vt:lpwstr>
      </vt:variant>
      <vt:variant>
        <vt:i4>6684716</vt:i4>
      </vt:variant>
      <vt:variant>
        <vt:i4>267</vt:i4>
      </vt:variant>
      <vt:variant>
        <vt:i4>0</vt:i4>
      </vt:variant>
      <vt:variant>
        <vt:i4>5</vt:i4>
      </vt:variant>
      <vt:variant>
        <vt:lpwstr>https://intranet.hhs.gov/abouthhs/contracts-grants-support/grants-policy-administration-manual/part-f-chapter-1-award-instruments.html</vt:lpwstr>
      </vt:variant>
      <vt:variant>
        <vt:lpwstr/>
      </vt:variant>
      <vt:variant>
        <vt:i4>1441843</vt:i4>
      </vt:variant>
      <vt:variant>
        <vt:i4>264</vt:i4>
      </vt:variant>
      <vt:variant>
        <vt:i4>0</vt:i4>
      </vt:variant>
      <vt:variant>
        <vt:i4>5</vt:i4>
      </vt:variant>
      <vt:variant>
        <vt:lpwstr/>
      </vt:variant>
      <vt:variant>
        <vt:lpwstr>_Appendix_E_–</vt:lpwstr>
      </vt:variant>
      <vt:variant>
        <vt:i4>1441848</vt:i4>
      </vt:variant>
      <vt:variant>
        <vt:i4>261</vt:i4>
      </vt:variant>
      <vt:variant>
        <vt:i4>0</vt:i4>
      </vt:variant>
      <vt:variant>
        <vt:i4>5</vt:i4>
      </vt:variant>
      <vt:variant>
        <vt:lpwstr/>
      </vt:variant>
      <vt:variant>
        <vt:lpwstr>_Appendix_N_–</vt:lpwstr>
      </vt:variant>
      <vt:variant>
        <vt:i4>3932239</vt:i4>
      </vt:variant>
      <vt:variant>
        <vt:i4>258</vt:i4>
      </vt:variant>
      <vt:variant>
        <vt:i4>0</vt:i4>
      </vt:variant>
      <vt:variant>
        <vt:i4>5</vt:i4>
      </vt:variant>
      <vt:variant>
        <vt:lpwstr/>
      </vt:variant>
      <vt:variant>
        <vt:lpwstr>_VI._FEDERAL_ADMINISTRATION</vt:lpwstr>
      </vt:variant>
      <vt:variant>
        <vt:i4>2883668</vt:i4>
      </vt:variant>
      <vt:variant>
        <vt:i4>255</vt:i4>
      </vt:variant>
      <vt:variant>
        <vt:i4>0</vt:i4>
      </vt:variant>
      <vt:variant>
        <vt:i4>5</vt:i4>
      </vt:variant>
      <vt:variant>
        <vt:lpwstr/>
      </vt:variant>
      <vt:variant>
        <vt:lpwstr>_Section_D:_Data</vt:lpwstr>
      </vt:variant>
      <vt:variant>
        <vt:i4>4792366</vt:i4>
      </vt:variant>
      <vt:variant>
        <vt:i4>252</vt:i4>
      </vt:variant>
      <vt:variant>
        <vt:i4>0</vt:i4>
      </vt:variant>
      <vt:variant>
        <vt:i4>5</vt:i4>
      </vt:variant>
      <vt:variant>
        <vt:lpwstr/>
      </vt:variant>
      <vt:variant>
        <vt:lpwstr>_Appendix_K_–_1</vt:lpwstr>
      </vt:variant>
      <vt:variant>
        <vt:i4>1245309</vt:i4>
      </vt:variant>
      <vt:variant>
        <vt:i4>249</vt:i4>
      </vt:variant>
      <vt:variant>
        <vt:i4>0</vt:i4>
      </vt:variant>
      <vt:variant>
        <vt:i4>5</vt:i4>
      </vt:variant>
      <vt:variant>
        <vt:lpwstr/>
      </vt:variant>
      <vt:variant>
        <vt:lpwstr>_5._FUNDING_LIMITATIONS/RESTRICTIONS</vt:lpwstr>
      </vt:variant>
      <vt:variant>
        <vt:i4>983094</vt:i4>
      </vt:variant>
      <vt:variant>
        <vt:i4>246</vt:i4>
      </vt:variant>
      <vt:variant>
        <vt:i4>0</vt:i4>
      </vt:variant>
      <vt:variant>
        <vt:i4>5</vt:i4>
      </vt:variant>
      <vt:variant>
        <vt:lpwstr/>
      </vt:variant>
      <vt:variant>
        <vt:lpwstr>_1._ELIGIBLE_APPLICANTS</vt:lpwstr>
      </vt:variant>
      <vt:variant>
        <vt:i4>6946890</vt:i4>
      </vt:variant>
      <vt:variant>
        <vt:i4>243</vt:i4>
      </vt:variant>
      <vt:variant>
        <vt:i4>0</vt:i4>
      </vt:variant>
      <vt:variant>
        <vt:i4>5</vt:i4>
      </vt:variant>
      <vt:variant>
        <vt:lpwstr/>
      </vt:variant>
      <vt:variant>
        <vt:lpwstr>_2._COST_SHARING</vt:lpwstr>
      </vt:variant>
      <vt:variant>
        <vt:i4>1310770</vt:i4>
      </vt:variant>
      <vt:variant>
        <vt:i4>236</vt:i4>
      </vt:variant>
      <vt:variant>
        <vt:i4>0</vt:i4>
      </vt:variant>
      <vt:variant>
        <vt:i4>5</vt:i4>
      </vt:variant>
      <vt:variant>
        <vt:lpwstr/>
      </vt:variant>
      <vt:variant>
        <vt:lpwstr>_Toc496179722</vt:lpwstr>
      </vt:variant>
      <vt:variant>
        <vt:i4>1310770</vt:i4>
      </vt:variant>
      <vt:variant>
        <vt:i4>230</vt:i4>
      </vt:variant>
      <vt:variant>
        <vt:i4>0</vt:i4>
      </vt:variant>
      <vt:variant>
        <vt:i4>5</vt:i4>
      </vt:variant>
      <vt:variant>
        <vt:lpwstr/>
      </vt:variant>
      <vt:variant>
        <vt:lpwstr>_Toc496179721</vt:lpwstr>
      </vt:variant>
      <vt:variant>
        <vt:i4>1310770</vt:i4>
      </vt:variant>
      <vt:variant>
        <vt:i4>224</vt:i4>
      </vt:variant>
      <vt:variant>
        <vt:i4>0</vt:i4>
      </vt:variant>
      <vt:variant>
        <vt:i4>5</vt:i4>
      </vt:variant>
      <vt:variant>
        <vt:lpwstr/>
      </vt:variant>
      <vt:variant>
        <vt:lpwstr>_Toc496179720</vt:lpwstr>
      </vt:variant>
      <vt:variant>
        <vt:i4>1507378</vt:i4>
      </vt:variant>
      <vt:variant>
        <vt:i4>218</vt:i4>
      </vt:variant>
      <vt:variant>
        <vt:i4>0</vt:i4>
      </vt:variant>
      <vt:variant>
        <vt:i4>5</vt:i4>
      </vt:variant>
      <vt:variant>
        <vt:lpwstr/>
      </vt:variant>
      <vt:variant>
        <vt:lpwstr>_Toc496179719</vt:lpwstr>
      </vt:variant>
      <vt:variant>
        <vt:i4>1507378</vt:i4>
      </vt:variant>
      <vt:variant>
        <vt:i4>212</vt:i4>
      </vt:variant>
      <vt:variant>
        <vt:i4>0</vt:i4>
      </vt:variant>
      <vt:variant>
        <vt:i4>5</vt:i4>
      </vt:variant>
      <vt:variant>
        <vt:lpwstr/>
      </vt:variant>
      <vt:variant>
        <vt:lpwstr>_Toc496179718</vt:lpwstr>
      </vt:variant>
      <vt:variant>
        <vt:i4>1507378</vt:i4>
      </vt:variant>
      <vt:variant>
        <vt:i4>206</vt:i4>
      </vt:variant>
      <vt:variant>
        <vt:i4>0</vt:i4>
      </vt:variant>
      <vt:variant>
        <vt:i4>5</vt:i4>
      </vt:variant>
      <vt:variant>
        <vt:lpwstr/>
      </vt:variant>
      <vt:variant>
        <vt:lpwstr>_Toc496179717</vt:lpwstr>
      </vt:variant>
      <vt:variant>
        <vt:i4>1507378</vt:i4>
      </vt:variant>
      <vt:variant>
        <vt:i4>200</vt:i4>
      </vt:variant>
      <vt:variant>
        <vt:i4>0</vt:i4>
      </vt:variant>
      <vt:variant>
        <vt:i4>5</vt:i4>
      </vt:variant>
      <vt:variant>
        <vt:lpwstr/>
      </vt:variant>
      <vt:variant>
        <vt:lpwstr>_Toc496179716</vt:lpwstr>
      </vt:variant>
      <vt:variant>
        <vt:i4>1507378</vt:i4>
      </vt:variant>
      <vt:variant>
        <vt:i4>194</vt:i4>
      </vt:variant>
      <vt:variant>
        <vt:i4>0</vt:i4>
      </vt:variant>
      <vt:variant>
        <vt:i4>5</vt:i4>
      </vt:variant>
      <vt:variant>
        <vt:lpwstr/>
      </vt:variant>
      <vt:variant>
        <vt:lpwstr>_Toc496179715</vt:lpwstr>
      </vt:variant>
      <vt:variant>
        <vt:i4>1507378</vt:i4>
      </vt:variant>
      <vt:variant>
        <vt:i4>188</vt:i4>
      </vt:variant>
      <vt:variant>
        <vt:i4>0</vt:i4>
      </vt:variant>
      <vt:variant>
        <vt:i4>5</vt:i4>
      </vt:variant>
      <vt:variant>
        <vt:lpwstr/>
      </vt:variant>
      <vt:variant>
        <vt:lpwstr>_Toc496179714</vt:lpwstr>
      </vt:variant>
      <vt:variant>
        <vt:i4>1507378</vt:i4>
      </vt:variant>
      <vt:variant>
        <vt:i4>182</vt:i4>
      </vt:variant>
      <vt:variant>
        <vt:i4>0</vt:i4>
      </vt:variant>
      <vt:variant>
        <vt:i4>5</vt:i4>
      </vt:variant>
      <vt:variant>
        <vt:lpwstr/>
      </vt:variant>
      <vt:variant>
        <vt:lpwstr>_Toc496179713</vt:lpwstr>
      </vt:variant>
      <vt:variant>
        <vt:i4>1507378</vt:i4>
      </vt:variant>
      <vt:variant>
        <vt:i4>176</vt:i4>
      </vt:variant>
      <vt:variant>
        <vt:i4>0</vt:i4>
      </vt:variant>
      <vt:variant>
        <vt:i4>5</vt:i4>
      </vt:variant>
      <vt:variant>
        <vt:lpwstr/>
      </vt:variant>
      <vt:variant>
        <vt:lpwstr>_Toc496179712</vt:lpwstr>
      </vt:variant>
      <vt:variant>
        <vt:i4>1507378</vt:i4>
      </vt:variant>
      <vt:variant>
        <vt:i4>170</vt:i4>
      </vt:variant>
      <vt:variant>
        <vt:i4>0</vt:i4>
      </vt:variant>
      <vt:variant>
        <vt:i4>5</vt:i4>
      </vt:variant>
      <vt:variant>
        <vt:lpwstr/>
      </vt:variant>
      <vt:variant>
        <vt:lpwstr>_Toc496179711</vt:lpwstr>
      </vt:variant>
      <vt:variant>
        <vt:i4>1507378</vt:i4>
      </vt:variant>
      <vt:variant>
        <vt:i4>164</vt:i4>
      </vt:variant>
      <vt:variant>
        <vt:i4>0</vt:i4>
      </vt:variant>
      <vt:variant>
        <vt:i4>5</vt:i4>
      </vt:variant>
      <vt:variant>
        <vt:lpwstr/>
      </vt:variant>
      <vt:variant>
        <vt:lpwstr>_Toc496179710</vt:lpwstr>
      </vt:variant>
      <vt:variant>
        <vt:i4>1441842</vt:i4>
      </vt:variant>
      <vt:variant>
        <vt:i4>158</vt:i4>
      </vt:variant>
      <vt:variant>
        <vt:i4>0</vt:i4>
      </vt:variant>
      <vt:variant>
        <vt:i4>5</vt:i4>
      </vt:variant>
      <vt:variant>
        <vt:lpwstr/>
      </vt:variant>
      <vt:variant>
        <vt:lpwstr>_Toc496179709</vt:lpwstr>
      </vt:variant>
      <vt:variant>
        <vt:i4>1441842</vt:i4>
      </vt:variant>
      <vt:variant>
        <vt:i4>152</vt:i4>
      </vt:variant>
      <vt:variant>
        <vt:i4>0</vt:i4>
      </vt:variant>
      <vt:variant>
        <vt:i4>5</vt:i4>
      </vt:variant>
      <vt:variant>
        <vt:lpwstr/>
      </vt:variant>
      <vt:variant>
        <vt:lpwstr>_Toc496179708</vt:lpwstr>
      </vt:variant>
      <vt:variant>
        <vt:i4>1441842</vt:i4>
      </vt:variant>
      <vt:variant>
        <vt:i4>146</vt:i4>
      </vt:variant>
      <vt:variant>
        <vt:i4>0</vt:i4>
      </vt:variant>
      <vt:variant>
        <vt:i4>5</vt:i4>
      </vt:variant>
      <vt:variant>
        <vt:lpwstr/>
      </vt:variant>
      <vt:variant>
        <vt:lpwstr>_Toc496179707</vt:lpwstr>
      </vt:variant>
      <vt:variant>
        <vt:i4>1441842</vt:i4>
      </vt:variant>
      <vt:variant>
        <vt:i4>140</vt:i4>
      </vt:variant>
      <vt:variant>
        <vt:i4>0</vt:i4>
      </vt:variant>
      <vt:variant>
        <vt:i4>5</vt:i4>
      </vt:variant>
      <vt:variant>
        <vt:lpwstr/>
      </vt:variant>
      <vt:variant>
        <vt:lpwstr>_Toc496179706</vt:lpwstr>
      </vt:variant>
      <vt:variant>
        <vt:i4>1441842</vt:i4>
      </vt:variant>
      <vt:variant>
        <vt:i4>134</vt:i4>
      </vt:variant>
      <vt:variant>
        <vt:i4>0</vt:i4>
      </vt:variant>
      <vt:variant>
        <vt:i4>5</vt:i4>
      </vt:variant>
      <vt:variant>
        <vt:lpwstr/>
      </vt:variant>
      <vt:variant>
        <vt:lpwstr>_Toc496179705</vt:lpwstr>
      </vt:variant>
      <vt:variant>
        <vt:i4>1441842</vt:i4>
      </vt:variant>
      <vt:variant>
        <vt:i4>128</vt:i4>
      </vt:variant>
      <vt:variant>
        <vt:i4>0</vt:i4>
      </vt:variant>
      <vt:variant>
        <vt:i4>5</vt:i4>
      </vt:variant>
      <vt:variant>
        <vt:lpwstr/>
      </vt:variant>
      <vt:variant>
        <vt:lpwstr>_Toc496179704</vt:lpwstr>
      </vt:variant>
      <vt:variant>
        <vt:i4>1441842</vt:i4>
      </vt:variant>
      <vt:variant>
        <vt:i4>122</vt:i4>
      </vt:variant>
      <vt:variant>
        <vt:i4>0</vt:i4>
      </vt:variant>
      <vt:variant>
        <vt:i4>5</vt:i4>
      </vt:variant>
      <vt:variant>
        <vt:lpwstr/>
      </vt:variant>
      <vt:variant>
        <vt:lpwstr>_Toc496179703</vt:lpwstr>
      </vt:variant>
      <vt:variant>
        <vt:i4>1441842</vt:i4>
      </vt:variant>
      <vt:variant>
        <vt:i4>116</vt:i4>
      </vt:variant>
      <vt:variant>
        <vt:i4>0</vt:i4>
      </vt:variant>
      <vt:variant>
        <vt:i4>5</vt:i4>
      </vt:variant>
      <vt:variant>
        <vt:lpwstr/>
      </vt:variant>
      <vt:variant>
        <vt:lpwstr>_Toc496179702</vt:lpwstr>
      </vt:variant>
      <vt:variant>
        <vt:i4>1441842</vt:i4>
      </vt:variant>
      <vt:variant>
        <vt:i4>110</vt:i4>
      </vt:variant>
      <vt:variant>
        <vt:i4>0</vt:i4>
      </vt:variant>
      <vt:variant>
        <vt:i4>5</vt:i4>
      </vt:variant>
      <vt:variant>
        <vt:lpwstr/>
      </vt:variant>
      <vt:variant>
        <vt:lpwstr>_Toc496179701</vt:lpwstr>
      </vt:variant>
      <vt:variant>
        <vt:i4>1441842</vt:i4>
      </vt:variant>
      <vt:variant>
        <vt:i4>104</vt:i4>
      </vt:variant>
      <vt:variant>
        <vt:i4>0</vt:i4>
      </vt:variant>
      <vt:variant>
        <vt:i4>5</vt:i4>
      </vt:variant>
      <vt:variant>
        <vt:lpwstr/>
      </vt:variant>
      <vt:variant>
        <vt:lpwstr>_Toc496179700</vt:lpwstr>
      </vt:variant>
      <vt:variant>
        <vt:i4>2031667</vt:i4>
      </vt:variant>
      <vt:variant>
        <vt:i4>98</vt:i4>
      </vt:variant>
      <vt:variant>
        <vt:i4>0</vt:i4>
      </vt:variant>
      <vt:variant>
        <vt:i4>5</vt:i4>
      </vt:variant>
      <vt:variant>
        <vt:lpwstr/>
      </vt:variant>
      <vt:variant>
        <vt:lpwstr>_Toc496179699</vt:lpwstr>
      </vt:variant>
      <vt:variant>
        <vt:i4>2031667</vt:i4>
      </vt:variant>
      <vt:variant>
        <vt:i4>92</vt:i4>
      </vt:variant>
      <vt:variant>
        <vt:i4>0</vt:i4>
      </vt:variant>
      <vt:variant>
        <vt:i4>5</vt:i4>
      </vt:variant>
      <vt:variant>
        <vt:lpwstr/>
      </vt:variant>
      <vt:variant>
        <vt:lpwstr>_Toc496179698</vt:lpwstr>
      </vt:variant>
      <vt:variant>
        <vt:i4>2031667</vt:i4>
      </vt:variant>
      <vt:variant>
        <vt:i4>86</vt:i4>
      </vt:variant>
      <vt:variant>
        <vt:i4>0</vt:i4>
      </vt:variant>
      <vt:variant>
        <vt:i4>5</vt:i4>
      </vt:variant>
      <vt:variant>
        <vt:lpwstr/>
      </vt:variant>
      <vt:variant>
        <vt:lpwstr>_Toc496179697</vt:lpwstr>
      </vt:variant>
      <vt:variant>
        <vt:i4>2031667</vt:i4>
      </vt:variant>
      <vt:variant>
        <vt:i4>80</vt:i4>
      </vt:variant>
      <vt:variant>
        <vt:i4>0</vt:i4>
      </vt:variant>
      <vt:variant>
        <vt:i4>5</vt:i4>
      </vt:variant>
      <vt:variant>
        <vt:lpwstr/>
      </vt:variant>
      <vt:variant>
        <vt:lpwstr>_Toc496179696</vt:lpwstr>
      </vt:variant>
      <vt:variant>
        <vt:i4>2031667</vt:i4>
      </vt:variant>
      <vt:variant>
        <vt:i4>74</vt:i4>
      </vt:variant>
      <vt:variant>
        <vt:i4>0</vt:i4>
      </vt:variant>
      <vt:variant>
        <vt:i4>5</vt:i4>
      </vt:variant>
      <vt:variant>
        <vt:lpwstr/>
      </vt:variant>
      <vt:variant>
        <vt:lpwstr>_Toc496179695</vt:lpwstr>
      </vt:variant>
      <vt:variant>
        <vt:i4>2031667</vt:i4>
      </vt:variant>
      <vt:variant>
        <vt:i4>68</vt:i4>
      </vt:variant>
      <vt:variant>
        <vt:i4>0</vt:i4>
      </vt:variant>
      <vt:variant>
        <vt:i4>5</vt:i4>
      </vt:variant>
      <vt:variant>
        <vt:lpwstr/>
      </vt:variant>
      <vt:variant>
        <vt:lpwstr>_Toc496179694</vt:lpwstr>
      </vt:variant>
      <vt:variant>
        <vt:i4>2031667</vt:i4>
      </vt:variant>
      <vt:variant>
        <vt:i4>62</vt:i4>
      </vt:variant>
      <vt:variant>
        <vt:i4>0</vt:i4>
      </vt:variant>
      <vt:variant>
        <vt:i4>5</vt:i4>
      </vt:variant>
      <vt:variant>
        <vt:lpwstr/>
      </vt:variant>
      <vt:variant>
        <vt:lpwstr>_Toc496179693</vt:lpwstr>
      </vt:variant>
      <vt:variant>
        <vt:i4>2031667</vt:i4>
      </vt:variant>
      <vt:variant>
        <vt:i4>56</vt:i4>
      </vt:variant>
      <vt:variant>
        <vt:i4>0</vt:i4>
      </vt:variant>
      <vt:variant>
        <vt:i4>5</vt:i4>
      </vt:variant>
      <vt:variant>
        <vt:lpwstr/>
      </vt:variant>
      <vt:variant>
        <vt:lpwstr>_Toc496179692</vt:lpwstr>
      </vt:variant>
      <vt:variant>
        <vt:i4>2031667</vt:i4>
      </vt:variant>
      <vt:variant>
        <vt:i4>50</vt:i4>
      </vt:variant>
      <vt:variant>
        <vt:i4>0</vt:i4>
      </vt:variant>
      <vt:variant>
        <vt:i4>5</vt:i4>
      </vt:variant>
      <vt:variant>
        <vt:lpwstr/>
      </vt:variant>
      <vt:variant>
        <vt:lpwstr>_Toc496179691</vt:lpwstr>
      </vt:variant>
      <vt:variant>
        <vt:i4>2031667</vt:i4>
      </vt:variant>
      <vt:variant>
        <vt:i4>44</vt:i4>
      </vt:variant>
      <vt:variant>
        <vt:i4>0</vt:i4>
      </vt:variant>
      <vt:variant>
        <vt:i4>5</vt:i4>
      </vt:variant>
      <vt:variant>
        <vt:lpwstr/>
      </vt:variant>
      <vt:variant>
        <vt:lpwstr>_Toc496179690</vt:lpwstr>
      </vt:variant>
      <vt:variant>
        <vt:i4>1966131</vt:i4>
      </vt:variant>
      <vt:variant>
        <vt:i4>38</vt:i4>
      </vt:variant>
      <vt:variant>
        <vt:i4>0</vt:i4>
      </vt:variant>
      <vt:variant>
        <vt:i4>5</vt:i4>
      </vt:variant>
      <vt:variant>
        <vt:lpwstr/>
      </vt:variant>
      <vt:variant>
        <vt:lpwstr>_Toc496179689</vt:lpwstr>
      </vt:variant>
      <vt:variant>
        <vt:i4>1966131</vt:i4>
      </vt:variant>
      <vt:variant>
        <vt:i4>32</vt:i4>
      </vt:variant>
      <vt:variant>
        <vt:i4>0</vt:i4>
      </vt:variant>
      <vt:variant>
        <vt:i4>5</vt:i4>
      </vt:variant>
      <vt:variant>
        <vt:lpwstr/>
      </vt:variant>
      <vt:variant>
        <vt:lpwstr>_Toc496179688</vt:lpwstr>
      </vt:variant>
      <vt:variant>
        <vt:i4>1966131</vt:i4>
      </vt:variant>
      <vt:variant>
        <vt:i4>26</vt:i4>
      </vt:variant>
      <vt:variant>
        <vt:i4>0</vt:i4>
      </vt:variant>
      <vt:variant>
        <vt:i4>5</vt:i4>
      </vt:variant>
      <vt:variant>
        <vt:lpwstr/>
      </vt:variant>
      <vt:variant>
        <vt:lpwstr>_Toc496179687</vt:lpwstr>
      </vt:variant>
      <vt:variant>
        <vt:i4>1966131</vt:i4>
      </vt:variant>
      <vt:variant>
        <vt:i4>20</vt:i4>
      </vt:variant>
      <vt:variant>
        <vt:i4>0</vt:i4>
      </vt:variant>
      <vt:variant>
        <vt:i4>5</vt:i4>
      </vt:variant>
      <vt:variant>
        <vt:lpwstr/>
      </vt:variant>
      <vt:variant>
        <vt:lpwstr>_Toc496179686</vt:lpwstr>
      </vt:variant>
      <vt:variant>
        <vt:i4>1966131</vt:i4>
      </vt:variant>
      <vt:variant>
        <vt:i4>14</vt:i4>
      </vt:variant>
      <vt:variant>
        <vt:i4>0</vt:i4>
      </vt:variant>
      <vt:variant>
        <vt:i4>5</vt:i4>
      </vt:variant>
      <vt:variant>
        <vt:lpwstr/>
      </vt:variant>
      <vt:variant>
        <vt:lpwstr>_Toc496179685</vt:lpwstr>
      </vt:variant>
      <vt:variant>
        <vt:i4>1966131</vt:i4>
      </vt:variant>
      <vt:variant>
        <vt:i4>8</vt:i4>
      </vt:variant>
      <vt:variant>
        <vt:i4>0</vt:i4>
      </vt:variant>
      <vt:variant>
        <vt:i4>5</vt:i4>
      </vt:variant>
      <vt:variant>
        <vt:lpwstr/>
      </vt:variant>
      <vt:variant>
        <vt:lpwstr>_Toc496179684</vt:lpwstr>
      </vt:variant>
      <vt:variant>
        <vt:i4>1966131</vt:i4>
      </vt:variant>
      <vt:variant>
        <vt:i4>2</vt:i4>
      </vt:variant>
      <vt:variant>
        <vt:i4>0</vt:i4>
      </vt:variant>
      <vt:variant>
        <vt:i4>5</vt:i4>
      </vt:variant>
      <vt:variant>
        <vt:lpwstr/>
      </vt:variant>
      <vt:variant>
        <vt:lpwstr>_Toc496179683</vt:lpwstr>
      </vt:variant>
      <vt:variant>
        <vt:i4>4653142</vt:i4>
      </vt:variant>
      <vt:variant>
        <vt:i4>0</vt:i4>
      </vt:variant>
      <vt:variant>
        <vt:i4>0</vt:i4>
      </vt:variant>
      <vt:variant>
        <vt:i4>5</vt:i4>
      </vt:variant>
      <vt:variant>
        <vt:lpwstr>https://www.samhsa.gov/data/sites/default/files/spot104-cigarettes-mental-illness-substance-use-disorder/spot104-cigarettes-mental-illness-substance-use-disorder.pdf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Template</dc:title>
  <dc:subject>Infrastructure Grants</dc:subject>
  <dc:creator>SAMHSA/OPPB/PPM</dc:creator>
  <cp:keywords>samhsa,grant,rfa,insfrastructure</cp:keywords>
  <cp:lastModifiedBy>Vayhinger, Beverly (SAMHSA)</cp:lastModifiedBy>
  <cp:revision>9</cp:revision>
  <cp:lastPrinted>2018-05-11T13:46:00Z</cp:lastPrinted>
  <dcterms:created xsi:type="dcterms:W3CDTF">2018-05-11T12:54:00Z</dcterms:created>
  <dcterms:modified xsi:type="dcterms:W3CDTF">2018-05-11T13:48:00Z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H7VSRKN6CKJM-518420234-10</vt:lpwstr>
  </property>
  <property fmtid="{D5CDD505-2E9C-101B-9397-08002B2CF9AE}" pid="4" name="_dlc_DocIdItemGuid">
    <vt:lpwstr>32f30e7d-133c-46a9-a10f-4c3e6d604f90</vt:lpwstr>
  </property>
  <property fmtid="{D5CDD505-2E9C-101B-9397-08002B2CF9AE}" pid="5" name="_dlc_DocIdUrl">
    <vt:lpwstr>http://sites.ts.samhsa.gov/sites/gcpp/FiscalYear2018/grants/_layouts/15/DocIdRedir.aspx?ID=H7VSRKN6CKJM-518420234-10, H7VSRKN6CKJM-518420234-10</vt:lpwstr>
  </property>
  <property fmtid="{D5CDD505-2E9C-101B-9397-08002B2CF9AE}" pid="6" name="ContentTypeId">
    <vt:lpwstr>0x010100AC18712CDBB958439B7DC00BBCEC24F4</vt:lpwstr>
  </property>
</Properties>
</file>