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DBCF6" w14:textId="2254FACD" w:rsidR="0039265B" w:rsidRPr="00B81826" w:rsidRDefault="0039265B" w:rsidP="0010779C">
      <w:pPr>
        <w:pStyle w:val="Title"/>
        <w:tabs>
          <w:tab w:val="left" w:pos="1170"/>
        </w:tabs>
      </w:pPr>
      <w:bookmarkStart w:id="0" w:name="_GoBack"/>
      <w:bookmarkEnd w:id="0"/>
      <w:r w:rsidRPr="00B81826">
        <w:t xml:space="preserve">Department of Health and Human </w:t>
      </w:r>
      <w:r w:rsidR="00932568" w:rsidRPr="00B81826">
        <w:t>Service</w:t>
      </w:r>
      <w:r w:rsidR="00932568">
        <w:t>s</w:t>
      </w:r>
    </w:p>
    <w:p w14:paraId="0057181E" w14:textId="77777777" w:rsidR="0039265B" w:rsidRDefault="0039265B" w:rsidP="00624093">
      <w:pPr>
        <w:pStyle w:val="Title"/>
      </w:pPr>
      <w:r w:rsidRPr="00B81826">
        <w:t>Substance Abuse and Mental Health Services Administration</w:t>
      </w:r>
    </w:p>
    <w:p w14:paraId="2844D5D8" w14:textId="1B7AE301" w:rsidR="0039265B" w:rsidRPr="00B81826" w:rsidRDefault="0039265B" w:rsidP="00624093">
      <w:pPr>
        <w:pStyle w:val="Subtitle"/>
      </w:pPr>
      <w:r w:rsidRPr="00657A87">
        <w:t>Strategic Prevention Framework</w:t>
      </w:r>
      <w:r>
        <w:t xml:space="preserve"> - </w:t>
      </w:r>
      <w:r w:rsidRPr="00657A87">
        <w:t>Partnerships for Success</w:t>
      </w:r>
      <w:r w:rsidR="00EA46CE">
        <w:t xml:space="preserve"> </w:t>
      </w:r>
    </w:p>
    <w:p w14:paraId="73CC99FB" w14:textId="4B125B9A" w:rsidR="0039265B" w:rsidRDefault="0039265B" w:rsidP="00624093">
      <w:pPr>
        <w:pStyle w:val="Subtitle"/>
      </w:pPr>
      <w:r w:rsidRPr="00657A87">
        <w:rPr>
          <w:szCs w:val="32"/>
        </w:rPr>
        <w:t>(S</w:t>
      </w:r>
      <w:r w:rsidR="00EA46CE">
        <w:rPr>
          <w:szCs w:val="32"/>
        </w:rPr>
        <w:t>PF-PFS</w:t>
      </w:r>
      <w:r w:rsidR="00592F38">
        <w:rPr>
          <w:szCs w:val="32"/>
        </w:rPr>
        <w:t>)</w:t>
      </w:r>
    </w:p>
    <w:p w14:paraId="0B3C2A99" w14:textId="68CACFBA" w:rsidR="0039265B" w:rsidRPr="00B81826" w:rsidRDefault="0039265B" w:rsidP="00335393">
      <w:pPr>
        <w:pStyle w:val="StyleBoldCentered"/>
      </w:pPr>
      <w:r w:rsidRPr="00B81826">
        <w:t xml:space="preserve"> (</w:t>
      </w:r>
      <w:r w:rsidR="00877EB8">
        <w:t>Modified</w:t>
      </w:r>
      <w:r w:rsidRPr="00B81826">
        <w:t xml:space="preserve"> Announcement)</w:t>
      </w:r>
    </w:p>
    <w:p w14:paraId="1E3ADF2A" w14:textId="77777777" w:rsidR="0039265B" w:rsidRPr="00B81826" w:rsidRDefault="0039265B" w:rsidP="00335393">
      <w:pPr>
        <w:pStyle w:val="StyleBoldCentered"/>
      </w:pPr>
    </w:p>
    <w:p w14:paraId="53900ED8" w14:textId="2A501935" w:rsidR="0039265B" w:rsidRPr="00024C7E" w:rsidRDefault="0039265B" w:rsidP="00426E7A">
      <w:pPr>
        <w:pStyle w:val="Subtitle"/>
        <w:tabs>
          <w:tab w:val="left" w:pos="1008"/>
        </w:tabs>
      </w:pPr>
      <w:r w:rsidRPr="00024C7E">
        <w:t>Funding Opportunity Announcement (FOA) No. SP-1</w:t>
      </w:r>
      <w:r w:rsidR="00995FD2">
        <w:t>9</w:t>
      </w:r>
      <w:r w:rsidRPr="00024C7E">
        <w:t>-00</w:t>
      </w:r>
      <w:r w:rsidR="00995FD2">
        <w:t>4</w:t>
      </w:r>
    </w:p>
    <w:p w14:paraId="62A35CD4" w14:textId="77777777" w:rsidR="0039265B" w:rsidRPr="00024C7E" w:rsidRDefault="0039265B" w:rsidP="00E3575A">
      <w:pPr>
        <w:tabs>
          <w:tab w:val="left" w:pos="1962"/>
        </w:tabs>
        <w:jc w:val="center"/>
        <w:rPr>
          <w:b/>
          <w:bCs/>
        </w:rPr>
      </w:pPr>
      <w:r w:rsidRPr="00024C7E">
        <w:rPr>
          <w:b/>
          <w:bCs/>
        </w:rPr>
        <w:t>Catalogue of Federal Domestic Assistance (CFDA) No.: 93.243</w:t>
      </w:r>
    </w:p>
    <w:p w14:paraId="302D0E61" w14:textId="77777777" w:rsidR="0039265B" w:rsidRPr="00024C7E" w:rsidRDefault="0039265B" w:rsidP="00221648">
      <w:pPr>
        <w:jc w:val="center"/>
        <w:rPr>
          <w:b/>
          <w:bCs/>
        </w:rPr>
      </w:pPr>
      <w:r w:rsidRPr="00024C7E">
        <w:rPr>
          <w:b/>
          <w:bCs/>
        </w:rPr>
        <w:tab/>
      </w:r>
    </w:p>
    <w:p w14:paraId="4B8D5F27" w14:textId="77777777" w:rsidR="0039265B" w:rsidRPr="00024C7E" w:rsidRDefault="0039265B" w:rsidP="00335393">
      <w:pPr>
        <w:pStyle w:val="TOCTitle"/>
      </w:pPr>
      <w:r w:rsidRPr="00024C7E">
        <w:t>Key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39265B" w:rsidRPr="00B81826" w14:paraId="1CDFD2D6" w14:textId="77777777" w:rsidTr="001A74DD">
        <w:trPr>
          <w:cantSplit/>
          <w:tblHeader/>
        </w:trPr>
        <w:tc>
          <w:tcPr>
            <w:tcW w:w="3240" w:type="dxa"/>
          </w:tcPr>
          <w:p w14:paraId="098832B0" w14:textId="77777777" w:rsidR="0039265B" w:rsidRPr="00024C7E" w:rsidRDefault="0039265B" w:rsidP="005C1682">
            <w:pPr>
              <w:rPr>
                <w:b/>
              </w:rPr>
            </w:pPr>
            <w:r w:rsidRPr="00024C7E">
              <w:rPr>
                <w:b/>
              </w:rPr>
              <w:t>Application Deadline</w:t>
            </w:r>
          </w:p>
        </w:tc>
        <w:tc>
          <w:tcPr>
            <w:tcW w:w="6750" w:type="dxa"/>
          </w:tcPr>
          <w:p w14:paraId="490D4368" w14:textId="585BB09D" w:rsidR="0039265B" w:rsidRPr="00B81826" w:rsidRDefault="006C43C3" w:rsidP="0043420C">
            <w:pPr>
              <w:rPr>
                <w:b/>
              </w:rPr>
            </w:pPr>
            <w:r>
              <w:rPr>
                <w:b/>
              </w:rPr>
              <w:t>Applications are due by March 2</w:t>
            </w:r>
            <w:r w:rsidR="0043420C">
              <w:rPr>
                <w:b/>
              </w:rPr>
              <w:t>9</w:t>
            </w:r>
            <w:r>
              <w:rPr>
                <w:b/>
              </w:rPr>
              <w:t>, 2019.</w:t>
            </w:r>
          </w:p>
        </w:tc>
      </w:tr>
      <w:tr w:rsidR="00AD1D2C" w:rsidRPr="00B81826" w14:paraId="76583480" w14:textId="77777777" w:rsidTr="006C49E1">
        <w:tc>
          <w:tcPr>
            <w:tcW w:w="3240" w:type="dxa"/>
          </w:tcPr>
          <w:p w14:paraId="5169ED98" w14:textId="77777777" w:rsidR="00AD1D2C" w:rsidRDefault="00AD1D2C" w:rsidP="00AD1D2C">
            <w:pPr>
              <w:rPr>
                <w:b/>
              </w:rPr>
            </w:pPr>
            <w:r w:rsidRPr="00B81826">
              <w:rPr>
                <w:b/>
              </w:rPr>
              <w:t>Intergovernmental Review</w:t>
            </w:r>
          </w:p>
          <w:p w14:paraId="770F664A" w14:textId="5EADECFF" w:rsidR="00AD1D2C" w:rsidRPr="00B81826" w:rsidRDefault="00AD1D2C" w:rsidP="00AD1D2C">
            <w:pPr>
              <w:rPr>
                <w:b/>
              </w:rPr>
            </w:pPr>
            <w:r w:rsidRPr="00B81826">
              <w:rPr>
                <w:b/>
              </w:rPr>
              <w:t>(E.O. 12372)</w:t>
            </w:r>
          </w:p>
        </w:tc>
        <w:tc>
          <w:tcPr>
            <w:tcW w:w="6750" w:type="dxa"/>
          </w:tcPr>
          <w:p w14:paraId="24D40F35" w14:textId="77777777" w:rsidR="00AD1D2C" w:rsidRPr="00B81826" w:rsidRDefault="00AD1D2C" w:rsidP="006C49E1">
            <w:pPr>
              <w:rPr>
                <w:b/>
              </w:rPr>
            </w:pPr>
            <w:r w:rsidRPr="00B81826">
              <w:rPr>
                <w:b/>
              </w:rPr>
              <w:t>Applicants must c</w:t>
            </w:r>
            <w:r>
              <w:rPr>
                <w:b/>
              </w:rPr>
              <w:t>omply with E.O. 12372 if their s</w:t>
            </w:r>
            <w:r w:rsidRPr="00B81826">
              <w:rPr>
                <w:b/>
              </w:rPr>
              <w:t>tate(s) participates. Review process recommendations from the State Single Point of Contact (SPOC) are due no later than 60 days after application deadline.</w:t>
            </w:r>
          </w:p>
        </w:tc>
      </w:tr>
      <w:tr w:rsidR="00AD1D2C" w:rsidRPr="00B81826" w14:paraId="3E0ED7DB" w14:textId="77777777" w:rsidTr="006C49E1">
        <w:tc>
          <w:tcPr>
            <w:tcW w:w="3240" w:type="dxa"/>
          </w:tcPr>
          <w:p w14:paraId="30E300F2" w14:textId="77777777" w:rsidR="00AD1D2C" w:rsidRPr="00B81826" w:rsidRDefault="00AD1D2C" w:rsidP="006C49E1">
            <w:pPr>
              <w:rPr>
                <w:b/>
              </w:rPr>
            </w:pPr>
            <w:r w:rsidRPr="00B81826">
              <w:rPr>
                <w:b/>
              </w:rPr>
              <w:t>Public Health System Impact Statement (PHSIS)/Single State Agency Coordination</w:t>
            </w:r>
          </w:p>
        </w:tc>
        <w:tc>
          <w:tcPr>
            <w:tcW w:w="6750" w:type="dxa"/>
          </w:tcPr>
          <w:p w14:paraId="0FA813DE" w14:textId="77777777" w:rsidR="00AD1D2C" w:rsidRPr="00B81826" w:rsidRDefault="00AD1D2C" w:rsidP="006C49E1">
            <w:pPr>
              <w:rPr>
                <w:b/>
              </w:rPr>
            </w:pPr>
            <w:r w:rsidRPr="00B81826">
              <w:rPr>
                <w:b/>
              </w:rPr>
              <w:t>Applicants must</w:t>
            </w:r>
            <w:r>
              <w:rPr>
                <w:b/>
              </w:rPr>
              <w:t xml:space="preserve"> send the PHSIS to appropriate s</w:t>
            </w:r>
            <w:r w:rsidRPr="00B81826">
              <w:rPr>
                <w:b/>
              </w:rPr>
              <w:t xml:space="preserve">tate and local health agencies by </w:t>
            </w:r>
            <w:r>
              <w:rPr>
                <w:b/>
              </w:rPr>
              <w:t xml:space="preserve">the </w:t>
            </w:r>
            <w:r w:rsidRPr="00B81826">
              <w:rPr>
                <w:b/>
              </w:rPr>
              <w:t xml:space="preserve">application deadline. Comments from </w:t>
            </w:r>
            <w:r>
              <w:rPr>
                <w:b/>
              </w:rPr>
              <w:t xml:space="preserve">the </w:t>
            </w:r>
            <w:r w:rsidRPr="00B81826">
              <w:rPr>
                <w:b/>
              </w:rPr>
              <w:t xml:space="preserve">Single State Agency are due no later than 60 days after </w:t>
            </w:r>
            <w:r>
              <w:rPr>
                <w:b/>
              </w:rPr>
              <w:t xml:space="preserve">the </w:t>
            </w:r>
            <w:r w:rsidRPr="00B81826">
              <w:rPr>
                <w:b/>
              </w:rPr>
              <w:t>application deadline.</w:t>
            </w:r>
          </w:p>
        </w:tc>
      </w:tr>
    </w:tbl>
    <w:p w14:paraId="51A81E5A" w14:textId="77777777" w:rsidR="0039265B" w:rsidRDefault="0039265B" w:rsidP="00335393">
      <w:pPr>
        <w:pStyle w:val="TOCTitle"/>
      </w:pPr>
    </w:p>
    <w:p w14:paraId="163482D0" w14:textId="77777777" w:rsidR="006C43C3" w:rsidRDefault="0039265B" w:rsidP="00877EB8">
      <w:pPr>
        <w:pStyle w:val="TOC1"/>
      </w:pPr>
      <w:r>
        <w:br w:type="page"/>
      </w:r>
      <w:r>
        <w:lastRenderedPageBreak/>
        <w:t>Table of Contents</w:t>
      </w:r>
    </w:p>
    <w:p w14:paraId="7A976160" w14:textId="6B18E839" w:rsidR="00877EB8" w:rsidRDefault="0039265B" w:rsidP="00877EB8">
      <w:pPr>
        <w:pStyle w:val="TOC1"/>
        <w:rPr>
          <w:rFonts w:asciiTheme="minorHAnsi" w:eastAsiaTheme="minorEastAsia" w:hAnsiTheme="minorHAnsi" w:cstheme="minorBidi"/>
          <w:kern w:val="0"/>
          <w:sz w:val="22"/>
          <w:szCs w:val="22"/>
        </w:rPr>
      </w:pPr>
      <w:r>
        <w:fldChar w:fldCharType="begin"/>
      </w:r>
      <w:r>
        <w:instrText xml:space="preserve"> TOC \o "1-2" \h \z \u </w:instrText>
      </w:r>
      <w:r>
        <w:fldChar w:fldCharType="separate"/>
      </w:r>
      <w:hyperlink w:anchor="_Toc874745" w:history="1">
        <w:r w:rsidR="00877EB8" w:rsidRPr="00894FAA">
          <w:rPr>
            <w:rStyle w:val="Hyperlink"/>
          </w:rPr>
          <w:t>EXECUTIVE SUMMARY</w:t>
        </w:r>
        <w:r w:rsidR="00877EB8">
          <w:rPr>
            <w:webHidden/>
          </w:rPr>
          <w:tab/>
        </w:r>
        <w:r w:rsidR="00877EB8">
          <w:rPr>
            <w:webHidden/>
          </w:rPr>
          <w:fldChar w:fldCharType="begin"/>
        </w:r>
        <w:r w:rsidR="00877EB8">
          <w:rPr>
            <w:webHidden/>
          </w:rPr>
          <w:instrText xml:space="preserve"> PAGEREF _Toc874745 \h </w:instrText>
        </w:r>
        <w:r w:rsidR="00877EB8">
          <w:rPr>
            <w:webHidden/>
          </w:rPr>
        </w:r>
        <w:r w:rsidR="00877EB8">
          <w:rPr>
            <w:webHidden/>
          </w:rPr>
          <w:fldChar w:fldCharType="separate"/>
        </w:r>
        <w:r w:rsidR="003E0A12">
          <w:rPr>
            <w:webHidden/>
          </w:rPr>
          <w:t>4</w:t>
        </w:r>
        <w:r w:rsidR="00877EB8">
          <w:rPr>
            <w:webHidden/>
          </w:rPr>
          <w:fldChar w:fldCharType="end"/>
        </w:r>
      </w:hyperlink>
    </w:p>
    <w:p w14:paraId="1C7F89E7" w14:textId="31EB594B" w:rsidR="00877EB8" w:rsidRDefault="00F51476" w:rsidP="00877EB8">
      <w:pPr>
        <w:pStyle w:val="TOC1"/>
        <w:rPr>
          <w:rFonts w:asciiTheme="minorHAnsi" w:eastAsiaTheme="minorEastAsia" w:hAnsiTheme="minorHAnsi" w:cstheme="minorBidi"/>
          <w:kern w:val="0"/>
          <w:sz w:val="22"/>
          <w:szCs w:val="22"/>
        </w:rPr>
      </w:pPr>
      <w:hyperlink w:anchor="_Toc874746" w:history="1">
        <w:r w:rsidR="00877EB8" w:rsidRPr="00894FAA">
          <w:rPr>
            <w:rStyle w:val="Hyperlink"/>
          </w:rPr>
          <w:t>I.</w:t>
        </w:r>
        <w:r w:rsidR="00877EB8">
          <w:rPr>
            <w:rFonts w:asciiTheme="minorHAnsi" w:eastAsiaTheme="minorEastAsia" w:hAnsiTheme="minorHAnsi" w:cstheme="minorBidi"/>
            <w:kern w:val="0"/>
            <w:sz w:val="22"/>
            <w:szCs w:val="22"/>
          </w:rPr>
          <w:tab/>
        </w:r>
        <w:r w:rsidR="00877EB8" w:rsidRPr="00894FAA">
          <w:rPr>
            <w:rStyle w:val="Hyperlink"/>
          </w:rPr>
          <w:t>PROGRAM DESCRIPTION</w:t>
        </w:r>
        <w:r w:rsidR="00877EB8">
          <w:rPr>
            <w:webHidden/>
          </w:rPr>
          <w:tab/>
        </w:r>
        <w:r w:rsidR="00877EB8">
          <w:rPr>
            <w:webHidden/>
          </w:rPr>
          <w:fldChar w:fldCharType="begin"/>
        </w:r>
        <w:r w:rsidR="00877EB8">
          <w:rPr>
            <w:webHidden/>
          </w:rPr>
          <w:instrText xml:space="preserve"> PAGEREF _Toc874746 \h </w:instrText>
        </w:r>
        <w:r w:rsidR="00877EB8">
          <w:rPr>
            <w:webHidden/>
          </w:rPr>
        </w:r>
        <w:r w:rsidR="00877EB8">
          <w:rPr>
            <w:webHidden/>
          </w:rPr>
          <w:fldChar w:fldCharType="separate"/>
        </w:r>
        <w:r w:rsidR="003E0A12">
          <w:rPr>
            <w:webHidden/>
          </w:rPr>
          <w:t>6</w:t>
        </w:r>
        <w:r w:rsidR="00877EB8">
          <w:rPr>
            <w:webHidden/>
          </w:rPr>
          <w:fldChar w:fldCharType="end"/>
        </w:r>
      </w:hyperlink>
    </w:p>
    <w:p w14:paraId="63DA174A" w14:textId="5D3D163E" w:rsidR="00877EB8" w:rsidRDefault="00F51476">
      <w:pPr>
        <w:pStyle w:val="TOC2"/>
        <w:rPr>
          <w:rFonts w:asciiTheme="minorHAnsi" w:eastAsiaTheme="minorEastAsia" w:hAnsiTheme="minorHAnsi" w:cstheme="minorBidi"/>
          <w:sz w:val="22"/>
          <w:szCs w:val="22"/>
        </w:rPr>
      </w:pPr>
      <w:hyperlink w:anchor="_Toc874747" w:history="1">
        <w:r w:rsidR="00877EB8" w:rsidRPr="00894FAA">
          <w:rPr>
            <w:rStyle w:val="Hyperlink"/>
          </w:rPr>
          <w:t>1.</w:t>
        </w:r>
        <w:r w:rsidR="00877EB8">
          <w:rPr>
            <w:rFonts w:asciiTheme="minorHAnsi" w:eastAsiaTheme="minorEastAsia" w:hAnsiTheme="minorHAnsi" w:cstheme="minorBidi"/>
            <w:sz w:val="22"/>
            <w:szCs w:val="22"/>
          </w:rPr>
          <w:tab/>
        </w:r>
        <w:r w:rsidR="00877EB8" w:rsidRPr="00894FAA">
          <w:rPr>
            <w:rStyle w:val="Hyperlink"/>
          </w:rPr>
          <w:t>PURPOSE</w:t>
        </w:r>
        <w:r w:rsidR="00877EB8">
          <w:rPr>
            <w:webHidden/>
          </w:rPr>
          <w:tab/>
        </w:r>
        <w:r w:rsidR="00877EB8">
          <w:rPr>
            <w:webHidden/>
          </w:rPr>
          <w:fldChar w:fldCharType="begin"/>
        </w:r>
        <w:r w:rsidR="00877EB8">
          <w:rPr>
            <w:webHidden/>
          </w:rPr>
          <w:instrText xml:space="preserve"> PAGEREF _Toc874747 \h </w:instrText>
        </w:r>
        <w:r w:rsidR="00877EB8">
          <w:rPr>
            <w:webHidden/>
          </w:rPr>
        </w:r>
        <w:r w:rsidR="00877EB8">
          <w:rPr>
            <w:webHidden/>
          </w:rPr>
          <w:fldChar w:fldCharType="separate"/>
        </w:r>
        <w:r w:rsidR="003E0A12">
          <w:rPr>
            <w:webHidden/>
          </w:rPr>
          <w:t>6</w:t>
        </w:r>
        <w:r w:rsidR="00877EB8">
          <w:rPr>
            <w:webHidden/>
          </w:rPr>
          <w:fldChar w:fldCharType="end"/>
        </w:r>
      </w:hyperlink>
    </w:p>
    <w:p w14:paraId="40BC70D0" w14:textId="77E24B37" w:rsidR="00877EB8" w:rsidRDefault="00F51476">
      <w:pPr>
        <w:pStyle w:val="TOC2"/>
        <w:rPr>
          <w:rFonts w:asciiTheme="minorHAnsi" w:eastAsiaTheme="minorEastAsia" w:hAnsiTheme="minorHAnsi" w:cstheme="minorBidi"/>
          <w:sz w:val="22"/>
          <w:szCs w:val="22"/>
        </w:rPr>
      </w:pPr>
      <w:hyperlink w:anchor="_Toc874748" w:history="1">
        <w:r w:rsidR="00877EB8" w:rsidRPr="00894FAA">
          <w:rPr>
            <w:rStyle w:val="Hyperlink"/>
          </w:rPr>
          <w:t>2.</w:t>
        </w:r>
        <w:r w:rsidR="00877EB8">
          <w:rPr>
            <w:rFonts w:asciiTheme="minorHAnsi" w:eastAsiaTheme="minorEastAsia" w:hAnsiTheme="minorHAnsi" w:cstheme="minorBidi"/>
            <w:sz w:val="22"/>
            <w:szCs w:val="22"/>
          </w:rPr>
          <w:tab/>
        </w:r>
        <w:r w:rsidR="00877EB8" w:rsidRPr="00894FAA">
          <w:rPr>
            <w:rStyle w:val="Hyperlink"/>
          </w:rPr>
          <w:t>EXPECTATIONS</w:t>
        </w:r>
        <w:r w:rsidR="00877EB8">
          <w:rPr>
            <w:webHidden/>
          </w:rPr>
          <w:tab/>
        </w:r>
        <w:r w:rsidR="00877EB8">
          <w:rPr>
            <w:webHidden/>
          </w:rPr>
          <w:fldChar w:fldCharType="begin"/>
        </w:r>
        <w:r w:rsidR="00877EB8">
          <w:rPr>
            <w:webHidden/>
          </w:rPr>
          <w:instrText xml:space="preserve"> PAGEREF _Toc874748 \h </w:instrText>
        </w:r>
        <w:r w:rsidR="00877EB8">
          <w:rPr>
            <w:webHidden/>
          </w:rPr>
        </w:r>
        <w:r w:rsidR="00877EB8">
          <w:rPr>
            <w:webHidden/>
          </w:rPr>
          <w:fldChar w:fldCharType="separate"/>
        </w:r>
        <w:r w:rsidR="003E0A12">
          <w:rPr>
            <w:webHidden/>
          </w:rPr>
          <w:t>7</w:t>
        </w:r>
        <w:r w:rsidR="00877EB8">
          <w:rPr>
            <w:webHidden/>
          </w:rPr>
          <w:fldChar w:fldCharType="end"/>
        </w:r>
      </w:hyperlink>
    </w:p>
    <w:p w14:paraId="1840A9DE" w14:textId="3F956B33" w:rsidR="00877EB8" w:rsidRDefault="00F51476" w:rsidP="00877EB8">
      <w:pPr>
        <w:pStyle w:val="TOC1"/>
        <w:rPr>
          <w:rFonts w:asciiTheme="minorHAnsi" w:eastAsiaTheme="minorEastAsia" w:hAnsiTheme="minorHAnsi" w:cstheme="minorBidi"/>
          <w:kern w:val="0"/>
          <w:sz w:val="22"/>
          <w:szCs w:val="22"/>
        </w:rPr>
      </w:pPr>
      <w:hyperlink w:anchor="_Toc874749" w:history="1">
        <w:r w:rsidR="00877EB8" w:rsidRPr="00894FAA">
          <w:rPr>
            <w:rStyle w:val="Hyperlink"/>
          </w:rPr>
          <w:t>II.</w:t>
        </w:r>
        <w:r w:rsidR="00877EB8">
          <w:rPr>
            <w:rFonts w:asciiTheme="minorHAnsi" w:eastAsiaTheme="minorEastAsia" w:hAnsiTheme="minorHAnsi" w:cstheme="minorBidi"/>
            <w:kern w:val="0"/>
            <w:sz w:val="22"/>
            <w:szCs w:val="22"/>
          </w:rPr>
          <w:tab/>
        </w:r>
        <w:r w:rsidR="00877EB8" w:rsidRPr="00894FAA">
          <w:rPr>
            <w:rStyle w:val="Hyperlink"/>
          </w:rPr>
          <w:t>FEDERAL AWARD INFORMATION</w:t>
        </w:r>
        <w:r w:rsidR="00877EB8">
          <w:rPr>
            <w:webHidden/>
          </w:rPr>
          <w:tab/>
        </w:r>
        <w:r w:rsidR="00877EB8">
          <w:rPr>
            <w:webHidden/>
          </w:rPr>
          <w:fldChar w:fldCharType="begin"/>
        </w:r>
        <w:r w:rsidR="00877EB8">
          <w:rPr>
            <w:webHidden/>
          </w:rPr>
          <w:instrText xml:space="preserve"> PAGEREF _Toc874749 \h </w:instrText>
        </w:r>
        <w:r w:rsidR="00877EB8">
          <w:rPr>
            <w:webHidden/>
          </w:rPr>
        </w:r>
        <w:r w:rsidR="00877EB8">
          <w:rPr>
            <w:webHidden/>
          </w:rPr>
          <w:fldChar w:fldCharType="separate"/>
        </w:r>
        <w:r w:rsidR="003E0A12">
          <w:rPr>
            <w:webHidden/>
          </w:rPr>
          <w:t>10</w:t>
        </w:r>
        <w:r w:rsidR="00877EB8">
          <w:rPr>
            <w:webHidden/>
          </w:rPr>
          <w:fldChar w:fldCharType="end"/>
        </w:r>
      </w:hyperlink>
    </w:p>
    <w:p w14:paraId="03C15603" w14:textId="0C2960FD" w:rsidR="00877EB8" w:rsidRDefault="00F51476" w:rsidP="00877EB8">
      <w:pPr>
        <w:pStyle w:val="TOC1"/>
        <w:rPr>
          <w:rFonts w:asciiTheme="minorHAnsi" w:eastAsiaTheme="minorEastAsia" w:hAnsiTheme="minorHAnsi" w:cstheme="minorBidi"/>
          <w:kern w:val="0"/>
          <w:sz w:val="22"/>
          <w:szCs w:val="22"/>
        </w:rPr>
      </w:pPr>
      <w:hyperlink w:anchor="_Toc874750" w:history="1">
        <w:r w:rsidR="00877EB8" w:rsidRPr="00894FAA">
          <w:rPr>
            <w:rStyle w:val="Hyperlink"/>
          </w:rPr>
          <w:t>III.</w:t>
        </w:r>
        <w:r w:rsidR="00877EB8">
          <w:rPr>
            <w:rFonts w:asciiTheme="minorHAnsi" w:eastAsiaTheme="minorEastAsia" w:hAnsiTheme="minorHAnsi" w:cstheme="minorBidi"/>
            <w:kern w:val="0"/>
            <w:sz w:val="22"/>
            <w:szCs w:val="22"/>
          </w:rPr>
          <w:tab/>
        </w:r>
        <w:r w:rsidR="00877EB8" w:rsidRPr="00894FAA">
          <w:rPr>
            <w:rStyle w:val="Hyperlink"/>
          </w:rPr>
          <w:t>ELIGIBILITY INFORMATION</w:t>
        </w:r>
        <w:r w:rsidR="00877EB8">
          <w:rPr>
            <w:webHidden/>
          </w:rPr>
          <w:tab/>
        </w:r>
        <w:r w:rsidR="00877EB8">
          <w:rPr>
            <w:webHidden/>
          </w:rPr>
          <w:fldChar w:fldCharType="begin"/>
        </w:r>
        <w:r w:rsidR="00877EB8">
          <w:rPr>
            <w:webHidden/>
          </w:rPr>
          <w:instrText xml:space="preserve"> PAGEREF _Toc874750 \h </w:instrText>
        </w:r>
        <w:r w:rsidR="00877EB8">
          <w:rPr>
            <w:webHidden/>
          </w:rPr>
        </w:r>
        <w:r w:rsidR="00877EB8">
          <w:rPr>
            <w:webHidden/>
          </w:rPr>
          <w:fldChar w:fldCharType="separate"/>
        </w:r>
        <w:r w:rsidR="003E0A12">
          <w:rPr>
            <w:webHidden/>
          </w:rPr>
          <w:t>11</w:t>
        </w:r>
        <w:r w:rsidR="00877EB8">
          <w:rPr>
            <w:webHidden/>
          </w:rPr>
          <w:fldChar w:fldCharType="end"/>
        </w:r>
      </w:hyperlink>
    </w:p>
    <w:p w14:paraId="2B0D5296" w14:textId="3A8D5517" w:rsidR="00877EB8" w:rsidRDefault="00F51476">
      <w:pPr>
        <w:pStyle w:val="TOC2"/>
        <w:rPr>
          <w:rFonts w:asciiTheme="minorHAnsi" w:eastAsiaTheme="minorEastAsia" w:hAnsiTheme="minorHAnsi" w:cstheme="minorBidi"/>
          <w:sz w:val="22"/>
          <w:szCs w:val="22"/>
        </w:rPr>
      </w:pPr>
      <w:hyperlink w:anchor="_Toc874751" w:history="1">
        <w:r w:rsidR="00877EB8" w:rsidRPr="00894FAA">
          <w:rPr>
            <w:rStyle w:val="Hyperlink"/>
          </w:rPr>
          <w:t>1.</w:t>
        </w:r>
        <w:r w:rsidR="00877EB8">
          <w:rPr>
            <w:rFonts w:asciiTheme="minorHAnsi" w:eastAsiaTheme="minorEastAsia" w:hAnsiTheme="minorHAnsi" w:cstheme="minorBidi"/>
            <w:sz w:val="22"/>
            <w:szCs w:val="22"/>
          </w:rPr>
          <w:tab/>
        </w:r>
        <w:r w:rsidR="00877EB8" w:rsidRPr="00894FAA">
          <w:rPr>
            <w:rStyle w:val="Hyperlink"/>
          </w:rPr>
          <w:t>ELIGIBLE APPLICANTS</w:t>
        </w:r>
        <w:r w:rsidR="00877EB8">
          <w:rPr>
            <w:webHidden/>
          </w:rPr>
          <w:tab/>
        </w:r>
        <w:r w:rsidR="00877EB8">
          <w:rPr>
            <w:webHidden/>
          </w:rPr>
          <w:fldChar w:fldCharType="begin"/>
        </w:r>
        <w:r w:rsidR="00877EB8">
          <w:rPr>
            <w:webHidden/>
          </w:rPr>
          <w:instrText xml:space="preserve"> PAGEREF _Toc874751 \h </w:instrText>
        </w:r>
        <w:r w:rsidR="00877EB8">
          <w:rPr>
            <w:webHidden/>
          </w:rPr>
        </w:r>
        <w:r w:rsidR="00877EB8">
          <w:rPr>
            <w:webHidden/>
          </w:rPr>
          <w:fldChar w:fldCharType="separate"/>
        </w:r>
        <w:r w:rsidR="003E0A12">
          <w:rPr>
            <w:webHidden/>
          </w:rPr>
          <w:t>11</w:t>
        </w:r>
        <w:r w:rsidR="00877EB8">
          <w:rPr>
            <w:webHidden/>
          </w:rPr>
          <w:fldChar w:fldCharType="end"/>
        </w:r>
      </w:hyperlink>
    </w:p>
    <w:p w14:paraId="3925FF63" w14:textId="179EC1BA" w:rsidR="00877EB8" w:rsidRDefault="00F51476">
      <w:pPr>
        <w:pStyle w:val="TOC2"/>
        <w:rPr>
          <w:rFonts w:asciiTheme="minorHAnsi" w:eastAsiaTheme="minorEastAsia" w:hAnsiTheme="minorHAnsi" w:cstheme="minorBidi"/>
          <w:sz w:val="22"/>
          <w:szCs w:val="22"/>
        </w:rPr>
      </w:pPr>
      <w:hyperlink w:anchor="_Toc874752" w:history="1">
        <w:r w:rsidR="00877EB8" w:rsidRPr="00894FAA">
          <w:rPr>
            <w:rStyle w:val="Hyperlink"/>
          </w:rPr>
          <w:t>2.</w:t>
        </w:r>
        <w:r w:rsidR="00877EB8">
          <w:rPr>
            <w:rFonts w:asciiTheme="minorHAnsi" w:eastAsiaTheme="minorEastAsia" w:hAnsiTheme="minorHAnsi" w:cstheme="minorBidi"/>
            <w:sz w:val="22"/>
            <w:szCs w:val="22"/>
          </w:rPr>
          <w:tab/>
        </w:r>
        <w:r w:rsidR="00877EB8" w:rsidRPr="00894FAA">
          <w:rPr>
            <w:rStyle w:val="Hyperlink"/>
          </w:rPr>
          <w:t>COST SHARING and MATCH REQUIREMENTS</w:t>
        </w:r>
        <w:r w:rsidR="00877EB8">
          <w:rPr>
            <w:webHidden/>
          </w:rPr>
          <w:tab/>
        </w:r>
        <w:r w:rsidR="00877EB8">
          <w:rPr>
            <w:webHidden/>
          </w:rPr>
          <w:fldChar w:fldCharType="begin"/>
        </w:r>
        <w:r w:rsidR="00877EB8">
          <w:rPr>
            <w:webHidden/>
          </w:rPr>
          <w:instrText xml:space="preserve"> PAGEREF _Toc874752 \h </w:instrText>
        </w:r>
        <w:r w:rsidR="00877EB8">
          <w:rPr>
            <w:webHidden/>
          </w:rPr>
        </w:r>
        <w:r w:rsidR="00877EB8">
          <w:rPr>
            <w:webHidden/>
          </w:rPr>
          <w:fldChar w:fldCharType="separate"/>
        </w:r>
        <w:r w:rsidR="003E0A12">
          <w:rPr>
            <w:webHidden/>
          </w:rPr>
          <w:t>12</w:t>
        </w:r>
        <w:r w:rsidR="00877EB8">
          <w:rPr>
            <w:webHidden/>
          </w:rPr>
          <w:fldChar w:fldCharType="end"/>
        </w:r>
      </w:hyperlink>
    </w:p>
    <w:p w14:paraId="01C349F7" w14:textId="3E3668BB" w:rsidR="00877EB8" w:rsidRDefault="00F51476" w:rsidP="00877EB8">
      <w:pPr>
        <w:pStyle w:val="TOC1"/>
        <w:rPr>
          <w:rFonts w:asciiTheme="minorHAnsi" w:eastAsiaTheme="minorEastAsia" w:hAnsiTheme="minorHAnsi" w:cstheme="minorBidi"/>
          <w:kern w:val="0"/>
          <w:sz w:val="22"/>
          <w:szCs w:val="22"/>
        </w:rPr>
      </w:pPr>
      <w:hyperlink w:anchor="_Toc874753" w:history="1">
        <w:r w:rsidR="00877EB8" w:rsidRPr="00894FAA">
          <w:rPr>
            <w:rStyle w:val="Hyperlink"/>
          </w:rPr>
          <w:t>IV.</w:t>
        </w:r>
        <w:r w:rsidR="00877EB8">
          <w:rPr>
            <w:rFonts w:asciiTheme="minorHAnsi" w:eastAsiaTheme="minorEastAsia" w:hAnsiTheme="minorHAnsi" w:cstheme="minorBidi"/>
            <w:kern w:val="0"/>
            <w:sz w:val="22"/>
            <w:szCs w:val="22"/>
          </w:rPr>
          <w:tab/>
        </w:r>
        <w:r w:rsidR="00877EB8" w:rsidRPr="00894FAA">
          <w:rPr>
            <w:rStyle w:val="Hyperlink"/>
          </w:rPr>
          <w:t>APPLICATION AND SUBMISSION INFORMATION</w:t>
        </w:r>
        <w:r w:rsidR="00877EB8">
          <w:rPr>
            <w:webHidden/>
          </w:rPr>
          <w:tab/>
        </w:r>
        <w:r w:rsidR="00877EB8">
          <w:rPr>
            <w:webHidden/>
          </w:rPr>
          <w:fldChar w:fldCharType="begin"/>
        </w:r>
        <w:r w:rsidR="00877EB8">
          <w:rPr>
            <w:webHidden/>
          </w:rPr>
          <w:instrText xml:space="preserve"> PAGEREF _Toc874753 \h </w:instrText>
        </w:r>
        <w:r w:rsidR="00877EB8">
          <w:rPr>
            <w:webHidden/>
          </w:rPr>
        </w:r>
        <w:r w:rsidR="00877EB8">
          <w:rPr>
            <w:webHidden/>
          </w:rPr>
          <w:fldChar w:fldCharType="separate"/>
        </w:r>
        <w:r w:rsidR="003E0A12">
          <w:rPr>
            <w:webHidden/>
          </w:rPr>
          <w:t>12</w:t>
        </w:r>
        <w:r w:rsidR="00877EB8">
          <w:rPr>
            <w:webHidden/>
          </w:rPr>
          <w:fldChar w:fldCharType="end"/>
        </w:r>
      </w:hyperlink>
    </w:p>
    <w:p w14:paraId="3BF949C5" w14:textId="2338E426" w:rsidR="00877EB8" w:rsidRDefault="00F51476">
      <w:pPr>
        <w:pStyle w:val="TOC2"/>
        <w:rPr>
          <w:rFonts w:asciiTheme="minorHAnsi" w:eastAsiaTheme="minorEastAsia" w:hAnsiTheme="minorHAnsi" w:cstheme="minorBidi"/>
          <w:sz w:val="22"/>
          <w:szCs w:val="22"/>
        </w:rPr>
      </w:pPr>
      <w:hyperlink w:anchor="_Toc874754" w:history="1">
        <w:r w:rsidR="00877EB8" w:rsidRPr="00894FAA">
          <w:rPr>
            <w:rStyle w:val="Hyperlink"/>
          </w:rPr>
          <w:t>1.</w:t>
        </w:r>
        <w:r w:rsidR="00877EB8">
          <w:rPr>
            <w:rFonts w:asciiTheme="minorHAnsi" w:eastAsiaTheme="minorEastAsia" w:hAnsiTheme="minorHAnsi" w:cstheme="minorBidi"/>
            <w:sz w:val="22"/>
            <w:szCs w:val="22"/>
          </w:rPr>
          <w:tab/>
        </w:r>
        <w:r w:rsidR="00877EB8" w:rsidRPr="00894FAA">
          <w:rPr>
            <w:rStyle w:val="Hyperlink"/>
          </w:rPr>
          <w:t>REQUIRED APPLICATION COMPONENTS:</w:t>
        </w:r>
        <w:r w:rsidR="00877EB8">
          <w:rPr>
            <w:webHidden/>
          </w:rPr>
          <w:tab/>
        </w:r>
        <w:r w:rsidR="00877EB8">
          <w:rPr>
            <w:webHidden/>
          </w:rPr>
          <w:fldChar w:fldCharType="begin"/>
        </w:r>
        <w:r w:rsidR="00877EB8">
          <w:rPr>
            <w:webHidden/>
          </w:rPr>
          <w:instrText xml:space="preserve"> PAGEREF _Toc874754 \h </w:instrText>
        </w:r>
        <w:r w:rsidR="00877EB8">
          <w:rPr>
            <w:webHidden/>
          </w:rPr>
        </w:r>
        <w:r w:rsidR="00877EB8">
          <w:rPr>
            <w:webHidden/>
          </w:rPr>
          <w:fldChar w:fldCharType="separate"/>
        </w:r>
        <w:r w:rsidR="003E0A12">
          <w:rPr>
            <w:webHidden/>
          </w:rPr>
          <w:t>12</w:t>
        </w:r>
        <w:r w:rsidR="00877EB8">
          <w:rPr>
            <w:webHidden/>
          </w:rPr>
          <w:fldChar w:fldCharType="end"/>
        </w:r>
      </w:hyperlink>
    </w:p>
    <w:p w14:paraId="658FD785" w14:textId="74C27746" w:rsidR="00877EB8" w:rsidRDefault="00F51476">
      <w:pPr>
        <w:pStyle w:val="TOC2"/>
        <w:rPr>
          <w:rFonts w:asciiTheme="minorHAnsi" w:eastAsiaTheme="minorEastAsia" w:hAnsiTheme="minorHAnsi" w:cstheme="minorBidi"/>
          <w:sz w:val="22"/>
          <w:szCs w:val="22"/>
        </w:rPr>
      </w:pPr>
      <w:hyperlink w:anchor="_Toc874755" w:history="1">
        <w:r w:rsidR="00877EB8" w:rsidRPr="00894FAA">
          <w:rPr>
            <w:rStyle w:val="Hyperlink"/>
          </w:rPr>
          <w:t>2.</w:t>
        </w:r>
        <w:r w:rsidR="00877EB8">
          <w:rPr>
            <w:rFonts w:asciiTheme="minorHAnsi" w:eastAsiaTheme="minorEastAsia" w:hAnsiTheme="minorHAnsi" w:cstheme="minorBidi"/>
            <w:sz w:val="22"/>
            <w:szCs w:val="22"/>
          </w:rPr>
          <w:tab/>
        </w:r>
        <w:r w:rsidR="00877EB8" w:rsidRPr="00894FAA">
          <w:rPr>
            <w:rStyle w:val="Hyperlink"/>
          </w:rPr>
          <w:t>APPLICATION SUBMISSION REQUIREMENTS</w:t>
        </w:r>
        <w:r w:rsidR="00877EB8">
          <w:rPr>
            <w:webHidden/>
          </w:rPr>
          <w:tab/>
        </w:r>
        <w:r w:rsidR="00877EB8">
          <w:rPr>
            <w:webHidden/>
          </w:rPr>
          <w:fldChar w:fldCharType="begin"/>
        </w:r>
        <w:r w:rsidR="00877EB8">
          <w:rPr>
            <w:webHidden/>
          </w:rPr>
          <w:instrText xml:space="preserve"> PAGEREF _Toc874755 \h </w:instrText>
        </w:r>
        <w:r w:rsidR="00877EB8">
          <w:rPr>
            <w:webHidden/>
          </w:rPr>
        </w:r>
        <w:r w:rsidR="00877EB8">
          <w:rPr>
            <w:webHidden/>
          </w:rPr>
          <w:fldChar w:fldCharType="separate"/>
        </w:r>
        <w:r w:rsidR="003E0A12">
          <w:rPr>
            <w:webHidden/>
          </w:rPr>
          <w:t>14</w:t>
        </w:r>
        <w:r w:rsidR="00877EB8">
          <w:rPr>
            <w:webHidden/>
          </w:rPr>
          <w:fldChar w:fldCharType="end"/>
        </w:r>
      </w:hyperlink>
    </w:p>
    <w:p w14:paraId="5A4BE8B3" w14:textId="77D70462" w:rsidR="00877EB8" w:rsidRDefault="00F51476">
      <w:pPr>
        <w:pStyle w:val="TOC2"/>
        <w:rPr>
          <w:rFonts w:asciiTheme="minorHAnsi" w:eastAsiaTheme="minorEastAsia" w:hAnsiTheme="minorHAnsi" w:cstheme="minorBidi"/>
          <w:sz w:val="22"/>
          <w:szCs w:val="22"/>
        </w:rPr>
      </w:pPr>
      <w:hyperlink w:anchor="_Toc874756" w:history="1">
        <w:r w:rsidR="00877EB8" w:rsidRPr="00894FAA">
          <w:rPr>
            <w:rStyle w:val="Hyperlink"/>
          </w:rPr>
          <w:t>3.</w:t>
        </w:r>
        <w:r w:rsidR="00877EB8">
          <w:rPr>
            <w:rFonts w:asciiTheme="minorHAnsi" w:eastAsiaTheme="minorEastAsia" w:hAnsiTheme="minorHAnsi" w:cstheme="minorBidi"/>
            <w:sz w:val="22"/>
            <w:szCs w:val="22"/>
          </w:rPr>
          <w:tab/>
        </w:r>
        <w:r w:rsidR="00877EB8" w:rsidRPr="00894FAA">
          <w:rPr>
            <w:rStyle w:val="Hyperlink"/>
          </w:rPr>
          <w:t>FUNDING LIMITATIONS/RESTRICTIONS</w:t>
        </w:r>
        <w:r w:rsidR="00877EB8">
          <w:rPr>
            <w:webHidden/>
          </w:rPr>
          <w:tab/>
        </w:r>
        <w:r w:rsidR="00877EB8">
          <w:rPr>
            <w:webHidden/>
          </w:rPr>
          <w:fldChar w:fldCharType="begin"/>
        </w:r>
        <w:r w:rsidR="00877EB8">
          <w:rPr>
            <w:webHidden/>
          </w:rPr>
          <w:instrText xml:space="preserve"> PAGEREF _Toc874756 \h </w:instrText>
        </w:r>
        <w:r w:rsidR="00877EB8">
          <w:rPr>
            <w:webHidden/>
          </w:rPr>
        </w:r>
        <w:r w:rsidR="00877EB8">
          <w:rPr>
            <w:webHidden/>
          </w:rPr>
          <w:fldChar w:fldCharType="separate"/>
        </w:r>
        <w:r w:rsidR="003E0A12">
          <w:rPr>
            <w:webHidden/>
          </w:rPr>
          <w:t>14</w:t>
        </w:r>
        <w:r w:rsidR="00877EB8">
          <w:rPr>
            <w:webHidden/>
          </w:rPr>
          <w:fldChar w:fldCharType="end"/>
        </w:r>
      </w:hyperlink>
    </w:p>
    <w:p w14:paraId="2D2AFDA2" w14:textId="62D1FDF5" w:rsidR="00877EB8" w:rsidRDefault="00F51476">
      <w:pPr>
        <w:pStyle w:val="TOC2"/>
        <w:rPr>
          <w:rFonts w:asciiTheme="minorHAnsi" w:eastAsiaTheme="minorEastAsia" w:hAnsiTheme="minorHAnsi" w:cstheme="minorBidi"/>
          <w:sz w:val="22"/>
          <w:szCs w:val="22"/>
        </w:rPr>
      </w:pPr>
      <w:hyperlink w:anchor="_Toc874757" w:history="1">
        <w:r w:rsidR="00877EB8" w:rsidRPr="00894FAA">
          <w:rPr>
            <w:rStyle w:val="Hyperlink"/>
          </w:rPr>
          <w:t>4.</w:t>
        </w:r>
        <w:r w:rsidR="00877EB8">
          <w:rPr>
            <w:rFonts w:asciiTheme="minorHAnsi" w:eastAsiaTheme="minorEastAsia" w:hAnsiTheme="minorHAnsi" w:cstheme="minorBidi"/>
            <w:sz w:val="22"/>
            <w:szCs w:val="22"/>
          </w:rPr>
          <w:tab/>
        </w:r>
        <w:r w:rsidR="00877EB8" w:rsidRPr="00894FAA">
          <w:rPr>
            <w:rStyle w:val="Hyperlink"/>
          </w:rPr>
          <w:t>INTERGOVERNMENTAL REVIEW (E.O. 12372) REQUIREMENTS</w:t>
        </w:r>
        <w:r w:rsidR="00877EB8">
          <w:rPr>
            <w:webHidden/>
          </w:rPr>
          <w:tab/>
        </w:r>
        <w:r w:rsidR="00877EB8">
          <w:rPr>
            <w:webHidden/>
          </w:rPr>
          <w:fldChar w:fldCharType="begin"/>
        </w:r>
        <w:r w:rsidR="00877EB8">
          <w:rPr>
            <w:webHidden/>
          </w:rPr>
          <w:instrText xml:space="preserve"> PAGEREF _Toc874757 \h </w:instrText>
        </w:r>
        <w:r w:rsidR="00877EB8">
          <w:rPr>
            <w:webHidden/>
          </w:rPr>
        </w:r>
        <w:r w:rsidR="00877EB8">
          <w:rPr>
            <w:webHidden/>
          </w:rPr>
          <w:fldChar w:fldCharType="separate"/>
        </w:r>
        <w:r w:rsidR="003E0A12">
          <w:rPr>
            <w:webHidden/>
          </w:rPr>
          <w:t>15</w:t>
        </w:r>
        <w:r w:rsidR="00877EB8">
          <w:rPr>
            <w:webHidden/>
          </w:rPr>
          <w:fldChar w:fldCharType="end"/>
        </w:r>
      </w:hyperlink>
    </w:p>
    <w:p w14:paraId="65510B30" w14:textId="3AE9319D" w:rsidR="00877EB8" w:rsidRDefault="00F51476" w:rsidP="00877EB8">
      <w:pPr>
        <w:pStyle w:val="TOC1"/>
        <w:rPr>
          <w:rFonts w:asciiTheme="minorHAnsi" w:eastAsiaTheme="minorEastAsia" w:hAnsiTheme="minorHAnsi" w:cstheme="minorBidi"/>
          <w:kern w:val="0"/>
          <w:sz w:val="22"/>
          <w:szCs w:val="22"/>
        </w:rPr>
      </w:pPr>
      <w:hyperlink w:anchor="_Toc874758" w:history="1">
        <w:r w:rsidR="00877EB8" w:rsidRPr="00894FAA">
          <w:rPr>
            <w:rStyle w:val="Hyperlink"/>
          </w:rPr>
          <w:t>V.</w:t>
        </w:r>
        <w:r w:rsidR="00877EB8">
          <w:rPr>
            <w:rFonts w:asciiTheme="minorHAnsi" w:eastAsiaTheme="minorEastAsia" w:hAnsiTheme="minorHAnsi" w:cstheme="minorBidi"/>
            <w:kern w:val="0"/>
            <w:sz w:val="22"/>
            <w:szCs w:val="22"/>
          </w:rPr>
          <w:tab/>
        </w:r>
        <w:r w:rsidR="00877EB8" w:rsidRPr="00894FAA">
          <w:rPr>
            <w:rStyle w:val="Hyperlink"/>
          </w:rPr>
          <w:t>APPLICATION REVIEW INFORMATION</w:t>
        </w:r>
        <w:r w:rsidR="00877EB8">
          <w:rPr>
            <w:webHidden/>
          </w:rPr>
          <w:tab/>
        </w:r>
        <w:r w:rsidR="00877EB8">
          <w:rPr>
            <w:webHidden/>
          </w:rPr>
          <w:fldChar w:fldCharType="begin"/>
        </w:r>
        <w:r w:rsidR="00877EB8">
          <w:rPr>
            <w:webHidden/>
          </w:rPr>
          <w:instrText xml:space="preserve"> PAGEREF _Toc874758 \h </w:instrText>
        </w:r>
        <w:r w:rsidR="00877EB8">
          <w:rPr>
            <w:webHidden/>
          </w:rPr>
        </w:r>
        <w:r w:rsidR="00877EB8">
          <w:rPr>
            <w:webHidden/>
          </w:rPr>
          <w:fldChar w:fldCharType="separate"/>
        </w:r>
        <w:r w:rsidR="003E0A12">
          <w:rPr>
            <w:webHidden/>
          </w:rPr>
          <w:t>15</w:t>
        </w:r>
        <w:r w:rsidR="00877EB8">
          <w:rPr>
            <w:webHidden/>
          </w:rPr>
          <w:fldChar w:fldCharType="end"/>
        </w:r>
      </w:hyperlink>
    </w:p>
    <w:p w14:paraId="71271A62" w14:textId="5593AB70" w:rsidR="00877EB8" w:rsidRDefault="00F51476">
      <w:pPr>
        <w:pStyle w:val="TOC2"/>
        <w:rPr>
          <w:rFonts w:asciiTheme="minorHAnsi" w:eastAsiaTheme="minorEastAsia" w:hAnsiTheme="minorHAnsi" w:cstheme="minorBidi"/>
          <w:sz w:val="22"/>
          <w:szCs w:val="22"/>
        </w:rPr>
      </w:pPr>
      <w:hyperlink w:anchor="_Toc874759" w:history="1">
        <w:r w:rsidR="00877EB8" w:rsidRPr="00894FAA">
          <w:rPr>
            <w:rStyle w:val="Hyperlink"/>
          </w:rPr>
          <w:t>1.</w:t>
        </w:r>
        <w:r w:rsidR="00877EB8">
          <w:rPr>
            <w:rFonts w:asciiTheme="minorHAnsi" w:eastAsiaTheme="minorEastAsia" w:hAnsiTheme="minorHAnsi" w:cstheme="minorBidi"/>
            <w:sz w:val="22"/>
            <w:szCs w:val="22"/>
          </w:rPr>
          <w:tab/>
        </w:r>
        <w:r w:rsidR="00877EB8" w:rsidRPr="00894FAA">
          <w:rPr>
            <w:rStyle w:val="Hyperlink"/>
          </w:rPr>
          <w:t>EVALUATION CRITERIA</w:t>
        </w:r>
        <w:r w:rsidR="00877EB8">
          <w:rPr>
            <w:webHidden/>
          </w:rPr>
          <w:tab/>
        </w:r>
        <w:r w:rsidR="00877EB8">
          <w:rPr>
            <w:webHidden/>
          </w:rPr>
          <w:fldChar w:fldCharType="begin"/>
        </w:r>
        <w:r w:rsidR="00877EB8">
          <w:rPr>
            <w:webHidden/>
          </w:rPr>
          <w:instrText xml:space="preserve"> PAGEREF _Toc874759 \h </w:instrText>
        </w:r>
        <w:r w:rsidR="00877EB8">
          <w:rPr>
            <w:webHidden/>
          </w:rPr>
        </w:r>
        <w:r w:rsidR="00877EB8">
          <w:rPr>
            <w:webHidden/>
          </w:rPr>
          <w:fldChar w:fldCharType="separate"/>
        </w:r>
        <w:r w:rsidR="003E0A12">
          <w:rPr>
            <w:webHidden/>
          </w:rPr>
          <w:t>15</w:t>
        </w:r>
        <w:r w:rsidR="00877EB8">
          <w:rPr>
            <w:webHidden/>
          </w:rPr>
          <w:fldChar w:fldCharType="end"/>
        </w:r>
      </w:hyperlink>
    </w:p>
    <w:p w14:paraId="042C1BAA" w14:textId="24D0D8D9" w:rsidR="00877EB8" w:rsidRDefault="00F51476" w:rsidP="00877EB8">
      <w:pPr>
        <w:pStyle w:val="TOC1"/>
        <w:rPr>
          <w:rFonts w:asciiTheme="minorHAnsi" w:eastAsiaTheme="minorEastAsia" w:hAnsiTheme="minorHAnsi" w:cstheme="minorBidi"/>
          <w:kern w:val="0"/>
          <w:sz w:val="22"/>
          <w:szCs w:val="22"/>
        </w:rPr>
      </w:pPr>
      <w:hyperlink w:anchor="_Toc874760" w:history="1">
        <w:r w:rsidR="00877EB8" w:rsidRPr="00894FAA">
          <w:rPr>
            <w:rStyle w:val="Hyperlink"/>
          </w:rPr>
          <w:t>VI.</w:t>
        </w:r>
        <w:r w:rsidR="00877EB8">
          <w:rPr>
            <w:rFonts w:asciiTheme="minorHAnsi" w:eastAsiaTheme="minorEastAsia" w:hAnsiTheme="minorHAnsi" w:cstheme="minorBidi"/>
            <w:kern w:val="0"/>
            <w:sz w:val="22"/>
            <w:szCs w:val="22"/>
          </w:rPr>
          <w:tab/>
        </w:r>
        <w:r w:rsidR="00877EB8" w:rsidRPr="00894FAA">
          <w:rPr>
            <w:rStyle w:val="Hyperlink"/>
          </w:rPr>
          <w:t>FEDERAL AWARD ADMINISTRATION INFORMATION</w:t>
        </w:r>
        <w:r w:rsidR="00877EB8">
          <w:rPr>
            <w:webHidden/>
          </w:rPr>
          <w:tab/>
        </w:r>
        <w:r w:rsidR="00877EB8">
          <w:rPr>
            <w:webHidden/>
          </w:rPr>
          <w:fldChar w:fldCharType="begin"/>
        </w:r>
        <w:r w:rsidR="00877EB8">
          <w:rPr>
            <w:webHidden/>
          </w:rPr>
          <w:instrText xml:space="preserve"> PAGEREF _Toc874760 \h </w:instrText>
        </w:r>
        <w:r w:rsidR="00877EB8">
          <w:rPr>
            <w:webHidden/>
          </w:rPr>
        </w:r>
        <w:r w:rsidR="00877EB8">
          <w:rPr>
            <w:webHidden/>
          </w:rPr>
          <w:fldChar w:fldCharType="separate"/>
        </w:r>
        <w:r w:rsidR="003E0A12">
          <w:rPr>
            <w:webHidden/>
          </w:rPr>
          <w:t>18</w:t>
        </w:r>
        <w:r w:rsidR="00877EB8">
          <w:rPr>
            <w:webHidden/>
          </w:rPr>
          <w:fldChar w:fldCharType="end"/>
        </w:r>
      </w:hyperlink>
    </w:p>
    <w:p w14:paraId="2B2DF830" w14:textId="737AD383" w:rsidR="00877EB8" w:rsidRDefault="00F51476">
      <w:pPr>
        <w:pStyle w:val="TOC2"/>
        <w:rPr>
          <w:rFonts w:asciiTheme="minorHAnsi" w:eastAsiaTheme="minorEastAsia" w:hAnsiTheme="minorHAnsi" w:cstheme="minorBidi"/>
          <w:sz w:val="22"/>
          <w:szCs w:val="22"/>
        </w:rPr>
      </w:pPr>
      <w:hyperlink w:anchor="_Toc874761" w:history="1">
        <w:r w:rsidR="00877EB8" w:rsidRPr="00894FAA">
          <w:rPr>
            <w:rStyle w:val="Hyperlink"/>
          </w:rPr>
          <w:t>1.</w:t>
        </w:r>
        <w:r w:rsidR="00877EB8">
          <w:rPr>
            <w:rFonts w:asciiTheme="minorHAnsi" w:eastAsiaTheme="minorEastAsia" w:hAnsiTheme="minorHAnsi" w:cstheme="minorBidi"/>
            <w:sz w:val="22"/>
            <w:szCs w:val="22"/>
          </w:rPr>
          <w:tab/>
        </w:r>
        <w:r w:rsidR="00877EB8" w:rsidRPr="00894FAA">
          <w:rPr>
            <w:rStyle w:val="Hyperlink"/>
          </w:rPr>
          <w:t>REPORTING REQUIREMENTS</w:t>
        </w:r>
        <w:r w:rsidR="00877EB8">
          <w:rPr>
            <w:webHidden/>
          </w:rPr>
          <w:tab/>
        </w:r>
        <w:r w:rsidR="00877EB8">
          <w:rPr>
            <w:webHidden/>
          </w:rPr>
          <w:fldChar w:fldCharType="begin"/>
        </w:r>
        <w:r w:rsidR="00877EB8">
          <w:rPr>
            <w:webHidden/>
          </w:rPr>
          <w:instrText xml:space="preserve"> PAGEREF _Toc874761 \h </w:instrText>
        </w:r>
        <w:r w:rsidR="00877EB8">
          <w:rPr>
            <w:webHidden/>
          </w:rPr>
        </w:r>
        <w:r w:rsidR="00877EB8">
          <w:rPr>
            <w:webHidden/>
          </w:rPr>
          <w:fldChar w:fldCharType="separate"/>
        </w:r>
        <w:r w:rsidR="003E0A12">
          <w:rPr>
            <w:webHidden/>
          </w:rPr>
          <w:t>18</w:t>
        </w:r>
        <w:r w:rsidR="00877EB8">
          <w:rPr>
            <w:webHidden/>
          </w:rPr>
          <w:fldChar w:fldCharType="end"/>
        </w:r>
      </w:hyperlink>
    </w:p>
    <w:p w14:paraId="1D972274" w14:textId="108A8EE1" w:rsidR="00877EB8" w:rsidRDefault="00F51476">
      <w:pPr>
        <w:pStyle w:val="TOC2"/>
        <w:rPr>
          <w:rFonts w:asciiTheme="minorHAnsi" w:eastAsiaTheme="minorEastAsia" w:hAnsiTheme="minorHAnsi" w:cstheme="minorBidi"/>
          <w:sz w:val="22"/>
          <w:szCs w:val="22"/>
        </w:rPr>
      </w:pPr>
      <w:hyperlink w:anchor="_Toc874762" w:history="1">
        <w:r w:rsidR="00877EB8" w:rsidRPr="00894FAA">
          <w:rPr>
            <w:rStyle w:val="Hyperlink"/>
          </w:rPr>
          <w:t>2.       FEDERAL AWARD NOTICES</w:t>
        </w:r>
        <w:r w:rsidR="00877EB8">
          <w:rPr>
            <w:webHidden/>
          </w:rPr>
          <w:tab/>
        </w:r>
        <w:r w:rsidR="00877EB8">
          <w:rPr>
            <w:webHidden/>
          </w:rPr>
          <w:fldChar w:fldCharType="begin"/>
        </w:r>
        <w:r w:rsidR="00877EB8">
          <w:rPr>
            <w:webHidden/>
          </w:rPr>
          <w:instrText xml:space="preserve"> PAGEREF _Toc874762 \h </w:instrText>
        </w:r>
        <w:r w:rsidR="00877EB8">
          <w:rPr>
            <w:webHidden/>
          </w:rPr>
        </w:r>
        <w:r w:rsidR="00877EB8">
          <w:rPr>
            <w:webHidden/>
          </w:rPr>
          <w:fldChar w:fldCharType="separate"/>
        </w:r>
        <w:r w:rsidR="003E0A12">
          <w:rPr>
            <w:webHidden/>
          </w:rPr>
          <w:t>18</w:t>
        </w:r>
        <w:r w:rsidR="00877EB8">
          <w:rPr>
            <w:webHidden/>
          </w:rPr>
          <w:fldChar w:fldCharType="end"/>
        </w:r>
      </w:hyperlink>
    </w:p>
    <w:p w14:paraId="4A118DE3" w14:textId="1B956893" w:rsidR="00877EB8" w:rsidRDefault="00F51476" w:rsidP="00877EB8">
      <w:pPr>
        <w:pStyle w:val="TOC1"/>
        <w:rPr>
          <w:rFonts w:asciiTheme="minorHAnsi" w:eastAsiaTheme="minorEastAsia" w:hAnsiTheme="minorHAnsi" w:cstheme="minorBidi"/>
          <w:kern w:val="0"/>
          <w:sz w:val="22"/>
          <w:szCs w:val="22"/>
        </w:rPr>
      </w:pPr>
      <w:hyperlink w:anchor="_Toc874763" w:history="1">
        <w:r w:rsidR="00877EB8" w:rsidRPr="00894FAA">
          <w:rPr>
            <w:rStyle w:val="Hyperlink"/>
          </w:rPr>
          <w:t>VII.</w:t>
        </w:r>
        <w:r w:rsidR="00877EB8">
          <w:rPr>
            <w:rFonts w:asciiTheme="minorHAnsi" w:eastAsiaTheme="minorEastAsia" w:hAnsiTheme="minorHAnsi" w:cstheme="minorBidi"/>
            <w:kern w:val="0"/>
            <w:sz w:val="22"/>
            <w:szCs w:val="22"/>
          </w:rPr>
          <w:tab/>
        </w:r>
        <w:r w:rsidR="00877EB8" w:rsidRPr="00894FAA">
          <w:rPr>
            <w:rStyle w:val="Hyperlink"/>
          </w:rPr>
          <w:t>AGENCY CONTACTS</w:t>
        </w:r>
        <w:r w:rsidR="00877EB8">
          <w:rPr>
            <w:webHidden/>
          </w:rPr>
          <w:tab/>
        </w:r>
        <w:r w:rsidR="00877EB8">
          <w:rPr>
            <w:webHidden/>
          </w:rPr>
          <w:fldChar w:fldCharType="begin"/>
        </w:r>
        <w:r w:rsidR="00877EB8">
          <w:rPr>
            <w:webHidden/>
          </w:rPr>
          <w:instrText xml:space="preserve"> PAGEREF _Toc874763 \h </w:instrText>
        </w:r>
        <w:r w:rsidR="00877EB8">
          <w:rPr>
            <w:webHidden/>
          </w:rPr>
        </w:r>
        <w:r w:rsidR="00877EB8">
          <w:rPr>
            <w:webHidden/>
          </w:rPr>
          <w:fldChar w:fldCharType="separate"/>
        </w:r>
        <w:r w:rsidR="003E0A12">
          <w:rPr>
            <w:webHidden/>
          </w:rPr>
          <w:t>19</w:t>
        </w:r>
        <w:r w:rsidR="00877EB8">
          <w:rPr>
            <w:webHidden/>
          </w:rPr>
          <w:fldChar w:fldCharType="end"/>
        </w:r>
      </w:hyperlink>
    </w:p>
    <w:p w14:paraId="1E7D1DD3" w14:textId="2C98A23F" w:rsidR="00877EB8" w:rsidRDefault="00F51476" w:rsidP="00877EB8">
      <w:pPr>
        <w:pStyle w:val="TOC1"/>
        <w:rPr>
          <w:rFonts w:asciiTheme="minorHAnsi" w:eastAsiaTheme="minorEastAsia" w:hAnsiTheme="minorHAnsi" w:cstheme="minorBidi"/>
          <w:kern w:val="0"/>
          <w:sz w:val="22"/>
          <w:szCs w:val="22"/>
        </w:rPr>
      </w:pPr>
      <w:hyperlink w:anchor="_Toc874764" w:history="1">
        <w:r w:rsidR="00877EB8" w:rsidRPr="00894FAA">
          <w:rPr>
            <w:rStyle w:val="Hyperlink"/>
          </w:rPr>
          <w:t>Appendix A – Application and Submission Requirements</w:t>
        </w:r>
        <w:r w:rsidR="00877EB8">
          <w:rPr>
            <w:webHidden/>
          </w:rPr>
          <w:tab/>
        </w:r>
        <w:r w:rsidR="00877EB8">
          <w:rPr>
            <w:webHidden/>
          </w:rPr>
          <w:fldChar w:fldCharType="begin"/>
        </w:r>
        <w:r w:rsidR="00877EB8">
          <w:rPr>
            <w:webHidden/>
          </w:rPr>
          <w:instrText xml:space="preserve"> PAGEREF _Toc874764 \h </w:instrText>
        </w:r>
        <w:r w:rsidR="00877EB8">
          <w:rPr>
            <w:webHidden/>
          </w:rPr>
        </w:r>
        <w:r w:rsidR="00877EB8">
          <w:rPr>
            <w:webHidden/>
          </w:rPr>
          <w:fldChar w:fldCharType="separate"/>
        </w:r>
        <w:r w:rsidR="003E0A12">
          <w:rPr>
            <w:webHidden/>
          </w:rPr>
          <w:t>20</w:t>
        </w:r>
        <w:r w:rsidR="00877EB8">
          <w:rPr>
            <w:webHidden/>
          </w:rPr>
          <w:fldChar w:fldCharType="end"/>
        </w:r>
      </w:hyperlink>
    </w:p>
    <w:p w14:paraId="40EDF1C2" w14:textId="52CE63D2" w:rsidR="00877EB8" w:rsidRDefault="00F51476">
      <w:pPr>
        <w:pStyle w:val="TOC2"/>
        <w:rPr>
          <w:rFonts w:asciiTheme="minorHAnsi" w:eastAsiaTheme="minorEastAsia" w:hAnsiTheme="minorHAnsi" w:cstheme="minorBidi"/>
          <w:sz w:val="22"/>
          <w:szCs w:val="22"/>
        </w:rPr>
      </w:pPr>
      <w:hyperlink w:anchor="_Toc874765" w:history="1">
        <w:r w:rsidR="00877EB8" w:rsidRPr="00894FAA">
          <w:rPr>
            <w:rStyle w:val="Hyperlink"/>
          </w:rPr>
          <w:t>1.</w:t>
        </w:r>
        <w:r w:rsidR="00877EB8">
          <w:rPr>
            <w:rFonts w:asciiTheme="minorHAnsi" w:eastAsiaTheme="minorEastAsia" w:hAnsiTheme="minorHAnsi" w:cstheme="minorBidi"/>
            <w:sz w:val="22"/>
            <w:szCs w:val="22"/>
          </w:rPr>
          <w:tab/>
        </w:r>
        <w:r w:rsidR="00877EB8" w:rsidRPr="00894FAA">
          <w:rPr>
            <w:rStyle w:val="Hyperlink"/>
          </w:rPr>
          <w:t>GET REGISTERED</w:t>
        </w:r>
        <w:r w:rsidR="00877EB8">
          <w:rPr>
            <w:webHidden/>
          </w:rPr>
          <w:tab/>
        </w:r>
        <w:r w:rsidR="00877EB8">
          <w:rPr>
            <w:webHidden/>
          </w:rPr>
          <w:fldChar w:fldCharType="begin"/>
        </w:r>
        <w:r w:rsidR="00877EB8">
          <w:rPr>
            <w:webHidden/>
          </w:rPr>
          <w:instrText xml:space="preserve"> PAGEREF _Toc874765 \h </w:instrText>
        </w:r>
        <w:r w:rsidR="00877EB8">
          <w:rPr>
            <w:webHidden/>
          </w:rPr>
        </w:r>
        <w:r w:rsidR="00877EB8">
          <w:rPr>
            <w:webHidden/>
          </w:rPr>
          <w:fldChar w:fldCharType="separate"/>
        </w:r>
        <w:r w:rsidR="003E0A12">
          <w:rPr>
            <w:webHidden/>
          </w:rPr>
          <w:t>20</w:t>
        </w:r>
        <w:r w:rsidR="00877EB8">
          <w:rPr>
            <w:webHidden/>
          </w:rPr>
          <w:fldChar w:fldCharType="end"/>
        </w:r>
      </w:hyperlink>
    </w:p>
    <w:p w14:paraId="03606B9C" w14:textId="4D609555" w:rsidR="00877EB8" w:rsidRDefault="00F51476">
      <w:pPr>
        <w:pStyle w:val="TOC2"/>
        <w:rPr>
          <w:rFonts w:asciiTheme="minorHAnsi" w:eastAsiaTheme="minorEastAsia" w:hAnsiTheme="minorHAnsi" w:cstheme="minorBidi"/>
          <w:sz w:val="22"/>
          <w:szCs w:val="22"/>
        </w:rPr>
      </w:pPr>
      <w:hyperlink w:anchor="_Toc874766" w:history="1">
        <w:r w:rsidR="00877EB8" w:rsidRPr="00894FAA">
          <w:rPr>
            <w:rStyle w:val="Hyperlink"/>
          </w:rPr>
          <w:t>2.</w:t>
        </w:r>
        <w:r w:rsidR="00877EB8">
          <w:rPr>
            <w:rFonts w:asciiTheme="minorHAnsi" w:eastAsiaTheme="minorEastAsia" w:hAnsiTheme="minorHAnsi" w:cstheme="minorBidi"/>
            <w:sz w:val="22"/>
            <w:szCs w:val="22"/>
          </w:rPr>
          <w:tab/>
        </w:r>
        <w:r w:rsidR="00877EB8" w:rsidRPr="00894FAA">
          <w:rPr>
            <w:rStyle w:val="Hyperlink"/>
          </w:rPr>
          <w:t>APPLICATION COMPONENTS</w:t>
        </w:r>
        <w:r w:rsidR="00877EB8">
          <w:rPr>
            <w:webHidden/>
          </w:rPr>
          <w:tab/>
        </w:r>
        <w:r w:rsidR="00877EB8">
          <w:rPr>
            <w:webHidden/>
          </w:rPr>
          <w:fldChar w:fldCharType="begin"/>
        </w:r>
        <w:r w:rsidR="00877EB8">
          <w:rPr>
            <w:webHidden/>
          </w:rPr>
          <w:instrText xml:space="preserve"> PAGEREF _Toc874766 \h </w:instrText>
        </w:r>
        <w:r w:rsidR="00877EB8">
          <w:rPr>
            <w:webHidden/>
          </w:rPr>
        </w:r>
        <w:r w:rsidR="00877EB8">
          <w:rPr>
            <w:webHidden/>
          </w:rPr>
          <w:fldChar w:fldCharType="separate"/>
        </w:r>
        <w:r w:rsidR="003E0A12">
          <w:rPr>
            <w:webHidden/>
          </w:rPr>
          <w:t>23</w:t>
        </w:r>
        <w:r w:rsidR="00877EB8">
          <w:rPr>
            <w:webHidden/>
          </w:rPr>
          <w:fldChar w:fldCharType="end"/>
        </w:r>
      </w:hyperlink>
    </w:p>
    <w:p w14:paraId="250CE1C4" w14:textId="7C84BD5F" w:rsidR="00877EB8" w:rsidRDefault="00F51476">
      <w:pPr>
        <w:pStyle w:val="TOC2"/>
        <w:rPr>
          <w:rFonts w:asciiTheme="minorHAnsi" w:eastAsiaTheme="minorEastAsia" w:hAnsiTheme="minorHAnsi" w:cstheme="minorBidi"/>
          <w:sz w:val="22"/>
          <w:szCs w:val="22"/>
        </w:rPr>
      </w:pPr>
      <w:hyperlink w:anchor="_Toc874767" w:history="1">
        <w:r w:rsidR="00877EB8" w:rsidRPr="00894FAA">
          <w:rPr>
            <w:rStyle w:val="Hyperlink"/>
          </w:rPr>
          <w:t>3.</w:t>
        </w:r>
        <w:r w:rsidR="00877EB8">
          <w:rPr>
            <w:rFonts w:asciiTheme="minorHAnsi" w:eastAsiaTheme="minorEastAsia" w:hAnsiTheme="minorHAnsi" w:cstheme="minorBidi"/>
            <w:sz w:val="22"/>
            <w:szCs w:val="22"/>
          </w:rPr>
          <w:tab/>
        </w:r>
        <w:r w:rsidR="00877EB8" w:rsidRPr="00894FAA">
          <w:rPr>
            <w:rStyle w:val="Hyperlink"/>
          </w:rPr>
          <w:t>WRITE AND COMPLETE APPLICATION</w:t>
        </w:r>
        <w:r w:rsidR="00877EB8">
          <w:rPr>
            <w:webHidden/>
          </w:rPr>
          <w:tab/>
        </w:r>
        <w:r w:rsidR="00877EB8">
          <w:rPr>
            <w:webHidden/>
          </w:rPr>
          <w:fldChar w:fldCharType="begin"/>
        </w:r>
        <w:r w:rsidR="00877EB8">
          <w:rPr>
            <w:webHidden/>
          </w:rPr>
          <w:instrText xml:space="preserve"> PAGEREF _Toc874767 \h </w:instrText>
        </w:r>
        <w:r w:rsidR="00877EB8">
          <w:rPr>
            <w:webHidden/>
          </w:rPr>
        </w:r>
        <w:r w:rsidR="00877EB8">
          <w:rPr>
            <w:webHidden/>
          </w:rPr>
          <w:fldChar w:fldCharType="separate"/>
        </w:r>
        <w:r w:rsidR="003E0A12">
          <w:rPr>
            <w:webHidden/>
          </w:rPr>
          <w:t>23</w:t>
        </w:r>
        <w:r w:rsidR="00877EB8">
          <w:rPr>
            <w:webHidden/>
          </w:rPr>
          <w:fldChar w:fldCharType="end"/>
        </w:r>
      </w:hyperlink>
    </w:p>
    <w:p w14:paraId="7A3DE87A" w14:textId="439447CD" w:rsidR="00877EB8" w:rsidRDefault="00F51476">
      <w:pPr>
        <w:pStyle w:val="TOC2"/>
        <w:rPr>
          <w:rFonts w:asciiTheme="minorHAnsi" w:eastAsiaTheme="minorEastAsia" w:hAnsiTheme="minorHAnsi" w:cstheme="minorBidi"/>
          <w:sz w:val="22"/>
          <w:szCs w:val="22"/>
        </w:rPr>
      </w:pPr>
      <w:hyperlink w:anchor="_Toc874768" w:history="1">
        <w:r w:rsidR="00877EB8" w:rsidRPr="00894FAA">
          <w:rPr>
            <w:rStyle w:val="Hyperlink"/>
          </w:rPr>
          <w:t xml:space="preserve">4.    </w:t>
        </w:r>
        <w:r w:rsidR="00877EB8">
          <w:rPr>
            <w:rFonts w:asciiTheme="minorHAnsi" w:eastAsiaTheme="minorEastAsia" w:hAnsiTheme="minorHAnsi" w:cstheme="minorBidi"/>
            <w:sz w:val="22"/>
            <w:szCs w:val="22"/>
          </w:rPr>
          <w:tab/>
        </w:r>
        <w:r w:rsidR="00877EB8" w:rsidRPr="00894FAA">
          <w:rPr>
            <w:rStyle w:val="Hyperlink"/>
          </w:rPr>
          <w:t>SUBMIT APPLICATION</w:t>
        </w:r>
        <w:r w:rsidR="00877EB8">
          <w:rPr>
            <w:webHidden/>
          </w:rPr>
          <w:tab/>
        </w:r>
        <w:r w:rsidR="00877EB8">
          <w:rPr>
            <w:webHidden/>
          </w:rPr>
          <w:fldChar w:fldCharType="begin"/>
        </w:r>
        <w:r w:rsidR="00877EB8">
          <w:rPr>
            <w:webHidden/>
          </w:rPr>
          <w:instrText xml:space="preserve"> PAGEREF _Toc874768 \h </w:instrText>
        </w:r>
        <w:r w:rsidR="00877EB8">
          <w:rPr>
            <w:webHidden/>
          </w:rPr>
        </w:r>
        <w:r w:rsidR="00877EB8">
          <w:rPr>
            <w:webHidden/>
          </w:rPr>
          <w:fldChar w:fldCharType="separate"/>
        </w:r>
        <w:r w:rsidR="003E0A12">
          <w:rPr>
            <w:webHidden/>
          </w:rPr>
          <w:t>26</w:t>
        </w:r>
        <w:r w:rsidR="00877EB8">
          <w:rPr>
            <w:webHidden/>
          </w:rPr>
          <w:fldChar w:fldCharType="end"/>
        </w:r>
      </w:hyperlink>
    </w:p>
    <w:p w14:paraId="340C8D14" w14:textId="70059389" w:rsidR="00877EB8" w:rsidRDefault="00F51476">
      <w:pPr>
        <w:pStyle w:val="TOC2"/>
        <w:rPr>
          <w:rFonts w:asciiTheme="minorHAnsi" w:eastAsiaTheme="minorEastAsia" w:hAnsiTheme="minorHAnsi" w:cstheme="minorBidi"/>
          <w:sz w:val="22"/>
          <w:szCs w:val="22"/>
        </w:rPr>
      </w:pPr>
      <w:hyperlink w:anchor="_Toc874769" w:history="1">
        <w:r w:rsidR="00877EB8" w:rsidRPr="00894FAA">
          <w:rPr>
            <w:rStyle w:val="Hyperlink"/>
          </w:rPr>
          <w:t>5.</w:t>
        </w:r>
        <w:r w:rsidR="00877EB8">
          <w:rPr>
            <w:rFonts w:asciiTheme="minorHAnsi" w:eastAsiaTheme="minorEastAsia" w:hAnsiTheme="minorHAnsi" w:cstheme="minorBidi"/>
            <w:sz w:val="22"/>
            <w:szCs w:val="22"/>
          </w:rPr>
          <w:tab/>
        </w:r>
        <w:r w:rsidR="00877EB8" w:rsidRPr="00894FAA">
          <w:rPr>
            <w:rStyle w:val="Hyperlink"/>
          </w:rPr>
          <w:t>AFTER SUBMISSION</w:t>
        </w:r>
        <w:r w:rsidR="00877EB8">
          <w:rPr>
            <w:webHidden/>
          </w:rPr>
          <w:tab/>
        </w:r>
        <w:r w:rsidR="00877EB8">
          <w:rPr>
            <w:webHidden/>
          </w:rPr>
          <w:fldChar w:fldCharType="begin"/>
        </w:r>
        <w:r w:rsidR="00877EB8">
          <w:rPr>
            <w:webHidden/>
          </w:rPr>
          <w:instrText xml:space="preserve"> PAGEREF _Toc874769 \h </w:instrText>
        </w:r>
        <w:r w:rsidR="00877EB8">
          <w:rPr>
            <w:webHidden/>
          </w:rPr>
        </w:r>
        <w:r w:rsidR="00877EB8">
          <w:rPr>
            <w:webHidden/>
          </w:rPr>
          <w:fldChar w:fldCharType="separate"/>
        </w:r>
        <w:r w:rsidR="003E0A12">
          <w:rPr>
            <w:webHidden/>
          </w:rPr>
          <w:t>28</w:t>
        </w:r>
        <w:r w:rsidR="00877EB8">
          <w:rPr>
            <w:webHidden/>
          </w:rPr>
          <w:fldChar w:fldCharType="end"/>
        </w:r>
      </w:hyperlink>
    </w:p>
    <w:p w14:paraId="608CFC60" w14:textId="2FCD32B8" w:rsidR="00877EB8" w:rsidRDefault="00F51476" w:rsidP="00877EB8">
      <w:pPr>
        <w:pStyle w:val="TOC1"/>
        <w:rPr>
          <w:rFonts w:asciiTheme="minorHAnsi" w:eastAsiaTheme="minorEastAsia" w:hAnsiTheme="minorHAnsi" w:cstheme="minorBidi"/>
          <w:kern w:val="0"/>
          <w:sz w:val="22"/>
          <w:szCs w:val="22"/>
        </w:rPr>
      </w:pPr>
      <w:hyperlink w:anchor="_Toc874770" w:history="1">
        <w:r w:rsidR="00877EB8" w:rsidRPr="00894FAA">
          <w:rPr>
            <w:rStyle w:val="Hyperlink"/>
          </w:rPr>
          <w:t>Appendix B - Formatting Requirements and System Validation</w:t>
        </w:r>
        <w:r w:rsidR="00877EB8">
          <w:rPr>
            <w:webHidden/>
          </w:rPr>
          <w:tab/>
        </w:r>
        <w:r w:rsidR="00877EB8">
          <w:rPr>
            <w:webHidden/>
          </w:rPr>
          <w:fldChar w:fldCharType="begin"/>
        </w:r>
        <w:r w:rsidR="00877EB8">
          <w:rPr>
            <w:webHidden/>
          </w:rPr>
          <w:instrText xml:space="preserve"> PAGEREF _Toc874770 \h </w:instrText>
        </w:r>
        <w:r w:rsidR="00877EB8">
          <w:rPr>
            <w:webHidden/>
          </w:rPr>
        </w:r>
        <w:r w:rsidR="00877EB8">
          <w:rPr>
            <w:webHidden/>
          </w:rPr>
          <w:fldChar w:fldCharType="separate"/>
        </w:r>
        <w:r w:rsidR="003E0A12">
          <w:rPr>
            <w:webHidden/>
          </w:rPr>
          <w:t>31</w:t>
        </w:r>
        <w:r w:rsidR="00877EB8">
          <w:rPr>
            <w:webHidden/>
          </w:rPr>
          <w:fldChar w:fldCharType="end"/>
        </w:r>
      </w:hyperlink>
    </w:p>
    <w:p w14:paraId="1BBACCFD" w14:textId="4B5ABAF7" w:rsidR="00877EB8" w:rsidRDefault="00F51476">
      <w:pPr>
        <w:pStyle w:val="TOC2"/>
        <w:rPr>
          <w:rFonts w:asciiTheme="minorHAnsi" w:eastAsiaTheme="minorEastAsia" w:hAnsiTheme="minorHAnsi" w:cstheme="minorBidi"/>
          <w:sz w:val="22"/>
          <w:szCs w:val="22"/>
        </w:rPr>
      </w:pPr>
      <w:hyperlink w:anchor="_Toc874771" w:history="1">
        <w:r w:rsidR="00877EB8" w:rsidRPr="00894FAA">
          <w:rPr>
            <w:rStyle w:val="Hyperlink"/>
          </w:rPr>
          <w:t>1.</w:t>
        </w:r>
        <w:r w:rsidR="00877EB8">
          <w:rPr>
            <w:rFonts w:asciiTheme="minorHAnsi" w:eastAsiaTheme="minorEastAsia" w:hAnsiTheme="minorHAnsi" w:cstheme="minorBidi"/>
            <w:sz w:val="22"/>
            <w:szCs w:val="22"/>
          </w:rPr>
          <w:tab/>
        </w:r>
        <w:r w:rsidR="00877EB8" w:rsidRPr="00894FAA">
          <w:rPr>
            <w:rStyle w:val="Hyperlink"/>
          </w:rPr>
          <w:t>SAMHSA FORMATTING REQUIREMENTS</w:t>
        </w:r>
        <w:r w:rsidR="00877EB8">
          <w:rPr>
            <w:webHidden/>
          </w:rPr>
          <w:tab/>
        </w:r>
        <w:r w:rsidR="00877EB8">
          <w:rPr>
            <w:webHidden/>
          </w:rPr>
          <w:fldChar w:fldCharType="begin"/>
        </w:r>
        <w:r w:rsidR="00877EB8">
          <w:rPr>
            <w:webHidden/>
          </w:rPr>
          <w:instrText xml:space="preserve"> PAGEREF _Toc874771 \h </w:instrText>
        </w:r>
        <w:r w:rsidR="00877EB8">
          <w:rPr>
            <w:webHidden/>
          </w:rPr>
        </w:r>
        <w:r w:rsidR="00877EB8">
          <w:rPr>
            <w:webHidden/>
          </w:rPr>
          <w:fldChar w:fldCharType="separate"/>
        </w:r>
        <w:r w:rsidR="003E0A12">
          <w:rPr>
            <w:webHidden/>
          </w:rPr>
          <w:t>31</w:t>
        </w:r>
        <w:r w:rsidR="00877EB8">
          <w:rPr>
            <w:webHidden/>
          </w:rPr>
          <w:fldChar w:fldCharType="end"/>
        </w:r>
      </w:hyperlink>
    </w:p>
    <w:p w14:paraId="6856BEC7" w14:textId="4CECD91C" w:rsidR="00877EB8" w:rsidRDefault="00F51476">
      <w:pPr>
        <w:pStyle w:val="TOC2"/>
        <w:rPr>
          <w:rFonts w:asciiTheme="minorHAnsi" w:eastAsiaTheme="minorEastAsia" w:hAnsiTheme="minorHAnsi" w:cstheme="minorBidi"/>
          <w:sz w:val="22"/>
          <w:szCs w:val="22"/>
        </w:rPr>
      </w:pPr>
      <w:hyperlink w:anchor="_Toc874772" w:history="1">
        <w:r w:rsidR="00877EB8" w:rsidRPr="00894FAA">
          <w:rPr>
            <w:rStyle w:val="Hyperlink"/>
          </w:rPr>
          <w:t>2.</w:t>
        </w:r>
        <w:r w:rsidR="00877EB8">
          <w:rPr>
            <w:rFonts w:asciiTheme="minorHAnsi" w:eastAsiaTheme="minorEastAsia" w:hAnsiTheme="minorHAnsi" w:cstheme="minorBidi"/>
            <w:sz w:val="22"/>
            <w:szCs w:val="22"/>
          </w:rPr>
          <w:tab/>
        </w:r>
        <w:r w:rsidR="00877EB8" w:rsidRPr="00894FAA">
          <w:rPr>
            <w:rStyle w:val="Hyperlink"/>
          </w:rPr>
          <w:t>GRANTS.GOV FORMATTING AND VALIDATION REQUIREMENTS</w:t>
        </w:r>
        <w:r w:rsidR="00877EB8">
          <w:rPr>
            <w:webHidden/>
          </w:rPr>
          <w:tab/>
        </w:r>
        <w:r w:rsidR="00877EB8">
          <w:rPr>
            <w:webHidden/>
          </w:rPr>
          <w:fldChar w:fldCharType="begin"/>
        </w:r>
        <w:r w:rsidR="00877EB8">
          <w:rPr>
            <w:webHidden/>
          </w:rPr>
          <w:instrText xml:space="preserve"> PAGEREF _Toc874772 \h </w:instrText>
        </w:r>
        <w:r w:rsidR="00877EB8">
          <w:rPr>
            <w:webHidden/>
          </w:rPr>
        </w:r>
        <w:r w:rsidR="00877EB8">
          <w:rPr>
            <w:webHidden/>
          </w:rPr>
          <w:fldChar w:fldCharType="separate"/>
        </w:r>
        <w:r w:rsidR="003E0A12">
          <w:rPr>
            <w:webHidden/>
          </w:rPr>
          <w:t>31</w:t>
        </w:r>
        <w:r w:rsidR="00877EB8">
          <w:rPr>
            <w:webHidden/>
          </w:rPr>
          <w:fldChar w:fldCharType="end"/>
        </w:r>
      </w:hyperlink>
    </w:p>
    <w:p w14:paraId="62E1D353" w14:textId="21C77B0A" w:rsidR="00877EB8" w:rsidRDefault="00F51476">
      <w:pPr>
        <w:pStyle w:val="TOC2"/>
        <w:rPr>
          <w:rFonts w:asciiTheme="minorHAnsi" w:eastAsiaTheme="minorEastAsia" w:hAnsiTheme="minorHAnsi" w:cstheme="minorBidi"/>
          <w:sz w:val="22"/>
          <w:szCs w:val="22"/>
        </w:rPr>
      </w:pPr>
      <w:hyperlink w:anchor="_Toc874773" w:history="1">
        <w:r w:rsidR="00877EB8" w:rsidRPr="00894FAA">
          <w:rPr>
            <w:rStyle w:val="Hyperlink"/>
          </w:rPr>
          <w:t>3.</w:t>
        </w:r>
        <w:r w:rsidR="00877EB8">
          <w:rPr>
            <w:rFonts w:asciiTheme="minorHAnsi" w:eastAsiaTheme="minorEastAsia" w:hAnsiTheme="minorHAnsi" w:cstheme="minorBidi"/>
            <w:sz w:val="22"/>
            <w:szCs w:val="22"/>
          </w:rPr>
          <w:tab/>
        </w:r>
        <w:r w:rsidR="00877EB8" w:rsidRPr="00894FAA">
          <w:rPr>
            <w:rStyle w:val="Hyperlink"/>
          </w:rPr>
          <w:t>eRA COMMONS FORMATTING AND VALIDATION REQUIREMENTS</w:t>
        </w:r>
        <w:r w:rsidR="00877EB8">
          <w:rPr>
            <w:webHidden/>
          </w:rPr>
          <w:tab/>
        </w:r>
        <w:r w:rsidR="00877EB8">
          <w:rPr>
            <w:webHidden/>
          </w:rPr>
          <w:fldChar w:fldCharType="begin"/>
        </w:r>
        <w:r w:rsidR="00877EB8">
          <w:rPr>
            <w:webHidden/>
          </w:rPr>
          <w:instrText xml:space="preserve"> PAGEREF _Toc874773 \h </w:instrText>
        </w:r>
        <w:r w:rsidR="00877EB8">
          <w:rPr>
            <w:webHidden/>
          </w:rPr>
        </w:r>
        <w:r w:rsidR="00877EB8">
          <w:rPr>
            <w:webHidden/>
          </w:rPr>
          <w:fldChar w:fldCharType="separate"/>
        </w:r>
        <w:r w:rsidR="003E0A12">
          <w:rPr>
            <w:webHidden/>
          </w:rPr>
          <w:t>32</w:t>
        </w:r>
        <w:r w:rsidR="00877EB8">
          <w:rPr>
            <w:webHidden/>
          </w:rPr>
          <w:fldChar w:fldCharType="end"/>
        </w:r>
      </w:hyperlink>
    </w:p>
    <w:p w14:paraId="0C74FABC" w14:textId="1D8A4334" w:rsidR="00877EB8" w:rsidRDefault="00F51476" w:rsidP="00877EB8">
      <w:pPr>
        <w:pStyle w:val="TOC1"/>
        <w:rPr>
          <w:rFonts w:asciiTheme="minorHAnsi" w:eastAsiaTheme="minorEastAsia" w:hAnsiTheme="minorHAnsi" w:cstheme="minorBidi"/>
          <w:kern w:val="0"/>
          <w:sz w:val="22"/>
          <w:szCs w:val="22"/>
        </w:rPr>
      </w:pPr>
      <w:hyperlink w:anchor="_Toc874774" w:history="1">
        <w:r w:rsidR="00877EB8" w:rsidRPr="00894FAA">
          <w:rPr>
            <w:rStyle w:val="Hyperlink"/>
          </w:rPr>
          <w:t>Appendix C – Confidentiality and SAMHSA Participant Protection/Human Subjects Guidelines</w:t>
        </w:r>
        <w:r w:rsidR="00877EB8">
          <w:rPr>
            <w:webHidden/>
          </w:rPr>
          <w:tab/>
        </w:r>
        <w:r w:rsidR="00877EB8">
          <w:rPr>
            <w:webHidden/>
          </w:rPr>
          <w:fldChar w:fldCharType="begin"/>
        </w:r>
        <w:r w:rsidR="00877EB8">
          <w:rPr>
            <w:webHidden/>
          </w:rPr>
          <w:instrText xml:space="preserve"> PAGEREF _Toc874774 \h </w:instrText>
        </w:r>
        <w:r w:rsidR="00877EB8">
          <w:rPr>
            <w:webHidden/>
          </w:rPr>
        </w:r>
        <w:r w:rsidR="00877EB8">
          <w:rPr>
            <w:webHidden/>
          </w:rPr>
          <w:fldChar w:fldCharType="separate"/>
        </w:r>
        <w:r w:rsidR="003E0A12">
          <w:rPr>
            <w:webHidden/>
          </w:rPr>
          <w:t>37</w:t>
        </w:r>
        <w:r w:rsidR="00877EB8">
          <w:rPr>
            <w:webHidden/>
          </w:rPr>
          <w:fldChar w:fldCharType="end"/>
        </w:r>
      </w:hyperlink>
    </w:p>
    <w:p w14:paraId="7EC3C121" w14:textId="43370FEB" w:rsidR="00877EB8" w:rsidRDefault="00F51476" w:rsidP="00877EB8">
      <w:pPr>
        <w:pStyle w:val="TOC1"/>
        <w:rPr>
          <w:rFonts w:asciiTheme="minorHAnsi" w:eastAsiaTheme="minorEastAsia" w:hAnsiTheme="minorHAnsi" w:cstheme="minorBidi"/>
          <w:kern w:val="0"/>
          <w:sz w:val="22"/>
          <w:szCs w:val="22"/>
        </w:rPr>
      </w:pPr>
      <w:hyperlink w:anchor="_Toc874775" w:history="1">
        <w:r w:rsidR="00877EB8" w:rsidRPr="00894FAA">
          <w:rPr>
            <w:rStyle w:val="Hyperlink"/>
          </w:rPr>
          <w:t>Appendix D – Developing Goals and Measurable Objectives</w:t>
        </w:r>
        <w:r w:rsidR="00877EB8">
          <w:rPr>
            <w:webHidden/>
          </w:rPr>
          <w:tab/>
        </w:r>
        <w:r w:rsidR="00877EB8">
          <w:rPr>
            <w:webHidden/>
          </w:rPr>
          <w:fldChar w:fldCharType="begin"/>
        </w:r>
        <w:r w:rsidR="00877EB8">
          <w:rPr>
            <w:webHidden/>
          </w:rPr>
          <w:instrText xml:space="preserve"> PAGEREF _Toc874775 \h </w:instrText>
        </w:r>
        <w:r w:rsidR="00877EB8">
          <w:rPr>
            <w:webHidden/>
          </w:rPr>
        </w:r>
        <w:r w:rsidR="00877EB8">
          <w:rPr>
            <w:webHidden/>
          </w:rPr>
          <w:fldChar w:fldCharType="separate"/>
        </w:r>
        <w:r w:rsidR="003E0A12">
          <w:rPr>
            <w:webHidden/>
          </w:rPr>
          <w:t>40</w:t>
        </w:r>
        <w:r w:rsidR="00877EB8">
          <w:rPr>
            <w:webHidden/>
          </w:rPr>
          <w:fldChar w:fldCharType="end"/>
        </w:r>
      </w:hyperlink>
    </w:p>
    <w:p w14:paraId="36D51017" w14:textId="39C6AFA7" w:rsidR="00877EB8" w:rsidRDefault="00F51476" w:rsidP="00877EB8">
      <w:pPr>
        <w:pStyle w:val="TOC1"/>
        <w:rPr>
          <w:rFonts w:asciiTheme="minorHAnsi" w:eastAsiaTheme="minorEastAsia" w:hAnsiTheme="minorHAnsi" w:cstheme="minorBidi"/>
          <w:kern w:val="0"/>
          <w:sz w:val="22"/>
          <w:szCs w:val="22"/>
        </w:rPr>
      </w:pPr>
      <w:hyperlink w:anchor="_Toc874776" w:history="1">
        <w:r w:rsidR="00877EB8" w:rsidRPr="00894FAA">
          <w:rPr>
            <w:rStyle w:val="Hyperlink"/>
          </w:rPr>
          <w:t>Appendix E – Developing the Plan for Data Collection, Performance Assessment, and Quality Improvement</w:t>
        </w:r>
        <w:r w:rsidR="00877EB8">
          <w:rPr>
            <w:webHidden/>
          </w:rPr>
          <w:tab/>
        </w:r>
        <w:r w:rsidR="00877EB8">
          <w:rPr>
            <w:webHidden/>
          </w:rPr>
          <w:fldChar w:fldCharType="begin"/>
        </w:r>
        <w:r w:rsidR="00877EB8">
          <w:rPr>
            <w:webHidden/>
          </w:rPr>
          <w:instrText xml:space="preserve"> PAGEREF _Toc874776 \h </w:instrText>
        </w:r>
        <w:r w:rsidR="00877EB8">
          <w:rPr>
            <w:webHidden/>
          </w:rPr>
        </w:r>
        <w:r w:rsidR="00877EB8">
          <w:rPr>
            <w:webHidden/>
          </w:rPr>
          <w:fldChar w:fldCharType="separate"/>
        </w:r>
        <w:r w:rsidR="003E0A12">
          <w:rPr>
            <w:webHidden/>
          </w:rPr>
          <w:t>43</w:t>
        </w:r>
        <w:r w:rsidR="00877EB8">
          <w:rPr>
            <w:webHidden/>
          </w:rPr>
          <w:fldChar w:fldCharType="end"/>
        </w:r>
      </w:hyperlink>
    </w:p>
    <w:p w14:paraId="26D71AFF" w14:textId="35B983DD" w:rsidR="00877EB8" w:rsidRDefault="00F51476" w:rsidP="00877EB8">
      <w:pPr>
        <w:pStyle w:val="TOC1"/>
        <w:rPr>
          <w:rFonts w:asciiTheme="minorHAnsi" w:eastAsiaTheme="minorEastAsia" w:hAnsiTheme="minorHAnsi" w:cstheme="minorBidi"/>
          <w:kern w:val="0"/>
          <w:sz w:val="22"/>
          <w:szCs w:val="22"/>
        </w:rPr>
      </w:pPr>
      <w:hyperlink w:anchor="_Toc874777" w:history="1">
        <w:r w:rsidR="00877EB8" w:rsidRPr="00894FAA">
          <w:rPr>
            <w:rStyle w:val="Hyperlink"/>
          </w:rPr>
          <w:t>Appendix F – Biographical Sketches and Position Descriptions</w:t>
        </w:r>
        <w:r w:rsidR="00877EB8">
          <w:rPr>
            <w:webHidden/>
          </w:rPr>
          <w:tab/>
        </w:r>
        <w:r w:rsidR="00877EB8">
          <w:rPr>
            <w:webHidden/>
          </w:rPr>
          <w:fldChar w:fldCharType="begin"/>
        </w:r>
        <w:r w:rsidR="00877EB8">
          <w:rPr>
            <w:webHidden/>
          </w:rPr>
          <w:instrText xml:space="preserve"> PAGEREF _Toc874777 \h </w:instrText>
        </w:r>
        <w:r w:rsidR="00877EB8">
          <w:rPr>
            <w:webHidden/>
          </w:rPr>
        </w:r>
        <w:r w:rsidR="00877EB8">
          <w:rPr>
            <w:webHidden/>
          </w:rPr>
          <w:fldChar w:fldCharType="separate"/>
        </w:r>
        <w:r w:rsidR="003E0A12">
          <w:rPr>
            <w:webHidden/>
          </w:rPr>
          <w:t>46</w:t>
        </w:r>
        <w:r w:rsidR="00877EB8">
          <w:rPr>
            <w:webHidden/>
          </w:rPr>
          <w:fldChar w:fldCharType="end"/>
        </w:r>
      </w:hyperlink>
    </w:p>
    <w:p w14:paraId="25337DE8" w14:textId="2D0AE649" w:rsidR="00877EB8" w:rsidRDefault="00F51476" w:rsidP="00877EB8">
      <w:pPr>
        <w:pStyle w:val="TOC1"/>
        <w:rPr>
          <w:rFonts w:asciiTheme="minorHAnsi" w:eastAsiaTheme="minorEastAsia" w:hAnsiTheme="minorHAnsi" w:cstheme="minorBidi"/>
          <w:kern w:val="0"/>
          <w:sz w:val="22"/>
          <w:szCs w:val="22"/>
        </w:rPr>
      </w:pPr>
      <w:hyperlink w:anchor="_Toc874778" w:history="1">
        <w:r w:rsidR="00877EB8" w:rsidRPr="00894FAA">
          <w:rPr>
            <w:rStyle w:val="Hyperlink"/>
          </w:rPr>
          <w:t>Appendix G – Addressing Behavioral Health Disparities</w:t>
        </w:r>
        <w:r w:rsidR="00877EB8">
          <w:rPr>
            <w:webHidden/>
          </w:rPr>
          <w:tab/>
        </w:r>
        <w:r w:rsidR="00877EB8">
          <w:rPr>
            <w:webHidden/>
          </w:rPr>
          <w:fldChar w:fldCharType="begin"/>
        </w:r>
        <w:r w:rsidR="00877EB8">
          <w:rPr>
            <w:webHidden/>
          </w:rPr>
          <w:instrText xml:space="preserve"> PAGEREF _Toc874778 \h </w:instrText>
        </w:r>
        <w:r w:rsidR="00877EB8">
          <w:rPr>
            <w:webHidden/>
          </w:rPr>
        </w:r>
        <w:r w:rsidR="00877EB8">
          <w:rPr>
            <w:webHidden/>
          </w:rPr>
          <w:fldChar w:fldCharType="separate"/>
        </w:r>
        <w:r w:rsidR="003E0A12">
          <w:rPr>
            <w:webHidden/>
          </w:rPr>
          <w:t>47</w:t>
        </w:r>
        <w:r w:rsidR="00877EB8">
          <w:rPr>
            <w:webHidden/>
          </w:rPr>
          <w:fldChar w:fldCharType="end"/>
        </w:r>
      </w:hyperlink>
    </w:p>
    <w:p w14:paraId="4371FBE2" w14:textId="79C7C4C0" w:rsidR="00877EB8" w:rsidRDefault="00F51476" w:rsidP="00877EB8">
      <w:pPr>
        <w:pStyle w:val="TOC1"/>
        <w:rPr>
          <w:rFonts w:asciiTheme="minorHAnsi" w:eastAsiaTheme="minorEastAsia" w:hAnsiTheme="minorHAnsi" w:cstheme="minorBidi"/>
          <w:kern w:val="0"/>
          <w:sz w:val="22"/>
          <w:szCs w:val="22"/>
        </w:rPr>
      </w:pPr>
      <w:hyperlink w:anchor="_Toc874779" w:history="1">
        <w:r w:rsidR="00877EB8" w:rsidRPr="00894FAA">
          <w:rPr>
            <w:rStyle w:val="Hyperlink"/>
          </w:rPr>
          <w:t>Appendix H – Standard Funding Restrictions</w:t>
        </w:r>
        <w:r w:rsidR="00877EB8">
          <w:rPr>
            <w:webHidden/>
          </w:rPr>
          <w:tab/>
        </w:r>
        <w:r w:rsidR="00877EB8">
          <w:rPr>
            <w:webHidden/>
          </w:rPr>
          <w:fldChar w:fldCharType="begin"/>
        </w:r>
        <w:r w:rsidR="00877EB8">
          <w:rPr>
            <w:webHidden/>
          </w:rPr>
          <w:instrText xml:space="preserve"> PAGEREF _Toc874779 \h </w:instrText>
        </w:r>
        <w:r w:rsidR="00877EB8">
          <w:rPr>
            <w:webHidden/>
          </w:rPr>
        </w:r>
        <w:r w:rsidR="00877EB8">
          <w:rPr>
            <w:webHidden/>
          </w:rPr>
          <w:fldChar w:fldCharType="separate"/>
        </w:r>
        <w:r w:rsidR="003E0A12">
          <w:rPr>
            <w:webHidden/>
          </w:rPr>
          <w:t>49</w:t>
        </w:r>
        <w:r w:rsidR="00877EB8">
          <w:rPr>
            <w:webHidden/>
          </w:rPr>
          <w:fldChar w:fldCharType="end"/>
        </w:r>
      </w:hyperlink>
    </w:p>
    <w:p w14:paraId="06D8D556" w14:textId="0387879D" w:rsidR="00877EB8" w:rsidRDefault="00F51476" w:rsidP="00877EB8">
      <w:pPr>
        <w:pStyle w:val="TOC1"/>
        <w:rPr>
          <w:rFonts w:asciiTheme="minorHAnsi" w:eastAsiaTheme="minorEastAsia" w:hAnsiTheme="minorHAnsi" w:cstheme="minorBidi"/>
          <w:kern w:val="0"/>
          <w:sz w:val="22"/>
          <w:szCs w:val="22"/>
        </w:rPr>
      </w:pPr>
      <w:hyperlink w:anchor="_Toc874780" w:history="1">
        <w:r w:rsidR="00877EB8" w:rsidRPr="00894FAA">
          <w:rPr>
            <w:rStyle w:val="Hyperlink"/>
          </w:rPr>
          <w:t>Appendix I – Administrative and National Policy Requirements</w:t>
        </w:r>
        <w:r w:rsidR="00877EB8">
          <w:rPr>
            <w:webHidden/>
          </w:rPr>
          <w:tab/>
        </w:r>
        <w:r w:rsidR="00877EB8">
          <w:rPr>
            <w:webHidden/>
          </w:rPr>
          <w:fldChar w:fldCharType="begin"/>
        </w:r>
        <w:r w:rsidR="00877EB8">
          <w:rPr>
            <w:webHidden/>
          </w:rPr>
          <w:instrText xml:space="preserve"> PAGEREF _Toc874780 \h </w:instrText>
        </w:r>
        <w:r w:rsidR="00877EB8">
          <w:rPr>
            <w:webHidden/>
          </w:rPr>
        </w:r>
        <w:r w:rsidR="00877EB8">
          <w:rPr>
            <w:webHidden/>
          </w:rPr>
          <w:fldChar w:fldCharType="separate"/>
        </w:r>
        <w:r w:rsidR="003E0A12">
          <w:rPr>
            <w:webHidden/>
          </w:rPr>
          <w:t>51</w:t>
        </w:r>
        <w:r w:rsidR="00877EB8">
          <w:rPr>
            <w:webHidden/>
          </w:rPr>
          <w:fldChar w:fldCharType="end"/>
        </w:r>
      </w:hyperlink>
    </w:p>
    <w:p w14:paraId="477CFB9D" w14:textId="655B3FDD" w:rsidR="00877EB8" w:rsidRDefault="00F51476" w:rsidP="00877EB8">
      <w:pPr>
        <w:pStyle w:val="TOC1"/>
        <w:rPr>
          <w:rFonts w:asciiTheme="minorHAnsi" w:eastAsiaTheme="minorEastAsia" w:hAnsiTheme="minorHAnsi" w:cstheme="minorBidi"/>
          <w:kern w:val="0"/>
          <w:sz w:val="22"/>
          <w:szCs w:val="22"/>
        </w:rPr>
      </w:pPr>
      <w:hyperlink w:anchor="_Toc874781" w:history="1">
        <w:r w:rsidR="00877EB8" w:rsidRPr="00894FAA">
          <w:rPr>
            <w:rStyle w:val="Hyperlink"/>
          </w:rPr>
          <w:t>Appendix J – Sample Budget and Justification (no match required)</w:t>
        </w:r>
        <w:r w:rsidR="00877EB8">
          <w:rPr>
            <w:webHidden/>
          </w:rPr>
          <w:tab/>
        </w:r>
        <w:r w:rsidR="00877EB8">
          <w:rPr>
            <w:webHidden/>
          </w:rPr>
          <w:fldChar w:fldCharType="begin"/>
        </w:r>
        <w:r w:rsidR="00877EB8">
          <w:rPr>
            <w:webHidden/>
          </w:rPr>
          <w:instrText xml:space="preserve"> PAGEREF _Toc874781 \h </w:instrText>
        </w:r>
        <w:r w:rsidR="00877EB8">
          <w:rPr>
            <w:webHidden/>
          </w:rPr>
        </w:r>
        <w:r w:rsidR="00877EB8">
          <w:rPr>
            <w:webHidden/>
          </w:rPr>
          <w:fldChar w:fldCharType="separate"/>
        </w:r>
        <w:r w:rsidR="003E0A12">
          <w:rPr>
            <w:webHidden/>
          </w:rPr>
          <w:t>57</w:t>
        </w:r>
        <w:r w:rsidR="00877EB8">
          <w:rPr>
            <w:webHidden/>
          </w:rPr>
          <w:fldChar w:fldCharType="end"/>
        </w:r>
      </w:hyperlink>
    </w:p>
    <w:p w14:paraId="3D9CB43E" w14:textId="353CDA81" w:rsidR="0039265B" w:rsidRPr="00B81826" w:rsidRDefault="0039265B" w:rsidP="00F82C9D">
      <w:pPr>
        <w:pStyle w:val="TOCTitle"/>
        <w:jc w:val="left"/>
        <w:rPr>
          <w:rStyle w:val="StyleBold"/>
        </w:rPr>
      </w:pPr>
      <w:r>
        <w:fldChar w:fldCharType="end"/>
      </w:r>
      <w:r w:rsidRPr="00B81826">
        <w:rPr>
          <w:rStyle w:val="StyleBold"/>
        </w:rPr>
        <w:t xml:space="preserve"> </w:t>
      </w:r>
    </w:p>
    <w:p w14:paraId="3FBB7D33" w14:textId="77777777" w:rsidR="0039265B" w:rsidRDefault="0039265B" w:rsidP="00521ACC">
      <w:pPr>
        <w:rPr>
          <w:rStyle w:val="StyleBold"/>
        </w:rPr>
      </w:pPr>
    </w:p>
    <w:p w14:paraId="16BEDCBB" w14:textId="0B08AB30" w:rsidR="0039265B" w:rsidRDefault="0039265B" w:rsidP="00521ACC">
      <w:pPr>
        <w:rPr>
          <w:rStyle w:val="StyleBold"/>
        </w:rPr>
      </w:pPr>
    </w:p>
    <w:p w14:paraId="669C07CF" w14:textId="6DD380B4" w:rsidR="0043420C" w:rsidRDefault="0043420C" w:rsidP="00521ACC">
      <w:pPr>
        <w:rPr>
          <w:rStyle w:val="StyleBold"/>
        </w:rPr>
      </w:pPr>
    </w:p>
    <w:p w14:paraId="65FD6403" w14:textId="1602A153" w:rsidR="0043420C" w:rsidRDefault="0043420C" w:rsidP="00521ACC">
      <w:pPr>
        <w:rPr>
          <w:rStyle w:val="StyleBold"/>
        </w:rPr>
      </w:pPr>
    </w:p>
    <w:p w14:paraId="7DF39AEE" w14:textId="7C73AFD8" w:rsidR="0043420C" w:rsidRDefault="0043420C" w:rsidP="00521ACC">
      <w:pPr>
        <w:rPr>
          <w:rStyle w:val="StyleBold"/>
        </w:rPr>
      </w:pPr>
    </w:p>
    <w:p w14:paraId="7D2DEC33" w14:textId="49911747" w:rsidR="0043420C" w:rsidRDefault="0043420C" w:rsidP="00521ACC">
      <w:pPr>
        <w:rPr>
          <w:rStyle w:val="StyleBold"/>
        </w:rPr>
      </w:pPr>
    </w:p>
    <w:p w14:paraId="5E36E751" w14:textId="77777777" w:rsidR="0043420C" w:rsidRDefault="0043420C" w:rsidP="00521ACC">
      <w:pPr>
        <w:rPr>
          <w:rStyle w:val="StyleBold"/>
        </w:rPr>
      </w:pPr>
    </w:p>
    <w:p w14:paraId="3326A530" w14:textId="77777777" w:rsidR="0039265B" w:rsidRDefault="0039265B" w:rsidP="00521ACC">
      <w:pPr>
        <w:rPr>
          <w:rStyle w:val="StyleBold"/>
        </w:rPr>
      </w:pPr>
    </w:p>
    <w:p w14:paraId="6C9BDF34" w14:textId="77777777" w:rsidR="0039265B" w:rsidRDefault="0039265B" w:rsidP="00521ACC">
      <w:pPr>
        <w:rPr>
          <w:rStyle w:val="StyleBold"/>
        </w:rPr>
      </w:pPr>
    </w:p>
    <w:p w14:paraId="32CEB3A5" w14:textId="77777777" w:rsidR="0039265B" w:rsidRDefault="0039265B" w:rsidP="00521ACC">
      <w:pPr>
        <w:rPr>
          <w:rStyle w:val="StyleBold"/>
        </w:rPr>
      </w:pPr>
    </w:p>
    <w:p w14:paraId="300C8BD4" w14:textId="2D8C4739" w:rsidR="0039265B" w:rsidRPr="00B81826" w:rsidRDefault="0039265B" w:rsidP="00521ACC">
      <w:pPr>
        <w:rPr>
          <w:rStyle w:val="Heading1Char"/>
          <w:rFonts w:cs="Arial"/>
          <w:bCs/>
          <w:szCs w:val="32"/>
        </w:rPr>
      </w:pPr>
      <w:bookmarkStart w:id="1" w:name="_Toc458170139"/>
      <w:bookmarkStart w:id="2" w:name="_Toc485305418"/>
      <w:bookmarkStart w:id="3" w:name="_Toc485307235"/>
      <w:bookmarkStart w:id="4" w:name="_Toc874745"/>
      <w:r w:rsidRPr="00B81826">
        <w:rPr>
          <w:rStyle w:val="Heading1Char"/>
          <w:rFonts w:cs="Arial"/>
          <w:bCs/>
          <w:szCs w:val="32"/>
        </w:rPr>
        <w:lastRenderedPageBreak/>
        <w:t>EXECUTIVE SUMMAR</w:t>
      </w:r>
      <w:r w:rsidR="00362C3F">
        <w:rPr>
          <w:rStyle w:val="Heading1Char"/>
          <w:rFonts w:cs="Arial"/>
          <w:bCs/>
          <w:szCs w:val="32"/>
        </w:rPr>
        <w:t>Y</w:t>
      </w:r>
      <w:bookmarkEnd w:id="1"/>
      <w:bookmarkEnd w:id="2"/>
      <w:bookmarkEnd w:id="3"/>
      <w:bookmarkEnd w:id="4"/>
    </w:p>
    <w:p w14:paraId="4B240E2C" w14:textId="6000EC9A" w:rsidR="0039265B" w:rsidRDefault="00BF7A29" w:rsidP="00624093">
      <w:pPr>
        <w:rPr>
          <w:rStyle w:val="StyleBold"/>
        </w:rPr>
      </w:pPr>
      <w:r w:rsidRPr="00B81826">
        <w:t>The Substance Abuse and Mental Health Services Administration</w:t>
      </w:r>
      <w:r>
        <w:t xml:space="preserve"> (SAMHSA)</w:t>
      </w:r>
      <w:r w:rsidRPr="00B81826">
        <w:t>, Center for</w:t>
      </w:r>
      <w:r>
        <w:t xml:space="preserve"> Substance Abuse Prevention</w:t>
      </w:r>
      <w:r w:rsidRPr="00B81826">
        <w:t xml:space="preserve"> </w:t>
      </w:r>
      <w:r>
        <w:t xml:space="preserve">(CSAP) </w:t>
      </w:r>
      <w:r w:rsidRPr="00B81826">
        <w:t>is accepting applications for fiscal year (FY) 201</w:t>
      </w:r>
      <w:r w:rsidR="00995FD2">
        <w:t>9</w:t>
      </w:r>
      <w:r w:rsidRPr="00B81826">
        <w:t xml:space="preserve"> </w:t>
      </w:r>
      <w:r w:rsidRPr="00EB6C1F">
        <w:t xml:space="preserve">Strategic Prevention Framework </w:t>
      </w:r>
      <w:r>
        <w:t>- Partners</w:t>
      </w:r>
      <w:r w:rsidR="00655AD4">
        <w:t xml:space="preserve">hips for Success </w:t>
      </w:r>
      <w:r w:rsidRPr="00B81826">
        <w:t xml:space="preserve">grants.  </w:t>
      </w:r>
      <w:r w:rsidRPr="0076753D">
        <w:rPr>
          <w:rFonts w:cs="Arial"/>
          <w:szCs w:val="24"/>
        </w:rPr>
        <w:t xml:space="preserve">The purpose of this grant program is to </w:t>
      </w:r>
      <w:r w:rsidR="009E1D59" w:rsidRPr="00B5536E">
        <w:t>prevent the onset</w:t>
      </w:r>
      <w:r w:rsidR="009E1D59">
        <w:t xml:space="preserve"> </w:t>
      </w:r>
      <w:r w:rsidR="009E1D59" w:rsidRPr="00B5536E">
        <w:t xml:space="preserve">and reduce the progression of substance </w:t>
      </w:r>
      <w:r w:rsidR="009E1D59">
        <w:t xml:space="preserve">abuse </w:t>
      </w:r>
      <w:r w:rsidR="009E1D59" w:rsidRPr="00B5536E">
        <w:t xml:space="preserve">and its related problems while strengthening prevention capacity and infrastructure at the community level. </w:t>
      </w:r>
      <w:r w:rsidR="0061392A">
        <w:t xml:space="preserve">The program is intended to </w:t>
      </w:r>
      <w:r w:rsidRPr="0076753D">
        <w:rPr>
          <w:rFonts w:cs="Arial"/>
          <w:szCs w:val="24"/>
        </w:rPr>
        <w:t>address</w:t>
      </w:r>
      <w:r w:rsidR="00CC7921">
        <w:rPr>
          <w:rFonts w:cs="Arial"/>
          <w:szCs w:val="24"/>
        </w:rPr>
        <w:t xml:space="preserve"> one of</w:t>
      </w:r>
      <w:r w:rsidRPr="0076753D">
        <w:rPr>
          <w:rFonts w:cs="Arial"/>
          <w:szCs w:val="24"/>
        </w:rPr>
        <w:t xml:space="preserve"> the nation’s top substance abuse prevention priorit</w:t>
      </w:r>
      <w:r w:rsidR="00CC7921">
        <w:rPr>
          <w:rFonts w:cs="Arial"/>
          <w:szCs w:val="24"/>
        </w:rPr>
        <w:t>ies</w:t>
      </w:r>
      <w:r w:rsidR="006C43C3">
        <w:rPr>
          <w:rFonts w:cs="Arial"/>
          <w:szCs w:val="24"/>
        </w:rPr>
        <w:t xml:space="preserve"> - </w:t>
      </w:r>
      <w:r w:rsidRPr="0076753D">
        <w:rPr>
          <w:rFonts w:cs="Arial"/>
          <w:szCs w:val="24"/>
        </w:rPr>
        <w:t>underage drinking among person</w:t>
      </w:r>
      <w:r>
        <w:rPr>
          <w:rFonts w:cs="Arial"/>
          <w:szCs w:val="24"/>
        </w:rPr>
        <w:t>s aged 9 to 20.  At their</w:t>
      </w:r>
      <w:r w:rsidRPr="0076753D">
        <w:rPr>
          <w:rFonts w:cs="Arial"/>
          <w:szCs w:val="24"/>
        </w:rPr>
        <w:t xml:space="preserve"> discretion, </w:t>
      </w:r>
      <w:r w:rsidR="009E0983">
        <w:rPr>
          <w:rFonts w:cs="Arial"/>
          <w:szCs w:val="24"/>
        </w:rPr>
        <w:t>recipients</w:t>
      </w:r>
      <w:r w:rsidRPr="0076753D">
        <w:rPr>
          <w:rFonts w:cs="Arial"/>
          <w:szCs w:val="24"/>
        </w:rPr>
        <w:t xml:space="preserve"> may also use grant funds to target up to two additional, data-driven substance abuse prevention priorities</w:t>
      </w:r>
      <w:r w:rsidR="006F7D3B">
        <w:rPr>
          <w:rFonts w:cs="Arial"/>
          <w:szCs w:val="24"/>
        </w:rPr>
        <w:t>,</w:t>
      </w:r>
      <w:r>
        <w:rPr>
          <w:rFonts w:cs="Arial"/>
          <w:szCs w:val="24"/>
        </w:rPr>
        <w:t xml:space="preserve"> such as </w:t>
      </w:r>
      <w:r w:rsidR="006F7D3B">
        <w:rPr>
          <w:rFonts w:cs="Arial"/>
          <w:szCs w:val="24"/>
        </w:rPr>
        <w:t xml:space="preserve">the use of </w:t>
      </w:r>
      <w:r w:rsidRPr="0076753D">
        <w:rPr>
          <w:rFonts w:cs="Arial"/>
          <w:szCs w:val="24"/>
        </w:rPr>
        <w:t>ma</w:t>
      </w:r>
      <w:r w:rsidR="009544EF">
        <w:rPr>
          <w:rFonts w:cs="Arial"/>
          <w:szCs w:val="24"/>
        </w:rPr>
        <w:t xml:space="preserve">rijuana, cocaine, </w:t>
      </w:r>
      <w:r w:rsidR="009E1D59">
        <w:rPr>
          <w:rFonts w:cs="Arial"/>
          <w:szCs w:val="24"/>
        </w:rPr>
        <w:t xml:space="preserve">opioids, </w:t>
      </w:r>
      <w:r w:rsidR="009544EF">
        <w:rPr>
          <w:rFonts w:cs="Arial"/>
          <w:szCs w:val="24"/>
        </w:rPr>
        <w:t>or meth</w:t>
      </w:r>
      <w:r w:rsidR="006F7D3B">
        <w:rPr>
          <w:rFonts w:cs="Arial"/>
          <w:szCs w:val="24"/>
        </w:rPr>
        <w:t>amphetamine,</w:t>
      </w:r>
      <w:r>
        <w:rPr>
          <w:rFonts w:cs="Arial"/>
          <w:szCs w:val="24"/>
        </w:rPr>
        <w:t xml:space="preserve"> etc. </w:t>
      </w:r>
      <w:r w:rsidR="00772F2E">
        <w:rPr>
          <w:rFonts w:cs="Arial"/>
          <w:szCs w:val="24"/>
        </w:rPr>
        <w:t>by</w:t>
      </w:r>
      <w:r>
        <w:rPr>
          <w:rFonts w:cs="Arial"/>
          <w:szCs w:val="24"/>
        </w:rPr>
        <w:t xml:space="preserve"> individuals ages 9 and abov</w:t>
      </w:r>
      <w:r w:rsidR="00362C3F">
        <w:rPr>
          <w:rFonts w:cs="Arial"/>
          <w:szCs w:val="24"/>
        </w:rPr>
        <w:t>e</w:t>
      </w:r>
      <w:r>
        <w:rPr>
          <w:rFonts w:cs="Arial"/>
          <w:szCs w:val="24"/>
        </w:rPr>
        <w:t>.</w:t>
      </w:r>
      <w:r w:rsidR="0039265B">
        <w:rPr>
          <w:rFonts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gridCol w:w="4671"/>
      </w:tblGrid>
      <w:tr w:rsidR="0039265B" w:rsidRPr="001A7EB4" w14:paraId="3CA5D15B" w14:textId="77777777" w:rsidTr="006F7D3B">
        <w:trPr>
          <w:cantSplit/>
        </w:trPr>
        <w:tc>
          <w:tcPr>
            <w:tcW w:w="4679" w:type="dxa"/>
          </w:tcPr>
          <w:p w14:paraId="4140788A" w14:textId="77777777" w:rsidR="0039265B" w:rsidRPr="001A7EB4" w:rsidRDefault="0039265B" w:rsidP="00D05EC5">
            <w:pPr>
              <w:tabs>
                <w:tab w:val="left" w:pos="1008"/>
              </w:tabs>
              <w:rPr>
                <w:rFonts w:cs="Arial"/>
                <w:b/>
              </w:rPr>
            </w:pPr>
            <w:r w:rsidRPr="001A7EB4">
              <w:rPr>
                <w:rFonts w:cs="Arial"/>
                <w:b/>
              </w:rPr>
              <w:t xml:space="preserve">Funding </w:t>
            </w:r>
            <w:smartTag w:uri="urn:schemas-microsoft-com:office:smarttags" w:element="place">
              <w:r w:rsidRPr="001A7EB4">
                <w:rPr>
                  <w:rFonts w:cs="Arial"/>
                  <w:b/>
                </w:rPr>
                <w:t>Opportunity</w:t>
              </w:r>
            </w:smartTag>
            <w:r w:rsidRPr="001A7EB4">
              <w:rPr>
                <w:rFonts w:cs="Arial"/>
                <w:b/>
              </w:rPr>
              <w:t xml:space="preserve"> Title:</w:t>
            </w:r>
          </w:p>
        </w:tc>
        <w:tc>
          <w:tcPr>
            <w:tcW w:w="4671" w:type="dxa"/>
          </w:tcPr>
          <w:p w14:paraId="4B1696D9" w14:textId="554A3D4B" w:rsidR="0039265B" w:rsidRPr="001A7EB4" w:rsidRDefault="0039265B" w:rsidP="002C3993">
            <w:pPr>
              <w:tabs>
                <w:tab w:val="left" w:pos="1008"/>
              </w:tabs>
              <w:spacing w:after="0"/>
              <w:rPr>
                <w:rFonts w:cs="Arial"/>
                <w:b/>
              </w:rPr>
            </w:pPr>
            <w:r w:rsidRPr="00421819">
              <w:rPr>
                <w:rStyle w:val="StyleBold"/>
                <w:b w:val="0"/>
              </w:rPr>
              <w:t xml:space="preserve">Strategic Prevention Framework -  </w:t>
            </w:r>
            <w:r>
              <w:rPr>
                <w:rStyle w:val="StyleBold"/>
                <w:b w:val="0"/>
              </w:rPr>
              <w:t xml:space="preserve">Partnerships for Success </w:t>
            </w:r>
            <w:r w:rsidRPr="00421819">
              <w:rPr>
                <w:rStyle w:val="StyleBold"/>
                <w:b w:val="0"/>
              </w:rPr>
              <w:t>(</w:t>
            </w:r>
            <w:r w:rsidR="006F7D3B">
              <w:rPr>
                <w:rStyle w:val="StyleBold"/>
                <w:b w:val="0"/>
              </w:rPr>
              <w:t xml:space="preserve">Short Title: </w:t>
            </w:r>
            <w:r>
              <w:rPr>
                <w:rStyle w:val="StyleBold"/>
                <w:b w:val="0"/>
              </w:rPr>
              <w:t>SPF</w:t>
            </w:r>
            <w:r w:rsidR="006F7D3B">
              <w:rPr>
                <w:rStyle w:val="StyleBold"/>
                <w:b w:val="0"/>
              </w:rPr>
              <w:t>-</w:t>
            </w:r>
            <w:r w:rsidR="00655AD4">
              <w:rPr>
                <w:rStyle w:val="StyleBold"/>
                <w:b w:val="0"/>
              </w:rPr>
              <w:t>PFS</w:t>
            </w:r>
            <w:r w:rsidRPr="00421819">
              <w:rPr>
                <w:rStyle w:val="StyleBold"/>
                <w:b w:val="0"/>
              </w:rPr>
              <w:t>)</w:t>
            </w:r>
          </w:p>
        </w:tc>
      </w:tr>
      <w:tr w:rsidR="0039265B" w:rsidRPr="001A7EB4" w14:paraId="19919C58" w14:textId="77777777" w:rsidTr="006F7D3B">
        <w:trPr>
          <w:cantSplit/>
        </w:trPr>
        <w:tc>
          <w:tcPr>
            <w:tcW w:w="4679" w:type="dxa"/>
          </w:tcPr>
          <w:p w14:paraId="405D77AF" w14:textId="77777777" w:rsidR="0039265B" w:rsidRPr="001A7EB4" w:rsidRDefault="0039265B" w:rsidP="00D05EC5">
            <w:pPr>
              <w:tabs>
                <w:tab w:val="left" w:pos="1008"/>
              </w:tabs>
              <w:rPr>
                <w:rFonts w:cs="Arial"/>
                <w:b/>
              </w:rPr>
            </w:pPr>
            <w:r w:rsidRPr="001A7EB4">
              <w:rPr>
                <w:rFonts w:cs="Arial"/>
                <w:b/>
              </w:rPr>
              <w:t xml:space="preserve">Funding </w:t>
            </w:r>
            <w:smartTag w:uri="urn:schemas-microsoft-com:office:smarttags" w:element="place">
              <w:r w:rsidRPr="001A7EB4">
                <w:rPr>
                  <w:rFonts w:cs="Arial"/>
                  <w:b/>
                </w:rPr>
                <w:t>Opportunity</w:t>
              </w:r>
            </w:smartTag>
            <w:r w:rsidRPr="001A7EB4">
              <w:rPr>
                <w:rFonts w:cs="Arial"/>
                <w:b/>
              </w:rPr>
              <w:t xml:space="preserve"> Number:</w:t>
            </w:r>
          </w:p>
        </w:tc>
        <w:tc>
          <w:tcPr>
            <w:tcW w:w="4671" w:type="dxa"/>
          </w:tcPr>
          <w:p w14:paraId="5CC5566E" w14:textId="338CFC47" w:rsidR="0039265B" w:rsidRPr="00024C7E" w:rsidRDefault="00995FD2" w:rsidP="00D05EC5">
            <w:pPr>
              <w:tabs>
                <w:tab w:val="left" w:pos="1008"/>
              </w:tabs>
              <w:rPr>
                <w:rFonts w:cs="Arial"/>
                <w:b/>
              </w:rPr>
            </w:pPr>
            <w:r>
              <w:rPr>
                <w:rStyle w:val="StyleBold"/>
                <w:b w:val="0"/>
              </w:rPr>
              <w:t>SP-19</w:t>
            </w:r>
            <w:r w:rsidR="0039265B" w:rsidRPr="00024C7E">
              <w:rPr>
                <w:rStyle w:val="StyleBold"/>
                <w:b w:val="0"/>
              </w:rPr>
              <w:t>-00</w:t>
            </w:r>
            <w:r>
              <w:rPr>
                <w:rStyle w:val="StyleBold"/>
                <w:b w:val="0"/>
              </w:rPr>
              <w:t>4</w:t>
            </w:r>
          </w:p>
        </w:tc>
      </w:tr>
      <w:tr w:rsidR="0039265B" w:rsidRPr="001A7EB4" w14:paraId="776FFDB8" w14:textId="77777777" w:rsidTr="006F7D3B">
        <w:trPr>
          <w:cantSplit/>
        </w:trPr>
        <w:tc>
          <w:tcPr>
            <w:tcW w:w="4679" w:type="dxa"/>
          </w:tcPr>
          <w:p w14:paraId="0227A268" w14:textId="77777777" w:rsidR="0039265B" w:rsidRPr="001A7EB4" w:rsidRDefault="0039265B" w:rsidP="00D05EC5">
            <w:pPr>
              <w:tabs>
                <w:tab w:val="left" w:pos="1008"/>
              </w:tabs>
              <w:rPr>
                <w:rFonts w:cs="Arial"/>
                <w:b/>
              </w:rPr>
            </w:pPr>
            <w:r w:rsidRPr="001A7EB4">
              <w:rPr>
                <w:rFonts w:cs="Arial"/>
                <w:b/>
              </w:rPr>
              <w:t>Due Date for Applications:</w:t>
            </w:r>
          </w:p>
        </w:tc>
        <w:tc>
          <w:tcPr>
            <w:tcW w:w="4671" w:type="dxa"/>
          </w:tcPr>
          <w:p w14:paraId="458E195E" w14:textId="7E1BC809" w:rsidR="0039265B" w:rsidRPr="006C43C3" w:rsidRDefault="006C43C3" w:rsidP="0043420C">
            <w:pPr>
              <w:tabs>
                <w:tab w:val="left" w:pos="1008"/>
              </w:tabs>
              <w:rPr>
                <w:rFonts w:cs="Arial"/>
              </w:rPr>
            </w:pPr>
            <w:r>
              <w:rPr>
                <w:rFonts w:cs="Arial"/>
              </w:rPr>
              <w:t>March 2</w:t>
            </w:r>
            <w:r w:rsidR="0043420C">
              <w:rPr>
                <w:rFonts w:cs="Arial"/>
              </w:rPr>
              <w:t>9</w:t>
            </w:r>
            <w:r>
              <w:rPr>
                <w:rFonts w:cs="Arial"/>
              </w:rPr>
              <w:t>, 2019</w:t>
            </w:r>
          </w:p>
        </w:tc>
      </w:tr>
      <w:tr w:rsidR="0039265B" w:rsidRPr="001A7EB4" w14:paraId="2650954F" w14:textId="77777777" w:rsidTr="006F7D3B">
        <w:trPr>
          <w:cantSplit/>
        </w:trPr>
        <w:tc>
          <w:tcPr>
            <w:tcW w:w="4679" w:type="dxa"/>
          </w:tcPr>
          <w:p w14:paraId="1E657322" w14:textId="77777777" w:rsidR="0039265B" w:rsidRPr="001A7EB4" w:rsidRDefault="0039265B" w:rsidP="00D05EC5">
            <w:pPr>
              <w:tabs>
                <w:tab w:val="left" w:pos="1008"/>
              </w:tabs>
              <w:rPr>
                <w:rFonts w:cs="Arial"/>
                <w:b/>
              </w:rPr>
            </w:pPr>
            <w:r w:rsidRPr="001A7EB4">
              <w:rPr>
                <w:rFonts w:cs="Arial"/>
                <w:b/>
              </w:rPr>
              <w:t>Anticipated Total Available Funding:</w:t>
            </w:r>
          </w:p>
        </w:tc>
        <w:tc>
          <w:tcPr>
            <w:tcW w:w="4671" w:type="dxa"/>
          </w:tcPr>
          <w:p w14:paraId="34FE996C" w14:textId="443A71D7" w:rsidR="0039265B" w:rsidRPr="006F7D3B" w:rsidRDefault="00AA6542" w:rsidP="00AA6542">
            <w:pPr>
              <w:tabs>
                <w:tab w:val="left" w:pos="1008"/>
              </w:tabs>
              <w:rPr>
                <w:rFonts w:cs="Arial"/>
                <w:b/>
              </w:rPr>
            </w:pPr>
            <w:r>
              <w:rPr>
                <w:rStyle w:val="StyleBold"/>
                <w:b w:val="0"/>
              </w:rPr>
              <w:t>Approximately $38,000,000</w:t>
            </w:r>
          </w:p>
        </w:tc>
      </w:tr>
      <w:tr w:rsidR="0039265B" w:rsidRPr="001A7EB4" w14:paraId="3D078240" w14:textId="77777777" w:rsidTr="006F7D3B">
        <w:trPr>
          <w:cantSplit/>
        </w:trPr>
        <w:tc>
          <w:tcPr>
            <w:tcW w:w="4679" w:type="dxa"/>
          </w:tcPr>
          <w:p w14:paraId="7C7CBFB4" w14:textId="77777777" w:rsidR="0039265B" w:rsidRPr="001A7EB4" w:rsidRDefault="0039265B" w:rsidP="00D05EC5">
            <w:pPr>
              <w:tabs>
                <w:tab w:val="left" w:pos="1008"/>
              </w:tabs>
              <w:rPr>
                <w:rFonts w:cs="Arial"/>
                <w:b/>
              </w:rPr>
            </w:pPr>
            <w:r w:rsidRPr="001A7EB4">
              <w:rPr>
                <w:rFonts w:cs="Arial"/>
                <w:b/>
              </w:rPr>
              <w:t>Estimated Number of Awards:</w:t>
            </w:r>
          </w:p>
        </w:tc>
        <w:tc>
          <w:tcPr>
            <w:tcW w:w="4671" w:type="dxa"/>
          </w:tcPr>
          <w:p w14:paraId="58D34B95" w14:textId="7E584F82" w:rsidR="0039265B" w:rsidRPr="006F7D3B" w:rsidRDefault="00AA6542" w:rsidP="00FA41F5">
            <w:pPr>
              <w:tabs>
                <w:tab w:val="left" w:pos="1008"/>
              </w:tabs>
              <w:rPr>
                <w:rFonts w:cs="Arial"/>
                <w:b/>
              </w:rPr>
            </w:pPr>
            <w:r>
              <w:rPr>
                <w:rStyle w:val="StyleBold"/>
                <w:b w:val="0"/>
              </w:rPr>
              <w:t>127</w:t>
            </w:r>
            <w:r w:rsidR="0061392A" w:rsidRPr="00CF3B40">
              <w:rPr>
                <w:rStyle w:val="StyleBold"/>
                <w:b w:val="0"/>
              </w:rPr>
              <w:t xml:space="preserve"> </w:t>
            </w:r>
            <w:r w:rsidR="003155DE" w:rsidRPr="00CF3B40">
              <w:rPr>
                <w:rStyle w:val="StyleBold"/>
                <w:b w:val="0"/>
              </w:rPr>
              <w:t xml:space="preserve">(At least </w:t>
            </w:r>
            <w:r w:rsidR="005C7FCB">
              <w:rPr>
                <w:rStyle w:val="StyleBold"/>
                <w:b w:val="0"/>
              </w:rPr>
              <w:t>2</w:t>
            </w:r>
            <w:r w:rsidR="00FA41F5">
              <w:rPr>
                <w:rStyle w:val="StyleBold"/>
                <w:b w:val="0"/>
              </w:rPr>
              <w:t>5</w:t>
            </w:r>
            <w:r w:rsidR="005C7FCB">
              <w:rPr>
                <w:rStyle w:val="StyleBold"/>
                <w:b w:val="0"/>
              </w:rPr>
              <w:t xml:space="preserve"> </w:t>
            </w:r>
            <w:r w:rsidR="003155DE">
              <w:rPr>
                <w:rStyle w:val="StyleBold"/>
                <w:b w:val="0"/>
              </w:rPr>
              <w:t>awards will be made to tribes/tribal organizations</w:t>
            </w:r>
            <w:r>
              <w:rPr>
                <w:rStyle w:val="StyleBold"/>
                <w:b w:val="0"/>
              </w:rPr>
              <w:t xml:space="preserve"> pending adequate application volume</w:t>
            </w:r>
            <w:r w:rsidR="003155DE">
              <w:rPr>
                <w:rStyle w:val="StyleBold"/>
                <w:b w:val="0"/>
              </w:rPr>
              <w:t>).</w:t>
            </w:r>
          </w:p>
        </w:tc>
      </w:tr>
      <w:tr w:rsidR="0039265B" w:rsidRPr="001A7EB4" w14:paraId="6D851607" w14:textId="77777777" w:rsidTr="006F7D3B">
        <w:trPr>
          <w:cantSplit/>
        </w:trPr>
        <w:tc>
          <w:tcPr>
            <w:tcW w:w="4679" w:type="dxa"/>
          </w:tcPr>
          <w:p w14:paraId="641C9309" w14:textId="77777777" w:rsidR="0039265B" w:rsidRPr="001A7EB4" w:rsidRDefault="0039265B" w:rsidP="00D05EC5">
            <w:pPr>
              <w:tabs>
                <w:tab w:val="left" w:pos="1008"/>
              </w:tabs>
              <w:rPr>
                <w:rFonts w:cs="Arial"/>
                <w:b/>
              </w:rPr>
            </w:pPr>
            <w:r w:rsidRPr="001A7EB4">
              <w:rPr>
                <w:rFonts w:cs="Arial"/>
                <w:b/>
              </w:rPr>
              <w:t>Estimated Award Amount:</w:t>
            </w:r>
          </w:p>
        </w:tc>
        <w:tc>
          <w:tcPr>
            <w:tcW w:w="4671" w:type="dxa"/>
          </w:tcPr>
          <w:p w14:paraId="3741AC8B" w14:textId="0AC3C00B" w:rsidR="0039265B" w:rsidRPr="00024C7E" w:rsidRDefault="0039265B" w:rsidP="00AA6542">
            <w:pPr>
              <w:tabs>
                <w:tab w:val="left" w:pos="1008"/>
              </w:tabs>
              <w:rPr>
                <w:rFonts w:cs="Arial"/>
                <w:b/>
              </w:rPr>
            </w:pPr>
            <w:r w:rsidRPr="00024C7E">
              <w:t xml:space="preserve">Up </w:t>
            </w:r>
            <w:r w:rsidRPr="006F7D3B">
              <w:t>to</w:t>
            </w:r>
            <w:r w:rsidRPr="006F7D3B">
              <w:rPr>
                <w:b/>
              </w:rPr>
              <w:t xml:space="preserve"> </w:t>
            </w:r>
            <w:r w:rsidRPr="006F7D3B">
              <w:rPr>
                <w:rStyle w:val="StyleBold"/>
                <w:b w:val="0"/>
              </w:rPr>
              <w:t>$</w:t>
            </w:r>
            <w:r w:rsidR="00AA6542">
              <w:rPr>
                <w:rStyle w:val="StyleBold"/>
                <w:b w:val="0"/>
              </w:rPr>
              <w:t>300,000</w:t>
            </w:r>
            <w:r w:rsidRPr="00024C7E">
              <w:t xml:space="preserve"> per year</w:t>
            </w:r>
          </w:p>
        </w:tc>
      </w:tr>
      <w:tr w:rsidR="0039265B" w:rsidRPr="001A7EB4" w14:paraId="0DD6E5CE" w14:textId="77777777" w:rsidTr="006F7D3B">
        <w:trPr>
          <w:cantSplit/>
          <w:trHeight w:hRule="exact" w:val="433"/>
        </w:trPr>
        <w:tc>
          <w:tcPr>
            <w:tcW w:w="4679" w:type="dxa"/>
          </w:tcPr>
          <w:p w14:paraId="25AAF9F7" w14:textId="77777777" w:rsidR="0039265B" w:rsidRPr="001A7EB4" w:rsidRDefault="0039265B" w:rsidP="00D05EC5">
            <w:pPr>
              <w:tabs>
                <w:tab w:val="left" w:pos="1008"/>
              </w:tabs>
              <w:rPr>
                <w:rFonts w:cs="Arial"/>
                <w:b/>
              </w:rPr>
            </w:pPr>
            <w:r w:rsidRPr="001A7EB4">
              <w:rPr>
                <w:rFonts w:cs="Arial"/>
                <w:b/>
              </w:rPr>
              <w:t>Cost Sharing/Match Required</w:t>
            </w:r>
          </w:p>
        </w:tc>
        <w:tc>
          <w:tcPr>
            <w:tcW w:w="4671" w:type="dxa"/>
          </w:tcPr>
          <w:p w14:paraId="2B44301B" w14:textId="77777777" w:rsidR="0039265B" w:rsidRPr="00024C7E" w:rsidRDefault="0039265B" w:rsidP="00624093">
            <w:pPr>
              <w:tabs>
                <w:tab w:val="left" w:pos="1008"/>
              </w:tabs>
              <w:rPr>
                <w:rFonts w:cs="Arial"/>
              </w:rPr>
            </w:pPr>
            <w:r w:rsidRPr="00024C7E">
              <w:rPr>
                <w:rFonts w:cs="Arial"/>
              </w:rPr>
              <w:t>No</w:t>
            </w:r>
          </w:p>
          <w:p w14:paraId="71F63833" w14:textId="77777777" w:rsidR="0039265B" w:rsidRPr="00024C7E" w:rsidRDefault="0039265B" w:rsidP="00624093">
            <w:pPr>
              <w:tabs>
                <w:tab w:val="left" w:pos="1008"/>
              </w:tabs>
              <w:rPr>
                <w:rFonts w:cs="Arial"/>
                <w:b/>
              </w:rPr>
            </w:pPr>
          </w:p>
        </w:tc>
      </w:tr>
      <w:tr w:rsidR="0039265B" w:rsidRPr="001A7EB4" w14:paraId="2001CF19" w14:textId="77777777" w:rsidTr="006F7D3B">
        <w:trPr>
          <w:cantSplit/>
        </w:trPr>
        <w:tc>
          <w:tcPr>
            <w:tcW w:w="4679" w:type="dxa"/>
          </w:tcPr>
          <w:p w14:paraId="083ACB42" w14:textId="77777777" w:rsidR="0039265B" w:rsidRPr="001A7EB4" w:rsidRDefault="0039265B" w:rsidP="00D05EC5">
            <w:pPr>
              <w:tabs>
                <w:tab w:val="left" w:pos="1008"/>
              </w:tabs>
              <w:rPr>
                <w:rFonts w:cs="Arial"/>
                <w:b/>
              </w:rPr>
            </w:pPr>
            <w:r>
              <w:rPr>
                <w:rFonts w:cs="Arial"/>
                <w:b/>
              </w:rPr>
              <w:t>Anticipated Project Start Date:</w:t>
            </w:r>
          </w:p>
        </w:tc>
        <w:tc>
          <w:tcPr>
            <w:tcW w:w="4671" w:type="dxa"/>
          </w:tcPr>
          <w:p w14:paraId="52945806" w14:textId="6946770A" w:rsidR="0039265B" w:rsidRPr="00024C7E" w:rsidRDefault="00452811" w:rsidP="00995FD2">
            <w:pPr>
              <w:tabs>
                <w:tab w:val="left" w:pos="1008"/>
              </w:tabs>
              <w:rPr>
                <w:rFonts w:cs="Arial"/>
              </w:rPr>
            </w:pPr>
            <w:r>
              <w:rPr>
                <w:rFonts w:cs="Arial"/>
              </w:rPr>
              <w:t>9/30/2019</w:t>
            </w:r>
          </w:p>
        </w:tc>
      </w:tr>
      <w:tr w:rsidR="0039265B" w:rsidRPr="001A7EB4" w14:paraId="2DE93A27" w14:textId="77777777" w:rsidTr="006F7D3B">
        <w:trPr>
          <w:cantSplit/>
        </w:trPr>
        <w:tc>
          <w:tcPr>
            <w:tcW w:w="4679" w:type="dxa"/>
          </w:tcPr>
          <w:p w14:paraId="0072C1A9" w14:textId="77777777" w:rsidR="0039265B" w:rsidRPr="001A7EB4" w:rsidRDefault="0039265B" w:rsidP="00D05EC5">
            <w:pPr>
              <w:tabs>
                <w:tab w:val="left" w:pos="1008"/>
              </w:tabs>
              <w:rPr>
                <w:rFonts w:cs="Arial"/>
                <w:b/>
              </w:rPr>
            </w:pPr>
            <w:r w:rsidRPr="001A7EB4">
              <w:rPr>
                <w:rFonts w:cs="Arial"/>
                <w:b/>
              </w:rPr>
              <w:t>Length of Project Period:</w:t>
            </w:r>
          </w:p>
        </w:tc>
        <w:tc>
          <w:tcPr>
            <w:tcW w:w="4671" w:type="dxa"/>
          </w:tcPr>
          <w:p w14:paraId="4D7C2020" w14:textId="77777777" w:rsidR="0039265B" w:rsidRPr="00024C7E" w:rsidRDefault="0039265B" w:rsidP="00624093">
            <w:pPr>
              <w:tabs>
                <w:tab w:val="left" w:pos="1008"/>
              </w:tabs>
              <w:rPr>
                <w:rFonts w:cs="Arial"/>
                <w:b/>
              </w:rPr>
            </w:pPr>
            <w:r w:rsidRPr="00024C7E">
              <w:t xml:space="preserve">Up to </w:t>
            </w:r>
            <w:r w:rsidRPr="00024C7E">
              <w:rPr>
                <w:rStyle w:val="StyleBold"/>
                <w:b w:val="0"/>
              </w:rPr>
              <w:t>five years</w:t>
            </w:r>
          </w:p>
        </w:tc>
      </w:tr>
      <w:tr w:rsidR="0039265B" w:rsidRPr="001A7EB4" w14:paraId="2D4DAA07" w14:textId="77777777" w:rsidTr="006F7D3B">
        <w:trPr>
          <w:cantSplit/>
        </w:trPr>
        <w:tc>
          <w:tcPr>
            <w:tcW w:w="4679" w:type="dxa"/>
          </w:tcPr>
          <w:p w14:paraId="6768B6E4" w14:textId="77777777" w:rsidR="0039265B" w:rsidRPr="001A7EB4" w:rsidRDefault="0039265B" w:rsidP="00D05EC5">
            <w:pPr>
              <w:tabs>
                <w:tab w:val="left" w:pos="1008"/>
              </w:tabs>
              <w:rPr>
                <w:rFonts w:cs="Arial"/>
                <w:b/>
              </w:rPr>
            </w:pPr>
            <w:r w:rsidRPr="001A7EB4">
              <w:rPr>
                <w:rFonts w:cs="Arial"/>
                <w:b/>
              </w:rPr>
              <w:lastRenderedPageBreak/>
              <w:t>Eligible Applicants:</w:t>
            </w:r>
          </w:p>
        </w:tc>
        <w:tc>
          <w:tcPr>
            <w:tcW w:w="4671" w:type="dxa"/>
          </w:tcPr>
          <w:p w14:paraId="37B6B37D" w14:textId="77777777" w:rsidR="00877EB8" w:rsidRDefault="00877EB8" w:rsidP="00877EB8">
            <w:pPr>
              <w:shd w:val="clear" w:color="auto" w:fill="FFFFFF"/>
              <w:spacing w:before="100" w:beforeAutospacing="1" w:after="100" w:afterAutospacing="1"/>
              <w:rPr>
                <w:bCs/>
              </w:rPr>
            </w:pPr>
            <w:r w:rsidRPr="00877EB8">
              <w:rPr>
                <w:bCs/>
              </w:rPr>
              <w:t>Eligibility is restricted to local-level domestic public and private nonprofit entities. </w:t>
            </w:r>
          </w:p>
          <w:p w14:paraId="1BED34CB" w14:textId="48747B9B" w:rsidR="00877EB8" w:rsidRDefault="00877EB8" w:rsidP="00877EB8">
            <w:pPr>
              <w:shd w:val="clear" w:color="auto" w:fill="FFFFFF"/>
              <w:spacing w:before="100" w:beforeAutospacing="1" w:after="100" w:afterAutospacing="1"/>
              <w:rPr>
                <w:rStyle w:val="StyleBold"/>
                <w:rFonts w:cs="Arial"/>
              </w:rPr>
            </w:pPr>
            <w:r>
              <w:rPr>
                <w:rStyle w:val="StyleBold"/>
                <w:rFonts w:cs="Arial"/>
              </w:rPr>
              <w:t>Grant recipients who have received funding under SP-16-003 and SP-18-008 are not eligible to apply for funding under this FOA.</w:t>
            </w:r>
            <w:r w:rsidRPr="004B0672">
              <w:rPr>
                <w:rStyle w:val="StyleBold"/>
                <w:rFonts w:cs="Arial"/>
              </w:rPr>
              <w:t xml:space="preserve"> </w:t>
            </w:r>
          </w:p>
          <w:p w14:paraId="5CC0499D" w14:textId="6603EA6B" w:rsidR="00877EB8" w:rsidRPr="00877EB8" w:rsidRDefault="00877EB8" w:rsidP="00877EB8">
            <w:pPr>
              <w:shd w:val="clear" w:color="auto" w:fill="FFFFFF"/>
              <w:spacing w:before="100" w:beforeAutospacing="1" w:after="100" w:afterAutospacing="1"/>
              <w:rPr>
                <w:rStyle w:val="StyleBold"/>
                <w:b w:val="0"/>
                <w:bCs/>
                <w:iCs/>
              </w:rPr>
            </w:pPr>
            <w:r>
              <w:rPr>
                <w:rStyle w:val="StyleBold"/>
                <w:rFonts w:cs="Arial"/>
              </w:rPr>
              <w:t>As the focus of this grant announcement is the implementation of prevention activities at the local-level, States are not eligible to apply.</w:t>
            </w:r>
            <w:r w:rsidRPr="00877EB8">
              <w:rPr>
                <w:bCs/>
              </w:rPr>
              <w:t xml:space="preserve"> </w:t>
            </w:r>
          </w:p>
          <w:p w14:paraId="2E2A716A" w14:textId="16354B74" w:rsidR="0039265B" w:rsidRPr="001A7EB4" w:rsidRDefault="0039265B" w:rsidP="00342D43">
            <w:pPr>
              <w:tabs>
                <w:tab w:val="left" w:pos="1008"/>
              </w:tabs>
              <w:rPr>
                <w:rFonts w:cs="Arial"/>
                <w:b/>
              </w:rPr>
            </w:pPr>
            <w:r w:rsidRPr="001A7EB4">
              <w:t xml:space="preserve">[See </w:t>
            </w:r>
            <w:hyperlink w:anchor="_1._ELIGIBLE_APPLICANTS" w:history="1">
              <w:r w:rsidRPr="001A7EB4">
                <w:rPr>
                  <w:rStyle w:val="Hyperlink"/>
                </w:rPr>
                <w:t>Section III-1</w:t>
              </w:r>
            </w:hyperlink>
            <w:r w:rsidRPr="001A7EB4">
              <w:t xml:space="preserve"> for complete eligibility information.]</w:t>
            </w:r>
          </w:p>
        </w:tc>
      </w:tr>
    </w:tbl>
    <w:p w14:paraId="35E63D79" w14:textId="77777777" w:rsidR="00877EB8" w:rsidRDefault="00877EB8" w:rsidP="00CD684A">
      <w:pPr>
        <w:rPr>
          <w:rStyle w:val="StyleBold"/>
        </w:rPr>
      </w:pPr>
      <w:bookmarkStart w:id="5" w:name="_Toc454207958"/>
      <w:bookmarkStart w:id="6" w:name="_Toc458170140"/>
    </w:p>
    <w:p w14:paraId="0C2FA8BA" w14:textId="77777777" w:rsidR="00877EB8" w:rsidRDefault="00877EB8" w:rsidP="00CD684A">
      <w:pPr>
        <w:rPr>
          <w:rStyle w:val="StyleBold"/>
        </w:rPr>
      </w:pPr>
    </w:p>
    <w:p w14:paraId="03FB805C" w14:textId="77777777" w:rsidR="00877EB8" w:rsidRDefault="00877EB8" w:rsidP="00CD684A">
      <w:pPr>
        <w:rPr>
          <w:rStyle w:val="StyleBold"/>
        </w:rPr>
      </w:pPr>
    </w:p>
    <w:p w14:paraId="2C465EEC" w14:textId="77777777" w:rsidR="00877EB8" w:rsidRDefault="00877EB8" w:rsidP="00CD684A">
      <w:pPr>
        <w:rPr>
          <w:rStyle w:val="StyleBold"/>
        </w:rPr>
      </w:pPr>
    </w:p>
    <w:p w14:paraId="091B77F4" w14:textId="77777777" w:rsidR="00877EB8" w:rsidRDefault="00877EB8" w:rsidP="00CD684A">
      <w:pPr>
        <w:rPr>
          <w:rStyle w:val="StyleBold"/>
        </w:rPr>
      </w:pPr>
    </w:p>
    <w:p w14:paraId="18875D74" w14:textId="77777777" w:rsidR="00877EB8" w:rsidRDefault="00877EB8" w:rsidP="00CD684A">
      <w:pPr>
        <w:rPr>
          <w:rStyle w:val="StyleBold"/>
        </w:rPr>
      </w:pPr>
    </w:p>
    <w:p w14:paraId="07C1AF64" w14:textId="77777777" w:rsidR="00877EB8" w:rsidRDefault="00877EB8" w:rsidP="00CD684A">
      <w:pPr>
        <w:rPr>
          <w:rStyle w:val="StyleBold"/>
        </w:rPr>
      </w:pPr>
    </w:p>
    <w:p w14:paraId="3526A393" w14:textId="77777777" w:rsidR="00877EB8" w:rsidRDefault="00877EB8" w:rsidP="00CD684A">
      <w:pPr>
        <w:rPr>
          <w:rStyle w:val="StyleBold"/>
        </w:rPr>
      </w:pPr>
    </w:p>
    <w:p w14:paraId="32B8D8CA" w14:textId="77777777" w:rsidR="00877EB8" w:rsidRDefault="00877EB8" w:rsidP="00CD684A">
      <w:pPr>
        <w:rPr>
          <w:rStyle w:val="StyleBold"/>
        </w:rPr>
      </w:pPr>
    </w:p>
    <w:p w14:paraId="726DFD32" w14:textId="77777777" w:rsidR="00877EB8" w:rsidRDefault="00877EB8" w:rsidP="00CD684A">
      <w:pPr>
        <w:rPr>
          <w:rStyle w:val="StyleBold"/>
        </w:rPr>
      </w:pPr>
    </w:p>
    <w:p w14:paraId="2CE74D9D" w14:textId="77777777" w:rsidR="00877EB8" w:rsidRDefault="00877EB8" w:rsidP="00CD684A">
      <w:pPr>
        <w:rPr>
          <w:rStyle w:val="StyleBold"/>
        </w:rPr>
      </w:pPr>
    </w:p>
    <w:p w14:paraId="023EA4D8" w14:textId="77777777" w:rsidR="00877EB8" w:rsidRDefault="00877EB8" w:rsidP="00CD684A">
      <w:pPr>
        <w:rPr>
          <w:rStyle w:val="StyleBold"/>
        </w:rPr>
      </w:pPr>
    </w:p>
    <w:p w14:paraId="09E2D7DC" w14:textId="77777777" w:rsidR="00877EB8" w:rsidRDefault="00877EB8" w:rsidP="00CD684A">
      <w:pPr>
        <w:rPr>
          <w:rStyle w:val="StyleBold"/>
        </w:rPr>
      </w:pPr>
    </w:p>
    <w:p w14:paraId="01B07DFB" w14:textId="77777777" w:rsidR="00877EB8" w:rsidRDefault="00877EB8" w:rsidP="00CD684A">
      <w:pPr>
        <w:rPr>
          <w:rStyle w:val="StyleBold"/>
        </w:rPr>
      </w:pPr>
    </w:p>
    <w:p w14:paraId="50FFA7A8" w14:textId="77777777" w:rsidR="00877EB8" w:rsidRDefault="00877EB8" w:rsidP="00CD684A">
      <w:pPr>
        <w:rPr>
          <w:rStyle w:val="StyleBold"/>
        </w:rPr>
      </w:pPr>
    </w:p>
    <w:p w14:paraId="20FDAD94" w14:textId="4F7EDD61" w:rsidR="0039265B" w:rsidRDefault="0039265B" w:rsidP="00CD684A">
      <w:pPr>
        <w:rPr>
          <w:rStyle w:val="StyleBold"/>
        </w:rPr>
      </w:pPr>
      <w:r w:rsidRPr="00855E3B">
        <w:rPr>
          <w:rStyle w:val="StyleBold"/>
        </w:rPr>
        <w:t>Be sure to check the SAMHSA website periodically for any updates on this program.</w:t>
      </w:r>
      <w:bookmarkEnd w:id="5"/>
    </w:p>
    <w:p w14:paraId="3EF8C8DA" w14:textId="77777777" w:rsidR="0039265B" w:rsidRDefault="00454400" w:rsidP="00CD684A">
      <w:pPr>
        <w:rPr>
          <w:rStyle w:val="StyleBold"/>
        </w:rPr>
      </w:pPr>
      <w:r>
        <w:rPr>
          <w:noProof/>
        </w:rPr>
        <mc:AlternateContent>
          <mc:Choice Requires="wps">
            <w:drawing>
              <wp:anchor distT="0" distB="0" distL="114300" distR="114300" simplePos="0" relativeHeight="251658240" behindDoc="0" locked="0" layoutInCell="1" allowOverlap="1" wp14:anchorId="22812154" wp14:editId="4999C3DB">
                <wp:simplePos x="0" y="0"/>
                <wp:positionH relativeFrom="margin">
                  <wp:align>center</wp:align>
                </wp:positionH>
                <wp:positionV relativeFrom="paragraph">
                  <wp:posOffset>97156</wp:posOffset>
                </wp:positionV>
                <wp:extent cx="6026785" cy="3200400"/>
                <wp:effectExtent l="0" t="0" r="1206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3200400"/>
                        </a:xfrm>
                        <a:prstGeom prst="rect">
                          <a:avLst/>
                        </a:prstGeom>
                        <a:solidFill>
                          <a:srgbClr val="FFFFFF"/>
                        </a:solidFill>
                        <a:ln w="9525">
                          <a:solidFill>
                            <a:srgbClr val="000000"/>
                          </a:solidFill>
                          <a:miter lim="800000"/>
                          <a:headEnd/>
                          <a:tailEnd/>
                        </a:ln>
                      </wps:spPr>
                      <wps:txbx>
                        <w:txbxContent>
                          <w:p w14:paraId="5211976E" w14:textId="72FB05A1" w:rsidR="005F678E" w:rsidRDefault="005F678E" w:rsidP="00F23F54">
                            <w:pPr>
                              <w:rPr>
                                <w:b/>
                                <w:bCs/>
                              </w:rPr>
                            </w:pPr>
                            <w:r>
                              <w:t>.</w:t>
                            </w:r>
                            <w:r w:rsidRPr="00F23F54">
                              <w:rPr>
                                <w:b/>
                                <w:bCs/>
                              </w:rPr>
                              <w:t xml:space="preserve"> </w:t>
                            </w: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7EB3CF1" w14:textId="77777777" w:rsidR="005F678E" w:rsidRPr="00E0663B" w:rsidRDefault="005F678E" w:rsidP="00F23F54">
                            <w:pPr>
                              <w:rPr>
                                <w:b/>
                                <w:bCs/>
                              </w:rPr>
                            </w:pPr>
                            <w:r>
                              <w:rPr>
                                <w:b/>
                                <w:bCs/>
                              </w:rPr>
                              <w:t>WARNING: BY THE DEADLINE FOR THIS FOA YOU MUST HAVE SUCCESSFULLY COMPLETED THE FOLLOWING TO SUBMIT AN APPLICATION:</w:t>
                            </w:r>
                          </w:p>
                          <w:p w14:paraId="668DA531" w14:textId="77777777" w:rsidR="005F678E" w:rsidRPr="00E0663B" w:rsidRDefault="005F678E" w:rsidP="00A30FCC">
                            <w:pPr>
                              <w:numPr>
                                <w:ilvl w:val="0"/>
                                <w:numId w:val="63"/>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307391E" w14:textId="77777777" w:rsidR="005F678E" w:rsidRPr="00E0663B" w:rsidRDefault="005F678E" w:rsidP="00A30FCC">
                            <w:pPr>
                              <w:numPr>
                                <w:ilvl w:val="0"/>
                                <w:numId w:val="63"/>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7271874" w14:textId="77777777" w:rsidR="005F678E" w:rsidRPr="0031549F" w:rsidRDefault="005F678E" w:rsidP="00F23F54">
                            <w:pPr>
                              <w:rPr>
                                <w:b/>
                                <w:bCs/>
                                <w:u w:val="single"/>
                              </w:rPr>
                            </w:pPr>
                            <w:r w:rsidRPr="0031549F">
                              <w:rPr>
                                <w:b/>
                                <w:bCs/>
                                <w:u w:val="single"/>
                              </w:rPr>
                              <w:t>No exceptions will be made. </w:t>
                            </w:r>
                          </w:p>
                          <w:p w14:paraId="21E1EAD7" w14:textId="77777777" w:rsidR="005F678E" w:rsidRPr="00E753F1" w:rsidRDefault="005F678E" w:rsidP="00F23F54">
                            <w:r w:rsidRPr="008F4952">
                              <w:t>Applicants also must register with the System for Award Management (SAM) and Grants.gov (see Appendix A for all registration requirements). </w:t>
                            </w:r>
                          </w:p>
                          <w:p w14:paraId="4C6EDF29" w14:textId="691525DD" w:rsidR="005F678E" w:rsidRDefault="005F678E" w:rsidP="008964A1"/>
                          <w:p w14:paraId="0A0A6AC3" w14:textId="54A39947" w:rsidR="005F678E" w:rsidRDefault="005F678E" w:rsidP="008964A1"/>
                          <w:p w14:paraId="233C1B40" w14:textId="4664F8EF" w:rsidR="005F678E" w:rsidRDefault="005F678E" w:rsidP="008964A1"/>
                          <w:p w14:paraId="2AAED10E" w14:textId="321F1DB9" w:rsidR="005F678E" w:rsidRDefault="005F678E" w:rsidP="008964A1"/>
                          <w:p w14:paraId="6EC40B2F" w14:textId="77777777" w:rsidR="005F678E" w:rsidRPr="008964A1" w:rsidRDefault="005F678E" w:rsidP="008964A1"/>
                          <w:p w14:paraId="5473F66B" w14:textId="77777777" w:rsidR="005F678E" w:rsidRPr="008964A1" w:rsidRDefault="005F678E" w:rsidP="008964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12154" id="_x0000_t202" coordsize="21600,21600" o:spt="202" path="m,l,21600r21600,l21600,xe">
                <v:stroke joinstyle="miter"/>
                <v:path gradientshapeok="t" o:connecttype="rect"/>
              </v:shapetype>
              <v:shape id="Text Box 2" o:spid="_x0000_s1026" type="#_x0000_t202" style="position:absolute;margin-left:0;margin-top:7.65pt;width:474.55pt;height:252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">
                <v:textbox>
                  <w:txbxContent>
                    <w:p w14:paraId="5211976E" w14:textId="72FB05A1" w:rsidR="005F678E" w:rsidRDefault="005F678E" w:rsidP="00F23F54">
                      <w:pPr>
                        <w:rPr>
                          <w:b/>
                          <w:bCs/>
                        </w:rPr>
                      </w:pPr>
                      <w:r>
                        <w:t>.</w:t>
                      </w:r>
                      <w:r w:rsidRPr="00F23F54">
                        <w:rPr>
                          <w:b/>
                          <w:bCs/>
                        </w:rPr>
                        <w:t xml:space="preserve"> </w:t>
                      </w: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7EB3CF1" w14:textId="77777777" w:rsidR="005F678E" w:rsidRPr="00E0663B" w:rsidRDefault="005F678E" w:rsidP="00F23F54">
                      <w:pPr>
                        <w:rPr>
                          <w:b/>
                          <w:bCs/>
                        </w:rPr>
                      </w:pPr>
                      <w:r>
                        <w:rPr>
                          <w:b/>
                          <w:bCs/>
                        </w:rPr>
                        <w:t xml:space="preserve">WARNING: BY THE DEADLINE FOR THIS </w:t>
                      </w:r>
                      <w:proofErr w:type="gramStart"/>
                      <w:r>
                        <w:rPr>
                          <w:b/>
                          <w:bCs/>
                        </w:rPr>
                        <w:t>FOA</w:t>
                      </w:r>
                      <w:proofErr w:type="gramEnd"/>
                      <w:r>
                        <w:rPr>
                          <w:b/>
                          <w:bCs/>
                        </w:rPr>
                        <w:t xml:space="preserve"> YOU MUST HAVE SUCCESSFULLY COMPLETED THE FOLLOWING TO SUBMIT AN APPLICATION:</w:t>
                      </w:r>
                    </w:p>
                    <w:p w14:paraId="668DA531" w14:textId="77777777" w:rsidR="005F678E" w:rsidRPr="00E0663B" w:rsidRDefault="005F678E" w:rsidP="00A30FCC">
                      <w:pPr>
                        <w:numPr>
                          <w:ilvl w:val="0"/>
                          <w:numId w:val="63"/>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307391E" w14:textId="77777777" w:rsidR="005F678E" w:rsidRPr="00E0663B" w:rsidRDefault="005F678E" w:rsidP="00A30FCC">
                      <w:pPr>
                        <w:numPr>
                          <w:ilvl w:val="0"/>
                          <w:numId w:val="63"/>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7271874" w14:textId="77777777" w:rsidR="005F678E" w:rsidRPr="0031549F" w:rsidRDefault="005F678E" w:rsidP="00F23F54">
                      <w:pPr>
                        <w:rPr>
                          <w:b/>
                          <w:bCs/>
                          <w:u w:val="single"/>
                        </w:rPr>
                      </w:pPr>
                      <w:r w:rsidRPr="0031549F">
                        <w:rPr>
                          <w:b/>
                          <w:bCs/>
                          <w:u w:val="single"/>
                        </w:rPr>
                        <w:t xml:space="preserve">No exceptions </w:t>
                      </w:r>
                      <w:proofErr w:type="gramStart"/>
                      <w:r w:rsidRPr="0031549F">
                        <w:rPr>
                          <w:b/>
                          <w:bCs/>
                          <w:u w:val="single"/>
                        </w:rPr>
                        <w:t>will be made</w:t>
                      </w:r>
                      <w:proofErr w:type="gramEnd"/>
                      <w:r w:rsidRPr="0031549F">
                        <w:rPr>
                          <w:b/>
                          <w:bCs/>
                          <w:u w:val="single"/>
                        </w:rPr>
                        <w:t>. </w:t>
                      </w:r>
                    </w:p>
                    <w:p w14:paraId="21E1EAD7" w14:textId="77777777" w:rsidR="005F678E" w:rsidRPr="00E753F1" w:rsidRDefault="005F678E" w:rsidP="00F23F54">
                      <w:r w:rsidRPr="008F4952">
                        <w:t>Applicants also must register with the System for Award Management (SAM) and Grants.gov (see Appendix A for all registration requirements). </w:t>
                      </w:r>
                    </w:p>
                    <w:p w14:paraId="4C6EDF29" w14:textId="691525DD" w:rsidR="005F678E" w:rsidRDefault="005F678E" w:rsidP="008964A1"/>
                    <w:p w14:paraId="0A0A6AC3" w14:textId="54A39947" w:rsidR="005F678E" w:rsidRDefault="005F678E" w:rsidP="008964A1"/>
                    <w:p w14:paraId="233C1B40" w14:textId="4664F8EF" w:rsidR="005F678E" w:rsidRDefault="005F678E" w:rsidP="008964A1"/>
                    <w:p w14:paraId="2AAED10E" w14:textId="321F1DB9" w:rsidR="005F678E" w:rsidRDefault="005F678E" w:rsidP="008964A1"/>
                    <w:p w14:paraId="6EC40B2F" w14:textId="77777777" w:rsidR="005F678E" w:rsidRPr="008964A1" w:rsidRDefault="005F678E" w:rsidP="008964A1"/>
                    <w:p w14:paraId="5473F66B" w14:textId="77777777" w:rsidR="005F678E" w:rsidRPr="008964A1" w:rsidRDefault="005F678E" w:rsidP="008964A1"/>
                  </w:txbxContent>
                </v:textbox>
                <w10:wrap anchorx="margin"/>
              </v:shape>
            </w:pict>
          </mc:Fallback>
        </mc:AlternateContent>
      </w:r>
    </w:p>
    <w:p w14:paraId="7FC14E7E" w14:textId="77777777" w:rsidR="0039265B" w:rsidRDefault="0039265B" w:rsidP="00CD684A">
      <w:pPr>
        <w:rPr>
          <w:rStyle w:val="StyleBold"/>
        </w:rPr>
      </w:pPr>
    </w:p>
    <w:p w14:paraId="35ED3FFE" w14:textId="77777777" w:rsidR="0039265B" w:rsidRDefault="0039265B" w:rsidP="00CD684A">
      <w:pPr>
        <w:rPr>
          <w:rStyle w:val="StyleBold"/>
        </w:rPr>
      </w:pPr>
    </w:p>
    <w:p w14:paraId="69BCD5CD" w14:textId="77777777" w:rsidR="0039265B" w:rsidRDefault="0039265B" w:rsidP="00CD684A">
      <w:pPr>
        <w:rPr>
          <w:rStyle w:val="StyleBold"/>
        </w:rPr>
      </w:pPr>
    </w:p>
    <w:p w14:paraId="0C631435" w14:textId="77777777" w:rsidR="0039265B" w:rsidRDefault="0039265B" w:rsidP="00CD684A">
      <w:pPr>
        <w:rPr>
          <w:rStyle w:val="StyleBold"/>
        </w:rPr>
      </w:pPr>
    </w:p>
    <w:p w14:paraId="500AFCF6" w14:textId="77777777" w:rsidR="0039265B" w:rsidRDefault="0039265B" w:rsidP="00CD684A">
      <w:pPr>
        <w:rPr>
          <w:rStyle w:val="StyleBold"/>
        </w:rPr>
      </w:pPr>
    </w:p>
    <w:p w14:paraId="5E840AC2" w14:textId="77777777" w:rsidR="00F23F54" w:rsidRDefault="00F23F54" w:rsidP="00AA3737">
      <w:pPr>
        <w:pStyle w:val="Heading1"/>
      </w:pPr>
      <w:bookmarkStart w:id="7" w:name="_Toc485305420"/>
      <w:bookmarkStart w:id="8" w:name="_Toc485307237"/>
    </w:p>
    <w:p w14:paraId="2B2A9572" w14:textId="77777777" w:rsidR="00F23F54" w:rsidRDefault="00F23F54" w:rsidP="00AA3737">
      <w:pPr>
        <w:pStyle w:val="Heading1"/>
      </w:pPr>
    </w:p>
    <w:p w14:paraId="21E72A58" w14:textId="77777777" w:rsidR="00F23F54" w:rsidRDefault="00F23F54" w:rsidP="00AA3737">
      <w:pPr>
        <w:pStyle w:val="Heading1"/>
      </w:pPr>
    </w:p>
    <w:p w14:paraId="19A7F24D" w14:textId="77777777" w:rsidR="00F23F54" w:rsidRDefault="00F23F54" w:rsidP="00AA3737">
      <w:pPr>
        <w:pStyle w:val="Heading1"/>
      </w:pPr>
    </w:p>
    <w:p w14:paraId="50973CB0" w14:textId="5F7D6A83" w:rsidR="0039265B" w:rsidRPr="00B81826" w:rsidRDefault="0039265B" w:rsidP="00AA3737">
      <w:pPr>
        <w:pStyle w:val="Heading1"/>
      </w:pPr>
      <w:bookmarkStart w:id="9" w:name="_Toc874746"/>
      <w:r w:rsidRPr="00B81826">
        <w:t>I.</w:t>
      </w:r>
      <w:r w:rsidRPr="00B81826">
        <w:tab/>
      </w:r>
      <w:r>
        <w:t>PRO</w:t>
      </w:r>
      <w:r w:rsidR="00F23F54">
        <w:t>GRAM</w:t>
      </w:r>
      <w:r w:rsidRPr="00B81826">
        <w:t xml:space="preserve"> DESCRIPTION</w:t>
      </w:r>
      <w:bookmarkEnd w:id="6"/>
      <w:bookmarkEnd w:id="7"/>
      <w:bookmarkEnd w:id="8"/>
      <w:bookmarkEnd w:id="9"/>
    </w:p>
    <w:p w14:paraId="5500052D" w14:textId="77777777" w:rsidR="0039265B" w:rsidRPr="00B81826" w:rsidRDefault="0039265B" w:rsidP="00AA3737">
      <w:pPr>
        <w:pStyle w:val="Heading2"/>
      </w:pPr>
      <w:bookmarkStart w:id="10" w:name="_Toc458170141"/>
      <w:bookmarkStart w:id="11" w:name="_Toc485305421"/>
      <w:bookmarkStart w:id="12" w:name="_Toc485305778"/>
      <w:bookmarkStart w:id="13" w:name="_Toc874747"/>
      <w:r w:rsidRPr="00B81826">
        <w:t>1.</w:t>
      </w:r>
      <w:r w:rsidRPr="00B81826">
        <w:tab/>
        <w:t>PURPOSE</w:t>
      </w:r>
      <w:bookmarkEnd w:id="10"/>
      <w:bookmarkEnd w:id="11"/>
      <w:bookmarkEnd w:id="12"/>
      <w:bookmarkEnd w:id="13"/>
    </w:p>
    <w:p w14:paraId="11407C9A" w14:textId="7BC839E7" w:rsidR="007C740F" w:rsidRDefault="007C740F" w:rsidP="007C740F">
      <w:pPr>
        <w:rPr>
          <w:rStyle w:val="StyleBold"/>
        </w:rPr>
      </w:pPr>
      <w:r w:rsidRPr="00B81826">
        <w:t>The Substance Abuse and Mental Health Services Administration</w:t>
      </w:r>
      <w:r>
        <w:t xml:space="preserve"> (SAMHSA)</w:t>
      </w:r>
      <w:r w:rsidRPr="00B81826">
        <w:t>, Center for</w:t>
      </w:r>
      <w:r>
        <w:t xml:space="preserve"> Substance Abuse Prevention</w:t>
      </w:r>
      <w:r w:rsidRPr="00B81826">
        <w:t xml:space="preserve"> </w:t>
      </w:r>
      <w:r>
        <w:t xml:space="preserve">(CSAP) </w:t>
      </w:r>
      <w:r w:rsidRPr="00B81826">
        <w:t>is accepting applications for fiscal year (FY) 201</w:t>
      </w:r>
      <w:r>
        <w:t>9</w:t>
      </w:r>
      <w:r w:rsidRPr="00B81826">
        <w:t xml:space="preserve"> </w:t>
      </w:r>
      <w:r w:rsidRPr="00EB6C1F">
        <w:t xml:space="preserve">Strategic Prevention Framework </w:t>
      </w:r>
      <w:r>
        <w:t xml:space="preserve">- Partnerships for Success </w:t>
      </w:r>
      <w:r w:rsidRPr="00B81826">
        <w:t xml:space="preserve">grants.  </w:t>
      </w:r>
      <w:r w:rsidRPr="0076753D">
        <w:rPr>
          <w:rFonts w:cs="Arial"/>
          <w:szCs w:val="24"/>
        </w:rPr>
        <w:t xml:space="preserve">The purpose of this grant program is </w:t>
      </w:r>
      <w:r w:rsidRPr="00B5536E">
        <w:t>to prevent the onset</w:t>
      </w:r>
      <w:r>
        <w:t xml:space="preserve"> </w:t>
      </w:r>
      <w:r w:rsidRPr="00B5536E">
        <w:t xml:space="preserve">and reduce the progression of substance </w:t>
      </w:r>
      <w:r>
        <w:t xml:space="preserve">abuse </w:t>
      </w:r>
      <w:r w:rsidRPr="00B5536E">
        <w:t xml:space="preserve">and its related problems while strengthening prevention capacity and infrastructure at the community level. </w:t>
      </w:r>
      <w:r>
        <w:t xml:space="preserve">The program is intended to </w:t>
      </w:r>
      <w:r w:rsidRPr="0076753D">
        <w:rPr>
          <w:rFonts w:cs="Arial"/>
          <w:szCs w:val="24"/>
        </w:rPr>
        <w:t>address</w:t>
      </w:r>
      <w:r>
        <w:rPr>
          <w:rFonts w:cs="Arial"/>
          <w:szCs w:val="24"/>
        </w:rPr>
        <w:t xml:space="preserve"> one of</w:t>
      </w:r>
      <w:r w:rsidRPr="0076753D">
        <w:rPr>
          <w:rFonts w:cs="Arial"/>
          <w:szCs w:val="24"/>
        </w:rPr>
        <w:t xml:space="preserve"> the nation’s top substance abuse prevention priorit</w:t>
      </w:r>
      <w:r w:rsidR="006C43C3">
        <w:rPr>
          <w:rFonts w:cs="Arial"/>
          <w:szCs w:val="24"/>
        </w:rPr>
        <w:t xml:space="preserve">ies - </w:t>
      </w:r>
      <w:r w:rsidRPr="0076753D">
        <w:rPr>
          <w:rFonts w:cs="Arial"/>
          <w:szCs w:val="24"/>
        </w:rPr>
        <w:t>underage drinking among person</w:t>
      </w:r>
      <w:r>
        <w:rPr>
          <w:rFonts w:cs="Arial"/>
          <w:szCs w:val="24"/>
        </w:rPr>
        <w:t>s aged 9 to 20.  At their</w:t>
      </w:r>
      <w:r w:rsidRPr="0076753D">
        <w:rPr>
          <w:rFonts w:cs="Arial"/>
          <w:szCs w:val="24"/>
        </w:rPr>
        <w:t xml:space="preserve"> discretion, </w:t>
      </w:r>
      <w:r w:rsidR="006C49E1">
        <w:rPr>
          <w:rFonts w:cs="Arial"/>
          <w:szCs w:val="24"/>
        </w:rPr>
        <w:t>recipients</w:t>
      </w:r>
      <w:r w:rsidRPr="0076753D">
        <w:rPr>
          <w:rFonts w:cs="Arial"/>
          <w:szCs w:val="24"/>
        </w:rPr>
        <w:t xml:space="preserve"> may also use grant funds to target up to two additional, data-driven substance abuse prevention priorities</w:t>
      </w:r>
      <w:r>
        <w:rPr>
          <w:rFonts w:cs="Arial"/>
          <w:szCs w:val="24"/>
        </w:rPr>
        <w:t xml:space="preserve">, such as the use of </w:t>
      </w:r>
      <w:r w:rsidRPr="0076753D">
        <w:rPr>
          <w:rFonts w:cs="Arial"/>
          <w:szCs w:val="24"/>
        </w:rPr>
        <w:t>ma</w:t>
      </w:r>
      <w:r>
        <w:rPr>
          <w:rFonts w:cs="Arial"/>
          <w:szCs w:val="24"/>
        </w:rPr>
        <w:t xml:space="preserve">rijuana, cocaine, opioids, or methamphetamine, etc. by individuals ages 9 and </w:t>
      </w:r>
      <w:r w:rsidR="00362C3F">
        <w:rPr>
          <w:rFonts w:cs="Arial"/>
          <w:szCs w:val="24"/>
        </w:rPr>
        <w:t>above</w:t>
      </w:r>
      <w:r>
        <w:rPr>
          <w:rFonts w:cs="Arial"/>
          <w:szCs w:val="24"/>
        </w:rPr>
        <w:t xml:space="preserve">. </w:t>
      </w:r>
    </w:p>
    <w:p w14:paraId="4783AEEF" w14:textId="29C99165" w:rsidR="0039265B" w:rsidRDefault="0039265B" w:rsidP="00624093">
      <w:pPr>
        <w:tabs>
          <w:tab w:val="left" w:pos="1008"/>
        </w:tabs>
        <w:spacing w:after="0"/>
        <w:rPr>
          <w:rStyle w:val="StyleBold"/>
          <w:b w:val="0"/>
        </w:rPr>
      </w:pPr>
      <w:r w:rsidRPr="0083590C">
        <w:t xml:space="preserve">The </w:t>
      </w:r>
      <w:r>
        <w:t xml:space="preserve">grant </w:t>
      </w:r>
      <w:r w:rsidRPr="0083590C">
        <w:t xml:space="preserve">program </w:t>
      </w:r>
      <w:r w:rsidR="007C740F">
        <w:t>focuses on community-driven efforts to advance substance abuse prevention.</w:t>
      </w:r>
      <w:r>
        <w:t xml:space="preserve">  </w:t>
      </w:r>
      <w:r w:rsidRPr="0083590C">
        <w:t>By working</w:t>
      </w:r>
      <w:r>
        <w:t xml:space="preserve"> collaboratively</w:t>
      </w:r>
      <w:r w:rsidRPr="0083590C">
        <w:t>, communities of high need can more effectively begin to overcome the challenges underlying their substance abuse prevention priorities.</w:t>
      </w:r>
      <w:r>
        <w:rPr>
          <w:b/>
        </w:rPr>
        <w:t xml:space="preserve">  </w:t>
      </w:r>
      <w:r w:rsidR="0061392A" w:rsidRPr="002D18CF">
        <w:t>A</w:t>
      </w:r>
      <w:r>
        <w:rPr>
          <w:rFonts w:cs="Univers 47 CondensedLight"/>
        </w:rPr>
        <w:t>dditionally, t</w:t>
      </w:r>
      <w:r w:rsidRPr="009E3EFA">
        <w:rPr>
          <w:rFonts w:cs="Univers 47 CondensedLight"/>
        </w:rPr>
        <w:t xml:space="preserve">he </w:t>
      </w:r>
      <w:r>
        <w:rPr>
          <w:rFonts w:cs="Univers 47 CondensedLight"/>
        </w:rPr>
        <w:t>SPF</w:t>
      </w:r>
      <w:r w:rsidR="008F6015">
        <w:rPr>
          <w:rFonts w:cs="Univers 47 CondensedLight"/>
        </w:rPr>
        <w:t>-</w:t>
      </w:r>
      <w:r w:rsidR="00655AD4">
        <w:rPr>
          <w:rFonts w:cs="Univers 47 CondensedLight"/>
        </w:rPr>
        <w:t>PFS</w:t>
      </w:r>
      <w:r w:rsidRPr="00D5382A">
        <w:rPr>
          <w:rFonts w:cs="Univers 47 CondensedLight"/>
        </w:rPr>
        <w:t xml:space="preserve"> </w:t>
      </w:r>
      <w:r>
        <w:rPr>
          <w:rFonts w:cs="Univers 47 CondensedLight"/>
        </w:rPr>
        <w:t>grant program</w:t>
      </w:r>
      <w:r w:rsidRPr="009E3EFA">
        <w:rPr>
          <w:rFonts w:cs="Univers 47 CondensedLight"/>
        </w:rPr>
        <w:t xml:space="preserve"> seeks to address behavioral health disparities among racial and ethnic minorities</w:t>
      </w:r>
      <w:r>
        <w:rPr>
          <w:rFonts w:cs="Univers 47 CondensedLight"/>
        </w:rPr>
        <w:t xml:space="preserve"> and </w:t>
      </w:r>
      <w:r>
        <w:rPr>
          <w:rFonts w:cs="Univers 47 CondensedLight"/>
        </w:rPr>
        <w:lastRenderedPageBreak/>
        <w:t>other populations</w:t>
      </w:r>
      <w:r w:rsidRPr="009E3EFA">
        <w:rPr>
          <w:rFonts w:cs="Univers 47 CondensedLight"/>
        </w:rPr>
        <w:t xml:space="preserve"> by encouraging the implementation of strategies to decrease the dif</w:t>
      </w:r>
      <w:r>
        <w:rPr>
          <w:rFonts w:cs="Univers 47 CondensedLight"/>
        </w:rPr>
        <w:t>ferences in access, service use,</w:t>
      </w:r>
      <w:r w:rsidRPr="009E3EFA">
        <w:rPr>
          <w:rFonts w:cs="Univers 47 CondensedLight"/>
        </w:rPr>
        <w:t xml:space="preserve"> and outcomes among the populations served. </w:t>
      </w:r>
      <w:r>
        <w:rPr>
          <w:rFonts w:cs="Univers 47 CondensedLight"/>
        </w:rPr>
        <w:t xml:space="preserve"> </w:t>
      </w:r>
      <w:r w:rsidRPr="000B29E8">
        <w:rPr>
          <w:rStyle w:val="StyleBold"/>
          <w:b w:val="0"/>
        </w:rPr>
        <w:t>(</w:t>
      </w:r>
      <w:r>
        <w:rPr>
          <w:rStyle w:val="StyleBold"/>
          <w:b w:val="0"/>
        </w:rPr>
        <w:t xml:space="preserve">See </w:t>
      </w:r>
      <w:hyperlink w:anchor="_Appendix_G_–" w:history="1">
        <w:r w:rsidRPr="008F7522">
          <w:rPr>
            <w:rStyle w:val="Hyperlink"/>
          </w:rPr>
          <w:t>Appendix G</w:t>
        </w:r>
      </w:hyperlink>
      <w:r w:rsidRPr="00D5382A">
        <w:rPr>
          <w:rStyle w:val="StyleBold"/>
          <w:b w:val="0"/>
        </w:rPr>
        <w:t xml:space="preserve"> – Addressing Behavioral Health Disparities.</w:t>
      </w:r>
      <w:r w:rsidRPr="000B29E8">
        <w:rPr>
          <w:rStyle w:val="StyleBold"/>
          <w:b w:val="0"/>
        </w:rPr>
        <w:t>)</w:t>
      </w:r>
    </w:p>
    <w:p w14:paraId="21DAEB9B" w14:textId="77777777" w:rsidR="0039265B" w:rsidRDefault="0039265B" w:rsidP="00624093">
      <w:pPr>
        <w:tabs>
          <w:tab w:val="left" w:pos="1008"/>
        </w:tabs>
        <w:spacing w:after="0"/>
        <w:rPr>
          <w:b/>
          <w:highlight w:val="yellow"/>
        </w:rPr>
      </w:pPr>
    </w:p>
    <w:p w14:paraId="668D588C" w14:textId="12872254" w:rsidR="0039265B" w:rsidRDefault="0039265B" w:rsidP="008F6015">
      <w:r w:rsidRPr="00EB6C1F">
        <w:t xml:space="preserve">Strategic Prevention Framework </w:t>
      </w:r>
      <w:r>
        <w:t>- Partners</w:t>
      </w:r>
      <w:r w:rsidR="00655AD4">
        <w:t xml:space="preserve">hips for Success </w:t>
      </w:r>
      <w:r w:rsidRPr="004A4428">
        <w:t>grants</w:t>
      </w:r>
      <w:r w:rsidRPr="004A4428" w:rsidDel="00816E0B">
        <w:rPr>
          <w:b/>
        </w:rPr>
        <w:t xml:space="preserve"> </w:t>
      </w:r>
      <w:r w:rsidRPr="004A4428">
        <w:t>a</w:t>
      </w:r>
      <w:r w:rsidRPr="001A7EB4">
        <w:t xml:space="preserve">re authorized under </w:t>
      </w:r>
      <w:r>
        <w:t>Section 516</w:t>
      </w:r>
      <w:r w:rsidRPr="00B81826">
        <w:t xml:space="preserve"> of the Public Health Service Act, as amended.  </w:t>
      </w:r>
      <w:r w:rsidRPr="004C4184">
        <w:t>This announcement addresses Healthy People 2020 Substance Abuse Topic Area HP 2020-SA</w:t>
      </w:r>
      <w:r>
        <w:t>.</w:t>
      </w:r>
      <w:bookmarkStart w:id="14" w:name="_2._EXPECTATIONS"/>
      <w:bookmarkStart w:id="15" w:name="_Toc458170142"/>
      <w:bookmarkStart w:id="16" w:name="_Toc485305422"/>
      <w:bookmarkStart w:id="17" w:name="_Toc485305779"/>
      <w:bookmarkEnd w:id="14"/>
      <w:r w:rsidR="005C7FCB">
        <w:t xml:space="preserve"> This grant program is consistent with the </w:t>
      </w:r>
      <w:r w:rsidR="00096DA1">
        <w:t xml:space="preserve">Substance Abuse and Mental Health Services Administration Strategic Plan FY 2019-FY 2023 Priority 3 Advancing Prevention, Treatment and Recovery Support Services for Substance Use. </w:t>
      </w:r>
    </w:p>
    <w:p w14:paraId="578AD863" w14:textId="77777777" w:rsidR="0039265B" w:rsidRPr="00E050A0" w:rsidRDefault="0039265B" w:rsidP="00E050A0">
      <w:pPr>
        <w:pStyle w:val="Heading2"/>
      </w:pPr>
      <w:bookmarkStart w:id="18" w:name="_Toc874748"/>
      <w:r w:rsidRPr="00B81826">
        <w:t>2.</w:t>
      </w:r>
      <w:r w:rsidRPr="00B81826">
        <w:tab/>
        <w:t>EXPECTATIONS</w:t>
      </w:r>
      <w:bookmarkEnd w:id="15"/>
      <w:bookmarkEnd w:id="16"/>
      <w:bookmarkEnd w:id="17"/>
      <w:bookmarkEnd w:id="18"/>
    </w:p>
    <w:p w14:paraId="049C2C87" w14:textId="3D72AB1A" w:rsidR="0039265B" w:rsidRPr="00CF3B40" w:rsidRDefault="0039265B" w:rsidP="00624093">
      <w:pPr>
        <w:spacing w:after="0"/>
      </w:pPr>
      <w:r w:rsidRPr="00024180">
        <w:rPr>
          <w:rFonts w:cs="Arial"/>
          <w:szCs w:val="24"/>
        </w:rPr>
        <w:t xml:space="preserve">To meet the goals of the </w:t>
      </w:r>
      <w:r>
        <w:rPr>
          <w:rFonts w:cs="Arial"/>
          <w:szCs w:val="24"/>
        </w:rPr>
        <w:t>SPF</w:t>
      </w:r>
      <w:r w:rsidR="008F6015">
        <w:rPr>
          <w:rFonts w:cs="Arial"/>
          <w:szCs w:val="24"/>
        </w:rPr>
        <w:t>-</w:t>
      </w:r>
      <w:r>
        <w:rPr>
          <w:rFonts w:cs="Arial"/>
          <w:szCs w:val="24"/>
        </w:rPr>
        <w:t xml:space="preserve">PFS grant </w:t>
      </w:r>
      <w:r w:rsidRPr="00024180">
        <w:rPr>
          <w:rFonts w:cs="Arial"/>
          <w:szCs w:val="24"/>
        </w:rPr>
        <w:t xml:space="preserve">program, </w:t>
      </w:r>
      <w:r w:rsidRPr="00014517">
        <w:rPr>
          <w:rFonts w:cs="Arial"/>
          <w:szCs w:val="24"/>
        </w:rPr>
        <w:t xml:space="preserve">SAMHSA expects </w:t>
      </w:r>
      <w:r>
        <w:rPr>
          <w:rFonts w:cs="Arial"/>
          <w:szCs w:val="24"/>
        </w:rPr>
        <w:t>recipient</w:t>
      </w:r>
      <w:r w:rsidRPr="00014517">
        <w:rPr>
          <w:rFonts w:cs="Arial"/>
          <w:szCs w:val="24"/>
        </w:rPr>
        <w:t xml:space="preserve">s to </w:t>
      </w:r>
      <w:r>
        <w:rPr>
          <w:rFonts w:cs="Arial"/>
          <w:szCs w:val="24"/>
        </w:rPr>
        <w:t>us</w:t>
      </w:r>
      <w:r w:rsidR="00592F38">
        <w:rPr>
          <w:rFonts w:cs="Arial"/>
          <w:szCs w:val="24"/>
        </w:rPr>
        <w:t>e</w:t>
      </w:r>
      <w:r w:rsidRPr="00024180">
        <w:rPr>
          <w:rFonts w:cs="Arial"/>
          <w:szCs w:val="24"/>
        </w:rPr>
        <w:t xml:space="preserve"> the </w:t>
      </w:r>
      <w:r>
        <w:rPr>
          <w:rFonts w:cs="Arial"/>
          <w:szCs w:val="24"/>
        </w:rPr>
        <w:t>SPF process</w:t>
      </w:r>
      <w:r w:rsidR="00336D1B">
        <w:rPr>
          <w:rFonts w:cs="Arial"/>
          <w:szCs w:val="24"/>
        </w:rPr>
        <w:t xml:space="preserve">: </w:t>
      </w:r>
      <w:r w:rsidRPr="00024180">
        <w:rPr>
          <w:rFonts w:cs="Arial"/>
          <w:szCs w:val="24"/>
        </w:rPr>
        <w:t xml:space="preserve"> </w:t>
      </w:r>
      <w:r>
        <w:rPr>
          <w:rFonts w:cs="Arial"/>
          <w:szCs w:val="24"/>
        </w:rPr>
        <w:t xml:space="preserve"> </w:t>
      </w:r>
      <w:hyperlink r:id="rId12" w:history="1">
        <w:r w:rsidR="00336D1B" w:rsidRPr="00336D1B">
          <w:rPr>
            <w:rStyle w:val="Hyperlink"/>
            <w:rFonts w:cs="Arial"/>
            <w:szCs w:val="24"/>
          </w:rPr>
          <w:t>https://www.samhsa.gov/capt/applying-strategic-prevention-framework</w:t>
        </w:r>
      </w:hyperlink>
      <w:r w:rsidR="00336D1B">
        <w:rPr>
          <w:rFonts w:cs="Arial"/>
          <w:szCs w:val="24"/>
        </w:rPr>
        <w:t xml:space="preserve">.  </w:t>
      </w:r>
    </w:p>
    <w:p w14:paraId="0A0CD0D4" w14:textId="628C94CC" w:rsidR="009E376C" w:rsidRDefault="009E376C" w:rsidP="00624093">
      <w:pPr>
        <w:spacing w:after="0"/>
        <w:rPr>
          <w:b/>
        </w:rPr>
      </w:pPr>
    </w:p>
    <w:p w14:paraId="19D8F2BB" w14:textId="25B29ED2" w:rsidR="0039265B" w:rsidRPr="007C740F" w:rsidRDefault="006C49E1" w:rsidP="00540A02">
      <w:pPr>
        <w:pStyle w:val="ListBullet"/>
        <w:numPr>
          <w:ilvl w:val="0"/>
          <w:numId w:val="0"/>
        </w:numPr>
        <w:spacing w:after="0"/>
        <w:rPr>
          <w:rStyle w:val="tgc"/>
        </w:rPr>
      </w:pPr>
      <w:r>
        <w:t>Recipients</w:t>
      </w:r>
      <w:r w:rsidR="0039265B">
        <w:t xml:space="preserve"> </w:t>
      </w:r>
      <w:r w:rsidR="0039265B" w:rsidRPr="00024180">
        <w:t xml:space="preserve">must </w:t>
      </w:r>
      <w:r w:rsidR="00BB1C35">
        <w:t xml:space="preserve">utilize a data-driven approach </w:t>
      </w:r>
      <w:r w:rsidR="0039265B">
        <w:t>to</w:t>
      </w:r>
      <w:r w:rsidR="00BB1C35">
        <w:t xml:space="preserve"> identify </w:t>
      </w:r>
      <w:r w:rsidR="002A514A">
        <w:t>communities</w:t>
      </w:r>
      <w:r w:rsidR="00BB1C35">
        <w:t xml:space="preserve"> of high need and </w:t>
      </w:r>
      <w:r w:rsidR="002A514A">
        <w:t xml:space="preserve">at-risk </w:t>
      </w:r>
      <w:r w:rsidR="00BB1C35">
        <w:t>population</w:t>
      </w:r>
      <w:r w:rsidR="007C740F">
        <w:t xml:space="preserve">s of focus. </w:t>
      </w:r>
    </w:p>
    <w:p w14:paraId="4948C277" w14:textId="77777777" w:rsidR="00540A02" w:rsidRDefault="00540A02" w:rsidP="00540A02">
      <w:pPr>
        <w:pStyle w:val="ListBullet"/>
        <w:numPr>
          <w:ilvl w:val="0"/>
          <w:numId w:val="0"/>
        </w:numPr>
        <w:spacing w:after="0"/>
      </w:pPr>
    </w:p>
    <w:p w14:paraId="345BB54B" w14:textId="77777777" w:rsidR="0039265B" w:rsidRPr="00A61B6D" w:rsidRDefault="0039265B" w:rsidP="00624093">
      <w:pPr>
        <w:tabs>
          <w:tab w:val="left" w:pos="1008"/>
        </w:tabs>
        <w:rPr>
          <w:b/>
          <w:bCs/>
        </w:rPr>
      </w:pPr>
      <w:r w:rsidRPr="00A61B6D">
        <w:rPr>
          <w:b/>
          <w:bCs/>
        </w:rPr>
        <w:t>Key Personnel:</w:t>
      </w:r>
    </w:p>
    <w:p w14:paraId="3D46C8F4" w14:textId="77777777" w:rsidR="0039265B" w:rsidRPr="00A61B6D" w:rsidRDefault="0039265B" w:rsidP="00624093">
      <w:pPr>
        <w:tabs>
          <w:tab w:val="left" w:pos="1008"/>
        </w:tabs>
        <w:rPr>
          <w:bCs/>
        </w:rPr>
      </w:pPr>
      <w:r w:rsidRPr="00A61B6D">
        <w:rPr>
          <w:bCs/>
        </w:rPr>
        <w:t>Key personnel are staff members who must be part of the project regardless of whether or not they receive a salary or compensation from the project.  These staff members must make a substantial contribution to the execution of the project.</w:t>
      </w:r>
      <w:r>
        <w:rPr>
          <w:bCs/>
        </w:rPr>
        <w:t xml:space="preserve"> </w:t>
      </w:r>
      <w:r w:rsidRPr="00A61B6D">
        <w:rPr>
          <w:bCs/>
        </w:rPr>
        <w:t xml:space="preserve"> </w:t>
      </w:r>
    </w:p>
    <w:p w14:paraId="5F9806CA" w14:textId="5286A7CE" w:rsidR="0039265B" w:rsidRPr="00A61B6D" w:rsidRDefault="0039265B" w:rsidP="00624093">
      <w:pPr>
        <w:pStyle w:val="ListBullet"/>
        <w:numPr>
          <w:ilvl w:val="0"/>
          <w:numId w:val="0"/>
        </w:numPr>
        <w:rPr>
          <w:b/>
          <w:bCs/>
        </w:rPr>
      </w:pPr>
      <w:r w:rsidRPr="00A20581">
        <w:rPr>
          <w:rStyle w:val="StyleBold"/>
        </w:rPr>
        <w:t>The key staff for this grant program will be</w:t>
      </w:r>
      <w:r w:rsidR="007C740F">
        <w:rPr>
          <w:rStyle w:val="StyleBold"/>
        </w:rPr>
        <w:t xml:space="preserve"> the Project Director and </w:t>
      </w:r>
      <w:r w:rsidRPr="00A20581">
        <w:rPr>
          <w:rStyle w:val="StyleBold"/>
        </w:rPr>
        <w:t>the Lead Epidemiol</w:t>
      </w:r>
      <w:r w:rsidR="007C740F">
        <w:rPr>
          <w:rStyle w:val="StyleBold"/>
        </w:rPr>
        <w:t xml:space="preserve">ogist. </w:t>
      </w:r>
      <w:r w:rsidRPr="00A61B6D">
        <w:rPr>
          <w:b/>
          <w:bCs/>
        </w:rPr>
        <w:t xml:space="preserve">These positions require prior approval by SAMHSA after review of credentials of staff and job descriptions. </w:t>
      </w:r>
    </w:p>
    <w:p w14:paraId="66495E87" w14:textId="77777777" w:rsidR="0039265B" w:rsidRPr="00B81826" w:rsidRDefault="0039265B" w:rsidP="00624093">
      <w:pPr>
        <w:pStyle w:val="Heading3"/>
        <w:rPr>
          <w:szCs w:val="24"/>
        </w:rPr>
      </w:pPr>
      <w:r w:rsidRPr="00B81826">
        <w:lastRenderedPageBreak/>
        <w:t>Required Activities</w:t>
      </w:r>
    </w:p>
    <w:p w14:paraId="27BC5782" w14:textId="4284EE72" w:rsidR="0039265B" w:rsidRPr="00A20581" w:rsidRDefault="00950B1F" w:rsidP="00624093">
      <w:r>
        <w:rPr>
          <w:bCs/>
        </w:rPr>
        <w:t>SPF-</w:t>
      </w:r>
      <w:r w:rsidR="006E3468">
        <w:rPr>
          <w:bCs/>
        </w:rPr>
        <w:t>PFS</w:t>
      </w:r>
      <w:r w:rsidR="0039265B" w:rsidRPr="00A20581">
        <w:t xml:space="preserve"> grant funds must be used primarily to support infrastructure development, including the following types of activities:</w:t>
      </w:r>
    </w:p>
    <w:p w14:paraId="2DF58E09" w14:textId="1FB89C64" w:rsidR="0039265B" w:rsidRPr="00A20581" w:rsidRDefault="00CA2D04" w:rsidP="00A30FCC">
      <w:pPr>
        <w:pStyle w:val="ListBullet"/>
        <w:numPr>
          <w:ilvl w:val="0"/>
          <w:numId w:val="59"/>
        </w:numPr>
      </w:pPr>
      <w:r>
        <w:t>U</w:t>
      </w:r>
      <w:r w:rsidR="0039265B" w:rsidRPr="00A20581">
        <w:t>se the SPF to identify and select comprehensive, data-driven substance abuse prevention strategies to continue to accomplish the following goals:</w:t>
      </w:r>
    </w:p>
    <w:p w14:paraId="4056B062" w14:textId="4492B1D6" w:rsidR="0039265B" w:rsidRPr="00A20581" w:rsidRDefault="0039265B" w:rsidP="00831B9D">
      <w:pPr>
        <w:ind w:left="864"/>
      </w:pPr>
      <w:r w:rsidRPr="00A20581">
        <w:t>1) prevent</w:t>
      </w:r>
      <w:r w:rsidR="00A8269A">
        <w:t>ing</w:t>
      </w:r>
      <w:r w:rsidRPr="00A20581">
        <w:t xml:space="preserve"> the onset and reduc</w:t>
      </w:r>
      <w:r w:rsidR="001A332E">
        <w:t>ing</w:t>
      </w:r>
      <w:r w:rsidRPr="00A20581">
        <w:t xml:space="preserve"> the progression of substance </w:t>
      </w:r>
      <w:r>
        <w:t>abuse</w:t>
      </w:r>
      <w:r w:rsidRPr="00A20581">
        <w:t xml:space="preserve">; </w:t>
      </w:r>
    </w:p>
    <w:p w14:paraId="58B97385" w14:textId="24DCD20D" w:rsidR="0039265B" w:rsidRPr="00A20581" w:rsidRDefault="0039265B" w:rsidP="00831B9D">
      <w:pPr>
        <w:ind w:left="864"/>
      </w:pPr>
      <w:r w:rsidRPr="00A20581">
        <w:t>2) reduc</w:t>
      </w:r>
      <w:r w:rsidR="00A8269A">
        <w:t>ing</w:t>
      </w:r>
      <w:r w:rsidRPr="00A20581">
        <w:t xml:space="preserve"> substance </w:t>
      </w:r>
      <w:r>
        <w:t>abuse</w:t>
      </w:r>
      <w:r w:rsidRPr="00A20581">
        <w:t xml:space="preserve">-related problems; </w:t>
      </w:r>
    </w:p>
    <w:p w14:paraId="5D919FF0" w14:textId="0BE4575D" w:rsidR="0039265B" w:rsidRPr="00A20581" w:rsidRDefault="0039265B" w:rsidP="00831B9D">
      <w:pPr>
        <w:ind w:left="1138" w:hanging="274"/>
      </w:pPr>
      <w:r w:rsidRPr="00A20581">
        <w:t>3) strengthen</w:t>
      </w:r>
      <w:r w:rsidR="00A8269A">
        <w:t>ing</w:t>
      </w:r>
      <w:r w:rsidRPr="00A20581">
        <w:t xml:space="preserve"> prevention capacity/infrastructure at the </w:t>
      </w:r>
      <w:r w:rsidR="007C740F">
        <w:t>community level</w:t>
      </w:r>
      <w:r w:rsidRPr="00A20581">
        <w:t xml:space="preserve">;  </w:t>
      </w:r>
    </w:p>
    <w:p w14:paraId="36B1A63C" w14:textId="52E770A9" w:rsidR="0039265B" w:rsidRDefault="0039265B" w:rsidP="00831B9D">
      <w:pPr>
        <w:ind w:left="1138" w:hanging="274"/>
      </w:pPr>
      <w:r w:rsidRPr="00A20581">
        <w:t>4) leverag</w:t>
      </w:r>
      <w:r w:rsidR="00A8269A">
        <w:t>ing</w:t>
      </w:r>
      <w:r w:rsidRPr="00A20581">
        <w:t xml:space="preserve"> </w:t>
      </w:r>
      <w:r w:rsidR="007C740F">
        <w:t>other</w:t>
      </w:r>
      <w:r w:rsidRPr="00A20581">
        <w:t xml:space="preserve"> funding streams and resources for prevention</w:t>
      </w:r>
      <w:r w:rsidR="00A8269A">
        <w:t>;</w:t>
      </w:r>
    </w:p>
    <w:p w14:paraId="56419448" w14:textId="72BB6C0D" w:rsidR="00C02082" w:rsidRDefault="00C02082" w:rsidP="00831B9D">
      <w:pPr>
        <w:ind w:left="1138" w:hanging="274"/>
      </w:pPr>
      <w:r>
        <w:t>5) implement</w:t>
      </w:r>
      <w:r w:rsidR="00A8269A">
        <w:t>ing a</w:t>
      </w:r>
      <w:r>
        <w:t xml:space="preserve"> comprehensive prevention approach, including a mix of evidence-based programs, policies, and/or practices that best address the selected prevention priority(ies);</w:t>
      </w:r>
      <w:r w:rsidR="00A8269A">
        <w:t xml:space="preserve"> and</w:t>
      </w:r>
    </w:p>
    <w:p w14:paraId="1D5FA92A" w14:textId="576488C7" w:rsidR="00C02082" w:rsidRPr="00A20581" w:rsidRDefault="00A8269A" w:rsidP="00831B9D">
      <w:pPr>
        <w:ind w:left="1138" w:hanging="274"/>
      </w:pPr>
      <w:r>
        <w:t>6) identifying TA and training needs and the development of responsive activities.</w:t>
      </w:r>
    </w:p>
    <w:p w14:paraId="584322CA" w14:textId="1D586CDA" w:rsidR="0039265B" w:rsidRPr="00F13F13" w:rsidRDefault="00F13F13" w:rsidP="00F13F13">
      <w:pPr>
        <w:pStyle w:val="ListParagraph"/>
        <w:numPr>
          <w:ilvl w:val="0"/>
          <w:numId w:val="60"/>
        </w:numPr>
        <w:spacing w:before="100" w:beforeAutospacing="1" w:after="360"/>
        <w:rPr>
          <w:bCs/>
        </w:rPr>
      </w:pPr>
      <w:r>
        <w:rPr>
          <w:bCs/>
        </w:rPr>
        <w:t xml:space="preserve">Build </w:t>
      </w:r>
      <w:r w:rsidR="0039265B" w:rsidRPr="00A20581">
        <w:t xml:space="preserve">capacity to address </w:t>
      </w:r>
      <w:r w:rsidR="0039265B" w:rsidRPr="00F13F13">
        <w:rPr>
          <w:rFonts w:cs="Arial"/>
          <w:szCs w:val="24"/>
        </w:rPr>
        <w:t>underage drinking among persons aged 9 to 20 and up to two additional, data-driven substance abuse prevention pr</w:t>
      </w:r>
      <w:r w:rsidR="00CA2D04" w:rsidRPr="00F13F13">
        <w:rPr>
          <w:rFonts w:cs="Arial"/>
          <w:szCs w:val="24"/>
        </w:rPr>
        <w:t>iorities in the</w:t>
      </w:r>
      <w:r w:rsidR="00AA6542" w:rsidRPr="00F13F13">
        <w:rPr>
          <w:rFonts w:cs="Arial"/>
          <w:szCs w:val="24"/>
        </w:rPr>
        <w:t xml:space="preserve"> community</w:t>
      </w:r>
      <w:r w:rsidR="0039265B" w:rsidRPr="00F13F13">
        <w:rPr>
          <w:rFonts w:cs="Arial"/>
          <w:szCs w:val="24"/>
        </w:rPr>
        <w:t xml:space="preserve">. </w:t>
      </w:r>
    </w:p>
    <w:p w14:paraId="229A74CE" w14:textId="77777777" w:rsidR="00831B9D" w:rsidRPr="00831B9D" w:rsidRDefault="00831B9D" w:rsidP="00831B9D">
      <w:pPr>
        <w:pStyle w:val="ListParagraph"/>
        <w:rPr>
          <w:rFonts w:cs="Arial"/>
          <w:b/>
          <w:i/>
          <w:sz w:val="20"/>
        </w:rPr>
      </w:pPr>
    </w:p>
    <w:p w14:paraId="2AF04DD4" w14:textId="31388B41" w:rsidR="008E432B" w:rsidRPr="00F13F13" w:rsidRDefault="009613B7" w:rsidP="00F13F13">
      <w:pPr>
        <w:pStyle w:val="ListParagraph"/>
        <w:numPr>
          <w:ilvl w:val="0"/>
          <w:numId w:val="61"/>
        </w:numPr>
        <w:spacing w:before="100" w:beforeAutospacing="1" w:after="360"/>
        <w:rPr>
          <w:bCs/>
        </w:rPr>
      </w:pPr>
      <w:r>
        <w:t>C</w:t>
      </w:r>
      <w:r w:rsidR="0039265B" w:rsidRPr="00A20581">
        <w:t xml:space="preserve">ollect and report community-level data to determine progress toward addressing </w:t>
      </w:r>
      <w:r w:rsidR="0039265B">
        <w:t>SPF</w:t>
      </w:r>
      <w:r w:rsidR="00233C75">
        <w:t>-</w:t>
      </w:r>
      <w:r w:rsidR="0039265B">
        <w:t>PFS</w:t>
      </w:r>
      <w:r w:rsidR="0039265B" w:rsidRPr="00A20581">
        <w:t xml:space="preserve"> prevention priority(ies).  </w:t>
      </w:r>
    </w:p>
    <w:p w14:paraId="6142F974" w14:textId="77777777" w:rsidR="00F13F13" w:rsidRPr="00F13F13" w:rsidRDefault="00F13F13" w:rsidP="00F13F13">
      <w:pPr>
        <w:pStyle w:val="ListParagraph"/>
        <w:spacing w:before="100" w:beforeAutospacing="1" w:after="360"/>
        <w:rPr>
          <w:bCs/>
        </w:rPr>
      </w:pPr>
    </w:p>
    <w:p w14:paraId="6FB98E22" w14:textId="6051CE3F" w:rsidR="008E432B" w:rsidRPr="008E432B" w:rsidRDefault="008E432B" w:rsidP="00A30FCC">
      <w:pPr>
        <w:pStyle w:val="ListParagraph"/>
        <w:numPr>
          <w:ilvl w:val="0"/>
          <w:numId w:val="61"/>
        </w:numPr>
        <w:spacing w:before="100" w:beforeAutospacing="1" w:after="360"/>
        <w:rPr>
          <w:bCs/>
        </w:rPr>
      </w:pPr>
      <w:r>
        <w:t>Utilize community coalition building strategies to advance substance abuse prevention efforts across the community</w:t>
      </w:r>
      <w:r w:rsidR="00AD1D2C">
        <w:t>.</w:t>
      </w:r>
    </w:p>
    <w:p w14:paraId="2DC0B8B4" w14:textId="77777777" w:rsidR="008E432B" w:rsidRPr="008E432B" w:rsidRDefault="008E432B" w:rsidP="008E432B">
      <w:pPr>
        <w:pStyle w:val="ListParagraph"/>
        <w:spacing w:before="100" w:beforeAutospacing="1" w:after="360"/>
        <w:rPr>
          <w:bCs/>
        </w:rPr>
      </w:pPr>
    </w:p>
    <w:p w14:paraId="4A7EFCE1" w14:textId="4AA3618F" w:rsidR="008E432B" w:rsidRPr="008E432B" w:rsidRDefault="008E432B" w:rsidP="00A30FCC">
      <w:pPr>
        <w:pStyle w:val="ListParagraph"/>
        <w:numPr>
          <w:ilvl w:val="0"/>
          <w:numId w:val="61"/>
        </w:numPr>
        <w:spacing w:before="100" w:beforeAutospacing="1" w:after="360"/>
        <w:rPr>
          <w:bCs/>
        </w:rPr>
      </w:pPr>
      <w:r>
        <w:t>Develop prevention messaging and other prevention strategies and ensure dissemination of these messages and strategies</w:t>
      </w:r>
      <w:r w:rsidR="00AD1D2C">
        <w:t>.</w:t>
      </w:r>
    </w:p>
    <w:p w14:paraId="4DE7F402" w14:textId="77777777" w:rsidR="008E432B" w:rsidRPr="008E432B" w:rsidRDefault="008E432B" w:rsidP="008E432B">
      <w:pPr>
        <w:pStyle w:val="ListParagraph"/>
        <w:rPr>
          <w:bCs/>
        </w:rPr>
      </w:pPr>
    </w:p>
    <w:p w14:paraId="3DEABAC3" w14:textId="3C8588FE" w:rsidR="008E432B" w:rsidRPr="009613B7" w:rsidRDefault="00EF300B" w:rsidP="00A30FCC">
      <w:pPr>
        <w:pStyle w:val="ListParagraph"/>
        <w:numPr>
          <w:ilvl w:val="0"/>
          <w:numId w:val="61"/>
        </w:numPr>
        <w:spacing w:before="100" w:beforeAutospacing="1" w:after="360"/>
        <w:rPr>
          <w:bCs/>
        </w:rPr>
      </w:pPr>
      <w:r>
        <w:rPr>
          <w:bCs/>
        </w:rPr>
        <w:t>Utilize</w:t>
      </w:r>
      <w:r w:rsidR="008E432B">
        <w:rPr>
          <w:bCs/>
        </w:rPr>
        <w:t xml:space="preserve"> and share effective resources with the Prevention Technology Transfer Centers (PTTCs) to enhance the wide dissemination and adoption of best practices in substance abuse prevention</w:t>
      </w:r>
    </w:p>
    <w:p w14:paraId="183BE5B4" w14:textId="77777777" w:rsidR="008F6015" w:rsidRPr="008F6015" w:rsidRDefault="008F6015" w:rsidP="008F6015">
      <w:pPr>
        <w:pStyle w:val="ListParagraph"/>
        <w:rPr>
          <w:bCs/>
        </w:rPr>
      </w:pPr>
    </w:p>
    <w:p w14:paraId="0034F526" w14:textId="77777777" w:rsidR="00375DC5" w:rsidRPr="00515EBD" w:rsidRDefault="00375DC5" w:rsidP="00375DC5">
      <w:pPr>
        <w:tabs>
          <w:tab w:val="left" w:pos="1008"/>
        </w:tabs>
        <w:rPr>
          <w:b/>
          <w:bCs/>
        </w:rPr>
      </w:pPr>
      <w:bookmarkStart w:id="19" w:name="_SAMHSA’s_Guidelines_for"/>
      <w:bookmarkEnd w:id="19"/>
      <w:r w:rsidRPr="00515EBD">
        <w:rPr>
          <w:b/>
          <w:bCs/>
        </w:rPr>
        <w:t>Allowable Activities:</w:t>
      </w:r>
    </w:p>
    <w:p w14:paraId="0AAD63D0" w14:textId="2729EB1C" w:rsidR="00375DC5" w:rsidRDefault="00375DC5" w:rsidP="00375DC5">
      <w:r w:rsidRPr="00B81826">
        <w:t>SAMHSA’s</w:t>
      </w:r>
      <w:r>
        <w:t xml:space="preserve"> SPF-PFS</w:t>
      </w:r>
      <w:r w:rsidRPr="00B81826">
        <w:t xml:space="preserve"> grants </w:t>
      </w:r>
      <w:r w:rsidR="00CA2D04">
        <w:t>may</w:t>
      </w:r>
      <w:r w:rsidRPr="00B81826">
        <w:t xml:space="preserve"> also support the following types of activities: </w:t>
      </w:r>
    </w:p>
    <w:p w14:paraId="15558E20" w14:textId="31149C77" w:rsidR="00375DC5" w:rsidRPr="008E432B" w:rsidRDefault="00CA2D04" w:rsidP="008E432B">
      <w:pPr>
        <w:pStyle w:val="ListParagraph"/>
        <w:numPr>
          <w:ilvl w:val="0"/>
          <w:numId w:val="57"/>
        </w:numPr>
        <w:spacing w:before="240" w:after="480"/>
      </w:pPr>
      <w:r>
        <w:t>C</w:t>
      </w:r>
      <w:r w:rsidR="00375DC5" w:rsidRPr="000A3CEB">
        <w:t>oordinate</w:t>
      </w:r>
      <w:r w:rsidR="00375DC5" w:rsidRPr="009F7C63">
        <w:rPr>
          <w:color w:val="1F497D"/>
        </w:rPr>
        <w:t xml:space="preserve"> </w:t>
      </w:r>
      <w:r w:rsidR="00375DC5">
        <w:t>to identify</w:t>
      </w:r>
      <w:r w:rsidR="00375DC5" w:rsidRPr="00F51089">
        <w:t xml:space="preserve"> entities serving the selected communities</w:t>
      </w:r>
      <w:r w:rsidR="00375DC5">
        <w:t xml:space="preserve"> and </w:t>
      </w:r>
      <w:r w:rsidR="002A514A">
        <w:t>at-risk p</w:t>
      </w:r>
      <w:r w:rsidR="00375DC5">
        <w:t>opulations</w:t>
      </w:r>
      <w:r w:rsidR="00375DC5" w:rsidRPr="00F51089">
        <w:t xml:space="preserve">, such as substance abuse treatment providers, emergency medical services agencies, </w:t>
      </w:r>
      <w:r w:rsidR="00375DC5">
        <w:t xml:space="preserve">departments of justice, child protective agencies, mental health </w:t>
      </w:r>
      <w:r w:rsidR="00375DC5" w:rsidRPr="00F51089">
        <w:t>agencies and organizati</w:t>
      </w:r>
      <w:r w:rsidR="00375DC5">
        <w:t>ons serving at</w:t>
      </w:r>
      <w:r w:rsidR="009F7C63">
        <w:t>-</w:t>
      </w:r>
      <w:r w:rsidR="00375DC5">
        <w:t>risk youth</w:t>
      </w:r>
      <w:r w:rsidR="009F7C63">
        <w:t>.</w:t>
      </w:r>
    </w:p>
    <w:p w14:paraId="0E3A1AF3" w14:textId="77777777" w:rsidR="00375DC5" w:rsidRPr="00DB0692" w:rsidRDefault="00375DC5" w:rsidP="00375DC5">
      <w:pPr>
        <w:tabs>
          <w:tab w:val="left" w:pos="1008"/>
        </w:tabs>
        <w:rPr>
          <w:b/>
          <w:bCs/>
        </w:rPr>
      </w:pPr>
      <w:r w:rsidRPr="00DB0692">
        <w:rPr>
          <w:b/>
          <w:bCs/>
        </w:rPr>
        <w:t>Other Expectations:</w:t>
      </w:r>
    </w:p>
    <w:p w14:paraId="66288E07" w14:textId="4519DB6D" w:rsidR="00375DC5" w:rsidRDefault="00375DC5" w:rsidP="00375DC5">
      <w:pPr>
        <w:pStyle w:val="ListBullet"/>
        <w:numPr>
          <w:ilvl w:val="0"/>
          <w:numId w:val="0"/>
        </w:numPr>
        <w:rPr>
          <w:rFonts w:cs="Arial"/>
        </w:rPr>
      </w:pPr>
      <w:r w:rsidRPr="00ED42FE">
        <w:rPr>
          <w:rFonts w:cs="Arial"/>
        </w:rPr>
        <w:t xml:space="preserve">If your application is funded, you will be expected to develop a behavioral health disparities impact statement no later than 60 days after your award (See </w:t>
      </w:r>
      <w:hyperlink w:anchor="_Appendix_G_–" w:history="1">
        <w:r w:rsidRPr="00ED42FE">
          <w:rPr>
            <w:rStyle w:val="Hyperlink"/>
            <w:rFonts w:cs="Arial"/>
          </w:rPr>
          <w:t xml:space="preserve">Appendix </w:t>
        </w:r>
      </w:hyperlink>
      <w:r w:rsidRPr="00ED42FE">
        <w:rPr>
          <w:rStyle w:val="Hyperlink"/>
          <w:rFonts w:cs="Arial"/>
        </w:rPr>
        <w:t>G</w:t>
      </w:r>
      <w:r w:rsidRPr="00ED42FE">
        <w:rPr>
          <w:rFonts w:cs="Arial"/>
        </w:rPr>
        <w:t xml:space="preserve">, Addressing Behavioral Health Disparities).  </w:t>
      </w:r>
    </w:p>
    <w:p w14:paraId="3CDD93C3" w14:textId="77777777" w:rsidR="00375DC5" w:rsidRDefault="00375DC5" w:rsidP="00375DC5">
      <w:pPr>
        <w:rPr>
          <w:rFonts w:cs="Arial"/>
          <w:color w:val="1F497D"/>
        </w:rPr>
      </w:pPr>
      <w:r w:rsidRPr="007E6538">
        <w:rPr>
          <w:rFonts w:cs="Arial"/>
        </w:rPr>
        <w:t xml:space="preserve">SAMHSA, working with tribes, the Indian Health Service, and National Indian Health Board developed the first collaborative National Tribal Behavioral </w:t>
      </w:r>
      <w:r w:rsidRPr="007E6538">
        <w:rPr>
          <w:rFonts w:cs="Arial"/>
        </w:rPr>
        <w:lastRenderedPageBreak/>
        <w:t xml:space="preserve">Health Agenda (TBHA). Tribal applicants are encouraged to briefly cite the applicable TBHA foundational element(s), priority(ies), and strategies that are addressed by their grant application. The TBHA can be accessed at </w:t>
      </w:r>
      <w:hyperlink r:id="rId13" w:history="1">
        <w:r>
          <w:rPr>
            <w:rStyle w:val="Hyperlink"/>
            <w:rFonts w:cs="Arial"/>
            <w:color w:val="000000"/>
          </w:rPr>
          <w:t>http://nihb.org/docs/12052016/FINAL%20TBHA%2012-4-16.pdf</w:t>
        </w:r>
      </w:hyperlink>
      <w:r>
        <w:rPr>
          <w:rFonts w:cs="Arial"/>
          <w:color w:val="1F497D"/>
        </w:rPr>
        <w:t xml:space="preserve">. </w:t>
      </w:r>
    </w:p>
    <w:p w14:paraId="5F129AED" w14:textId="1B87FDD8" w:rsidR="00FC7E5C" w:rsidRPr="009E376C" w:rsidRDefault="00375DC5" w:rsidP="00FC7E5C">
      <w:pPr>
        <w:rPr>
          <w:rFonts w:ascii="Calibri" w:hAnsi="Calibri"/>
          <w:b/>
          <w:iCs/>
          <w:sz w:val="22"/>
        </w:rPr>
      </w:pPr>
      <w:r w:rsidRPr="009E376C">
        <w:rPr>
          <w:b/>
          <w:iCs/>
        </w:rPr>
        <w:t xml:space="preserve">2.1  </w:t>
      </w:r>
      <w:r w:rsidR="00FC7E5C" w:rsidRPr="009E376C">
        <w:rPr>
          <w:b/>
          <w:iCs/>
        </w:rPr>
        <w:t>Using Evidence-Based Practices</w:t>
      </w:r>
    </w:p>
    <w:p w14:paraId="67CE65BD" w14:textId="4C683D67" w:rsidR="0039265B" w:rsidRDefault="00FC7E5C" w:rsidP="00FC7E5C">
      <w:pPr>
        <w:tabs>
          <w:tab w:val="left" w:pos="1008"/>
        </w:tabs>
        <w:rPr>
          <w:iCs/>
        </w:rPr>
      </w:pPr>
      <w:r w:rsidRPr="00190456">
        <w:t>Recipients are expected to use the successful prevention systems and structures put in place through their completed SPF</w:t>
      </w:r>
      <w:r w:rsidR="00AF6C0D">
        <w:t>-</w:t>
      </w:r>
      <w:r w:rsidR="009F7C63">
        <w:t>PFS</w:t>
      </w:r>
      <w:r w:rsidRPr="00190456">
        <w:t xml:space="preserve"> grants.  All recipients must therefore use a SPF-based, comprehensive prevention approach, including a mix of evidence-based programs, policies, and practices, that best address their selected prevention priority(ies) at the </w:t>
      </w:r>
      <w:r w:rsidR="00AA6542">
        <w:t>community level</w:t>
      </w:r>
      <w:r w:rsidRPr="00190456">
        <w:t xml:space="preserve">. For further guidance on evidence-based approaches, see </w:t>
      </w:r>
      <w:hyperlink r:id="rId14" w:history="1">
        <w:r w:rsidR="00E60FF4">
          <w:rPr>
            <w:rFonts w:cs="Arial"/>
            <w:color w:val="0000FF"/>
            <w:u w:val="single"/>
          </w:rPr>
          <w:t xml:space="preserve"> S</w:t>
        </w:r>
        <w:r w:rsidR="00E60FF4" w:rsidRPr="00B23E17">
          <w:rPr>
            <w:rFonts w:cs="Arial"/>
            <w:color w:val="0000FF"/>
            <w:u w:val="single"/>
          </w:rPr>
          <w:t>AMHSA</w:t>
        </w:r>
        <w:r w:rsidR="00E60FF4">
          <w:rPr>
            <w:rFonts w:cs="Arial"/>
            <w:color w:val="0000FF"/>
            <w:u w:val="single"/>
          </w:rPr>
          <w:t>’s</w:t>
        </w:r>
        <w:r w:rsidR="00E60FF4" w:rsidRPr="00B23E17">
          <w:rPr>
            <w:rFonts w:cs="Arial"/>
            <w:color w:val="0000FF"/>
            <w:u w:val="single"/>
          </w:rPr>
          <w:t xml:space="preserve"> Evidence-Based Practices Resource Center</w:t>
        </w:r>
      </w:hyperlink>
      <w:r w:rsidR="00375DC5" w:rsidRPr="00E60FF4">
        <w:t>.</w:t>
      </w:r>
      <w:r w:rsidRPr="00E60FF4">
        <w:t xml:space="preserve">  </w:t>
      </w:r>
    </w:p>
    <w:p w14:paraId="2CD312BC" w14:textId="5B6CEB79" w:rsidR="00A8423E" w:rsidRDefault="00A8423E" w:rsidP="00A8423E">
      <w:pPr>
        <w:pStyle w:val="ListBullet"/>
        <w:numPr>
          <w:ilvl w:val="0"/>
          <w:numId w:val="0"/>
        </w:numPr>
        <w:rPr>
          <w:rFonts w:cs="Arial"/>
        </w:rPr>
      </w:pPr>
      <w:r w:rsidRPr="00312747">
        <w:rPr>
          <w:rFonts w:cs="Arial"/>
        </w:rPr>
        <w:t xml:space="preserve">If </w:t>
      </w:r>
      <w:r>
        <w:rPr>
          <w:rFonts w:cs="Arial"/>
        </w:rPr>
        <w:t>applicants decide to use grant funds to address the misuse of</w:t>
      </w:r>
      <w:r w:rsidRPr="00312747">
        <w:rPr>
          <w:rFonts w:cs="Arial"/>
        </w:rPr>
        <w:t xml:space="preserve"> prescription drug</w:t>
      </w:r>
      <w:r>
        <w:rPr>
          <w:rFonts w:cs="Arial"/>
        </w:rPr>
        <w:t>s</w:t>
      </w:r>
      <w:r w:rsidRPr="00312747">
        <w:rPr>
          <w:rFonts w:cs="Arial"/>
        </w:rPr>
        <w:t xml:space="preserve"> </w:t>
      </w:r>
      <w:r>
        <w:rPr>
          <w:rFonts w:cs="Arial"/>
        </w:rPr>
        <w:t>or opioids</w:t>
      </w:r>
      <w:r w:rsidRPr="00312747">
        <w:rPr>
          <w:rFonts w:cs="Arial"/>
        </w:rPr>
        <w:t xml:space="preserve">, </w:t>
      </w:r>
      <w:r>
        <w:rPr>
          <w:rFonts w:cs="Arial"/>
        </w:rPr>
        <w:t>they are encouraged to use</w:t>
      </w:r>
      <w:r w:rsidRPr="00312747">
        <w:rPr>
          <w:rFonts w:cs="Arial"/>
        </w:rPr>
        <w:t xml:space="preserve"> SAMHSA’s </w:t>
      </w:r>
      <w:r w:rsidRPr="00312747">
        <w:rPr>
          <w:rFonts w:cs="Arial"/>
          <w:i/>
          <w:iCs/>
        </w:rPr>
        <w:t xml:space="preserve">Opioid Overdose </w:t>
      </w:r>
      <w:r>
        <w:rPr>
          <w:rFonts w:cs="Arial"/>
          <w:i/>
          <w:iCs/>
        </w:rPr>
        <w:t xml:space="preserve">Prevention </w:t>
      </w:r>
      <w:r w:rsidRPr="00312747">
        <w:rPr>
          <w:rFonts w:cs="Arial"/>
          <w:i/>
          <w:iCs/>
        </w:rPr>
        <w:t>Toolkit: Facts for Community Members</w:t>
      </w:r>
      <w:r>
        <w:rPr>
          <w:rFonts w:cs="Arial"/>
        </w:rPr>
        <w:t xml:space="preserve"> </w:t>
      </w:r>
      <w:r w:rsidRPr="00312747">
        <w:rPr>
          <w:rFonts w:cs="Arial"/>
        </w:rPr>
        <w:t xml:space="preserve">to educate members of </w:t>
      </w:r>
      <w:r w:rsidR="002119B7">
        <w:rPr>
          <w:rFonts w:cs="Arial"/>
        </w:rPr>
        <w:t>their</w:t>
      </w:r>
      <w:r w:rsidRPr="00312747">
        <w:rPr>
          <w:rFonts w:cs="Arial"/>
        </w:rPr>
        <w:t xml:space="preserve"> community(ies) about opioid use and opi</w:t>
      </w:r>
      <w:r>
        <w:rPr>
          <w:rFonts w:cs="Arial"/>
        </w:rPr>
        <w:t>oid-related overdoses and death:.</w:t>
      </w:r>
      <w:r w:rsidRPr="00312747">
        <w:rPr>
          <w:rFonts w:cs="Arial"/>
        </w:rPr>
        <w:t xml:space="preserve"> </w:t>
      </w:r>
      <w:r>
        <w:rPr>
          <w:rFonts w:cs="Arial"/>
        </w:rPr>
        <w:t xml:space="preserve"> </w:t>
      </w:r>
      <w:hyperlink r:id="rId15" w:history="1">
        <w:r w:rsidRPr="00545A88">
          <w:rPr>
            <w:rStyle w:val="Hyperlink"/>
            <w:rFonts w:cs="Arial"/>
          </w:rPr>
          <w:t>https://store.samhsa.gov/product/Opioid-Overdose-Prevention-Toolkit/SMA18-4742</w:t>
        </w:r>
      </w:hyperlink>
      <w:r>
        <w:rPr>
          <w:rFonts w:cs="Arial"/>
        </w:rPr>
        <w:t xml:space="preserve">. </w:t>
      </w:r>
      <w:r w:rsidRPr="00312747">
        <w:rPr>
          <w:rFonts w:cs="Arial"/>
        </w:rPr>
        <w:t xml:space="preserve">The </w:t>
      </w:r>
      <w:r w:rsidRPr="00312747">
        <w:rPr>
          <w:rFonts w:cs="Arial"/>
          <w:i/>
          <w:iCs/>
        </w:rPr>
        <w:t>Opioid Overdose</w:t>
      </w:r>
      <w:r>
        <w:rPr>
          <w:rFonts w:cs="Arial"/>
          <w:i/>
          <w:iCs/>
        </w:rPr>
        <w:t xml:space="preserve"> Prevention</w:t>
      </w:r>
      <w:r w:rsidRPr="00312747">
        <w:rPr>
          <w:rFonts w:cs="Arial"/>
          <w:i/>
          <w:iCs/>
        </w:rPr>
        <w:t xml:space="preserve"> Toolkit</w:t>
      </w:r>
      <w:r w:rsidRPr="00312747">
        <w:rPr>
          <w:rFonts w:cs="Arial"/>
        </w:rPr>
        <w:t xml:space="preserve"> educates community members, first responders, opioid prescribers, patients, family members, and overdose survivors on ways to prevent and intervene in an opioid overdose situation.</w:t>
      </w:r>
    </w:p>
    <w:p w14:paraId="6CCD96DF" w14:textId="2C527F71" w:rsidR="000109E3" w:rsidRPr="00B81826" w:rsidRDefault="000109E3" w:rsidP="000109E3">
      <w:pPr>
        <w:pStyle w:val="Heading3"/>
      </w:pPr>
      <w:bookmarkStart w:id="20" w:name="_2.3_Data_Collection"/>
      <w:bookmarkStart w:id="21" w:name="_Toc198626945"/>
      <w:bookmarkStart w:id="22" w:name="_Toc485305425"/>
      <w:bookmarkStart w:id="23" w:name="_Toc485305782"/>
      <w:bookmarkStart w:id="24" w:name="_Toc198626947"/>
      <w:bookmarkStart w:id="25" w:name="_Toc485305427"/>
      <w:bookmarkStart w:id="26" w:name="_Toc485305784"/>
      <w:bookmarkEnd w:id="20"/>
      <w:r w:rsidRPr="00B81826">
        <w:rPr>
          <w:szCs w:val="24"/>
        </w:rPr>
        <w:t>2.</w:t>
      </w:r>
      <w:r w:rsidR="00375DC5">
        <w:rPr>
          <w:szCs w:val="24"/>
        </w:rPr>
        <w:t>2</w:t>
      </w:r>
      <w:r w:rsidRPr="00B81826">
        <w:tab/>
      </w:r>
      <w:r w:rsidRPr="00B81826">
        <w:rPr>
          <w:szCs w:val="24"/>
        </w:rPr>
        <w:t>Data Collection and Performance Measurement</w:t>
      </w:r>
      <w:bookmarkEnd w:id="21"/>
      <w:bookmarkEnd w:id="22"/>
      <w:bookmarkEnd w:id="23"/>
    </w:p>
    <w:p w14:paraId="2621E0AD" w14:textId="77777777" w:rsidR="000109E3" w:rsidRDefault="000109E3" w:rsidP="000109E3">
      <w:r>
        <w:t xml:space="preserve">All SAMHSA recipients are </w:t>
      </w:r>
      <w:r w:rsidRPr="00B81826">
        <w:t xml:space="preserve">required to collect and report certain data so that SAMHSA can meet its obligations under the </w:t>
      </w:r>
      <w:r>
        <w:rPr>
          <w:rFonts w:cs="Arial"/>
          <w:szCs w:val="24"/>
        </w:rPr>
        <w:t>Government Performance and Results</w:t>
      </w:r>
      <w:r w:rsidRPr="00B81826">
        <w:rPr>
          <w:rFonts w:cs="Arial"/>
          <w:szCs w:val="24"/>
        </w:rPr>
        <w:t xml:space="preserve"> </w:t>
      </w:r>
      <w:r w:rsidRPr="001A7EB4">
        <w:rPr>
          <w:rFonts w:cs="Arial"/>
          <w:szCs w:val="24"/>
        </w:rPr>
        <w:t>(GPRA)</w:t>
      </w:r>
      <w:r>
        <w:rPr>
          <w:rFonts w:cs="Arial"/>
          <w:szCs w:val="24"/>
        </w:rPr>
        <w:t xml:space="preserve"> </w:t>
      </w:r>
      <w:r w:rsidRPr="00B81826">
        <w:rPr>
          <w:rFonts w:cs="Arial"/>
          <w:szCs w:val="24"/>
        </w:rPr>
        <w:t>Modernization Act of 2010</w:t>
      </w:r>
      <w:r w:rsidRPr="00B81826">
        <w:t xml:space="preserve">. You must document your </w:t>
      </w:r>
      <w:r>
        <w:t xml:space="preserve">plan for </w:t>
      </w:r>
      <w:r>
        <w:lastRenderedPageBreak/>
        <w:t>data collection</w:t>
      </w:r>
      <w:r w:rsidRPr="00B81826">
        <w:t xml:space="preserve"> </w:t>
      </w:r>
      <w:r>
        <w:t xml:space="preserve">and reporting </w:t>
      </w:r>
      <w:r w:rsidRPr="00B81826">
        <w:t xml:space="preserve">in </w:t>
      </w:r>
      <w:r w:rsidRPr="001855D5">
        <w:t>Section D: Data Collection and Performance Measurement.</w:t>
      </w:r>
    </w:p>
    <w:p w14:paraId="7CB50F02" w14:textId="36133565" w:rsidR="00B8006E" w:rsidRDefault="00B8006E" w:rsidP="00B8006E">
      <w:pPr>
        <w:pStyle w:val="Heading3"/>
        <w:rPr>
          <w:szCs w:val="24"/>
        </w:rPr>
      </w:pPr>
      <w:r w:rsidRPr="00744440">
        <w:rPr>
          <w:b w:val="0"/>
          <w:bCs w:val="0"/>
          <w:szCs w:val="24"/>
        </w:rPr>
        <w:t>Th</w:t>
      </w:r>
      <w:r>
        <w:rPr>
          <w:b w:val="0"/>
          <w:bCs w:val="0"/>
          <w:szCs w:val="24"/>
        </w:rPr>
        <w:t xml:space="preserve">e required performance measures </w:t>
      </w:r>
      <w:r w:rsidR="00A8423E">
        <w:rPr>
          <w:b w:val="0"/>
          <w:bCs w:val="0"/>
          <w:szCs w:val="24"/>
        </w:rPr>
        <w:t xml:space="preserve">to be </w:t>
      </w:r>
      <w:r>
        <w:rPr>
          <w:b w:val="0"/>
          <w:bCs w:val="0"/>
          <w:szCs w:val="24"/>
        </w:rPr>
        <w:t xml:space="preserve">collected on an annual basis </w:t>
      </w:r>
      <w:r w:rsidRPr="00744440">
        <w:rPr>
          <w:b w:val="0"/>
          <w:bCs w:val="0"/>
          <w:szCs w:val="24"/>
        </w:rPr>
        <w:t>include, but are not limited to</w:t>
      </w:r>
      <w:r w:rsidR="008F6015">
        <w:rPr>
          <w:b w:val="0"/>
          <w:bCs w:val="0"/>
          <w:szCs w:val="24"/>
        </w:rPr>
        <w:t>,</w:t>
      </w:r>
      <w:r w:rsidRPr="00744440">
        <w:rPr>
          <w:b w:val="0"/>
          <w:bCs w:val="0"/>
          <w:szCs w:val="24"/>
        </w:rPr>
        <w:t xml:space="preserve"> the following</w:t>
      </w:r>
      <w:r>
        <w:rPr>
          <w:b w:val="0"/>
          <w:bCs w:val="0"/>
          <w:szCs w:val="24"/>
        </w:rPr>
        <w:t>:</w:t>
      </w:r>
      <w:r w:rsidR="008E432B">
        <w:rPr>
          <w:b w:val="0"/>
          <w:bCs w:val="0"/>
          <w:szCs w:val="24"/>
        </w:rPr>
        <w:t xml:space="preserve">  number of community prevention activities</w:t>
      </w:r>
      <w:r w:rsidR="001349A9">
        <w:rPr>
          <w:b w:val="0"/>
          <w:bCs w:val="0"/>
          <w:szCs w:val="24"/>
        </w:rPr>
        <w:t xml:space="preserve"> conducted</w:t>
      </w:r>
      <w:r w:rsidR="008E432B">
        <w:rPr>
          <w:b w:val="0"/>
          <w:bCs w:val="0"/>
          <w:szCs w:val="24"/>
        </w:rPr>
        <w:t>; number of individuals participating in such activities; extent to which National Outcome Measures</w:t>
      </w:r>
      <w:r w:rsidR="00932568">
        <w:rPr>
          <w:b w:val="0"/>
          <w:bCs w:val="0"/>
          <w:szCs w:val="24"/>
        </w:rPr>
        <w:t xml:space="preserve">, including abstinence from </w:t>
      </w:r>
      <w:r w:rsidR="00AD1D2C">
        <w:rPr>
          <w:b w:val="0"/>
          <w:bCs w:val="0"/>
          <w:szCs w:val="24"/>
        </w:rPr>
        <w:t>substance use, employment, hous</w:t>
      </w:r>
      <w:r w:rsidR="00932568">
        <w:rPr>
          <w:b w:val="0"/>
          <w:bCs w:val="0"/>
          <w:szCs w:val="24"/>
        </w:rPr>
        <w:t>ing, criminal justice status,</w:t>
      </w:r>
      <w:r w:rsidR="008E432B">
        <w:rPr>
          <w:b w:val="0"/>
          <w:bCs w:val="0"/>
          <w:szCs w:val="24"/>
        </w:rPr>
        <w:t xml:space="preserve"> have improved in the community.</w:t>
      </w:r>
    </w:p>
    <w:p w14:paraId="2ECCAF91" w14:textId="09CB6185" w:rsidR="00B8006E" w:rsidRPr="00CD7A7C" w:rsidRDefault="00B8006E" w:rsidP="00B8006E">
      <w:pPr>
        <w:pStyle w:val="ListBullet"/>
        <w:numPr>
          <w:ilvl w:val="0"/>
          <w:numId w:val="0"/>
        </w:numPr>
        <w:spacing w:after="40"/>
        <w:contextualSpacing/>
        <w:rPr>
          <w:rFonts w:cs="Arial"/>
        </w:rPr>
      </w:pPr>
      <w:r w:rsidRPr="00CD7A7C">
        <w:rPr>
          <w:rFonts w:cs="Arial"/>
        </w:rPr>
        <w:t xml:space="preserve">In addition to the annual outcomes above, </w:t>
      </w:r>
      <w:r w:rsidR="00831B9D">
        <w:rPr>
          <w:rFonts w:cs="Arial"/>
        </w:rPr>
        <w:t>recipients</w:t>
      </w:r>
      <w:r w:rsidRPr="00CD7A7C">
        <w:rPr>
          <w:rFonts w:cs="Arial"/>
        </w:rPr>
        <w:t xml:space="preserve"> will be required to submit their </w:t>
      </w:r>
      <w:r w:rsidR="005F55DC">
        <w:rPr>
          <w:rFonts w:cs="Arial"/>
        </w:rPr>
        <w:t>semiannual</w:t>
      </w:r>
      <w:r w:rsidRPr="00CD7A7C">
        <w:rPr>
          <w:rFonts w:cs="Arial"/>
        </w:rPr>
        <w:t xml:space="preserve"> progress reports in the Division of State Program</w:t>
      </w:r>
      <w:r w:rsidR="00A13705">
        <w:rPr>
          <w:rFonts w:cs="Arial"/>
        </w:rPr>
        <w:t>s</w:t>
      </w:r>
      <w:r w:rsidRPr="00CD7A7C">
        <w:rPr>
          <w:rFonts w:cs="Arial"/>
        </w:rPr>
        <w:t>-Management Reporting Tool (DSP-MRT) via SAMHSA’s Performance Assessment and Reporting System (SPARS).</w:t>
      </w:r>
      <w:r w:rsidR="00721124">
        <w:rPr>
          <w:rFonts w:cs="Arial"/>
        </w:rPr>
        <w:t xml:space="preserve"> </w:t>
      </w:r>
      <w:r w:rsidRPr="00CD7A7C">
        <w:rPr>
          <w:rFonts w:cs="Arial"/>
        </w:rPr>
        <w:t xml:space="preserve">This is the same report used for </w:t>
      </w:r>
      <w:r w:rsidR="00721124">
        <w:rPr>
          <w:rFonts w:cs="Arial"/>
        </w:rPr>
        <w:t xml:space="preserve">the </w:t>
      </w:r>
      <w:r w:rsidRPr="00CD7A7C">
        <w:rPr>
          <w:rFonts w:cs="Arial"/>
        </w:rPr>
        <w:t xml:space="preserve">current PFS program. The link to the DSP MRT can be found here: </w:t>
      </w:r>
      <w:hyperlink r:id="rId16" w:history="1">
        <w:r w:rsidRPr="00CD7A7C">
          <w:rPr>
            <w:rStyle w:val="Hyperlink"/>
            <w:rFonts w:cs="Arial"/>
          </w:rPr>
          <w:t>https://www.samhsa.gov/grants/gpra-measurement-tools/csap-gpra</w:t>
        </w:r>
      </w:hyperlink>
    </w:p>
    <w:p w14:paraId="6281ADCB" w14:textId="4AB952AE" w:rsidR="000669FF" w:rsidRPr="00B8006E" w:rsidRDefault="000669FF" w:rsidP="00B8006E">
      <w:pPr>
        <w:pStyle w:val="ListBullet"/>
        <w:numPr>
          <w:ilvl w:val="0"/>
          <w:numId w:val="0"/>
        </w:numPr>
        <w:spacing w:after="40"/>
        <w:contextualSpacing/>
        <w:rPr>
          <w:rFonts w:cs="Arial"/>
        </w:rPr>
      </w:pPr>
    </w:p>
    <w:p w14:paraId="1538D531" w14:textId="77777777" w:rsidR="000669FF" w:rsidRDefault="000669FF" w:rsidP="000669FF">
      <w:r w:rsidRPr="00F03F0A">
        <w:t xml:space="preserve">The collection of these data will enable </w:t>
      </w:r>
      <w:r>
        <w:t>SAMHSA</w:t>
      </w:r>
      <w:r w:rsidRPr="00F03F0A">
        <w:t xml:space="preserve"> to report on key outcome measures relating to substance use.  In addition</w:t>
      </w:r>
      <w:r>
        <w:t>, data collected by recipients</w:t>
      </w:r>
      <w:r w:rsidRPr="00F03F0A">
        <w:t xml:space="preserve"> will be used to demonstrate how SAMHSA’s grant programs are reducing behavioral health disparities nationwide.</w:t>
      </w:r>
    </w:p>
    <w:p w14:paraId="405766E2" w14:textId="7FFEA305" w:rsidR="000669FF" w:rsidRDefault="000669FF" w:rsidP="000669FF">
      <w:pPr>
        <w:rPr>
          <w:szCs w:val="24"/>
        </w:rPr>
      </w:pPr>
      <w:r w:rsidRPr="00131A4F">
        <w:rPr>
          <w:szCs w:val="24"/>
        </w:rPr>
        <w:t>Performance data will be reported to the public as part of SAMHSA’s Congressional Justification</w:t>
      </w:r>
      <w:r w:rsidR="002119B7">
        <w:rPr>
          <w:szCs w:val="24"/>
        </w:rPr>
        <w:t xml:space="preserve"> submitted as part of the President’s budget</w:t>
      </w:r>
      <w:r w:rsidRPr="00131A4F">
        <w:rPr>
          <w:szCs w:val="24"/>
        </w:rPr>
        <w:t>.</w:t>
      </w:r>
    </w:p>
    <w:p w14:paraId="40302D33" w14:textId="1E99030E" w:rsidR="00B8006E" w:rsidRPr="00B81826" w:rsidRDefault="00B8006E" w:rsidP="00B8006E">
      <w:pPr>
        <w:pStyle w:val="Heading3"/>
        <w:rPr>
          <w:szCs w:val="24"/>
        </w:rPr>
      </w:pPr>
      <w:r w:rsidRPr="00B81826">
        <w:rPr>
          <w:szCs w:val="24"/>
        </w:rPr>
        <w:t>2.</w:t>
      </w:r>
      <w:r w:rsidR="00375DC5">
        <w:rPr>
          <w:szCs w:val="24"/>
        </w:rPr>
        <w:t>3</w:t>
      </w:r>
      <w:r w:rsidRPr="00B81826">
        <w:rPr>
          <w:szCs w:val="24"/>
        </w:rPr>
        <w:tab/>
      </w:r>
      <w:r>
        <w:rPr>
          <w:szCs w:val="24"/>
        </w:rPr>
        <w:t xml:space="preserve">Project </w:t>
      </w:r>
      <w:r w:rsidRPr="00B81826">
        <w:rPr>
          <w:szCs w:val="24"/>
        </w:rPr>
        <w:t>Performance Assessment</w:t>
      </w:r>
    </w:p>
    <w:p w14:paraId="1342CF0D" w14:textId="795DA57C" w:rsidR="00745440" w:rsidRDefault="00B8006E" w:rsidP="000F18AD">
      <w:pPr>
        <w:autoSpaceDE w:val="0"/>
        <w:autoSpaceDN w:val="0"/>
        <w:adjustRightInd w:val="0"/>
        <w:spacing w:after="0"/>
        <w:rPr>
          <w:rFonts w:cs="Arial"/>
        </w:rPr>
      </w:pPr>
      <w:r>
        <w:t>Recipients</w:t>
      </w:r>
      <w:r w:rsidRPr="00B81826">
        <w:t xml:space="preserve"> must periodically review the performance data they report to SAMHSA (as required above)</w:t>
      </w:r>
      <w:r>
        <w:t>,</w:t>
      </w:r>
      <w:r w:rsidRPr="00B81826">
        <w:t xml:space="preserve"> assess their progress</w:t>
      </w:r>
      <w:r>
        <w:t>,</w:t>
      </w:r>
      <w:r w:rsidRPr="00B81826">
        <w:t xml:space="preserve"> and use this information to improve management of their grant project. </w:t>
      </w:r>
      <w:r>
        <w:t xml:space="preserve">Recipients are also required to report on their progress addressing the goals and objectives identified in </w:t>
      </w:r>
      <w:r w:rsidR="009F7C63">
        <w:t>B.1</w:t>
      </w:r>
      <w:r w:rsidR="00E231F2" w:rsidRPr="00E231F2">
        <w:t>.</w:t>
      </w:r>
      <w:r>
        <w:t xml:space="preserve"> </w:t>
      </w:r>
      <w:r w:rsidRPr="00B81826">
        <w:lastRenderedPageBreak/>
        <w:t>The assessment should be designed to help you determine whether you are achieving the goals</w:t>
      </w:r>
      <w:r>
        <w:t>,</w:t>
      </w:r>
      <w:r w:rsidRPr="00B81826">
        <w:t xml:space="preserve"> objectives</w:t>
      </w:r>
      <w:r>
        <w:t>,</w:t>
      </w:r>
      <w:r w:rsidRPr="00B81826">
        <w:t xml:space="preserve"> and outcomes you intend to achieve and whether adjustments need to be made to your project. Performance assessments should </w:t>
      </w:r>
      <w:r>
        <w:t xml:space="preserve">also </w:t>
      </w:r>
      <w:r w:rsidRPr="00B81826">
        <w:t xml:space="preserve">be used to determine whether your project is having/will have the intended impact on behavioral health disparities.  </w:t>
      </w:r>
      <w:r w:rsidR="009F7C63">
        <w:t xml:space="preserve">You will </w:t>
      </w:r>
      <w:r w:rsidR="00745440" w:rsidRPr="00B81826">
        <w:t xml:space="preserve"> be required to </w:t>
      </w:r>
      <w:r w:rsidR="009F7C63">
        <w:t xml:space="preserve">submit an annual </w:t>
      </w:r>
      <w:r w:rsidR="00745440" w:rsidRPr="00B81826">
        <w:t xml:space="preserve">report on progress </w:t>
      </w:r>
      <w:r w:rsidR="009F7C63">
        <w:t xml:space="preserve">you have </w:t>
      </w:r>
      <w:r w:rsidR="00745440" w:rsidRPr="00B81826">
        <w:t>achieved, barriers encountered, and efforts to overcome these barriers</w:t>
      </w:r>
      <w:r w:rsidR="00745440">
        <w:t>.</w:t>
      </w:r>
      <w:r w:rsidR="00777D86" w:rsidRPr="00777D86">
        <w:rPr>
          <w:rFonts w:cs="Arial"/>
        </w:rPr>
        <w:t xml:space="preserve"> </w:t>
      </w:r>
      <w:r w:rsidR="00777D86" w:rsidRPr="00AC34BE">
        <w:rPr>
          <w:rFonts w:cs="Arial"/>
        </w:rPr>
        <w:t xml:space="preserve">Refer to </w:t>
      </w:r>
      <w:hyperlink w:anchor="_REPORTING_REQUIREMENTS" w:history="1">
        <w:r w:rsidR="00777D86" w:rsidRPr="00AC34BE">
          <w:rPr>
            <w:rStyle w:val="Hyperlink"/>
            <w:rFonts w:cs="Arial"/>
          </w:rPr>
          <w:t>Section VI.1</w:t>
        </w:r>
      </w:hyperlink>
      <w:r w:rsidR="00777D86" w:rsidRPr="00AC34BE">
        <w:rPr>
          <w:rFonts w:cs="Arial"/>
        </w:rPr>
        <w:t xml:space="preserve"> for any program specific information on the frequency of reporting and any additional requirements.</w:t>
      </w:r>
    </w:p>
    <w:p w14:paraId="18A27ED6" w14:textId="77777777" w:rsidR="000F18AD" w:rsidRPr="008E2697" w:rsidRDefault="000F18AD" w:rsidP="000F18AD">
      <w:pPr>
        <w:autoSpaceDE w:val="0"/>
        <w:autoSpaceDN w:val="0"/>
        <w:adjustRightInd w:val="0"/>
        <w:spacing w:after="0"/>
      </w:pPr>
    </w:p>
    <w:p w14:paraId="050DF12E" w14:textId="5F6B235C" w:rsidR="00B8006E" w:rsidRDefault="00745440" w:rsidP="00B8006E">
      <w:pPr>
        <w:rPr>
          <w:b/>
          <w:bCs/>
        </w:rPr>
      </w:pPr>
      <w:r>
        <w:t>SPF</w:t>
      </w:r>
      <w:r w:rsidR="00233C75">
        <w:t>-</w:t>
      </w:r>
      <w:r>
        <w:t>PFS</w:t>
      </w:r>
      <w:r w:rsidR="00B8006E" w:rsidRPr="00B81826">
        <w:t xml:space="preserve"> information will be gathered </w:t>
      </w:r>
      <w:r w:rsidR="00B8006E" w:rsidRPr="001A7EB4">
        <w:t>using</w:t>
      </w:r>
      <w:r w:rsidR="00B8006E">
        <w:t xml:space="preserve"> SAMHSA’s Performance Accountability and Reporting System (SPARS).  Access to SPARS will be provided upon award.  </w:t>
      </w:r>
      <w:r w:rsidR="00B8006E" w:rsidRPr="00DB653A">
        <w:t>Recipients</w:t>
      </w:r>
      <w:r w:rsidR="00B8006E" w:rsidRPr="00DB653A">
        <w:rPr>
          <w:bCs/>
        </w:rPr>
        <w:t xml:space="preserve"> are required to report process data and outcome data through SAMHSA’s online reporting platform as follows: progress report data (i.e., recipient-specific process data) must be updated quarterly; community level process data must be updated semi-annually (in May and November); outcome data at the recipient and community levels must be updated annually, unless otherwise instructed.</w:t>
      </w:r>
      <w:r w:rsidR="00B8006E">
        <w:rPr>
          <w:b/>
          <w:bCs/>
        </w:rPr>
        <w:t xml:space="preserve">  </w:t>
      </w:r>
    </w:p>
    <w:p w14:paraId="5EE52224" w14:textId="77777777" w:rsidR="00777D86" w:rsidRPr="00777D86" w:rsidRDefault="00777D86" w:rsidP="00777D86">
      <w:pPr>
        <w:pStyle w:val="ListBullet"/>
        <w:numPr>
          <w:ilvl w:val="0"/>
          <w:numId w:val="0"/>
        </w:numPr>
        <w:tabs>
          <w:tab w:val="left" w:pos="720"/>
        </w:tabs>
        <w:rPr>
          <w:rFonts w:cs="Arial"/>
          <w:b/>
        </w:rPr>
      </w:pPr>
      <w:bookmarkStart w:id="27" w:name="_Toc198626946"/>
      <w:r w:rsidRPr="00777D86">
        <w:rPr>
          <w:b/>
        </w:rPr>
        <w:t xml:space="preserve">No more than 20 percent of the remaining grant award may be used for data collection, performance measurement, and performance assessment expenses.  </w:t>
      </w:r>
    </w:p>
    <w:bookmarkEnd w:id="27"/>
    <w:p w14:paraId="6CCD45F9" w14:textId="41FC9F3D" w:rsidR="000109E3" w:rsidRPr="00B8117A" w:rsidRDefault="000109E3" w:rsidP="000109E3">
      <w:pPr>
        <w:tabs>
          <w:tab w:val="left" w:pos="1008"/>
        </w:tabs>
        <w:rPr>
          <w:b/>
          <w:bCs/>
        </w:rPr>
      </w:pPr>
      <w:r w:rsidRPr="00B8117A">
        <w:rPr>
          <w:b/>
          <w:bCs/>
        </w:rPr>
        <w:t xml:space="preserve">Note:  See </w:t>
      </w:r>
      <w:hyperlink w:anchor="_Appendix_D_–" w:history="1">
        <w:r w:rsidR="000669FF" w:rsidRPr="000669FF">
          <w:rPr>
            <w:rStyle w:val="Hyperlink"/>
            <w:bCs/>
          </w:rPr>
          <w:t>Appendix D</w:t>
        </w:r>
      </w:hyperlink>
      <w:r w:rsidR="000669FF">
        <w:rPr>
          <w:bCs/>
        </w:rPr>
        <w:t xml:space="preserve"> and </w:t>
      </w:r>
      <w:hyperlink w:anchor="_Appendix_E_–" w:history="1">
        <w:r w:rsidRPr="00B8117A">
          <w:rPr>
            <w:rStyle w:val="Hyperlink"/>
          </w:rPr>
          <w:t>Appendix E</w:t>
        </w:r>
      </w:hyperlink>
      <w:r w:rsidRPr="00B8117A">
        <w:rPr>
          <w:b/>
          <w:bCs/>
        </w:rPr>
        <w:t xml:space="preserve"> for more information on responding to Sections I-2.</w:t>
      </w:r>
      <w:r w:rsidR="00E60FF4">
        <w:rPr>
          <w:b/>
          <w:bCs/>
        </w:rPr>
        <w:t>2</w:t>
      </w:r>
      <w:r w:rsidRPr="00B8117A">
        <w:rPr>
          <w:b/>
          <w:bCs/>
        </w:rPr>
        <w:t xml:space="preserve"> and 2.</w:t>
      </w:r>
      <w:r w:rsidR="00E60FF4">
        <w:rPr>
          <w:b/>
          <w:bCs/>
        </w:rPr>
        <w:t>3</w:t>
      </w:r>
      <w:r w:rsidRPr="00B8117A">
        <w:rPr>
          <w:b/>
          <w:bCs/>
        </w:rPr>
        <w:t>.</w:t>
      </w:r>
    </w:p>
    <w:p w14:paraId="1A026170" w14:textId="4E43B769" w:rsidR="0039265B" w:rsidRDefault="0039265B" w:rsidP="00AA3737">
      <w:pPr>
        <w:pStyle w:val="Heading3"/>
        <w:rPr>
          <w:szCs w:val="24"/>
        </w:rPr>
      </w:pPr>
      <w:r>
        <w:rPr>
          <w:szCs w:val="24"/>
        </w:rPr>
        <w:lastRenderedPageBreak/>
        <w:t>2</w:t>
      </w:r>
      <w:r w:rsidR="00E60FF4">
        <w:rPr>
          <w:szCs w:val="24"/>
        </w:rPr>
        <w:t>.4</w:t>
      </w:r>
      <w:r>
        <w:rPr>
          <w:szCs w:val="24"/>
        </w:rPr>
        <w:tab/>
        <w:t>Grantee</w:t>
      </w:r>
      <w:r w:rsidRPr="00B81826">
        <w:rPr>
          <w:szCs w:val="24"/>
        </w:rPr>
        <w:t xml:space="preserve"> Meetings</w:t>
      </w:r>
      <w:bookmarkEnd w:id="24"/>
      <w:bookmarkEnd w:id="25"/>
      <w:bookmarkEnd w:id="26"/>
    </w:p>
    <w:p w14:paraId="5966CC3B" w14:textId="656B0E10" w:rsidR="002F077A" w:rsidRPr="00AC34BE" w:rsidRDefault="008E432B" w:rsidP="002F077A">
      <w:pPr>
        <w:tabs>
          <w:tab w:val="left" w:pos="1008"/>
        </w:tabs>
        <w:rPr>
          <w:rFonts w:cs="Arial"/>
        </w:rPr>
      </w:pPr>
      <w:r>
        <w:rPr>
          <w:bCs/>
        </w:rPr>
        <w:t xml:space="preserve">Grantee meetings for this program will be held virtually.  Full participation in the virtual meeting is required.  If SAMHSA elects to hold an in-person meeting during the performance period of the grant, budget revisions will be permitted. </w:t>
      </w:r>
    </w:p>
    <w:p w14:paraId="6310C1E4" w14:textId="77777777" w:rsidR="0039265B" w:rsidRDefault="0039265B" w:rsidP="00AA3737">
      <w:pPr>
        <w:pStyle w:val="Heading1"/>
      </w:pPr>
      <w:bookmarkStart w:id="28" w:name="_II._AWARD_INFORMATION"/>
      <w:bookmarkStart w:id="29" w:name="_Toc197933190"/>
      <w:bookmarkStart w:id="30" w:name="_Toc458170143"/>
      <w:bookmarkStart w:id="31" w:name="_Toc485305428"/>
      <w:bookmarkStart w:id="32" w:name="_Toc485307238"/>
      <w:bookmarkStart w:id="33" w:name="_Toc874749"/>
      <w:bookmarkEnd w:id="28"/>
      <w:r w:rsidRPr="00B81826">
        <w:t>II.</w:t>
      </w:r>
      <w:r w:rsidRPr="00B81826">
        <w:tab/>
      </w:r>
      <w:r>
        <w:t xml:space="preserve">FEDERAL </w:t>
      </w:r>
      <w:r w:rsidRPr="00B81826">
        <w:t>AWARD INFORMATION</w:t>
      </w:r>
      <w:bookmarkEnd w:id="29"/>
      <w:bookmarkEnd w:id="30"/>
      <w:bookmarkEnd w:id="31"/>
      <w:bookmarkEnd w:id="32"/>
      <w:bookmarkEnd w:id="33"/>
    </w:p>
    <w:p w14:paraId="14EB3B4C" w14:textId="71F973AC" w:rsidR="0039265B" w:rsidRDefault="0039265B" w:rsidP="0088574C">
      <w:pPr>
        <w:ind w:left="4320" w:hanging="4320"/>
        <w:contextualSpacing/>
      </w:pPr>
      <w:r>
        <w:rPr>
          <w:b/>
        </w:rPr>
        <w:t>Funding Mechanism:</w:t>
      </w:r>
      <w:r>
        <w:rPr>
          <w:b/>
        </w:rPr>
        <w:tab/>
      </w:r>
      <w:r w:rsidR="00DB653A">
        <w:t>Grant</w:t>
      </w:r>
    </w:p>
    <w:p w14:paraId="1F4E8291" w14:textId="77777777" w:rsidR="0039265B" w:rsidRPr="00B96069" w:rsidRDefault="0039265B" w:rsidP="0088574C">
      <w:pPr>
        <w:ind w:left="4320" w:hanging="4320"/>
        <w:contextualSpacing/>
      </w:pPr>
    </w:p>
    <w:p w14:paraId="21F3B1BF" w14:textId="2DCD3B8E" w:rsidR="0039265B" w:rsidRPr="00721124" w:rsidRDefault="0039265B" w:rsidP="0088574C">
      <w:pPr>
        <w:ind w:left="360" w:hanging="360"/>
        <w:contextualSpacing/>
      </w:pPr>
      <w:r>
        <w:rPr>
          <w:b/>
        </w:rPr>
        <w:t>Antici</w:t>
      </w:r>
      <w:r w:rsidR="00DD2760">
        <w:rPr>
          <w:b/>
        </w:rPr>
        <w:t>pated Total Available Funding:</w:t>
      </w:r>
      <w:r w:rsidR="00DD2760">
        <w:rPr>
          <w:b/>
        </w:rPr>
        <w:tab/>
      </w:r>
      <w:r w:rsidR="00DD2760" w:rsidRPr="00721124">
        <w:t>$</w:t>
      </w:r>
      <w:r w:rsidR="00AA6542">
        <w:t>38,000,000</w:t>
      </w:r>
    </w:p>
    <w:p w14:paraId="1CF6A14A" w14:textId="77777777" w:rsidR="0039265B" w:rsidRDefault="0039265B" w:rsidP="0088574C">
      <w:pPr>
        <w:ind w:left="360" w:hanging="360"/>
        <w:contextualSpacing/>
        <w:rPr>
          <w:b/>
        </w:rPr>
      </w:pPr>
    </w:p>
    <w:p w14:paraId="3C965080" w14:textId="69607B7B" w:rsidR="0039265B" w:rsidRPr="002F077A" w:rsidRDefault="0039265B" w:rsidP="0088574C">
      <w:pPr>
        <w:ind w:left="4320" w:hanging="4320"/>
        <w:contextualSpacing/>
      </w:pPr>
      <w:bookmarkStart w:id="34" w:name="_Toc139161430"/>
      <w:bookmarkStart w:id="35" w:name="_Toc143489866"/>
      <w:r>
        <w:rPr>
          <w:b/>
        </w:rPr>
        <w:t>Estimat</w:t>
      </w:r>
      <w:r w:rsidRPr="00773A41">
        <w:rPr>
          <w:b/>
        </w:rPr>
        <w:t>ed Number of Awards:</w:t>
      </w:r>
      <w:r>
        <w:tab/>
      </w:r>
      <w:bookmarkEnd w:id="34"/>
      <w:bookmarkEnd w:id="35"/>
      <w:r w:rsidR="00AA6542">
        <w:t>127</w:t>
      </w:r>
      <w:r w:rsidR="002F077A" w:rsidRPr="00AA6542">
        <w:t xml:space="preserve"> </w:t>
      </w:r>
      <w:r w:rsidR="00A13705" w:rsidRPr="00AA6542">
        <w:t>(</w:t>
      </w:r>
      <w:r w:rsidR="002F077A" w:rsidRPr="00AA6542">
        <w:rPr>
          <w:rStyle w:val="StyleBold"/>
          <w:b w:val="0"/>
        </w:rPr>
        <w:t xml:space="preserve">At least </w:t>
      </w:r>
      <w:r w:rsidR="00096DA1">
        <w:rPr>
          <w:rStyle w:val="StyleBold"/>
          <w:b w:val="0"/>
        </w:rPr>
        <w:t xml:space="preserve">25 </w:t>
      </w:r>
      <w:r w:rsidR="00A13705" w:rsidRPr="00AA6542">
        <w:rPr>
          <w:rStyle w:val="StyleBold"/>
          <w:b w:val="0"/>
        </w:rPr>
        <w:t>awards will be made to tribes/tribal organizations</w:t>
      </w:r>
      <w:r w:rsidR="00AA6542">
        <w:rPr>
          <w:rStyle w:val="StyleBold"/>
          <w:b w:val="0"/>
        </w:rPr>
        <w:t xml:space="preserve"> pending adequate application volume</w:t>
      </w:r>
      <w:r w:rsidR="00A13705" w:rsidRPr="00AA6542">
        <w:rPr>
          <w:rStyle w:val="StyleBold"/>
          <w:b w:val="0"/>
        </w:rPr>
        <w:t>)</w:t>
      </w:r>
    </w:p>
    <w:p w14:paraId="6D9B1650" w14:textId="77777777" w:rsidR="00721124" w:rsidRPr="002F077A" w:rsidRDefault="00721124" w:rsidP="0088574C">
      <w:pPr>
        <w:ind w:left="4320" w:hanging="4320"/>
        <w:contextualSpacing/>
      </w:pPr>
    </w:p>
    <w:p w14:paraId="71B3F6C4" w14:textId="184F923D" w:rsidR="0039265B" w:rsidRDefault="0039265B" w:rsidP="0088574C">
      <w:pPr>
        <w:ind w:left="4320" w:hanging="4320"/>
        <w:contextualSpacing/>
      </w:pPr>
      <w:bookmarkStart w:id="36" w:name="_Toc139161431"/>
      <w:bookmarkStart w:id="37" w:name="_Toc143489867"/>
      <w:r>
        <w:rPr>
          <w:b/>
        </w:rPr>
        <w:t>Estima</w:t>
      </w:r>
      <w:r w:rsidRPr="00773A41">
        <w:rPr>
          <w:b/>
        </w:rPr>
        <w:t>ted Award Amount:</w:t>
      </w:r>
      <w:r w:rsidRPr="00773A41">
        <w:rPr>
          <w:b/>
        </w:rPr>
        <w:tab/>
      </w:r>
      <w:r>
        <w:t xml:space="preserve">Up to </w:t>
      </w:r>
      <w:bookmarkEnd w:id="36"/>
      <w:bookmarkEnd w:id="37"/>
      <w:r w:rsidRPr="00721124">
        <w:t>$</w:t>
      </w:r>
      <w:r w:rsidR="00AA6542">
        <w:t>300,000</w:t>
      </w:r>
    </w:p>
    <w:p w14:paraId="200EB936" w14:textId="77777777" w:rsidR="00721124" w:rsidRPr="00721124" w:rsidRDefault="00721124" w:rsidP="0088574C">
      <w:pPr>
        <w:ind w:left="4320" w:hanging="4320"/>
        <w:contextualSpacing/>
      </w:pPr>
    </w:p>
    <w:p w14:paraId="6FE417C5" w14:textId="5807B57B" w:rsidR="0039265B" w:rsidRPr="00B96069" w:rsidRDefault="0039265B" w:rsidP="00BA0ACC">
      <w:pPr>
        <w:ind w:left="4320" w:hanging="4320"/>
        <w:contextualSpacing/>
      </w:pPr>
      <w:bookmarkStart w:id="38" w:name="_Toc139161432"/>
      <w:bookmarkStart w:id="39" w:name="_Toc143489868"/>
      <w:r w:rsidRPr="00773A41">
        <w:rPr>
          <w:b/>
        </w:rPr>
        <w:t>Length of Project Period:</w:t>
      </w:r>
      <w:r w:rsidRPr="00773A41">
        <w:rPr>
          <w:b/>
        </w:rPr>
        <w:tab/>
      </w:r>
      <w:r>
        <w:t xml:space="preserve">Up to </w:t>
      </w:r>
      <w:bookmarkEnd w:id="38"/>
      <w:bookmarkEnd w:id="39"/>
      <w:r w:rsidR="00B8117A">
        <w:t>5</w:t>
      </w:r>
      <w:r>
        <w:t xml:space="preserve"> year</w:t>
      </w:r>
      <w:r w:rsidR="00932568">
        <w:t>s</w:t>
      </w:r>
    </w:p>
    <w:p w14:paraId="1C70C187" w14:textId="77777777" w:rsidR="0039265B" w:rsidRDefault="0039265B" w:rsidP="00BA0ACC">
      <w:pPr>
        <w:ind w:left="4320" w:hanging="4320"/>
        <w:contextualSpacing/>
      </w:pPr>
    </w:p>
    <w:p w14:paraId="29C0F9D0" w14:textId="7786079A" w:rsidR="002C12DE" w:rsidRPr="00AC34BE" w:rsidRDefault="0039265B" w:rsidP="002C12DE">
      <w:pPr>
        <w:tabs>
          <w:tab w:val="left" w:pos="1008"/>
        </w:tabs>
        <w:contextualSpacing/>
      </w:pPr>
      <w:r w:rsidRPr="00B81826">
        <w:rPr>
          <w:b/>
          <w:bCs/>
        </w:rPr>
        <w:t xml:space="preserve">Proposed budgets cannot exceed </w:t>
      </w:r>
      <w:r>
        <w:rPr>
          <w:b/>
          <w:bCs/>
        </w:rPr>
        <w:t>$</w:t>
      </w:r>
      <w:r w:rsidR="00096DA1">
        <w:rPr>
          <w:b/>
          <w:bCs/>
        </w:rPr>
        <w:t>300</w:t>
      </w:r>
      <w:r>
        <w:rPr>
          <w:b/>
          <w:bCs/>
        </w:rPr>
        <w:t xml:space="preserve">,000 </w:t>
      </w:r>
      <w:r w:rsidRPr="00B81826">
        <w:rPr>
          <w:b/>
          <w:bCs/>
        </w:rPr>
        <w:t>in total costs (direct and indirect) in any year of the proposed project.</w:t>
      </w:r>
      <w:r w:rsidRPr="00B81826">
        <w:t xml:space="preserve">  </w:t>
      </w:r>
      <w:r w:rsidR="002C12DE" w:rsidRPr="00CA2967">
        <w:rPr>
          <w:rFonts w:cs="Arial"/>
          <w:bCs/>
        </w:rPr>
        <w:t>A</w:t>
      </w:r>
      <w:r w:rsidR="002C12DE" w:rsidRPr="00CA2967">
        <w:rPr>
          <w:rFonts w:cs="Arial"/>
        </w:rPr>
        <w:t>nnual continuation awards will depend on the availability of funds, recipient progress in meeting project goals and objectives, timely submission of required data and reports, and compliance with all terms and conditions of award.</w:t>
      </w:r>
      <w:r w:rsidR="002C12DE" w:rsidRPr="00AC34BE">
        <w:t xml:space="preserve"> </w:t>
      </w:r>
    </w:p>
    <w:p w14:paraId="0865BBED" w14:textId="28BBAAFA" w:rsidR="0039265B" w:rsidRPr="00B81826" w:rsidRDefault="0039265B" w:rsidP="00AA3737">
      <w:pPr>
        <w:pStyle w:val="Heading1"/>
      </w:pPr>
      <w:bookmarkStart w:id="40" w:name="_Toc197933192"/>
      <w:bookmarkStart w:id="41" w:name="_Toc458170144"/>
      <w:bookmarkStart w:id="42" w:name="_Toc485305430"/>
      <w:bookmarkStart w:id="43" w:name="_Toc485307239"/>
      <w:bookmarkStart w:id="44" w:name="_Toc874750"/>
      <w:r w:rsidRPr="00B81826">
        <w:lastRenderedPageBreak/>
        <w:t>III.</w:t>
      </w:r>
      <w:r w:rsidRPr="00B81826">
        <w:tab/>
        <w:t>ELIGIBILITY INFORMATION</w:t>
      </w:r>
      <w:bookmarkEnd w:id="40"/>
      <w:bookmarkEnd w:id="41"/>
      <w:bookmarkEnd w:id="42"/>
      <w:bookmarkEnd w:id="43"/>
      <w:bookmarkEnd w:id="44"/>
    </w:p>
    <w:p w14:paraId="41E73B07" w14:textId="77777777" w:rsidR="0039265B" w:rsidRPr="00B81826" w:rsidRDefault="0039265B" w:rsidP="00AA3737">
      <w:pPr>
        <w:pStyle w:val="Heading2"/>
      </w:pPr>
      <w:bookmarkStart w:id="45" w:name="_1._ELIGIBLE_APPLICANTS"/>
      <w:bookmarkStart w:id="46" w:name="_Toc197933193"/>
      <w:bookmarkStart w:id="47" w:name="_Toc458170145"/>
      <w:bookmarkStart w:id="48" w:name="_Toc485305431"/>
      <w:bookmarkStart w:id="49" w:name="_Toc485305788"/>
      <w:bookmarkStart w:id="50" w:name="_Toc874751"/>
      <w:bookmarkEnd w:id="45"/>
      <w:r w:rsidRPr="00B81826">
        <w:t>1.</w:t>
      </w:r>
      <w:r w:rsidRPr="00B81826">
        <w:tab/>
        <w:t>ELIGIBLE APPLICANTS</w:t>
      </w:r>
      <w:bookmarkEnd w:id="46"/>
      <w:bookmarkEnd w:id="47"/>
      <w:bookmarkEnd w:id="48"/>
      <w:bookmarkEnd w:id="49"/>
      <w:bookmarkEnd w:id="50"/>
    </w:p>
    <w:p w14:paraId="130DEC13" w14:textId="155EDE68" w:rsidR="005F678E" w:rsidRPr="005F678E" w:rsidRDefault="005F678E" w:rsidP="005F678E">
      <w:pPr>
        <w:shd w:val="clear" w:color="auto" w:fill="FFFFFF"/>
        <w:spacing w:before="100" w:beforeAutospacing="1" w:after="100" w:afterAutospacing="1"/>
        <w:rPr>
          <w:bCs/>
        </w:rPr>
      </w:pPr>
      <w:bookmarkStart w:id="51" w:name="_2._COST_SHARING"/>
      <w:bookmarkStart w:id="52" w:name="_Toc197933194"/>
      <w:bookmarkStart w:id="53" w:name="_Toc458170146"/>
      <w:bookmarkStart w:id="54" w:name="_Toc485305432"/>
      <w:bookmarkStart w:id="55" w:name="_Toc485305789"/>
      <w:bookmarkEnd w:id="51"/>
      <w:r w:rsidRPr="005F678E">
        <w:rPr>
          <w:bCs/>
        </w:rPr>
        <w:t xml:space="preserve">Eligibility is restricted to local-level domestic public and private nonprofit entities.  For example: </w:t>
      </w:r>
    </w:p>
    <w:p w14:paraId="42C42CD5" w14:textId="77777777" w:rsidR="005F678E" w:rsidRDefault="005F678E" w:rsidP="005F678E">
      <w:pPr>
        <w:numPr>
          <w:ilvl w:val="0"/>
          <w:numId w:val="99"/>
        </w:numPr>
        <w:shd w:val="clear" w:color="auto" w:fill="FFFFFF"/>
        <w:spacing w:before="100" w:beforeAutospacing="1" w:after="100" w:afterAutospacing="1"/>
        <w:rPr>
          <w:bCs/>
        </w:rPr>
      </w:pPr>
      <w:r w:rsidRPr="005F678E">
        <w:rPr>
          <w:bCs/>
        </w:rPr>
        <w:t>Governmental units within political subdivisions of a state, such as a county, city or town</w:t>
      </w:r>
    </w:p>
    <w:p w14:paraId="7C782612" w14:textId="77777777" w:rsidR="005F678E" w:rsidRDefault="005F678E" w:rsidP="005F678E">
      <w:pPr>
        <w:numPr>
          <w:ilvl w:val="0"/>
          <w:numId w:val="99"/>
        </w:numPr>
        <w:shd w:val="clear" w:color="auto" w:fill="FFFFFF"/>
        <w:spacing w:before="100" w:beforeAutospacing="1" w:after="100" w:afterAutospacing="1"/>
        <w:rPr>
          <w:bCs/>
        </w:rPr>
      </w:pPr>
      <w:r w:rsidRPr="005F678E">
        <w:rPr>
          <w:bCs/>
          <w:iCs/>
        </w:rPr>
        <w:t>Federally recognized American Indian/Alaska Native (AI/AN) tribes, tribal organizations, Urban Indian Organizations, and consortia of tribes or tribal organizations</w:t>
      </w:r>
    </w:p>
    <w:p w14:paraId="0ABC4ABF" w14:textId="77777777" w:rsidR="005F678E" w:rsidRDefault="005F678E" w:rsidP="005F678E">
      <w:pPr>
        <w:numPr>
          <w:ilvl w:val="0"/>
          <w:numId w:val="99"/>
        </w:numPr>
        <w:shd w:val="clear" w:color="auto" w:fill="FFFFFF"/>
        <w:spacing w:before="100" w:beforeAutospacing="1" w:after="100" w:afterAutospacing="1"/>
        <w:rPr>
          <w:bCs/>
        </w:rPr>
      </w:pPr>
      <w:r w:rsidRPr="005F678E">
        <w:rPr>
          <w:bCs/>
        </w:rPr>
        <w:t>Public or private universities and colleges</w:t>
      </w:r>
    </w:p>
    <w:p w14:paraId="72C4F876" w14:textId="1324ED9D" w:rsidR="005F678E" w:rsidRPr="005F678E" w:rsidRDefault="005F678E" w:rsidP="005F678E">
      <w:pPr>
        <w:numPr>
          <w:ilvl w:val="0"/>
          <w:numId w:val="99"/>
        </w:numPr>
        <w:shd w:val="clear" w:color="auto" w:fill="FFFFFF"/>
        <w:spacing w:before="100" w:beforeAutospacing="1" w:after="100" w:afterAutospacing="1"/>
        <w:rPr>
          <w:bCs/>
        </w:rPr>
      </w:pPr>
      <w:r w:rsidRPr="005F678E">
        <w:rPr>
          <w:bCs/>
        </w:rPr>
        <w:t xml:space="preserve">Community- and faith-based organizations </w:t>
      </w:r>
    </w:p>
    <w:p w14:paraId="097CCEF1" w14:textId="77777777" w:rsidR="005F678E" w:rsidRPr="005F678E" w:rsidRDefault="005F678E" w:rsidP="005F678E">
      <w:pPr>
        <w:shd w:val="clear" w:color="auto" w:fill="FFFFFF"/>
        <w:spacing w:before="100" w:beforeAutospacing="1" w:after="100" w:afterAutospacing="1"/>
        <w:rPr>
          <w:bCs/>
          <w:iCs/>
        </w:rPr>
      </w:pPr>
      <w:r w:rsidRPr="005F678E">
        <w:rPr>
          <w:bCs/>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Consortia of tribes or tribal organizations are eligible to apply, but each participating entity must indicate its approval. A single tribe in the consortium must be the legal applicant, the recipient of the award, and the entity legally responsible for satisfying the grant requirements.  </w:t>
      </w:r>
    </w:p>
    <w:p w14:paraId="60610D02" w14:textId="77777777" w:rsidR="005F678E" w:rsidRDefault="005F678E" w:rsidP="005F678E">
      <w:pPr>
        <w:shd w:val="clear" w:color="auto" w:fill="FFFFFF"/>
        <w:spacing w:before="100" w:beforeAutospacing="1" w:after="100" w:afterAutospacing="1"/>
        <w:rPr>
          <w:bCs/>
          <w:iCs/>
        </w:rPr>
      </w:pPr>
      <w:r w:rsidRPr="005F678E">
        <w:rPr>
          <w:bCs/>
          <w:iCs/>
        </w:rPr>
        <w:t>Urban Indian Organization (UIO) (as identified by the Office of Indian Health Service Urban Indian Health Programs through active Title V grants/contracts) means a non-profit corporate body situated in an urban center governed by an urban Indian-controlled board of directors, and providing for the maximum par</w:t>
      </w:r>
      <w:r w:rsidRPr="005F678E">
        <w:rPr>
          <w:bCs/>
          <w:iCs/>
        </w:rPr>
        <w:lastRenderedPageBreak/>
        <w:t>ticipation of all interested Individuals and groups, which body is capable of legally cooperating with other public and private entities for the purpose of performing the activities described in 503(a) of 25 U .S.C. § 1603. UIOs are not tribes or tribal governments and do not have the same consultation rights or trust relationship with the federal government.</w:t>
      </w:r>
    </w:p>
    <w:p w14:paraId="732DCE22" w14:textId="75049631" w:rsidR="006C49E1" w:rsidRDefault="005F678E" w:rsidP="005F678E">
      <w:pPr>
        <w:shd w:val="clear" w:color="auto" w:fill="FFFFFF"/>
        <w:spacing w:before="100" w:beforeAutospacing="1" w:after="100" w:afterAutospacing="1"/>
        <w:rPr>
          <w:rStyle w:val="StyleBold"/>
          <w:rFonts w:cs="Arial"/>
        </w:rPr>
      </w:pPr>
      <w:r>
        <w:rPr>
          <w:rStyle w:val="StyleBold"/>
          <w:rFonts w:cs="Arial"/>
        </w:rPr>
        <w:t>Grant r</w:t>
      </w:r>
      <w:r w:rsidR="006C49E1">
        <w:rPr>
          <w:rStyle w:val="StyleBold"/>
          <w:rFonts w:cs="Arial"/>
        </w:rPr>
        <w:t>ecipients who have received funding under SP-16-003 and SP-18-008 are not eligible to apply for funding under this FOA.</w:t>
      </w:r>
      <w:r w:rsidR="006C49E1" w:rsidRPr="004B0672">
        <w:rPr>
          <w:rStyle w:val="StyleBold"/>
          <w:rFonts w:cs="Arial"/>
        </w:rPr>
        <w:t xml:space="preserve"> </w:t>
      </w:r>
    </w:p>
    <w:p w14:paraId="4C02C751" w14:textId="4CA163C3" w:rsidR="005F678E" w:rsidRPr="005F678E" w:rsidRDefault="005F678E" w:rsidP="005F678E">
      <w:pPr>
        <w:shd w:val="clear" w:color="auto" w:fill="FFFFFF"/>
        <w:spacing w:before="100" w:beforeAutospacing="1" w:after="100" w:afterAutospacing="1"/>
        <w:rPr>
          <w:bCs/>
          <w:iCs/>
        </w:rPr>
      </w:pPr>
      <w:r>
        <w:rPr>
          <w:rStyle w:val="StyleBold"/>
          <w:rFonts w:cs="Arial"/>
        </w:rPr>
        <w:t>As the focus of this grant announcement is the implementation of prevention activities at the local-level, States are not eligible to apply.</w:t>
      </w:r>
    </w:p>
    <w:p w14:paraId="7B904971" w14:textId="77777777" w:rsidR="0039265B" w:rsidRPr="00B81826" w:rsidRDefault="0039265B" w:rsidP="00B96069">
      <w:pPr>
        <w:pStyle w:val="Heading2"/>
      </w:pPr>
      <w:bookmarkStart w:id="56" w:name="_Toc492987819"/>
      <w:bookmarkStart w:id="57" w:name="_Toc874752"/>
      <w:r w:rsidRPr="00B81826">
        <w:t>2.</w:t>
      </w:r>
      <w:r w:rsidRPr="00B81826">
        <w:tab/>
        <w:t>COST SHARING and MATCH REQUIREMENTS</w:t>
      </w:r>
      <w:bookmarkEnd w:id="56"/>
      <w:bookmarkEnd w:id="57"/>
    </w:p>
    <w:p w14:paraId="695E5BD3" w14:textId="77777777" w:rsidR="0039265B" w:rsidRPr="00F313E7" w:rsidRDefault="0039265B" w:rsidP="00B96069">
      <w:pPr>
        <w:tabs>
          <w:tab w:val="left" w:pos="1008"/>
        </w:tabs>
        <w:rPr>
          <w:b/>
          <w:bCs/>
          <w:highlight w:val="yellow"/>
        </w:rPr>
      </w:pPr>
      <w:r w:rsidRPr="00B81826">
        <w:t xml:space="preserve">Cost sharing/match </w:t>
      </w:r>
      <w:r>
        <w:t>is</w:t>
      </w:r>
      <w:r w:rsidRPr="00B81826">
        <w:t xml:space="preserve"> not required in this program.  </w:t>
      </w:r>
    </w:p>
    <w:p w14:paraId="63F59D85" w14:textId="77777777" w:rsidR="0039265B" w:rsidRDefault="0039265B" w:rsidP="00593904">
      <w:pPr>
        <w:pStyle w:val="Heading1"/>
      </w:pPr>
      <w:bookmarkStart w:id="58" w:name="_IV._APPLICATION_AND"/>
      <w:bookmarkStart w:id="59" w:name="_Toc197933198"/>
      <w:bookmarkStart w:id="60" w:name="_Toc458170147"/>
      <w:bookmarkStart w:id="61" w:name="_Toc485305433"/>
      <w:bookmarkStart w:id="62" w:name="_Toc485307240"/>
      <w:bookmarkStart w:id="63" w:name="_Toc874753"/>
      <w:bookmarkEnd w:id="52"/>
      <w:bookmarkEnd w:id="53"/>
      <w:bookmarkEnd w:id="54"/>
      <w:bookmarkEnd w:id="55"/>
      <w:bookmarkEnd w:id="58"/>
      <w:r w:rsidRPr="00B81826">
        <w:t>IV.</w:t>
      </w:r>
      <w:r w:rsidRPr="00B81826">
        <w:tab/>
        <w:t>APPLICATION AND SUBMISSION INFORMATION</w:t>
      </w:r>
      <w:bookmarkEnd w:id="59"/>
      <w:bookmarkEnd w:id="60"/>
      <w:bookmarkEnd w:id="61"/>
      <w:bookmarkEnd w:id="62"/>
      <w:bookmarkEnd w:id="63"/>
    </w:p>
    <w:p w14:paraId="60A8D86C" w14:textId="77777777" w:rsidR="0039265B" w:rsidRPr="00AC34BE" w:rsidRDefault="0039265B" w:rsidP="00A30FCC">
      <w:pPr>
        <w:pStyle w:val="Heading2"/>
        <w:numPr>
          <w:ilvl w:val="0"/>
          <w:numId w:val="23"/>
        </w:numPr>
      </w:pPr>
      <w:bookmarkStart w:id="64" w:name="_Toc485307386"/>
      <w:bookmarkStart w:id="65" w:name="_Toc493253829"/>
      <w:bookmarkStart w:id="66" w:name="_Toc874754"/>
      <w:bookmarkStart w:id="67" w:name="_Toc443054215"/>
      <w:bookmarkStart w:id="68" w:name="_Toc457552075"/>
      <w:bookmarkStart w:id="69" w:name="_Toc457916368"/>
      <w:bookmarkStart w:id="70" w:name="_Toc485305434"/>
      <w:bookmarkStart w:id="71" w:name="_Toc485305791"/>
      <w:r w:rsidRPr="00AC34BE">
        <w:t>REQUIRED APPLICATION COMPONENTS:</w:t>
      </w:r>
      <w:bookmarkEnd w:id="64"/>
      <w:bookmarkEnd w:id="65"/>
      <w:bookmarkEnd w:id="66"/>
    </w:p>
    <w:p w14:paraId="488390A9" w14:textId="3AA5400A" w:rsidR="0039265B" w:rsidRPr="00E30168" w:rsidRDefault="0039265B" w:rsidP="00A30FCC">
      <w:pPr>
        <w:pStyle w:val="ListParagraph"/>
        <w:numPr>
          <w:ilvl w:val="0"/>
          <w:numId w:val="24"/>
        </w:numPr>
        <w:rPr>
          <w:rFonts w:cs="Arial"/>
        </w:rPr>
      </w:pPr>
      <w:r w:rsidRPr="00E30168">
        <w:rPr>
          <w:rFonts w:cs="Arial"/>
          <w:b/>
        </w:rPr>
        <w:t>Budget Information SF-424</w:t>
      </w:r>
      <w:r w:rsidRPr="00E30168">
        <w:rPr>
          <w:rFonts w:cs="Arial"/>
        </w:rPr>
        <w:t xml:space="preserve"> – Fill out all Sections of the SF-424.  In </w:t>
      </w:r>
      <w:r w:rsidRPr="00E30168">
        <w:rPr>
          <w:rFonts w:cs="Arial"/>
          <w:b/>
        </w:rPr>
        <w:t>Line #4</w:t>
      </w:r>
      <w:r w:rsidRPr="00E30168">
        <w:rPr>
          <w:rFonts w:cs="Arial"/>
        </w:rPr>
        <w:t xml:space="preserve"> (i.e., Applicant Identified), input the Commons Username of the PD/PI.  In </w:t>
      </w:r>
      <w:r w:rsidRPr="00E30168">
        <w:rPr>
          <w:rFonts w:cs="Arial"/>
          <w:b/>
        </w:rPr>
        <w:t>Line #17</w:t>
      </w:r>
      <w:r w:rsidRPr="00E30168">
        <w:rPr>
          <w:rFonts w:cs="Arial"/>
        </w:rPr>
        <w:t xml:space="preserve"> input the following information: (Proposed Project Date: a. Start Date: 9/30/201</w:t>
      </w:r>
      <w:r w:rsidR="00F65409" w:rsidRPr="00E30168">
        <w:rPr>
          <w:rFonts w:cs="Arial"/>
        </w:rPr>
        <w:t>9</w:t>
      </w:r>
      <w:r w:rsidRPr="00E30168">
        <w:rPr>
          <w:rFonts w:cs="Arial"/>
        </w:rPr>
        <w:t>; b. End Date: 9/29/202</w:t>
      </w:r>
      <w:r w:rsidR="00F65409" w:rsidRPr="00E30168">
        <w:rPr>
          <w:rFonts w:cs="Arial"/>
        </w:rPr>
        <w:t>4</w:t>
      </w:r>
      <w:r w:rsidRPr="00E30168">
        <w:rPr>
          <w:rFonts w:cs="Arial"/>
        </w:rPr>
        <w:t>).</w:t>
      </w:r>
    </w:p>
    <w:p w14:paraId="7A516CAC" w14:textId="77777777" w:rsidR="0039265B" w:rsidRDefault="0039265B" w:rsidP="001F2557">
      <w:pPr>
        <w:pStyle w:val="ListParagraph"/>
        <w:rPr>
          <w:rFonts w:cs="Arial"/>
        </w:rPr>
      </w:pPr>
    </w:p>
    <w:p w14:paraId="20C2F50D" w14:textId="77777777" w:rsidR="0039265B" w:rsidRPr="00BB2CC8" w:rsidRDefault="0039265B" w:rsidP="001F2557">
      <w:pPr>
        <w:pStyle w:val="ListParagraph"/>
        <w:ind w:left="108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Pr="00C118CA">
        <w:rPr>
          <w:rFonts w:cs="Arial"/>
          <w:bCs/>
          <w:szCs w:val="24"/>
        </w:rPr>
        <w:t>.  Fill o</w:t>
      </w:r>
      <w:r>
        <w:rPr>
          <w:rFonts w:cs="Arial"/>
          <w:bCs/>
          <w:szCs w:val="24"/>
        </w:rPr>
        <w:t>ut all Sections of the SF-424A.</w:t>
      </w:r>
    </w:p>
    <w:p w14:paraId="723FC338" w14:textId="77777777" w:rsidR="0039265B" w:rsidRPr="00C118CA" w:rsidRDefault="0039265B" w:rsidP="001F2557">
      <w:pPr>
        <w:pStyle w:val="ListParagraph"/>
        <w:rPr>
          <w:rFonts w:cs="Arial"/>
        </w:rPr>
      </w:pPr>
    </w:p>
    <w:p w14:paraId="133130D6" w14:textId="77777777" w:rsidR="0039265B" w:rsidRPr="00C118CA" w:rsidRDefault="0039265B" w:rsidP="00A30FCC">
      <w:pPr>
        <w:pStyle w:val="ListParagraph"/>
        <w:numPr>
          <w:ilvl w:val="0"/>
          <w:numId w:val="25"/>
        </w:numPr>
        <w:tabs>
          <w:tab w:val="num" w:pos="1620"/>
          <w:tab w:val="num" w:pos="1800"/>
        </w:tabs>
        <w:rPr>
          <w:rFonts w:cs="Arial"/>
          <w:szCs w:val="24"/>
        </w:rPr>
      </w:pPr>
      <w:r w:rsidRPr="00C118CA">
        <w:rPr>
          <w:rFonts w:cs="Arial"/>
          <w:b/>
          <w:szCs w:val="24"/>
        </w:rPr>
        <w:lastRenderedPageBreak/>
        <w:t xml:space="preserve">Section A – </w:t>
      </w:r>
      <w:r w:rsidRPr="00C118CA">
        <w:rPr>
          <w:rFonts w:cs="Arial"/>
          <w:szCs w:val="24"/>
        </w:rPr>
        <w:t xml:space="preserve">Budget Summary: Use the first row only (Line 1) to report the total federal funds (e) and non-federal funds (f) requested for the </w:t>
      </w:r>
      <w:r w:rsidRPr="00C118CA">
        <w:rPr>
          <w:rFonts w:cs="Arial"/>
          <w:b/>
          <w:szCs w:val="24"/>
          <w:u w:val="single"/>
        </w:rPr>
        <w:t>first year</w:t>
      </w:r>
      <w:r w:rsidRPr="00C118CA">
        <w:rPr>
          <w:rFonts w:cs="Arial"/>
          <w:szCs w:val="24"/>
        </w:rPr>
        <w:t xml:space="preserve"> of your project only.</w:t>
      </w:r>
    </w:p>
    <w:p w14:paraId="612B2E06" w14:textId="77777777" w:rsidR="0039265B" w:rsidRPr="00C118CA" w:rsidRDefault="0039265B" w:rsidP="00A30FCC">
      <w:pPr>
        <w:pStyle w:val="ListParagraph"/>
        <w:numPr>
          <w:ilvl w:val="0"/>
          <w:numId w:val="25"/>
        </w:numPr>
        <w:tabs>
          <w:tab w:val="num" w:pos="1620"/>
          <w:tab w:val="num" w:pos="1800"/>
        </w:tabs>
        <w:rPr>
          <w:rFonts w:cs="Arial"/>
          <w:szCs w:val="24"/>
        </w:rPr>
      </w:pPr>
      <w:r w:rsidRPr="00C118CA">
        <w:rPr>
          <w:rFonts w:cs="Arial"/>
          <w:b/>
          <w:szCs w:val="24"/>
        </w:rPr>
        <w:t>Section B</w:t>
      </w:r>
      <w:r w:rsidRPr="00C118CA">
        <w:rPr>
          <w:rFonts w:cs="Arial"/>
          <w:szCs w:val="24"/>
        </w:rPr>
        <w:t xml:space="preserve"> – Budget Categories:  Use the first column only (Column 1) to report the budget category breakouts (Lines 6a through 6h) and indirect charges (Line 6j) for the total funding requested for the </w:t>
      </w:r>
      <w:r w:rsidRPr="00C118CA">
        <w:rPr>
          <w:rFonts w:cs="Arial"/>
          <w:b/>
          <w:szCs w:val="24"/>
          <w:u w:val="single"/>
        </w:rPr>
        <w:t>first year</w:t>
      </w:r>
      <w:r w:rsidRPr="00C118CA">
        <w:rPr>
          <w:rFonts w:cs="Arial"/>
          <w:szCs w:val="24"/>
        </w:rPr>
        <w:t xml:space="preserve"> of your project only.</w:t>
      </w:r>
    </w:p>
    <w:p w14:paraId="5091836E" w14:textId="77777777" w:rsidR="0039265B" w:rsidRPr="00C118CA" w:rsidRDefault="0039265B" w:rsidP="00A30FCC">
      <w:pPr>
        <w:pStyle w:val="ListParagraph"/>
        <w:numPr>
          <w:ilvl w:val="0"/>
          <w:numId w:val="25"/>
        </w:numPr>
        <w:tabs>
          <w:tab w:val="num" w:pos="1620"/>
          <w:tab w:val="num" w:pos="1800"/>
        </w:tabs>
        <w:rPr>
          <w:rFonts w:cs="Arial"/>
          <w:szCs w:val="24"/>
        </w:rPr>
      </w:pPr>
      <w:r w:rsidRPr="00C118CA">
        <w:rPr>
          <w:rFonts w:cs="Arial"/>
          <w:b/>
          <w:szCs w:val="24"/>
        </w:rPr>
        <w:t xml:space="preserve">Section C – </w:t>
      </w:r>
      <w:r w:rsidRPr="00C118CA">
        <w:rPr>
          <w:rFonts w:cs="Arial"/>
          <w:szCs w:val="24"/>
        </w:rPr>
        <w:t xml:space="preserve">Leave blank if cost sharing/match is not required for this program.  Complete if </w:t>
      </w:r>
      <w:r>
        <w:rPr>
          <w:rFonts w:cs="Arial"/>
          <w:szCs w:val="24"/>
        </w:rPr>
        <w:t>cost sharing/match is required.</w:t>
      </w:r>
    </w:p>
    <w:p w14:paraId="796BF856" w14:textId="77777777" w:rsidR="0039265B" w:rsidRPr="00C118CA" w:rsidRDefault="0039265B" w:rsidP="00A30FCC">
      <w:pPr>
        <w:pStyle w:val="ListParagraph"/>
        <w:numPr>
          <w:ilvl w:val="0"/>
          <w:numId w:val="25"/>
        </w:numPr>
        <w:tabs>
          <w:tab w:val="num" w:pos="1620"/>
          <w:tab w:val="num" w:pos="1800"/>
        </w:tabs>
        <w:rPr>
          <w:rFonts w:cs="Arial"/>
          <w:szCs w:val="24"/>
        </w:rPr>
      </w:pPr>
      <w:r w:rsidRPr="00C118CA">
        <w:rPr>
          <w:rFonts w:cs="Arial"/>
          <w:b/>
          <w:szCs w:val="24"/>
        </w:rPr>
        <w:t>Section D</w:t>
      </w:r>
      <w:r w:rsidRPr="00C118CA">
        <w:rPr>
          <w:rFonts w:cs="Arial"/>
          <w:szCs w:val="24"/>
        </w:rPr>
        <w:t xml:space="preserve"> – Forecasted Cash Needs: Input the total funds requested, broken down by quarter, only for Year 1 of the project period.  Use the first row for federal funds and the second row for non-federal funds.</w:t>
      </w:r>
    </w:p>
    <w:p w14:paraId="3E22F23B" w14:textId="36DDFD56" w:rsidR="0039265B" w:rsidRPr="0050681E" w:rsidRDefault="0039265B" w:rsidP="00A30FCC">
      <w:pPr>
        <w:pStyle w:val="ListParagraph"/>
        <w:numPr>
          <w:ilvl w:val="0"/>
          <w:numId w:val="25"/>
        </w:numPr>
        <w:tabs>
          <w:tab w:val="num" w:pos="1620"/>
          <w:tab w:val="num" w:pos="1800"/>
        </w:tabs>
        <w:rPr>
          <w:rFonts w:cs="Arial"/>
          <w:szCs w:val="24"/>
        </w:rPr>
      </w:pPr>
      <w:r w:rsidRPr="00C118CA">
        <w:rPr>
          <w:rFonts w:cs="Arial"/>
          <w:b/>
          <w:szCs w:val="24"/>
        </w:rPr>
        <w:t>Section E</w:t>
      </w:r>
      <w:r w:rsidRPr="00C118CA">
        <w:rPr>
          <w:rFonts w:cs="Arial"/>
          <w:szCs w:val="24"/>
        </w:rPr>
        <w:t xml:space="preserve"> –</w:t>
      </w:r>
      <w:r w:rsidRPr="00C118CA">
        <w:rPr>
          <w:rFonts w:cs="Arial"/>
          <w:i/>
          <w:iCs/>
          <w:szCs w:val="24"/>
        </w:rPr>
        <w:t xml:space="preserve"> </w:t>
      </w:r>
      <w:r w:rsidRPr="00C118CA">
        <w:rPr>
          <w:rFonts w:cs="Arial"/>
          <w:szCs w:val="24"/>
        </w:rPr>
        <w:t xml:space="preserve">Budget Estimates of Federal Funds Needed for Balance of the Project: Input the total funds requested for the out years (e.g., </w:t>
      </w:r>
      <w:r w:rsidRPr="0050681E">
        <w:rPr>
          <w:rFonts w:cs="Arial"/>
          <w:szCs w:val="24"/>
        </w:rPr>
        <w:t xml:space="preserve">Year 2, Year 3, Year 4 and Year 5). </w:t>
      </w:r>
      <w:r w:rsidR="00182728">
        <w:rPr>
          <w:rFonts w:cs="Arial"/>
          <w:szCs w:val="24"/>
        </w:rPr>
        <w:t xml:space="preserve"> For example, if you are requesting funding for four years in total, you would input information in columns b, c, d, and e (i.e., 4 out years).</w:t>
      </w:r>
    </w:p>
    <w:p w14:paraId="5DB385FE" w14:textId="77777777" w:rsidR="0039265B" w:rsidRPr="00C118CA" w:rsidRDefault="0039265B" w:rsidP="001F2557">
      <w:pPr>
        <w:pStyle w:val="ListParagraph"/>
        <w:tabs>
          <w:tab w:val="num" w:pos="1620"/>
          <w:tab w:val="num" w:pos="1800"/>
        </w:tabs>
        <w:ind w:left="1080"/>
        <w:rPr>
          <w:rFonts w:cs="Arial"/>
          <w:szCs w:val="24"/>
        </w:rPr>
      </w:pPr>
    </w:p>
    <w:p w14:paraId="4B2842D4" w14:textId="43E81CEA" w:rsidR="0039265B" w:rsidRPr="00C118CA" w:rsidRDefault="0039265B" w:rsidP="001F2557">
      <w:pPr>
        <w:pStyle w:val="ListParagraph"/>
        <w:tabs>
          <w:tab w:val="num" w:pos="1620"/>
          <w:tab w:val="num" w:pos="1800"/>
        </w:tabs>
        <w:ind w:left="1080"/>
        <w:rPr>
          <w:rFonts w:cs="Arial"/>
          <w:szCs w:val="24"/>
        </w:rPr>
      </w:pPr>
      <w:r w:rsidRPr="00C118CA">
        <w:rPr>
          <w:rFonts w:cs="Arial"/>
          <w:szCs w:val="24"/>
        </w:rPr>
        <w:t xml:space="preserve">A sample budget and justification is included in </w:t>
      </w:r>
      <w:hyperlink w:anchor="_Appendix_J_–" w:history="1">
        <w:r w:rsidRPr="00744D51">
          <w:rPr>
            <w:rStyle w:val="Hyperlink"/>
            <w:rFonts w:cs="Arial"/>
            <w:szCs w:val="24"/>
          </w:rPr>
          <w:t xml:space="preserve">Appendix </w:t>
        </w:r>
        <w:r>
          <w:rPr>
            <w:rStyle w:val="Hyperlink"/>
            <w:rFonts w:cs="Arial"/>
            <w:szCs w:val="24"/>
          </w:rPr>
          <w:t>J</w:t>
        </w:r>
        <w:r w:rsidRPr="00744D51">
          <w:rPr>
            <w:rStyle w:val="Hyperlink"/>
            <w:rFonts w:cs="Arial"/>
            <w:szCs w:val="24"/>
          </w:rPr>
          <w:t xml:space="preserve"> </w:t>
        </w:r>
      </w:hyperlink>
      <w:r>
        <w:rPr>
          <w:rFonts w:cs="Arial"/>
          <w:szCs w:val="24"/>
        </w:rPr>
        <w:t xml:space="preserve">of this document.  </w:t>
      </w:r>
      <w:r w:rsidRPr="00C118CA">
        <w:rPr>
          <w:rFonts w:cs="Arial"/>
          <w:b/>
          <w:szCs w:val="24"/>
        </w:rPr>
        <w:t xml:space="preserve">It is highly recommended that you </w:t>
      </w:r>
      <w:r>
        <w:rPr>
          <w:rFonts w:cs="Arial"/>
          <w:b/>
          <w:szCs w:val="24"/>
        </w:rPr>
        <w:t>use this sample budget format.  T</w:t>
      </w:r>
      <w:r w:rsidRPr="00C118CA">
        <w:rPr>
          <w:rFonts w:cs="Arial"/>
          <w:b/>
          <w:szCs w:val="24"/>
        </w:rPr>
        <w:t>his will expedite review of your application</w:t>
      </w:r>
    </w:p>
    <w:p w14:paraId="6298ABE2" w14:textId="77777777" w:rsidR="0039265B" w:rsidRPr="00B81826" w:rsidRDefault="0039265B" w:rsidP="00A30FCC">
      <w:pPr>
        <w:pStyle w:val="ListBullet"/>
        <w:numPr>
          <w:ilvl w:val="0"/>
          <w:numId w:val="2"/>
        </w:numPr>
        <w:tabs>
          <w:tab w:val="clear" w:pos="900"/>
          <w:tab w:val="num" w:pos="1080"/>
        </w:tabs>
        <w:ind w:left="1080"/>
      </w:pPr>
      <w:bookmarkStart w:id="72" w:name="_1._REGISTRATION_AND"/>
      <w:bookmarkStart w:id="73" w:name="_2.2_Required_Application"/>
      <w:bookmarkStart w:id="74" w:name="_Toc453859600"/>
      <w:bookmarkStart w:id="75" w:name="_Toc453937163"/>
      <w:bookmarkStart w:id="76" w:name="_Toc458170149"/>
      <w:bookmarkStart w:id="77" w:name="_Toc197933210"/>
      <w:bookmarkEnd w:id="67"/>
      <w:bookmarkEnd w:id="68"/>
      <w:bookmarkEnd w:id="69"/>
      <w:bookmarkEnd w:id="70"/>
      <w:bookmarkEnd w:id="71"/>
      <w:bookmarkEnd w:id="72"/>
      <w:bookmarkEnd w:id="73"/>
      <w:r w:rsidRPr="00B81826">
        <w:rPr>
          <w:b/>
          <w:bCs/>
        </w:rPr>
        <w:t>Project Narrative and Supporting Documentation</w:t>
      </w:r>
      <w:r w:rsidRPr="00B81826">
        <w:t xml:space="preserve"> – The Project Narrative </w:t>
      </w:r>
      <w:r w:rsidRPr="004C7387">
        <w:t xml:space="preserve">describes your project.  It consists of Sections A through D. Sections A-D together may not be longer than </w:t>
      </w:r>
      <w:r w:rsidRPr="00CF09E3">
        <w:rPr>
          <w:b/>
        </w:rPr>
        <w:t>10 pages</w:t>
      </w:r>
      <w:r w:rsidRPr="004C7387">
        <w:t xml:space="preserve">.  (Remember that if your Project Narrative starts on page 5 and ends on page </w:t>
      </w:r>
      <w:r>
        <w:t>15</w:t>
      </w:r>
      <w:r w:rsidRPr="004C7387">
        <w:t xml:space="preserve">, it is </w:t>
      </w:r>
      <w:r>
        <w:t>11</w:t>
      </w:r>
      <w:r w:rsidRPr="004C7387">
        <w:t xml:space="preserve"> pages long, not </w:t>
      </w:r>
      <w:r>
        <w:t>10</w:t>
      </w:r>
      <w:r w:rsidRPr="004C7387">
        <w:t xml:space="preserve"> pages.) </w:t>
      </w:r>
      <w:r w:rsidRPr="00B81826">
        <w:t xml:space="preserve"> More detailed instructions for completing each section of the Project Narrative are provided in </w:t>
      </w:r>
      <w:hyperlink w:anchor="_V._APPLICATION_REVIEW_1" w:history="1">
        <w:r w:rsidRPr="00D94D4D">
          <w:rPr>
            <w:rStyle w:val="Hyperlink"/>
          </w:rPr>
          <w:t>Section V</w:t>
        </w:r>
      </w:hyperlink>
      <w:r w:rsidRPr="00B81826">
        <w:t xml:space="preserve"> –</w:t>
      </w:r>
      <w:r>
        <w:t xml:space="preserve"> Application Review Information.</w:t>
      </w:r>
    </w:p>
    <w:p w14:paraId="1606FA62" w14:textId="34B99703" w:rsidR="0039265B" w:rsidRDefault="0039265B" w:rsidP="00494809">
      <w:pPr>
        <w:pStyle w:val="ListParagraph"/>
        <w:ind w:left="1080"/>
      </w:pPr>
      <w:r w:rsidRPr="00B81826">
        <w:lastRenderedPageBreak/>
        <w:t xml:space="preserve">The Supporting Documentation </w:t>
      </w:r>
      <w:r w:rsidR="00F65409">
        <w:t xml:space="preserve">section </w:t>
      </w:r>
      <w:r w:rsidRPr="00B81826">
        <w:t>provides additional information necessary for the review of your application.</w:t>
      </w:r>
      <w:r>
        <w:t xml:space="preserve">  </w:t>
      </w:r>
      <w:r w:rsidRPr="001A7EB4">
        <w:t xml:space="preserve">This supporting documentation </w:t>
      </w:r>
      <w:r>
        <w:t>must</w:t>
      </w:r>
      <w:r w:rsidRPr="001A7EB4">
        <w:t xml:space="preserve"> be </w:t>
      </w:r>
      <w:r>
        <w:t xml:space="preserve">attached to your application using the Other Attachments Form </w:t>
      </w:r>
      <w:r w:rsidR="00F65409">
        <w:t>if applying with Grants.gov Workspace or Other Narrative Attachments if applying with eRA ASSIST</w:t>
      </w:r>
      <w:r>
        <w:t xml:space="preserve">.  </w:t>
      </w:r>
      <w:r w:rsidRPr="001A7EB4">
        <w:t xml:space="preserve">Additional instructions for completing these sections </w:t>
      </w:r>
      <w:r>
        <w:t xml:space="preserve">and page limitations for Biographical Sketches/Position Descriptions </w:t>
      </w:r>
      <w:r w:rsidRPr="001A7EB4">
        <w:t>are included in</w:t>
      </w:r>
      <w:r>
        <w:t xml:space="preserve"> </w:t>
      </w:r>
      <w:hyperlink w:anchor="_3.1_Required_Application" w:history="1">
        <w:r w:rsidRPr="004C7387">
          <w:rPr>
            <w:rStyle w:val="Hyperlink"/>
          </w:rPr>
          <w:t>Appendix A: 3.1</w:t>
        </w:r>
      </w:hyperlink>
      <w:r w:rsidRPr="004C7387">
        <w:t xml:space="preserve"> Required Application Components, and </w:t>
      </w:r>
      <w:hyperlink w:anchor="_Appendix_F_–" w:history="1">
        <w:r w:rsidRPr="004C7387">
          <w:rPr>
            <w:rStyle w:val="Hyperlink"/>
          </w:rPr>
          <w:t>Appendix F,</w:t>
        </w:r>
      </w:hyperlink>
      <w:r w:rsidRPr="004C7387">
        <w:t xml:space="preserve"> Biographical Sketches and Position Descriptions.  Supporting documentation should be sub</w:t>
      </w:r>
      <w:r w:rsidRPr="001A7EB4">
        <w:t>mitted</w:t>
      </w:r>
      <w:r>
        <w:t xml:space="preserve"> in black and white (no color).</w:t>
      </w:r>
    </w:p>
    <w:p w14:paraId="24C0500E" w14:textId="3F5C95EA" w:rsidR="0039265B" w:rsidRDefault="0039265B" w:rsidP="00A30FCC">
      <w:pPr>
        <w:numPr>
          <w:ilvl w:val="0"/>
          <w:numId w:val="6"/>
        </w:numPr>
        <w:tabs>
          <w:tab w:val="num" w:pos="1080"/>
        </w:tabs>
        <w:rPr>
          <w:u w:val="single"/>
        </w:rPr>
      </w:pPr>
      <w:r w:rsidRPr="004F20AB">
        <w:rPr>
          <w:rStyle w:val="StyleListBulletBoldChar"/>
          <w:szCs w:val="24"/>
        </w:rPr>
        <w:t>Budget Justification and Narrative</w:t>
      </w:r>
      <w:r w:rsidRPr="004F20AB">
        <w:rPr>
          <w:rStyle w:val="StyleListBulletBoldChar"/>
          <w:b w:val="0"/>
          <w:szCs w:val="24"/>
        </w:rPr>
        <w:t xml:space="preserve"> – </w:t>
      </w:r>
      <w:r w:rsidRPr="005471A6">
        <w:t>The budget justification and narrative must be submitted as</w:t>
      </w:r>
      <w:r w:rsidR="00581610">
        <w:t xml:space="preserve"> a</w:t>
      </w:r>
      <w:r w:rsidRPr="005471A6">
        <w:t xml:space="preserve"> file </w:t>
      </w:r>
      <w:r w:rsidR="00581610">
        <w:t xml:space="preserve">entitled </w:t>
      </w:r>
      <w:r w:rsidRPr="005471A6">
        <w:t xml:space="preserve">BNF </w:t>
      </w:r>
      <w:r w:rsidR="00F65409">
        <w:t xml:space="preserve">(Budget Narrative File) </w:t>
      </w:r>
      <w:r w:rsidRPr="005471A6">
        <w:t xml:space="preserve">when you </w:t>
      </w:r>
      <w:r w:rsidRPr="004551D9">
        <w:t xml:space="preserve">submit your application into Grants.gov.  </w:t>
      </w:r>
      <w:r w:rsidRPr="007F79C2">
        <w:rPr>
          <w:u w:val="single"/>
        </w:rPr>
        <w:t>(</w:t>
      </w:r>
      <w:hyperlink w:anchor="_3.1_Required_Application" w:history="1">
        <w:r w:rsidRPr="00552FE6">
          <w:rPr>
            <w:rStyle w:val="Hyperlink"/>
          </w:rPr>
          <w:t>See Appendix A: 3.1</w:t>
        </w:r>
      </w:hyperlink>
      <w:r w:rsidRPr="00552FE6">
        <w:rPr>
          <w:rStyle w:val="Hyperlink"/>
          <w:color w:val="auto"/>
        </w:rPr>
        <w:t xml:space="preserve"> R</w:t>
      </w:r>
      <w:r>
        <w:rPr>
          <w:rStyle w:val="Hyperlink"/>
          <w:color w:val="auto"/>
        </w:rPr>
        <w:t>equired Application Components</w:t>
      </w:r>
      <w:r>
        <w:rPr>
          <w:u w:val="single"/>
        </w:rPr>
        <w:t>)</w:t>
      </w:r>
    </w:p>
    <w:p w14:paraId="00CBE362" w14:textId="17568C99" w:rsidR="0039265B" w:rsidRDefault="0039265B" w:rsidP="00A30FCC">
      <w:pPr>
        <w:pStyle w:val="ListBullet"/>
        <w:numPr>
          <w:ilvl w:val="0"/>
          <w:numId w:val="6"/>
        </w:numPr>
        <w:jc w:val="both"/>
      </w:pPr>
      <w:r w:rsidRPr="00B81826">
        <w:rPr>
          <w:b/>
          <w:bCs/>
        </w:rPr>
        <w:t>Attachments</w:t>
      </w:r>
      <w:r>
        <w:rPr>
          <w:b/>
          <w:bCs/>
        </w:rPr>
        <w:t xml:space="preserve"> </w:t>
      </w:r>
      <w:r w:rsidRPr="004C7387">
        <w:rPr>
          <w:b/>
          <w:bCs/>
        </w:rPr>
        <w:t xml:space="preserve">1 through </w:t>
      </w:r>
      <w:r w:rsidR="00581610">
        <w:rPr>
          <w:b/>
          <w:bCs/>
        </w:rPr>
        <w:t>4</w:t>
      </w:r>
      <w:r w:rsidRPr="004C7387">
        <w:t xml:space="preserve"> – Use only the attachments listed below.  If your application includes any attachments not required in this document, they will be disregarded.  Do not use more than a total of 30 pages for Attachments 1 </w:t>
      </w:r>
      <w:r>
        <w:t>a</w:t>
      </w:r>
      <w:r w:rsidRPr="004C7387">
        <w:t xml:space="preserve">nd </w:t>
      </w:r>
      <w:r>
        <w:t>3</w:t>
      </w:r>
      <w:r w:rsidRPr="004C7387">
        <w:t xml:space="preserve"> combined.</w:t>
      </w:r>
      <w:r w:rsidR="00CB0452">
        <w:t xml:space="preserve"> </w:t>
      </w:r>
      <w:r w:rsidRPr="004C7387">
        <w:t>There are no page limitations for Attachment</w:t>
      </w:r>
      <w:r w:rsidR="008F0FA5">
        <w:t>s</w:t>
      </w:r>
      <w:r w:rsidRPr="004C7387">
        <w:t xml:space="preserve"> 2</w:t>
      </w:r>
      <w:r w:rsidR="008F0FA5">
        <w:t xml:space="preserve"> and 4</w:t>
      </w:r>
      <w:r w:rsidRPr="004C7387">
        <w:t xml:space="preserve">. </w:t>
      </w:r>
      <w:r w:rsidR="001B07A7">
        <w:t xml:space="preserve"> </w:t>
      </w:r>
      <w:r w:rsidRPr="004C7387">
        <w:t>Do not use attachments to extend or replace any of the sections of the Project Narrative.  Reviewers will</w:t>
      </w:r>
      <w:r w:rsidRPr="00B81826">
        <w:t xml:space="preserve"> not consider them if you do. </w:t>
      </w:r>
      <w:r w:rsidR="00CF09E3">
        <w:t>L</w:t>
      </w:r>
      <w:r w:rsidRPr="00B81826">
        <w:t>abel the attachments as:</w:t>
      </w:r>
      <w:r>
        <w:t xml:space="preserve"> </w:t>
      </w:r>
      <w:r w:rsidRPr="00B81826">
        <w:t xml:space="preserve"> Attachment 1, Attachment 2, etc.</w:t>
      </w:r>
      <w:r>
        <w:t xml:space="preserve"> </w:t>
      </w:r>
      <w:r w:rsidR="00E562B9">
        <w:t>Use the Other Attachments Form</w:t>
      </w:r>
      <w:r w:rsidR="00581610">
        <w:t xml:space="preserve"> if applying with </w:t>
      </w:r>
      <w:r>
        <w:t>Grants.gov</w:t>
      </w:r>
      <w:r w:rsidR="00581610">
        <w:t xml:space="preserve"> Workspace or Other Narrative Attachments if applying with eRA ASSIST)</w:t>
      </w:r>
      <w:r>
        <w:t>.</w:t>
      </w:r>
    </w:p>
    <w:p w14:paraId="28DEE638" w14:textId="77777777" w:rsidR="0039265B" w:rsidRPr="004C7387" w:rsidRDefault="0039265B" w:rsidP="00A30FCC">
      <w:pPr>
        <w:pStyle w:val="ListParagraph"/>
        <w:numPr>
          <w:ilvl w:val="0"/>
          <w:numId w:val="26"/>
        </w:numPr>
        <w:rPr>
          <w:b/>
          <w:i/>
        </w:rPr>
      </w:pPr>
      <w:r w:rsidRPr="004C7387">
        <w:rPr>
          <w:b/>
          <w:iCs/>
        </w:rPr>
        <w:t xml:space="preserve">Attachment 1: </w:t>
      </w:r>
      <w:r w:rsidRPr="004C7387">
        <w:t xml:space="preserve">Letters of Commitment from any organization(s) participating in the proposed project.  </w:t>
      </w:r>
      <w:r w:rsidRPr="004C7387">
        <w:rPr>
          <w:b/>
        </w:rPr>
        <w:t>(Do not include any letters of support.  Reviewers will not consider them if you do.)</w:t>
      </w:r>
    </w:p>
    <w:p w14:paraId="0A32ADFE" w14:textId="77777777" w:rsidR="0039265B" w:rsidRPr="001F2557" w:rsidRDefault="0039265B" w:rsidP="004C7387">
      <w:pPr>
        <w:pStyle w:val="ListParagraph"/>
        <w:ind w:left="1080"/>
        <w:rPr>
          <w:b/>
          <w:i/>
          <w:highlight w:val="yellow"/>
        </w:rPr>
      </w:pPr>
    </w:p>
    <w:p w14:paraId="5549985D" w14:textId="77777777" w:rsidR="0039265B" w:rsidRDefault="0039265B" w:rsidP="00A30FCC">
      <w:pPr>
        <w:pStyle w:val="ListParagraph"/>
        <w:numPr>
          <w:ilvl w:val="0"/>
          <w:numId w:val="26"/>
        </w:numPr>
      </w:pPr>
      <w:r w:rsidRPr="001F2557">
        <w:rPr>
          <w:b/>
          <w:iCs/>
        </w:rPr>
        <w:lastRenderedPageBreak/>
        <w:t xml:space="preserve">Attachment 2: </w:t>
      </w:r>
      <w:r w:rsidRPr="00B81826">
        <w:t xml:space="preserve">Data Collection Instruments/Interview Protocols – if you are using standardized data collection instruments/interview protocols, you do </w:t>
      </w:r>
      <w:r w:rsidRPr="001F2557">
        <w:rPr>
          <w:u w:val="single"/>
        </w:rPr>
        <w:t>not</w:t>
      </w:r>
      <w:r w:rsidRPr="00B81826">
        <w:t xml:space="preserve"> need to include these in your ap</w:t>
      </w:r>
      <w:r>
        <w:t>plication.  Instead, provide a w</w:t>
      </w:r>
      <w:r w:rsidRPr="00B81826">
        <w:t xml:space="preserve">eb link to the appropriate instrument/protocol.  If the data collection instrument(s) or interview protocol(s) is/are not standardized, you must </w:t>
      </w:r>
      <w:r>
        <w:t>include a copy in Attachment 2.</w:t>
      </w:r>
    </w:p>
    <w:p w14:paraId="03671AFE" w14:textId="77777777" w:rsidR="0039265B" w:rsidRDefault="0039265B" w:rsidP="004C7387">
      <w:pPr>
        <w:pStyle w:val="ListParagraph"/>
      </w:pPr>
    </w:p>
    <w:p w14:paraId="25832CFC" w14:textId="18C09651" w:rsidR="0039265B" w:rsidRDefault="0039265B" w:rsidP="00A30FCC">
      <w:pPr>
        <w:pStyle w:val="ListParagraph"/>
        <w:numPr>
          <w:ilvl w:val="0"/>
          <w:numId w:val="26"/>
        </w:numPr>
        <w:tabs>
          <w:tab w:val="left" w:pos="1260"/>
        </w:tabs>
      </w:pPr>
      <w:r w:rsidRPr="001F2557">
        <w:rPr>
          <w:b/>
          <w:iCs/>
        </w:rPr>
        <w:t>Attachment 3:</w:t>
      </w:r>
      <w:r w:rsidRPr="00B81826">
        <w:t xml:space="preserve"> Sample Consent Forms</w:t>
      </w:r>
    </w:p>
    <w:p w14:paraId="02D71A93" w14:textId="77777777" w:rsidR="00581610" w:rsidRDefault="00581610" w:rsidP="00581610">
      <w:pPr>
        <w:pStyle w:val="ListParagraph"/>
      </w:pPr>
    </w:p>
    <w:p w14:paraId="2F53544E" w14:textId="73BB487D" w:rsidR="00581610" w:rsidRPr="00212FB7" w:rsidRDefault="00581610" w:rsidP="00A30FCC">
      <w:pPr>
        <w:pStyle w:val="ListParagraph"/>
        <w:numPr>
          <w:ilvl w:val="0"/>
          <w:numId w:val="26"/>
        </w:numPr>
        <w:tabs>
          <w:tab w:val="left" w:pos="1260"/>
        </w:tabs>
      </w:pPr>
      <w:r>
        <w:rPr>
          <w:rStyle w:val="StyleBold"/>
          <w:rFonts w:cs="Arial"/>
        </w:rPr>
        <w:t xml:space="preserve">Attachment 4:  </w:t>
      </w:r>
      <w:r w:rsidRPr="00212FB7">
        <w:rPr>
          <w:rStyle w:val="Hyperlink"/>
          <w:color w:val="auto"/>
          <w:u w:val="none"/>
        </w:rPr>
        <w:t xml:space="preserve">Response to </w:t>
      </w:r>
      <w:hyperlink w:anchor="_Appendix_C_–" w:history="1">
        <w:r w:rsidRPr="00212FB7">
          <w:rPr>
            <w:rStyle w:val="Hyperlink"/>
            <w:rFonts w:cs="Arial"/>
          </w:rPr>
          <w:t>Appendix</w:t>
        </w:r>
        <w:r w:rsidRPr="00212FB7">
          <w:rPr>
            <w:rStyle w:val="Hyperlink"/>
          </w:rPr>
          <w:t xml:space="preserve"> C</w:t>
        </w:r>
      </w:hyperlink>
      <w:r w:rsidRPr="00212FB7">
        <w:rPr>
          <w:rStyle w:val="Hyperlink"/>
          <w:color w:val="auto"/>
          <w:u w:val="none"/>
        </w:rPr>
        <w:t xml:space="preserve"> -</w:t>
      </w:r>
      <w:r w:rsidRPr="00212FB7">
        <w:rPr>
          <w:rStyle w:val="Hyperlink"/>
          <w:rFonts w:cs="Arial"/>
          <w:color w:val="auto"/>
          <w:u w:val="none"/>
        </w:rPr>
        <w:t xml:space="preserve"> </w:t>
      </w:r>
      <w:r w:rsidRPr="00212FB7">
        <w:rPr>
          <w:rStyle w:val="Hyperlink"/>
          <w:color w:val="auto"/>
          <w:u w:val="none"/>
        </w:rPr>
        <w:t xml:space="preserve">Confidentiality and SAMHSA </w:t>
      </w:r>
      <w:r w:rsidR="00212FB7">
        <w:rPr>
          <w:rStyle w:val="Hyperlink"/>
          <w:color w:val="auto"/>
          <w:u w:val="none"/>
        </w:rPr>
        <w:t>P</w:t>
      </w:r>
      <w:r w:rsidRPr="00212FB7">
        <w:rPr>
          <w:rStyle w:val="Hyperlink"/>
          <w:color w:val="auto"/>
          <w:u w:val="none"/>
        </w:rPr>
        <w:t>articipant Protection/Human Subjects Guidelines</w:t>
      </w:r>
    </w:p>
    <w:p w14:paraId="3461878E" w14:textId="77777777" w:rsidR="0039265B" w:rsidRPr="00B81826" w:rsidRDefault="0039265B" w:rsidP="00ED6D44">
      <w:pPr>
        <w:pStyle w:val="Heading2"/>
      </w:pPr>
      <w:bookmarkStart w:id="78" w:name="_3._APPLICATION_SUBMISSION"/>
      <w:bookmarkStart w:id="79" w:name="_2._APPLICATION_SUBMISSION"/>
      <w:bookmarkStart w:id="80" w:name="_Toc266262534"/>
      <w:bookmarkStart w:id="81" w:name="_Toc400030723"/>
      <w:bookmarkStart w:id="82" w:name="_Toc485305435"/>
      <w:bookmarkStart w:id="83" w:name="_Toc485305792"/>
      <w:bookmarkStart w:id="84" w:name="_Toc874755"/>
      <w:bookmarkEnd w:id="78"/>
      <w:bookmarkEnd w:id="79"/>
      <w:r>
        <w:t>2</w:t>
      </w:r>
      <w:r w:rsidRPr="00B81826">
        <w:t>.</w:t>
      </w:r>
      <w:r w:rsidRPr="00B81826">
        <w:tab/>
        <w:t>APPLICATION SUBMISSION REQUIREMENTS</w:t>
      </w:r>
      <w:bookmarkEnd w:id="80"/>
      <w:bookmarkEnd w:id="81"/>
      <w:bookmarkEnd w:id="82"/>
      <w:bookmarkEnd w:id="83"/>
      <w:bookmarkEnd w:id="84"/>
    </w:p>
    <w:p w14:paraId="03517DDD" w14:textId="6490BA35" w:rsidR="00581610" w:rsidRPr="00D020A3" w:rsidRDefault="0039265B" w:rsidP="00255030">
      <w:pPr>
        <w:rPr>
          <w:b/>
        </w:rPr>
      </w:pPr>
      <w:r w:rsidRPr="00B81826">
        <w:t xml:space="preserve">Applications are due by </w:t>
      </w:r>
      <w:r w:rsidRPr="00A70FD6">
        <w:rPr>
          <w:b/>
        </w:rPr>
        <w:t>11:59 PM</w:t>
      </w:r>
      <w:r>
        <w:t xml:space="preserve"> (Eastern Time) on </w:t>
      </w:r>
      <w:r w:rsidR="00D020A3" w:rsidRPr="00D020A3">
        <w:rPr>
          <w:b/>
        </w:rPr>
        <w:t>March 2</w:t>
      </w:r>
      <w:r w:rsidR="0043420C">
        <w:rPr>
          <w:b/>
        </w:rPr>
        <w:t>9</w:t>
      </w:r>
      <w:r w:rsidR="00D020A3" w:rsidRPr="00D020A3">
        <w:rPr>
          <w:b/>
        </w:rPr>
        <w:t>, 2019.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39265B" w:rsidRPr="001F5921" w14:paraId="251123B4" w14:textId="77777777" w:rsidTr="008F0FA5">
        <w:trPr>
          <w:trHeight w:val="5480"/>
        </w:trPr>
        <w:tc>
          <w:tcPr>
            <w:tcW w:w="9350" w:type="dxa"/>
            <w:tcBorders>
              <w:right w:val="single" w:sz="4" w:space="0" w:color="auto"/>
            </w:tcBorders>
          </w:tcPr>
          <w:p w14:paraId="008F23BE" w14:textId="62999FC9" w:rsidR="00581610" w:rsidRDefault="008F0FA5" w:rsidP="00581610">
            <w:pPr>
              <w:rPr>
                <w:b/>
                <w:bCs/>
              </w:rPr>
            </w:pPr>
            <w:r>
              <w:rPr>
                <w:b/>
                <w:bCs/>
              </w:rPr>
              <w:t xml:space="preserve"> </w:t>
            </w:r>
            <w:r w:rsidR="00581610" w:rsidRPr="00E0663B">
              <w:rPr>
                <w:b/>
                <w:bCs/>
              </w:rPr>
              <w:t xml:space="preserve">All applicants </w:t>
            </w:r>
            <w:r w:rsidR="00581610">
              <w:rPr>
                <w:b/>
                <w:bCs/>
              </w:rPr>
              <w:t xml:space="preserve">MUST </w:t>
            </w:r>
            <w:r w:rsidR="00581610" w:rsidRPr="00E0663B">
              <w:rPr>
                <w:b/>
                <w:bCs/>
              </w:rPr>
              <w:t xml:space="preserve">register with NIH’s eRA Commons in order to submit an application. </w:t>
            </w:r>
            <w:r w:rsidR="00581610" w:rsidRPr="0031549F">
              <w:rPr>
                <w:b/>
                <w:bCs/>
                <w:u w:val="single"/>
              </w:rPr>
              <w:t>This process takes up to six weeks</w:t>
            </w:r>
            <w:r w:rsidR="00581610" w:rsidRPr="00E0663B">
              <w:rPr>
                <w:b/>
                <w:bCs/>
              </w:rPr>
              <w:t>. If you believe you are interested in applying for this opportunity, you MUST start the registration process immediately. Do not wait to start this process. </w:t>
            </w:r>
          </w:p>
          <w:p w14:paraId="0E5ADCFC" w14:textId="77777777" w:rsidR="00581610" w:rsidRPr="00E0663B" w:rsidRDefault="00581610" w:rsidP="00581610">
            <w:pPr>
              <w:rPr>
                <w:b/>
                <w:bCs/>
              </w:rPr>
            </w:pPr>
            <w:r>
              <w:rPr>
                <w:b/>
                <w:bCs/>
              </w:rPr>
              <w:t>WARNING: BY THE DEADLINE FOR THIS FOA YOU MUST HAVE SUCCESSFULLY COMPLETED THE FOLLOWING TO SUBMIT AN APPLICATION:</w:t>
            </w:r>
          </w:p>
          <w:p w14:paraId="4EDC626C" w14:textId="77777777" w:rsidR="00581610" w:rsidRPr="00E0663B" w:rsidRDefault="00581610" w:rsidP="00A30FCC">
            <w:pPr>
              <w:numPr>
                <w:ilvl w:val="0"/>
                <w:numId w:val="63"/>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7B8BB62" w14:textId="77777777" w:rsidR="00581610" w:rsidRPr="00E0663B" w:rsidRDefault="00581610" w:rsidP="00A30FCC">
            <w:pPr>
              <w:numPr>
                <w:ilvl w:val="0"/>
                <w:numId w:val="63"/>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4F9A793" w14:textId="77777777" w:rsidR="00581610" w:rsidRPr="0031549F" w:rsidRDefault="00581610" w:rsidP="00581610">
            <w:pPr>
              <w:rPr>
                <w:b/>
                <w:bCs/>
                <w:u w:val="single"/>
              </w:rPr>
            </w:pPr>
            <w:r w:rsidRPr="0031549F">
              <w:rPr>
                <w:b/>
                <w:bCs/>
                <w:u w:val="single"/>
              </w:rPr>
              <w:t>No exceptions will be made. </w:t>
            </w:r>
          </w:p>
          <w:p w14:paraId="1B910247" w14:textId="789E6760" w:rsidR="0039265B" w:rsidRPr="001F5921" w:rsidRDefault="00581610" w:rsidP="00581610">
            <w:pPr>
              <w:rPr>
                <w:rStyle w:val="StyleBold"/>
                <w:b w:val="0"/>
              </w:rPr>
            </w:pPr>
            <w:r w:rsidRPr="008F4952">
              <w:t>Applicants also must register with the System for Award Management (SAM) and Grants.gov (see Appendix A for all registration requirements). </w:t>
            </w:r>
          </w:p>
        </w:tc>
      </w:tr>
    </w:tbl>
    <w:p w14:paraId="53E8F407" w14:textId="77777777" w:rsidR="00581610" w:rsidRDefault="00581610" w:rsidP="00053412">
      <w:pPr>
        <w:pStyle w:val="Heading2"/>
        <w:tabs>
          <w:tab w:val="left" w:pos="1008"/>
        </w:tabs>
      </w:pPr>
      <w:bookmarkStart w:id="85" w:name="_3._REQUIRED_APPLICATION"/>
      <w:bookmarkStart w:id="86" w:name="_5._FUNDING_LIMITATIONS/RESTRICTIONS"/>
      <w:bookmarkStart w:id="87" w:name="_3._FUNDING_LIMITATIONS/RESTRICTIONS"/>
      <w:bookmarkStart w:id="88" w:name="_Toc453937166"/>
      <w:bookmarkStart w:id="89" w:name="_Toc458170152"/>
      <w:bookmarkStart w:id="90" w:name="_Toc485305436"/>
      <w:bookmarkStart w:id="91" w:name="_Toc485305793"/>
      <w:bookmarkEnd w:id="74"/>
      <w:bookmarkEnd w:id="75"/>
      <w:bookmarkEnd w:id="76"/>
      <w:bookmarkEnd w:id="85"/>
      <w:bookmarkEnd w:id="86"/>
      <w:bookmarkEnd w:id="87"/>
    </w:p>
    <w:p w14:paraId="3D1FCE27" w14:textId="65029C3C" w:rsidR="0039265B" w:rsidRDefault="0039265B" w:rsidP="00053412">
      <w:pPr>
        <w:pStyle w:val="Heading2"/>
        <w:tabs>
          <w:tab w:val="left" w:pos="1008"/>
        </w:tabs>
      </w:pPr>
      <w:bookmarkStart w:id="92" w:name="_Toc874756"/>
      <w:r>
        <w:t>3</w:t>
      </w:r>
      <w:r w:rsidRPr="001A7EB4">
        <w:t>.</w:t>
      </w:r>
      <w:r w:rsidRPr="001A7EB4">
        <w:tab/>
        <w:t>FUNDING LIMITATIONS/RESTRICTIONS</w:t>
      </w:r>
      <w:bookmarkEnd w:id="88"/>
      <w:bookmarkEnd w:id="89"/>
      <w:bookmarkEnd w:id="90"/>
      <w:bookmarkEnd w:id="91"/>
      <w:bookmarkEnd w:id="92"/>
    </w:p>
    <w:p w14:paraId="62E51FCD" w14:textId="441C8FB1" w:rsidR="0039265B" w:rsidRPr="00CB50A1" w:rsidRDefault="0039265B" w:rsidP="00A30FCC">
      <w:pPr>
        <w:pStyle w:val="ListBullet"/>
        <w:numPr>
          <w:ilvl w:val="0"/>
          <w:numId w:val="45"/>
        </w:numPr>
        <w:tabs>
          <w:tab w:val="left" w:pos="720"/>
        </w:tabs>
        <w:rPr>
          <w:rFonts w:cs="Arial"/>
        </w:rPr>
      </w:pPr>
      <w:r>
        <w:t xml:space="preserve">No more than 20 percent of the remaining grant award may be used for data collection, performance measurement, and performance assessment expenses.  </w:t>
      </w:r>
    </w:p>
    <w:p w14:paraId="0B01E8DF" w14:textId="1BBD7E5C" w:rsidR="00CB50A1" w:rsidRDefault="00CB50A1" w:rsidP="00A30FCC">
      <w:pPr>
        <w:pStyle w:val="ListParagraph"/>
        <w:numPr>
          <w:ilvl w:val="0"/>
          <w:numId w:val="45"/>
        </w:numPr>
      </w:pPr>
      <w:r w:rsidRPr="006E21C3">
        <w:t>Recipients</w:t>
      </w:r>
      <w:r>
        <w:t xml:space="preserve"> may use up to 15 percent of their remaining funds for </w:t>
      </w:r>
      <w:r w:rsidR="006E21C3">
        <w:t xml:space="preserve">infrastructure development </w:t>
      </w:r>
      <w:r w:rsidR="00EF300B">
        <w:t>activities</w:t>
      </w:r>
      <w:r w:rsidR="006E21C3">
        <w:t>.</w:t>
      </w:r>
    </w:p>
    <w:p w14:paraId="6DA23864" w14:textId="299071FA" w:rsidR="0039265B" w:rsidRDefault="0039265B" w:rsidP="00A30FCC">
      <w:pPr>
        <w:pStyle w:val="ListBullet"/>
        <w:numPr>
          <w:ilvl w:val="0"/>
          <w:numId w:val="45"/>
        </w:numPr>
        <w:tabs>
          <w:tab w:val="left" w:pos="720"/>
        </w:tabs>
      </w:pPr>
      <w:r>
        <w:t xml:space="preserve">Naloxone </w:t>
      </w:r>
      <w:r w:rsidRPr="00CD7A7C">
        <w:rPr>
          <w:u w:val="single"/>
        </w:rPr>
        <w:t>may not be purchased</w:t>
      </w:r>
      <w:r>
        <w:t xml:space="preserve"> with SPF</w:t>
      </w:r>
      <w:r w:rsidR="002F7FC2">
        <w:t>-</w:t>
      </w:r>
      <w:r>
        <w:t>PFS funds.</w:t>
      </w:r>
    </w:p>
    <w:p w14:paraId="39502F43" w14:textId="04511525" w:rsidR="00190456" w:rsidRPr="00B81826" w:rsidRDefault="00182728" w:rsidP="00A30FCC">
      <w:pPr>
        <w:pStyle w:val="ListBullet"/>
        <w:numPr>
          <w:ilvl w:val="0"/>
          <w:numId w:val="45"/>
        </w:numPr>
      </w:pPr>
      <w:r>
        <w:t>Recipients</w:t>
      </w:r>
      <w:r w:rsidR="00190456" w:rsidRPr="00605C08">
        <w:t xml:space="preserve"> </w:t>
      </w:r>
      <w:r w:rsidR="00190456">
        <w:t>must use funding to supplement and not supplant existing</w:t>
      </w:r>
      <w:r w:rsidR="00190456" w:rsidRPr="00605C08">
        <w:t xml:space="preserve"> prev</w:t>
      </w:r>
      <w:r w:rsidR="00CD7A7C">
        <w:t xml:space="preserve">ention </w:t>
      </w:r>
      <w:r w:rsidR="00190456" w:rsidRPr="00605C08">
        <w:t>activities</w:t>
      </w:r>
      <w:r w:rsidR="00190456">
        <w:t>.</w:t>
      </w:r>
    </w:p>
    <w:p w14:paraId="5431FA1A" w14:textId="77777777" w:rsidR="0039265B" w:rsidRDefault="0039265B" w:rsidP="004C7387">
      <w:pPr>
        <w:rPr>
          <w:rStyle w:val="StyleBold"/>
        </w:rPr>
      </w:pPr>
      <w:r>
        <w:rPr>
          <w:rFonts w:cs="Arial"/>
          <w:szCs w:val="24"/>
        </w:rPr>
        <w:t>Be sure to identify these expenses in your proposed budget.</w:t>
      </w:r>
    </w:p>
    <w:p w14:paraId="1C548C57" w14:textId="2F1F80D2" w:rsidR="0039265B" w:rsidRDefault="0039265B" w:rsidP="004C7387">
      <w:pPr>
        <w:tabs>
          <w:tab w:val="left" w:pos="1008"/>
        </w:tabs>
        <w:rPr>
          <w:rStyle w:val="Hyperlink"/>
          <w:b/>
          <w:bCs/>
          <w:color w:val="auto"/>
        </w:rPr>
      </w:pPr>
      <w:r w:rsidRPr="001A7EB4">
        <w:rPr>
          <w:rStyle w:val="StyleBold"/>
        </w:rPr>
        <w:t xml:space="preserve">SAMHSA </w:t>
      </w:r>
      <w:r>
        <w:rPr>
          <w:rStyle w:val="StyleBold"/>
        </w:rPr>
        <w:t>recipients</w:t>
      </w:r>
      <w:r w:rsidRPr="001A7EB4">
        <w:rPr>
          <w:rStyle w:val="StyleBold"/>
        </w:rPr>
        <w:t xml:space="preserve"> must</w:t>
      </w:r>
      <w:r>
        <w:rPr>
          <w:rStyle w:val="StyleBold"/>
        </w:rPr>
        <w:t xml:space="preserve"> also</w:t>
      </w:r>
      <w:r w:rsidRPr="001A7EB4">
        <w:rPr>
          <w:rStyle w:val="StyleBold"/>
        </w:rPr>
        <w:t xml:space="preserve"> comply with SAMHSA’s standard funding restrictions, which are included in </w:t>
      </w:r>
      <w:hyperlink w:anchor="_Appendix_I_–_1" w:history="1">
        <w:r w:rsidRPr="001A59ED">
          <w:rPr>
            <w:rStyle w:val="Hyperlink"/>
            <w:b/>
            <w:bCs/>
          </w:rPr>
          <w:t xml:space="preserve">Appendix </w:t>
        </w:r>
      </w:hyperlink>
      <w:r w:rsidRPr="001A59ED">
        <w:rPr>
          <w:rStyle w:val="Hyperlink"/>
          <w:b/>
          <w:bCs/>
        </w:rPr>
        <w:t>H</w:t>
      </w:r>
      <w:r>
        <w:rPr>
          <w:rStyle w:val="Hyperlink"/>
          <w:b/>
          <w:bCs/>
          <w:color w:val="auto"/>
          <w:u w:val="none"/>
        </w:rPr>
        <w:t xml:space="preserve">, Standard </w:t>
      </w:r>
      <w:r w:rsidRPr="00F91C6B">
        <w:rPr>
          <w:rStyle w:val="Hyperlink"/>
          <w:b/>
          <w:bCs/>
          <w:color w:val="auto"/>
          <w:u w:val="none"/>
        </w:rPr>
        <w:t>Funding Restrictions.</w:t>
      </w:r>
      <w:r w:rsidRPr="00F91C6B">
        <w:rPr>
          <w:rStyle w:val="Hyperlink"/>
          <w:b/>
          <w:bCs/>
          <w:color w:val="auto"/>
        </w:rPr>
        <w:t xml:space="preserve"> </w:t>
      </w:r>
    </w:p>
    <w:p w14:paraId="363116EA" w14:textId="77777777" w:rsidR="009E0983" w:rsidRDefault="009E0983" w:rsidP="009E0983">
      <w:pPr>
        <w:pStyle w:val="Heading2"/>
        <w:tabs>
          <w:tab w:val="left" w:pos="1008"/>
        </w:tabs>
      </w:pPr>
      <w:bookmarkStart w:id="93" w:name="_Toc485305437"/>
      <w:bookmarkStart w:id="94" w:name="_Toc485305794"/>
      <w:bookmarkStart w:id="95" w:name="_Toc531952918"/>
      <w:bookmarkStart w:id="96" w:name="_Toc874757"/>
      <w:r>
        <w:t>4.</w:t>
      </w:r>
      <w:r w:rsidRPr="001A7EB4">
        <w:tab/>
      </w:r>
      <w:r>
        <w:t>INTERGOVERNMENTAL REVIEW (E.O. 12372) REQUIREMENTS</w:t>
      </w:r>
      <w:bookmarkEnd w:id="93"/>
      <w:bookmarkEnd w:id="94"/>
      <w:bookmarkEnd w:id="95"/>
      <w:bookmarkEnd w:id="96"/>
    </w:p>
    <w:p w14:paraId="1448E58E" w14:textId="33FDC9A5" w:rsidR="009E0983" w:rsidRDefault="009E0983" w:rsidP="009E0983">
      <w:pPr>
        <w:tabs>
          <w:tab w:val="left" w:pos="1008"/>
        </w:tabs>
      </w:pPr>
      <w:r>
        <w:t>All SAMHSA</w:t>
      </w:r>
      <w:r w:rsidRPr="001A7EB4">
        <w:t xml:space="preserve"> grant program</w:t>
      </w:r>
      <w:r>
        <w:t>s</w:t>
      </w:r>
      <w:r w:rsidRPr="001A7EB4">
        <w:t xml:space="preserve"> </w:t>
      </w:r>
      <w:r>
        <w:t>are</w:t>
      </w:r>
      <w:r w:rsidRPr="001A7EB4">
        <w:t xml:space="preserve"> covered under Executive Order (EO) 12372, as implemented through </w:t>
      </w:r>
      <w:r w:rsidRPr="008015E3">
        <w:t>Department of Health and Human Services (</w:t>
      </w:r>
      <w:r>
        <w:t>D</w:t>
      </w:r>
      <w:r w:rsidRPr="008015E3">
        <w:t xml:space="preserve">HHS) regulation at 45 CFR Part 100.  Under this Order, states may design their own processes for reviewing and commenting on proposed federal assistance under covered programs.  See </w:t>
      </w:r>
      <w:hyperlink w:anchor="_Appendix_I_–" w:history="1">
        <w:r w:rsidR="002F1E10">
          <w:rPr>
            <w:rStyle w:val="Hyperlink"/>
          </w:rPr>
          <w:t>Appendix I</w:t>
        </w:r>
        <w:r w:rsidRPr="008015E3">
          <w:rPr>
            <w:rStyle w:val="Hyperlink"/>
          </w:rPr>
          <w:t xml:space="preserve"> </w:t>
        </w:r>
      </w:hyperlink>
      <w:r w:rsidRPr="008015E3">
        <w:t>for additional information on these requirements as well as requirements for the</w:t>
      </w:r>
      <w:r w:rsidRPr="001A7EB4">
        <w:t xml:space="preserve"> Public Health</w:t>
      </w:r>
      <w:r>
        <w:t xml:space="preserve"> System</w:t>
      </w:r>
      <w:r w:rsidRPr="001A7EB4">
        <w:t xml:space="preserve"> Impact </w:t>
      </w:r>
      <w:r>
        <w:t>State</w:t>
      </w:r>
      <w:r w:rsidRPr="001A7EB4">
        <w:t>ment</w:t>
      </w:r>
      <w:r>
        <w:t xml:space="preserve"> (PHSIS).  </w:t>
      </w:r>
    </w:p>
    <w:p w14:paraId="7298B7B9" w14:textId="77777777" w:rsidR="0039265B" w:rsidRPr="00B81826" w:rsidRDefault="0039265B" w:rsidP="00F80050">
      <w:pPr>
        <w:pStyle w:val="Heading1"/>
      </w:pPr>
      <w:bookmarkStart w:id="97" w:name="_V._APPLICATION_REVIEW_1"/>
      <w:bookmarkStart w:id="98" w:name="_Toc458170153"/>
      <w:bookmarkStart w:id="99" w:name="_Toc485305438"/>
      <w:bookmarkStart w:id="100" w:name="_Toc485307241"/>
      <w:bookmarkStart w:id="101" w:name="_Toc874758"/>
      <w:bookmarkEnd w:id="97"/>
      <w:r w:rsidRPr="00B81826">
        <w:lastRenderedPageBreak/>
        <w:t>V.</w:t>
      </w:r>
      <w:r w:rsidRPr="00B81826">
        <w:tab/>
        <w:t>APPLICATION REVIEW INFORMATION</w:t>
      </w:r>
      <w:bookmarkEnd w:id="77"/>
      <w:bookmarkEnd w:id="98"/>
      <w:bookmarkEnd w:id="99"/>
      <w:bookmarkEnd w:id="100"/>
      <w:bookmarkEnd w:id="101"/>
    </w:p>
    <w:p w14:paraId="67CD3768" w14:textId="77777777" w:rsidR="0039265B" w:rsidRPr="00B81826" w:rsidRDefault="0039265B" w:rsidP="00A41EB5">
      <w:pPr>
        <w:pStyle w:val="Heading2"/>
      </w:pPr>
      <w:bookmarkStart w:id="102" w:name="_1._EVALUATION_CRITERIA"/>
      <w:bookmarkStart w:id="103" w:name="_Toc197933211"/>
      <w:bookmarkStart w:id="104" w:name="_Toc458170154"/>
      <w:bookmarkStart w:id="105" w:name="_Toc485305439"/>
      <w:bookmarkStart w:id="106" w:name="_Toc485305796"/>
      <w:bookmarkStart w:id="107" w:name="_Toc874759"/>
      <w:bookmarkEnd w:id="102"/>
      <w:r w:rsidRPr="00B81826">
        <w:t>1.</w:t>
      </w:r>
      <w:r w:rsidRPr="00B81826">
        <w:tab/>
        <w:t>EVALUATION CRITERIA</w:t>
      </w:r>
      <w:bookmarkEnd w:id="103"/>
      <w:bookmarkEnd w:id="104"/>
      <w:bookmarkEnd w:id="105"/>
      <w:bookmarkEnd w:id="106"/>
      <w:bookmarkEnd w:id="107"/>
    </w:p>
    <w:p w14:paraId="46D36CB8" w14:textId="77777777" w:rsidR="0039265B" w:rsidRPr="00B81826" w:rsidRDefault="0039265B" w:rsidP="00A41EB5">
      <w:r w:rsidRPr="00B81826">
        <w:t xml:space="preserve">The Project Narrative describes what you intend to do with your project and includes the Evaluation Criteria in </w:t>
      </w:r>
      <w:r w:rsidRPr="004C7387">
        <w:t>Sections A-D below. Your</w:t>
      </w:r>
      <w:r w:rsidRPr="00B81826">
        <w:t xml:space="preserve"> application will be reviewed and scored according to the </w:t>
      </w:r>
      <w:r w:rsidRPr="00B81826">
        <w:rPr>
          <w:u w:val="single"/>
        </w:rPr>
        <w:t>quality</w:t>
      </w:r>
      <w:r w:rsidRPr="00B81826">
        <w:t xml:space="preserve"> of your response to the requirements in </w:t>
      </w:r>
      <w:r w:rsidRPr="004C7387">
        <w:t>Sections A-D.</w:t>
      </w:r>
    </w:p>
    <w:p w14:paraId="37FEA3D0" w14:textId="77777777" w:rsidR="0039265B" w:rsidRPr="00B81826" w:rsidRDefault="0039265B" w:rsidP="00A30FCC">
      <w:pPr>
        <w:pStyle w:val="ListBullet"/>
        <w:numPr>
          <w:ilvl w:val="0"/>
          <w:numId w:val="2"/>
        </w:numPr>
        <w:tabs>
          <w:tab w:val="clear" w:pos="900"/>
          <w:tab w:val="num" w:pos="720"/>
        </w:tabs>
        <w:ind w:left="720"/>
      </w:pPr>
      <w:r w:rsidRPr="00B81826">
        <w:t xml:space="preserve">In developing the Project Narrative section of your application, use these instructions, which have </w:t>
      </w:r>
      <w:r>
        <w:t>been tailored to this program.</w:t>
      </w:r>
    </w:p>
    <w:p w14:paraId="3EDF3BA7" w14:textId="77777777" w:rsidR="0039265B" w:rsidRPr="004C7387" w:rsidRDefault="0039265B" w:rsidP="00A30FCC">
      <w:pPr>
        <w:pStyle w:val="ListBullet"/>
        <w:numPr>
          <w:ilvl w:val="0"/>
          <w:numId w:val="2"/>
        </w:numPr>
        <w:tabs>
          <w:tab w:val="clear" w:pos="900"/>
          <w:tab w:val="num" w:pos="720"/>
        </w:tabs>
        <w:ind w:left="720"/>
      </w:pPr>
      <w:r w:rsidRPr="00B81826">
        <w:t xml:space="preserve">The </w:t>
      </w:r>
      <w:r w:rsidRPr="004C7387">
        <w:t xml:space="preserve">Project Narrative (Sections A-D) together may be no longer than </w:t>
      </w:r>
      <w:r w:rsidRPr="00552FE6">
        <w:rPr>
          <w:b/>
        </w:rPr>
        <w:t>10 pages</w:t>
      </w:r>
      <w:r w:rsidRPr="004C7387">
        <w:t>.</w:t>
      </w:r>
    </w:p>
    <w:p w14:paraId="15004E63" w14:textId="77777777" w:rsidR="0039265B" w:rsidRDefault="0039265B" w:rsidP="00A30FCC">
      <w:pPr>
        <w:pStyle w:val="ListBullet"/>
        <w:numPr>
          <w:ilvl w:val="0"/>
          <w:numId w:val="2"/>
        </w:numPr>
        <w:tabs>
          <w:tab w:val="clear" w:pos="900"/>
          <w:tab w:val="num" w:pos="720"/>
        </w:tabs>
        <w:ind w:left="720"/>
      </w:pPr>
      <w:r w:rsidRPr="00B81826">
        <w:t xml:space="preserve">You must use the </w:t>
      </w:r>
      <w:r w:rsidRPr="004C7387">
        <w:t>four s</w:t>
      </w:r>
      <w:r w:rsidRPr="00B81826">
        <w:t xml:space="preserve">ections/headings listed below in developing your Project Narrative.  </w:t>
      </w:r>
      <w:r w:rsidRPr="00612647">
        <w:rPr>
          <w:b/>
        </w:rPr>
        <w:t xml:space="preserve">You </w:t>
      </w:r>
      <w:r w:rsidRPr="00612647">
        <w:rPr>
          <w:b/>
          <w:u w:val="single"/>
        </w:rPr>
        <w:t>must</w:t>
      </w:r>
      <w:r w:rsidRPr="00612647">
        <w:rPr>
          <w:b/>
        </w:rPr>
        <w:t xml:space="preserve"> indicate the Section letter and number in your response</w:t>
      </w:r>
      <w:r>
        <w:rPr>
          <w:b/>
        </w:rPr>
        <w:t>,</w:t>
      </w:r>
      <w:r>
        <w:t xml:space="preserve"> </w:t>
      </w:r>
      <w:r>
        <w:rPr>
          <w:rStyle w:val="StyleListBulletBoldChar"/>
        </w:rPr>
        <w:t>i.e., type “A-1”, “A-2”, etc., before your response to each question.</w:t>
      </w:r>
      <w:r w:rsidRPr="001A7EB4">
        <w:t xml:space="preserve">  </w:t>
      </w:r>
      <w:r>
        <w:t xml:space="preserve">You may not combine two or more questions or refer to another section of the Project Narrative in your response, such as indicating that the response for B.2 is in C.7.  </w:t>
      </w:r>
      <w:r w:rsidRPr="00DD6E06">
        <w:rPr>
          <w:b/>
        </w:rPr>
        <w:t>Only information included in the appropriate numbered question will be considered by reviewers.</w:t>
      </w:r>
      <w:r>
        <w:t xml:space="preserve">  </w:t>
      </w:r>
      <w:r w:rsidRPr="00B81826">
        <w:t>Your application will be scored according to how well you address the requirements for each section</w:t>
      </w:r>
      <w:r>
        <w:t xml:space="preserve"> of the Project Narrative.</w:t>
      </w:r>
    </w:p>
    <w:p w14:paraId="47CBE1D7" w14:textId="77777777" w:rsidR="0039265B" w:rsidRDefault="0039265B" w:rsidP="00A30FCC">
      <w:pPr>
        <w:pStyle w:val="ListBullet"/>
        <w:numPr>
          <w:ilvl w:val="0"/>
          <w:numId w:val="2"/>
        </w:numPr>
        <w:tabs>
          <w:tab w:val="clear" w:pos="900"/>
          <w:tab w:val="num" w:pos="720"/>
        </w:tabs>
        <w:ind w:left="720"/>
      </w:pPr>
      <w:r w:rsidRPr="00B81826">
        <w:t xml:space="preserve">The number of points after each heading is the maximum number of points a review committee may assign to that section of your Project Narrative.  Although scoring weights are not assigned to individual bullets, each bullet is assessed in deriving the </w:t>
      </w:r>
      <w:r w:rsidRPr="00C77722">
        <w:t>overall Section score.</w:t>
      </w:r>
    </w:p>
    <w:p w14:paraId="73A3BF95" w14:textId="77777777" w:rsidR="0039265B" w:rsidRPr="00182B68" w:rsidRDefault="0039265B" w:rsidP="00182B68">
      <w:pPr>
        <w:pStyle w:val="ListBullet"/>
        <w:numPr>
          <w:ilvl w:val="0"/>
          <w:numId w:val="0"/>
        </w:numPr>
        <w:ind w:left="720" w:hanging="720"/>
        <w:rPr>
          <w:b/>
        </w:rPr>
      </w:pPr>
      <w:r w:rsidRPr="00182B68">
        <w:rPr>
          <w:b/>
        </w:rPr>
        <w:lastRenderedPageBreak/>
        <w:t>Section A:</w:t>
      </w:r>
      <w:r w:rsidRPr="00182B68">
        <w:rPr>
          <w:b/>
        </w:rPr>
        <w:tab/>
        <w:t>Statement of Need (15 points</w:t>
      </w:r>
      <w:r>
        <w:rPr>
          <w:b/>
        </w:rPr>
        <w:t xml:space="preserve"> – approximately 2 pages</w:t>
      </w:r>
      <w:r w:rsidRPr="00182B68">
        <w:rPr>
          <w:b/>
        </w:rPr>
        <w:t>)</w:t>
      </w:r>
    </w:p>
    <w:p w14:paraId="6BF9A618" w14:textId="1B3E763F" w:rsidR="0039265B" w:rsidRDefault="0039265B" w:rsidP="00A30FCC">
      <w:pPr>
        <w:pStyle w:val="ListBullet"/>
        <w:numPr>
          <w:ilvl w:val="0"/>
          <w:numId w:val="41"/>
        </w:numPr>
      </w:pPr>
      <w:r w:rsidRPr="004224F9">
        <w:t xml:space="preserve">Identify the proposed </w:t>
      </w:r>
      <w:r w:rsidR="00E30168">
        <w:t xml:space="preserve">catchment </w:t>
      </w:r>
      <w:r w:rsidR="006E21C3">
        <w:t>areas</w:t>
      </w:r>
      <w:r w:rsidR="002E05A1">
        <w:t xml:space="preserve"> </w:t>
      </w:r>
      <w:r>
        <w:t xml:space="preserve">where the project will be implemented </w:t>
      </w:r>
      <w:r w:rsidRPr="004224F9">
        <w:t xml:space="preserve">and the population(s) </w:t>
      </w:r>
      <w:r>
        <w:t>that will be impacted by the infrastructure development in</w:t>
      </w:r>
      <w:r w:rsidRPr="004224F9">
        <w:t xml:space="preserve"> the targeted systems or agencies</w:t>
      </w:r>
      <w:r>
        <w:t xml:space="preserve">. </w:t>
      </w:r>
      <w:r w:rsidR="002E05A1">
        <w:t xml:space="preserve"> </w:t>
      </w:r>
    </w:p>
    <w:p w14:paraId="6365E75E" w14:textId="47CDE23C" w:rsidR="0039265B" w:rsidRDefault="0039265B" w:rsidP="00A30FCC">
      <w:pPr>
        <w:pStyle w:val="ListBullet"/>
        <w:numPr>
          <w:ilvl w:val="0"/>
          <w:numId w:val="41"/>
        </w:numPr>
        <w:spacing w:after="0"/>
      </w:pPr>
      <w:r>
        <w:t xml:space="preserve">Document the need for an enhanced </w:t>
      </w:r>
      <w:r w:rsidRPr="00B81826">
        <w:t>infrastructure to increase the capacity</w:t>
      </w:r>
      <w:r>
        <w:t xml:space="preserve"> to implement, </w:t>
      </w:r>
      <w:r w:rsidRPr="00B81826">
        <w:t>sustain, and improve effective substance abuse prevention services in the</w:t>
      </w:r>
      <w:r>
        <w:t xml:space="preserve"> </w:t>
      </w:r>
      <w:r w:rsidRPr="00B81826">
        <w:t>proposed catchment area</w:t>
      </w:r>
      <w:r w:rsidR="00212FB7">
        <w:t>s</w:t>
      </w:r>
      <w:r w:rsidRPr="00B81826">
        <w:t xml:space="preserve"> that is consistent with the purpose of the </w:t>
      </w:r>
      <w:r>
        <w:t xml:space="preserve">FOA.  </w:t>
      </w:r>
      <w:r w:rsidR="00412579" w:rsidRPr="00412579">
        <w:t>Identify any substances other than alcohol that you will address in the project.</w:t>
      </w:r>
      <w:r w:rsidR="00412579">
        <w:t xml:space="preserve"> </w:t>
      </w:r>
      <w:r>
        <w:t>Include</w:t>
      </w:r>
      <w:r w:rsidRPr="00B81826">
        <w:t xml:space="preserve"> </w:t>
      </w:r>
      <w:r>
        <w:t xml:space="preserve">information on </w:t>
      </w:r>
      <w:r w:rsidRPr="00B81826">
        <w:t>the service gaps and other problems related to the need for infrastructure development.  Identify the source of the data.</w:t>
      </w:r>
    </w:p>
    <w:p w14:paraId="5769FCB4" w14:textId="36EB24F7" w:rsidR="0039265B" w:rsidRDefault="0039265B" w:rsidP="009114FC">
      <w:pPr>
        <w:pStyle w:val="ListBullet"/>
        <w:numPr>
          <w:ilvl w:val="0"/>
          <w:numId w:val="0"/>
        </w:numPr>
        <w:spacing w:after="0"/>
      </w:pPr>
    </w:p>
    <w:p w14:paraId="18107363" w14:textId="77777777" w:rsidR="0039265B" w:rsidRDefault="0039265B" w:rsidP="009114FC">
      <w:pPr>
        <w:pStyle w:val="ListBullet"/>
        <w:numPr>
          <w:ilvl w:val="0"/>
          <w:numId w:val="0"/>
        </w:numPr>
        <w:spacing w:after="0"/>
        <w:rPr>
          <w:b/>
        </w:rPr>
      </w:pPr>
      <w:r w:rsidRPr="00B71298">
        <w:rPr>
          <w:b/>
        </w:rPr>
        <w:t>Section B:</w:t>
      </w:r>
      <w:r w:rsidRPr="00B71298">
        <w:rPr>
          <w:b/>
        </w:rPr>
        <w:tab/>
        <w:t>Proposed Approach (35 points</w:t>
      </w:r>
      <w:r>
        <w:rPr>
          <w:b/>
        </w:rPr>
        <w:t xml:space="preserve"> – approximately 5 pages</w:t>
      </w:r>
      <w:r w:rsidRPr="00B71298">
        <w:rPr>
          <w:b/>
        </w:rPr>
        <w:t>)</w:t>
      </w:r>
    </w:p>
    <w:p w14:paraId="4A276951" w14:textId="77777777" w:rsidR="0039265B" w:rsidRPr="00B71298" w:rsidRDefault="0039265B" w:rsidP="009114FC">
      <w:pPr>
        <w:pStyle w:val="ListBullet"/>
        <w:numPr>
          <w:ilvl w:val="0"/>
          <w:numId w:val="0"/>
        </w:numPr>
        <w:spacing w:after="0"/>
        <w:rPr>
          <w:b/>
        </w:rPr>
      </w:pPr>
    </w:p>
    <w:p w14:paraId="650025C9" w14:textId="4EDBD9E0" w:rsidR="0039265B" w:rsidRDefault="0039265B" w:rsidP="00A30FCC">
      <w:pPr>
        <w:pStyle w:val="ListBullet"/>
        <w:numPr>
          <w:ilvl w:val="0"/>
          <w:numId w:val="40"/>
        </w:numPr>
      </w:pPr>
      <w:r w:rsidRPr="00B81826">
        <w:t xml:space="preserve">Describe the goals and </w:t>
      </w:r>
      <w:r>
        <w:t xml:space="preserve">measurable </w:t>
      </w:r>
      <w:r w:rsidRPr="00B81826">
        <w:t>objectives</w:t>
      </w:r>
      <w:r>
        <w:t xml:space="preserve"> (see </w:t>
      </w:r>
      <w:hyperlink w:anchor="_Appendix_D_–" w:history="1">
        <w:r w:rsidRPr="00CD7A7C">
          <w:rPr>
            <w:rStyle w:val="Hyperlink"/>
          </w:rPr>
          <w:t>Appendix D</w:t>
        </w:r>
      </w:hyperlink>
      <w:r w:rsidRPr="00CD7A7C">
        <w:t>)</w:t>
      </w:r>
      <w:r>
        <w:t xml:space="preserve"> of your proposed project and align them with the Statement of Need outlined in Section A.2.</w:t>
      </w:r>
    </w:p>
    <w:p w14:paraId="51B6764C" w14:textId="77777777" w:rsidR="0039265B" w:rsidRDefault="0039265B" w:rsidP="00A30FCC">
      <w:pPr>
        <w:pStyle w:val="ListBullet"/>
        <w:numPr>
          <w:ilvl w:val="0"/>
          <w:numId w:val="40"/>
        </w:numPr>
      </w:pPr>
      <w:r w:rsidRPr="00B81826">
        <w:t xml:space="preserve">Describe how </w:t>
      </w:r>
      <w:r>
        <w:t>you will implement the Required Activities as stated in Section I.2.</w:t>
      </w:r>
    </w:p>
    <w:p w14:paraId="5FE51920" w14:textId="77777777" w:rsidR="0039265B" w:rsidRDefault="0039265B" w:rsidP="00A30FCC">
      <w:pPr>
        <w:pStyle w:val="ListBullet"/>
        <w:numPr>
          <w:ilvl w:val="0"/>
          <w:numId w:val="40"/>
        </w:numPr>
      </w:pPr>
      <w:r w:rsidRPr="00B81826">
        <w:t>Provide a chart or graph depicting a realistic time</w:t>
      </w:r>
      <w:r>
        <w:t xml:space="preserve"> l</w:t>
      </w:r>
      <w:r w:rsidRPr="00B81826">
        <w:t xml:space="preserve">ine for the </w:t>
      </w:r>
      <w:r w:rsidRPr="00C068F0">
        <w:rPr>
          <w:rFonts w:cs="Arial"/>
          <w:color w:val="000000"/>
        </w:rPr>
        <w:t xml:space="preserve">entire </w:t>
      </w:r>
      <w:r>
        <w:rPr>
          <w:rFonts w:cs="Arial"/>
          <w:b/>
          <w:color w:val="000000"/>
        </w:rPr>
        <w:t>5</w:t>
      </w:r>
      <w:r w:rsidR="002F50E7">
        <w:rPr>
          <w:rFonts w:cs="Arial"/>
          <w:b/>
          <w:color w:val="000000"/>
        </w:rPr>
        <w:t xml:space="preserve"> </w:t>
      </w:r>
      <w:r>
        <w:rPr>
          <w:rFonts w:cs="Arial"/>
          <w:color w:val="000000"/>
        </w:rPr>
        <w:t xml:space="preserve">years of the </w:t>
      </w:r>
      <w:r w:rsidRPr="00C068F0">
        <w:rPr>
          <w:rFonts w:cs="Arial"/>
          <w:color w:val="000000"/>
        </w:rPr>
        <w:t>project period</w:t>
      </w:r>
      <w:r>
        <w:rPr>
          <w:rFonts w:cs="Arial"/>
          <w:color w:val="000000"/>
        </w:rPr>
        <w:t>,</w:t>
      </w:r>
      <w:r w:rsidRPr="00C068F0">
        <w:rPr>
          <w:rFonts w:cs="Arial"/>
          <w:color w:val="000000"/>
        </w:rPr>
        <w:t xml:space="preserve"> showing</w:t>
      </w:r>
      <w:r w:rsidRPr="00B81826">
        <w:t xml:space="preserve"> </w:t>
      </w:r>
      <w:r>
        <w:t xml:space="preserve">dates, </w:t>
      </w:r>
      <w:r w:rsidRPr="00B81826">
        <w:t xml:space="preserve">key activities, </w:t>
      </w:r>
      <w:r>
        <w:t xml:space="preserve">and responsible staff.  These key activities should include the requirements outlined in </w:t>
      </w:r>
      <w:hyperlink w:anchor="_2._EXPECTATIONS" w:history="1">
        <w:r>
          <w:rPr>
            <w:rStyle w:val="Hyperlink"/>
          </w:rPr>
          <w:t>Section I</w:t>
        </w:r>
        <w:r w:rsidRPr="00274DF4">
          <w:rPr>
            <w:rStyle w:val="Hyperlink"/>
          </w:rPr>
          <w:t>-2: Expectations</w:t>
        </w:r>
      </w:hyperlink>
      <w:r>
        <w:t xml:space="preserve">.  [Note: </w:t>
      </w:r>
      <w:r w:rsidRPr="00B81826">
        <w:t xml:space="preserve">The timeline should be </w:t>
      </w:r>
      <w:r>
        <w:t xml:space="preserve">part of the Project Narrative.  </w:t>
      </w:r>
      <w:r w:rsidRPr="00B81826">
        <w:t>It should not be placed in an attachment.]</w:t>
      </w:r>
    </w:p>
    <w:p w14:paraId="7301C075" w14:textId="77777777" w:rsidR="0039265B" w:rsidRDefault="0039265B" w:rsidP="00B94880">
      <w:pPr>
        <w:spacing w:after="0"/>
        <w:rPr>
          <w:b/>
        </w:rPr>
      </w:pPr>
      <w:r w:rsidRPr="00B81826">
        <w:rPr>
          <w:b/>
        </w:rPr>
        <w:t>Section C:</w:t>
      </w:r>
      <w:r w:rsidRPr="00B81826">
        <w:rPr>
          <w:b/>
        </w:rPr>
        <w:tab/>
        <w:t>Staff, Management, and Relevant Experience (2</w:t>
      </w:r>
      <w:r>
        <w:rPr>
          <w:b/>
        </w:rPr>
        <w:t xml:space="preserve">0 </w:t>
      </w:r>
      <w:r w:rsidRPr="00B81826">
        <w:rPr>
          <w:b/>
        </w:rPr>
        <w:t>points</w:t>
      </w:r>
      <w:r>
        <w:rPr>
          <w:b/>
        </w:rPr>
        <w:t xml:space="preserve"> – approximately 1 page</w:t>
      </w:r>
      <w:r w:rsidRPr="00B81826">
        <w:rPr>
          <w:b/>
        </w:rPr>
        <w:t>)</w:t>
      </w:r>
    </w:p>
    <w:p w14:paraId="25412E8F" w14:textId="77777777" w:rsidR="0039265B" w:rsidRPr="00B81826" w:rsidRDefault="0039265B" w:rsidP="00B94880">
      <w:pPr>
        <w:spacing w:after="0"/>
        <w:rPr>
          <w:b/>
        </w:rPr>
      </w:pPr>
    </w:p>
    <w:p w14:paraId="50A3E6B6" w14:textId="77777777" w:rsidR="0039265B" w:rsidRDefault="0039265B" w:rsidP="00A30FCC">
      <w:pPr>
        <w:pStyle w:val="ListParagraph"/>
        <w:numPr>
          <w:ilvl w:val="0"/>
          <w:numId w:val="42"/>
        </w:numPr>
      </w:pPr>
      <w:r w:rsidRPr="007810C9">
        <w:t xml:space="preserve">Describe the experience of your organization with similar projects and providing services to the population(s) of focus for this FOA.  </w:t>
      </w:r>
      <w:r>
        <w:t>Identify any other organization(s) that will partner in the proposed project.</w:t>
      </w:r>
    </w:p>
    <w:p w14:paraId="3AD6A7E3" w14:textId="77777777" w:rsidR="0039265B" w:rsidRDefault="0039265B" w:rsidP="001D0AB7">
      <w:pPr>
        <w:pStyle w:val="ListParagraph"/>
      </w:pPr>
      <w:r>
        <w:t xml:space="preserve"> </w:t>
      </w:r>
    </w:p>
    <w:p w14:paraId="57F38C26" w14:textId="4C770134" w:rsidR="0039265B" w:rsidRPr="007810C9" w:rsidRDefault="0039265B" w:rsidP="00A30FCC">
      <w:pPr>
        <w:pStyle w:val="ListParagraph"/>
        <w:numPr>
          <w:ilvl w:val="0"/>
          <w:numId w:val="42"/>
        </w:numPr>
      </w:pPr>
      <w:r w:rsidRPr="007810C9">
        <w:t>Provide a complete list of staff positions for the projec</w:t>
      </w:r>
      <w:r w:rsidR="00581610">
        <w:t xml:space="preserve">t, including the Key Personnel </w:t>
      </w:r>
      <w:r w:rsidR="00EF300B">
        <w:t xml:space="preserve">(Project Director and Lead </w:t>
      </w:r>
      <w:r w:rsidR="00EF300B" w:rsidRPr="001D0AB7">
        <w:rPr>
          <w:rStyle w:val="StyleBold"/>
          <w:b w:val="0"/>
        </w:rPr>
        <w:t>Epidemiologist</w:t>
      </w:r>
      <w:r w:rsidR="00EF300B">
        <w:t xml:space="preserve">) </w:t>
      </w:r>
      <w:r w:rsidRPr="007810C9">
        <w:t>and other significant staff members.  Describe the role of each, their level of effort, and qualifications</w:t>
      </w:r>
      <w:r>
        <w:t>, including their experience providing services to the population (s) of focus and familiarity with their culture(s) and language(s)</w:t>
      </w:r>
      <w:r w:rsidRPr="007810C9">
        <w:t xml:space="preserve">.  </w:t>
      </w:r>
    </w:p>
    <w:p w14:paraId="060FA8F7" w14:textId="77777777" w:rsidR="0039265B" w:rsidRPr="00B81826" w:rsidRDefault="0039265B" w:rsidP="003A28DD">
      <w:pPr>
        <w:rPr>
          <w:b/>
        </w:rPr>
      </w:pPr>
      <w:r w:rsidRPr="00B81826">
        <w:rPr>
          <w:b/>
        </w:rPr>
        <w:t>Section D:</w:t>
      </w:r>
      <w:r w:rsidRPr="00B81826">
        <w:rPr>
          <w:b/>
        </w:rPr>
        <w:tab/>
        <w:t xml:space="preserve">Data </w:t>
      </w:r>
      <w:r>
        <w:rPr>
          <w:b/>
        </w:rPr>
        <w:t>Collection and Performance Assessment (30</w:t>
      </w:r>
      <w:r w:rsidRPr="00B81826">
        <w:rPr>
          <w:b/>
        </w:rPr>
        <w:t xml:space="preserve"> points</w:t>
      </w:r>
      <w:r>
        <w:rPr>
          <w:b/>
        </w:rPr>
        <w:t xml:space="preserve"> – approximately 2 pages</w:t>
      </w:r>
      <w:r w:rsidRPr="00B81826">
        <w:rPr>
          <w:b/>
        </w:rPr>
        <w:t>)</w:t>
      </w:r>
    </w:p>
    <w:p w14:paraId="21D1C1D5" w14:textId="77777777" w:rsidR="0039265B" w:rsidRPr="00534E80" w:rsidRDefault="0039265B" w:rsidP="00A30FCC">
      <w:pPr>
        <w:pStyle w:val="ListParagraph"/>
        <w:numPr>
          <w:ilvl w:val="0"/>
          <w:numId w:val="43"/>
        </w:numPr>
        <w:rPr>
          <w:rFonts w:cs="Arial"/>
        </w:rPr>
      </w:pPr>
      <w:bookmarkStart w:id="108" w:name="_Toc197933217"/>
      <w:bookmarkStart w:id="109" w:name="_Toc198626968"/>
      <w:bookmarkStart w:id="110" w:name="_Toc266802824"/>
      <w:bookmarkStart w:id="111" w:name="_Toc266803113"/>
      <w:r w:rsidRPr="007810C9">
        <w:t xml:space="preserve">Provide specific information </w:t>
      </w:r>
      <w:r>
        <w:t>about your how you will collect</w:t>
      </w:r>
      <w:r w:rsidRPr="007810C9">
        <w:t xml:space="preserve"> </w:t>
      </w:r>
      <w:r>
        <w:t>the required data for this program and how such data will be utilized to manage, monitor, and enhance the program.</w:t>
      </w:r>
      <w:r w:rsidRPr="00534E80">
        <w:rPr>
          <w:rFonts w:cs="Arial"/>
        </w:rPr>
        <w:t xml:space="preserve"> </w:t>
      </w:r>
    </w:p>
    <w:p w14:paraId="0705C167" w14:textId="77777777" w:rsidR="0039265B" w:rsidRDefault="0039265B" w:rsidP="0091049D">
      <w:r w:rsidRPr="0044010B">
        <w:rPr>
          <w:b/>
        </w:rPr>
        <w:t>Budget Justification, Existing Resources, Other Support (other federal and non-federal sources)</w:t>
      </w:r>
    </w:p>
    <w:p w14:paraId="02D948AA" w14:textId="33BC5C95" w:rsidR="0039265B" w:rsidRDefault="0039265B" w:rsidP="0091049D">
      <w:pPr>
        <w:tabs>
          <w:tab w:val="left" w:pos="1008"/>
        </w:tabs>
        <w:contextualSpacing/>
      </w:pPr>
      <w:r w:rsidRPr="001A7EB4">
        <w:t xml:space="preserve">You must provide a narrative justification </w:t>
      </w:r>
      <w:r>
        <w:t>for</w:t>
      </w:r>
      <w:r w:rsidRPr="001A7EB4">
        <w:t xml:space="preserve"> the items included in your proposed </w:t>
      </w:r>
      <w:r w:rsidR="00581610">
        <w:t>b</w:t>
      </w:r>
      <w:r w:rsidRPr="001A7EB4">
        <w:t xml:space="preserve">udget, as well as a description of existing resources and other support you expect to receive for the proposed project.  </w:t>
      </w:r>
      <w:r>
        <w:rPr>
          <w:rFonts w:cs="Arial"/>
          <w:szCs w:val="24"/>
        </w:rPr>
        <w:t xml:space="preserve">Other support is defined as funds or resources, whether federal, non-federal, or institutional, in direct support of activities through fellowships, gifts, prizes, in-kind contributions, or non-federal means.  </w:t>
      </w:r>
      <w:r>
        <w:t>(This should correspond to Item #18 on your SF-424, Estimated Funding.)  Other sources of funds may be used for unallowable costs, e.g., meals, sporting events, entertainment.</w:t>
      </w:r>
    </w:p>
    <w:p w14:paraId="64C556BB" w14:textId="77777777" w:rsidR="0039265B" w:rsidRDefault="0039265B" w:rsidP="0091049D">
      <w:pPr>
        <w:tabs>
          <w:tab w:val="left" w:pos="1008"/>
        </w:tabs>
        <w:contextualSpacing/>
      </w:pPr>
    </w:p>
    <w:p w14:paraId="019D2DE4" w14:textId="6E3778E7" w:rsidR="0039265B" w:rsidRDefault="0039265B" w:rsidP="0091049D">
      <w:pPr>
        <w:tabs>
          <w:tab w:val="left" w:pos="1008"/>
        </w:tabs>
        <w:contextualSpacing/>
      </w:pPr>
      <w:r w:rsidRPr="001A7EB4">
        <w:lastRenderedPageBreak/>
        <w:t xml:space="preserve">An illustration of a budget and </w:t>
      </w:r>
      <w:r w:rsidRPr="004C7387">
        <w:t xml:space="preserve">narrative justification is included in </w:t>
      </w:r>
      <w:hyperlink w:anchor="_Appendix_J_–" w:history="1">
        <w:r w:rsidRPr="004C7387">
          <w:rPr>
            <w:rStyle w:val="Hyperlink"/>
          </w:rPr>
          <w:t xml:space="preserve">Appendix </w:t>
        </w:r>
        <w:r w:rsidR="006C43C3">
          <w:rPr>
            <w:rStyle w:val="Hyperlink"/>
          </w:rPr>
          <w:t>J</w:t>
        </w:r>
        <w:r w:rsidRPr="004C7387">
          <w:rPr>
            <w:rStyle w:val="Hyperlink"/>
          </w:rPr>
          <w:t xml:space="preserve"> – Sample Budget and Justification</w:t>
        </w:r>
      </w:hyperlink>
      <w:r w:rsidRPr="004C7387">
        <w:t xml:space="preserve">.  </w:t>
      </w:r>
      <w:r w:rsidRPr="004C7387">
        <w:rPr>
          <w:b/>
        </w:rPr>
        <w:t>It is highly recommended that you use the sample budget</w:t>
      </w:r>
      <w:r>
        <w:rPr>
          <w:b/>
        </w:rPr>
        <w:t xml:space="preserve"> format.  </w:t>
      </w:r>
      <w:r w:rsidRPr="007824BA">
        <w:t>Your</w:t>
      </w:r>
      <w:r>
        <w:t xml:space="preserve"> proposed budget must reflect the funding limitations/restrictions specified in </w:t>
      </w:r>
      <w:hyperlink w:anchor="_3._REQUIRED_APPLICATION" w:history="1">
        <w:r w:rsidRPr="0048605A">
          <w:rPr>
            <w:rStyle w:val="Hyperlink"/>
          </w:rPr>
          <w:t>Section IV-</w:t>
        </w:r>
        <w:r>
          <w:rPr>
            <w:rStyle w:val="Hyperlink"/>
          </w:rPr>
          <w:t>3</w:t>
        </w:r>
      </w:hyperlink>
      <w:r>
        <w:t xml:space="preserve">.  </w:t>
      </w:r>
      <w:r w:rsidRPr="00AC49CC">
        <w:rPr>
          <w:rStyle w:val="StyleBold"/>
        </w:rPr>
        <w:t>Specifically identify the items associated with these costs in your budget</w:t>
      </w:r>
      <w:r w:rsidRPr="00AC49CC">
        <w:t>.</w:t>
      </w:r>
    </w:p>
    <w:p w14:paraId="05F621CE" w14:textId="77777777" w:rsidR="0039265B" w:rsidRPr="001A7EB4" w:rsidRDefault="0039265B" w:rsidP="0091049D">
      <w:pPr>
        <w:tabs>
          <w:tab w:val="left" w:pos="1008"/>
        </w:tabs>
        <w:contextualSpacing/>
      </w:pPr>
    </w:p>
    <w:p w14:paraId="4E7B8220" w14:textId="77777777" w:rsidR="0039265B" w:rsidRPr="00CA5014" w:rsidRDefault="0039265B" w:rsidP="000B7ED0">
      <w:pPr>
        <w:tabs>
          <w:tab w:val="left" w:pos="1008"/>
        </w:tabs>
        <w:rPr>
          <w:b/>
        </w:rPr>
      </w:pPr>
      <w:r w:rsidRPr="0008071B">
        <w:rPr>
          <w:b/>
        </w:rPr>
        <w:t>The budget justification and narrative must be submitted as file BNF when you submit you</w:t>
      </w:r>
      <w:r>
        <w:rPr>
          <w:b/>
        </w:rPr>
        <w:t>r application into Grants.gov.</w:t>
      </w:r>
    </w:p>
    <w:p w14:paraId="733BE3FD" w14:textId="77777777" w:rsidR="0039265B" w:rsidRPr="007055B0" w:rsidRDefault="0039265B" w:rsidP="008979B5">
      <w:pPr>
        <w:pStyle w:val="Heading3"/>
      </w:pPr>
      <w:bookmarkStart w:id="112" w:name="_Toc485305440"/>
      <w:bookmarkStart w:id="113" w:name="_Toc485305797"/>
      <w:r w:rsidRPr="007055B0">
        <w:t>1.  REQUIRED SUPPORTING DOCUMENTATION</w:t>
      </w:r>
      <w:bookmarkEnd w:id="108"/>
      <w:bookmarkEnd w:id="109"/>
      <w:bookmarkEnd w:id="110"/>
      <w:bookmarkEnd w:id="111"/>
      <w:bookmarkEnd w:id="112"/>
      <w:bookmarkEnd w:id="113"/>
    </w:p>
    <w:p w14:paraId="5BA6641C" w14:textId="77777777" w:rsidR="0039265B" w:rsidRDefault="0039265B" w:rsidP="003A28DD">
      <w:pPr>
        <w:rPr>
          <w:b/>
        </w:rPr>
      </w:pPr>
      <w:r w:rsidRPr="00B81826">
        <w:rPr>
          <w:b/>
        </w:rPr>
        <w:t>Biographical</w:t>
      </w:r>
      <w:r>
        <w:rPr>
          <w:b/>
        </w:rPr>
        <w:t xml:space="preserve"> Sketches and Job Descriptions</w:t>
      </w:r>
    </w:p>
    <w:p w14:paraId="195B621D" w14:textId="2B893463" w:rsidR="0039265B" w:rsidRPr="003964F5" w:rsidRDefault="0039265B" w:rsidP="00D51E4F">
      <w:pPr>
        <w:tabs>
          <w:tab w:val="left" w:pos="1008"/>
        </w:tabs>
      </w:pPr>
      <w:bookmarkStart w:id="114" w:name="_Toc197933221"/>
      <w:bookmarkStart w:id="115" w:name="_Toc198626972"/>
      <w:r>
        <w:t xml:space="preserve">See </w:t>
      </w:r>
      <w:hyperlink w:anchor="_Appendix_F_–" w:history="1">
        <w:r w:rsidRPr="00DE76C5">
          <w:rPr>
            <w:rStyle w:val="Hyperlink"/>
          </w:rPr>
          <w:t xml:space="preserve">Appendix </w:t>
        </w:r>
        <w:r w:rsidRPr="004C7387">
          <w:rPr>
            <w:rStyle w:val="Hyperlink"/>
          </w:rPr>
          <w:t>F</w:t>
        </w:r>
      </w:hyperlink>
      <w:r>
        <w:t>,</w:t>
      </w:r>
      <w:r w:rsidRPr="00C75711">
        <w:t xml:space="preserve"> Biographical</w:t>
      </w:r>
      <w:r w:rsidRPr="003964F5">
        <w:t xml:space="preserve"> Sketches and Job Descriptions, for instructio</w:t>
      </w:r>
      <w:r>
        <w:t>ns on completing this section.</w:t>
      </w:r>
    </w:p>
    <w:p w14:paraId="5ACA3956" w14:textId="77777777" w:rsidR="0039265B" w:rsidRPr="007C430B" w:rsidRDefault="0039265B" w:rsidP="007C430B">
      <w:pPr>
        <w:pStyle w:val="Heading3"/>
      </w:pPr>
      <w:bookmarkStart w:id="116" w:name="_Toc371519001"/>
      <w:bookmarkStart w:id="117" w:name="_Toc417986980"/>
      <w:bookmarkStart w:id="118" w:name="_Toc458170155"/>
      <w:bookmarkStart w:id="119" w:name="_Toc485305441"/>
      <w:bookmarkStart w:id="120" w:name="_Toc485305798"/>
      <w:bookmarkStart w:id="121" w:name="_Toc197933225"/>
      <w:bookmarkEnd w:id="114"/>
      <w:bookmarkEnd w:id="115"/>
      <w:r w:rsidRPr="007C430B">
        <w:t>2.</w:t>
      </w:r>
      <w:r w:rsidRPr="007C430B">
        <w:tab/>
        <w:t>REVIEW AND SELECTION PROCESS</w:t>
      </w:r>
      <w:bookmarkEnd w:id="116"/>
      <w:bookmarkEnd w:id="117"/>
      <w:bookmarkEnd w:id="118"/>
      <w:bookmarkEnd w:id="119"/>
      <w:bookmarkEnd w:id="120"/>
    </w:p>
    <w:p w14:paraId="1B06747B" w14:textId="77777777" w:rsidR="0039265B" w:rsidRPr="001A7EB4" w:rsidRDefault="0039265B" w:rsidP="0091049D">
      <w:pPr>
        <w:tabs>
          <w:tab w:val="left" w:pos="1008"/>
        </w:tabs>
      </w:pPr>
      <w:r w:rsidRPr="001A7EB4">
        <w:t>SAMHSA applications are peer-reviewed according to the eva</w:t>
      </w:r>
      <w:r>
        <w:t>luation criteria listed above.</w:t>
      </w:r>
    </w:p>
    <w:p w14:paraId="61AF5D29" w14:textId="77777777" w:rsidR="0039265B" w:rsidRPr="001A7EB4" w:rsidRDefault="0039265B" w:rsidP="0091049D">
      <w:pPr>
        <w:tabs>
          <w:tab w:val="left" w:pos="1008"/>
        </w:tabs>
      </w:pPr>
      <w:r w:rsidRPr="001A7EB4">
        <w:t>Decisions to fund a grant are based on:</w:t>
      </w:r>
    </w:p>
    <w:p w14:paraId="1DC0AEE5" w14:textId="77777777" w:rsidR="008F0FA5" w:rsidRPr="00AC34BE" w:rsidRDefault="008F0FA5" w:rsidP="00A30FCC">
      <w:pPr>
        <w:pStyle w:val="ListBullet"/>
        <w:numPr>
          <w:ilvl w:val="0"/>
          <w:numId w:val="5"/>
        </w:numPr>
        <w:tabs>
          <w:tab w:val="left" w:pos="1080"/>
        </w:tabs>
        <w:ind w:left="1080"/>
        <w:rPr>
          <w:rFonts w:cs="Arial"/>
        </w:rPr>
      </w:pPr>
      <w:r w:rsidRPr="00AC34BE">
        <w:rPr>
          <w:rFonts w:cs="Arial"/>
        </w:rPr>
        <w:t>The strengths and weaknesses of the application as identified by peer reviewers</w:t>
      </w:r>
      <w:r>
        <w:rPr>
          <w:rFonts w:cs="Arial"/>
        </w:rPr>
        <w:t>.  The results of the peer review are of an advisory nature.  The program office and approving official make the final determination for funding;</w:t>
      </w:r>
    </w:p>
    <w:p w14:paraId="5346E47F" w14:textId="7B6D47DD" w:rsidR="0039265B" w:rsidRPr="00153388" w:rsidRDefault="008F0FA5" w:rsidP="00A30FCC">
      <w:pPr>
        <w:pStyle w:val="ListBullet"/>
        <w:numPr>
          <w:ilvl w:val="0"/>
          <w:numId w:val="5"/>
        </w:numPr>
        <w:tabs>
          <w:tab w:val="left" w:pos="1080"/>
        </w:tabs>
        <w:ind w:left="1080"/>
        <w:rPr>
          <w:b/>
        </w:rPr>
      </w:pPr>
      <w:r>
        <w:t>W</w:t>
      </w:r>
      <w:r w:rsidR="0039265B" w:rsidRPr="00153388">
        <w:t>hen the individual award is over $</w:t>
      </w:r>
      <w:r>
        <w:t>2</w:t>
      </w:r>
      <w:r w:rsidR="0039265B" w:rsidRPr="00153388">
        <w:t xml:space="preserve">50,000, approval by the </w:t>
      </w:r>
      <w:r w:rsidR="0039265B">
        <w:rPr>
          <w:rStyle w:val="StyleListBulletBoldChar"/>
          <w:b w:val="0"/>
        </w:rPr>
        <w:t xml:space="preserve">CSAP </w:t>
      </w:r>
      <w:r w:rsidR="0039265B" w:rsidRPr="00153388">
        <w:t xml:space="preserve">National Advisory Council; </w:t>
      </w:r>
    </w:p>
    <w:p w14:paraId="61B8D0A6" w14:textId="04DC147F" w:rsidR="0039265B" w:rsidRPr="001A7EB4" w:rsidRDefault="008F0FA5" w:rsidP="00A30FCC">
      <w:pPr>
        <w:pStyle w:val="ListBullet"/>
        <w:numPr>
          <w:ilvl w:val="0"/>
          <w:numId w:val="5"/>
        </w:numPr>
        <w:tabs>
          <w:tab w:val="left" w:pos="1080"/>
        </w:tabs>
        <w:ind w:firstLine="0"/>
      </w:pPr>
      <w:r>
        <w:lastRenderedPageBreak/>
        <w:t>A</w:t>
      </w:r>
      <w:r w:rsidR="0039265B">
        <w:t>vailability of funds;</w:t>
      </w:r>
    </w:p>
    <w:p w14:paraId="0A295B75" w14:textId="3FC986CE" w:rsidR="0039265B" w:rsidRDefault="008F0FA5" w:rsidP="00A30FCC">
      <w:pPr>
        <w:pStyle w:val="ListBullet"/>
        <w:numPr>
          <w:ilvl w:val="0"/>
          <w:numId w:val="5"/>
        </w:numPr>
        <w:tabs>
          <w:tab w:val="left" w:pos="1080"/>
        </w:tabs>
        <w:ind w:left="1080"/>
      </w:pPr>
      <w:r>
        <w:t>E</w:t>
      </w:r>
      <w:r w:rsidR="0039265B" w:rsidRPr="001A7EB4">
        <w:t>quitable distribution of awards in terms of geography (including urban, rural</w:t>
      </w:r>
      <w:r w:rsidR="0039265B">
        <w:t>,</w:t>
      </w:r>
      <w:r w:rsidR="0039265B" w:rsidRPr="001A7EB4">
        <w:t xml:space="preserve"> and remote settings) and balance among popula</w:t>
      </w:r>
      <w:r w:rsidR="0039265B">
        <w:t>tions of focus and program size; and</w:t>
      </w:r>
    </w:p>
    <w:p w14:paraId="6FA6413D" w14:textId="77777777" w:rsidR="0039265B" w:rsidRDefault="0039265B" w:rsidP="00A30FCC">
      <w:pPr>
        <w:numPr>
          <w:ilvl w:val="0"/>
          <w:numId w:val="5"/>
        </w:numPr>
        <w:ind w:left="1080"/>
      </w:pPr>
      <w:r>
        <w:t>In accordance with 45 CFR 75.212, SAMHSA reserves the right not to make an award to an entity if that entity does not meet the minimum qualification standards as described in section 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w:t>
      </w:r>
    </w:p>
    <w:p w14:paraId="5821A1AB" w14:textId="77777777" w:rsidR="0039265B" w:rsidRDefault="0039265B" w:rsidP="00D51E4F">
      <w:pPr>
        <w:pStyle w:val="Heading1"/>
        <w:tabs>
          <w:tab w:val="left" w:pos="6255"/>
        </w:tabs>
      </w:pPr>
      <w:bookmarkStart w:id="122" w:name="_Toc458170156"/>
      <w:bookmarkStart w:id="123" w:name="_Toc485305442"/>
      <w:bookmarkStart w:id="124" w:name="_Toc485307242"/>
      <w:bookmarkStart w:id="125" w:name="_Toc874760"/>
      <w:r w:rsidRPr="00B81826">
        <w:t>VI.</w:t>
      </w:r>
      <w:r w:rsidRPr="00B81826">
        <w:tab/>
      </w:r>
      <w:r>
        <w:t xml:space="preserve">FEDERAL AWARD </w:t>
      </w:r>
      <w:r w:rsidRPr="00B81826">
        <w:t>ADMINISTRATION INFORMATION</w:t>
      </w:r>
      <w:bookmarkEnd w:id="121"/>
      <w:bookmarkEnd w:id="122"/>
      <w:bookmarkEnd w:id="123"/>
      <w:bookmarkEnd w:id="124"/>
      <w:bookmarkEnd w:id="125"/>
    </w:p>
    <w:p w14:paraId="1D43F52A" w14:textId="77777777" w:rsidR="0039265B" w:rsidRPr="00A93174" w:rsidRDefault="0039265B" w:rsidP="00A30FCC">
      <w:pPr>
        <w:pStyle w:val="Heading2"/>
        <w:numPr>
          <w:ilvl w:val="0"/>
          <w:numId w:val="7"/>
        </w:numPr>
        <w:ind w:hanging="720"/>
      </w:pPr>
      <w:bookmarkStart w:id="126" w:name="_REPORTING_REQUIREMENTS"/>
      <w:bookmarkStart w:id="127" w:name="_Toc457552083"/>
      <w:bookmarkStart w:id="128" w:name="_Toc485305443"/>
      <w:bookmarkStart w:id="129" w:name="_Toc485305800"/>
      <w:bookmarkStart w:id="130" w:name="_Toc874761"/>
      <w:bookmarkEnd w:id="126"/>
      <w:r w:rsidRPr="001A7EB4">
        <w:t>REPORTING REQUIREMENTS</w:t>
      </w:r>
      <w:bookmarkEnd w:id="127"/>
      <w:bookmarkEnd w:id="128"/>
      <w:bookmarkEnd w:id="129"/>
      <w:bookmarkEnd w:id="130"/>
    </w:p>
    <w:p w14:paraId="53211024" w14:textId="77777777" w:rsidR="0039265B" w:rsidRDefault="0039265B" w:rsidP="007C430B">
      <w:bookmarkStart w:id="131" w:name="_Toc487708554"/>
      <w:bookmarkStart w:id="132" w:name="_Toc489011323"/>
      <w:bookmarkStart w:id="133" w:name="_Toc485305444"/>
      <w:bookmarkStart w:id="134" w:name="_Toc485305801"/>
      <w:r w:rsidRPr="007C430B">
        <w:rPr>
          <w:b/>
        </w:rPr>
        <w:t>Program Specific</w:t>
      </w:r>
      <w:bookmarkEnd w:id="131"/>
      <w:bookmarkEnd w:id="132"/>
      <w:r>
        <w:t>:</w:t>
      </w:r>
    </w:p>
    <w:p w14:paraId="367524A6" w14:textId="4B8723FC" w:rsidR="0039265B" w:rsidRPr="00CB48E7" w:rsidRDefault="0039265B" w:rsidP="00CB48E7">
      <w:bookmarkStart w:id="135" w:name="_Toc487708555"/>
      <w:r w:rsidRPr="00CB48E7">
        <w:t xml:space="preserve">Recipients must comply with the data reporting requirements listed in Section </w:t>
      </w:r>
      <w:r w:rsidRPr="004C7387">
        <w:t>I-2.</w:t>
      </w:r>
      <w:r w:rsidR="00B953D4">
        <w:t>2</w:t>
      </w:r>
      <w:r w:rsidRPr="004C7387">
        <w:t xml:space="preserve"> and Section I-2.</w:t>
      </w:r>
      <w:r w:rsidR="00B953D4">
        <w:t>3</w:t>
      </w:r>
      <w:r w:rsidRPr="004C7387">
        <w:t>.</w:t>
      </w:r>
      <w:bookmarkEnd w:id="135"/>
    </w:p>
    <w:p w14:paraId="391DEE2D" w14:textId="1963C2B7" w:rsidR="00E30168" w:rsidRDefault="0039265B" w:rsidP="00E30168">
      <w:pPr>
        <w:pStyle w:val="Heading3"/>
        <w:rPr>
          <w:szCs w:val="24"/>
        </w:rPr>
      </w:pPr>
      <w:bookmarkStart w:id="136" w:name="_Toc487708556"/>
      <w:r w:rsidRPr="008F0FA5">
        <w:rPr>
          <w:b w:val="0"/>
        </w:rPr>
        <w:t>Data Collection −</w:t>
      </w:r>
      <w:r w:rsidRPr="00CB48E7">
        <w:t xml:space="preserve"> </w:t>
      </w:r>
      <w:bookmarkEnd w:id="136"/>
      <w:r w:rsidR="00E30168" w:rsidRPr="00744440">
        <w:rPr>
          <w:b w:val="0"/>
          <w:bCs w:val="0"/>
          <w:szCs w:val="24"/>
        </w:rPr>
        <w:t>Th</w:t>
      </w:r>
      <w:r w:rsidR="00E30168">
        <w:rPr>
          <w:b w:val="0"/>
          <w:bCs w:val="0"/>
          <w:szCs w:val="24"/>
        </w:rPr>
        <w:t xml:space="preserve">e required performance measures to be collected on an annual basis </w:t>
      </w:r>
      <w:r w:rsidR="00E30168" w:rsidRPr="00744440">
        <w:rPr>
          <w:b w:val="0"/>
          <w:bCs w:val="0"/>
          <w:szCs w:val="24"/>
        </w:rPr>
        <w:t>include, but are not limited to</w:t>
      </w:r>
      <w:r w:rsidR="00E30168">
        <w:rPr>
          <w:b w:val="0"/>
          <w:bCs w:val="0"/>
          <w:szCs w:val="24"/>
        </w:rPr>
        <w:t>,</w:t>
      </w:r>
      <w:r w:rsidR="00E30168" w:rsidRPr="00744440">
        <w:rPr>
          <w:b w:val="0"/>
          <w:bCs w:val="0"/>
          <w:szCs w:val="24"/>
        </w:rPr>
        <w:t xml:space="preserve"> the following</w:t>
      </w:r>
      <w:r w:rsidR="00E30168">
        <w:rPr>
          <w:b w:val="0"/>
          <w:bCs w:val="0"/>
          <w:szCs w:val="24"/>
        </w:rPr>
        <w:t>:  number of community prevention activities</w:t>
      </w:r>
      <w:r w:rsidR="001349A9">
        <w:rPr>
          <w:b w:val="0"/>
          <w:bCs w:val="0"/>
          <w:szCs w:val="24"/>
        </w:rPr>
        <w:t xml:space="preserve"> conducted</w:t>
      </w:r>
      <w:r w:rsidR="00E30168">
        <w:rPr>
          <w:b w:val="0"/>
          <w:bCs w:val="0"/>
          <w:szCs w:val="24"/>
        </w:rPr>
        <w:t xml:space="preserve">; number of individuals participating in such activities; extent to which National Outcome Measures, including </w:t>
      </w:r>
      <w:r w:rsidR="00E30168">
        <w:rPr>
          <w:b w:val="0"/>
          <w:bCs w:val="0"/>
          <w:szCs w:val="24"/>
        </w:rPr>
        <w:lastRenderedPageBreak/>
        <w:t>abstinence from substance use, employment, housing, criminal justice status, have improved in the community.</w:t>
      </w:r>
    </w:p>
    <w:p w14:paraId="71F258C1" w14:textId="77777777" w:rsidR="00E30168" w:rsidRPr="00E30168" w:rsidRDefault="0039265B" w:rsidP="00E30168">
      <w:pPr>
        <w:pStyle w:val="CommentText"/>
        <w:rPr>
          <w:rFonts w:ascii="Arial" w:hAnsi="Arial" w:cs="Arial"/>
          <w:sz w:val="24"/>
          <w:szCs w:val="24"/>
        </w:rPr>
      </w:pPr>
      <w:bookmarkStart w:id="137" w:name="_Toc487708557"/>
      <w:r w:rsidRPr="00EF300B">
        <w:rPr>
          <w:rFonts w:ascii="Arial" w:hAnsi="Arial" w:cs="Arial"/>
          <w:sz w:val="24"/>
        </w:rPr>
        <w:t>Progress Reports</w:t>
      </w:r>
      <w:r w:rsidRPr="00EF300B">
        <w:rPr>
          <w:rFonts w:ascii="Arial" w:hAnsi="Arial" w:cs="Arial"/>
          <w:b/>
          <w:sz w:val="24"/>
        </w:rPr>
        <w:t xml:space="preserve"> </w:t>
      </w:r>
      <w:r w:rsidRPr="00E30168">
        <w:rPr>
          <w:rFonts w:ascii="Arial" w:hAnsi="Arial" w:cs="Arial"/>
        </w:rPr>
        <w:t xml:space="preserve">– </w:t>
      </w:r>
      <w:bookmarkEnd w:id="137"/>
      <w:r w:rsidR="00E30168" w:rsidRPr="00E30168">
        <w:rPr>
          <w:rFonts w:ascii="Arial" w:hAnsi="Arial" w:cs="Arial"/>
          <w:sz w:val="24"/>
          <w:szCs w:val="24"/>
        </w:rPr>
        <w:t xml:space="preserve">Recipients will be expected to submit an annual performance assessment report.  Please refer to </w:t>
      </w:r>
      <w:hyperlink w:anchor="_2.3_Project_Performance" w:history="1">
        <w:r w:rsidR="00E30168" w:rsidRPr="00E30168">
          <w:rPr>
            <w:rStyle w:val="Hyperlink"/>
            <w:rFonts w:ascii="Arial" w:hAnsi="Arial" w:cs="Arial"/>
            <w:sz w:val="24"/>
            <w:szCs w:val="24"/>
          </w:rPr>
          <w:t>Section I-2.3</w:t>
        </w:r>
      </w:hyperlink>
      <w:r w:rsidR="00E30168" w:rsidRPr="00E30168">
        <w:rPr>
          <w:rFonts w:ascii="Arial" w:hAnsi="Arial" w:cs="Arial"/>
          <w:sz w:val="24"/>
          <w:szCs w:val="24"/>
        </w:rPr>
        <w:t xml:space="preserve">. </w:t>
      </w:r>
      <w:r w:rsidR="00E30168" w:rsidRPr="00E30168">
        <w:rPr>
          <w:rFonts w:ascii="Arial" w:hAnsi="Arial" w:cs="Arial"/>
          <w:b/>
          <w:sz w:val="24"/>
          <w:szCs w:val="24"/>
        </w:rPr>
        <w:t xml:space="preserve"> </w:t>
      </w:r>
    </w:p>
    <w:p w14:paraId="0AF919FE" w14:textId="77777777" w:rsidR="0039265B" w:rsidRPr="00CB48E7" w:rsidRDefault="0039265B" w:rsidP="00CB48E7">
      <w:bookmarkStart w:id="138" w:name="_Toc487708558"/>
      <w:r w:rsidRPr="00CB48E7">
        <w:rPr>
          <w:b/>
        </w:rPr>
        <w:t>Grants Management</w:t>
      </w:r>
      <w:r w:rsidRPr="00CB48E7">
        <w:t>:</w:t>
      </w:r>
      <w:bookmarkEnd w:id="138"/>
    </w:p>
    <w:p w14:paraId="1166CF63" w14:textId="77777777" w:rsidR="0039265B" w:rsidRPr="00CB48E7" w:rsidRDefault="0039265B" w:rsidP="00CB48E7">
      <w:bookmarkStart w:id="139" w:name="_Toc487708559"/>
      <w:r w:rsidRPr="00CB48E7">
        <w:t xml:space="preserve">Successful applicants must also comply with the following standard grants management reporting and schedules at </w:t>
      </w:r>
      <w:hyperlink r:id="rId17" w:history="1">
        <w:r w:rsidRPr="00CB48E7">
          <w:rPr>
            <w:rStyle w:val="Hyperlink"/>
          </w:rPr>
          <w:t>https://www.samhsa.gov/grants/grants-management/reporting-requirements</w:t>
        </w:r>
      </w:hyperlink>
      <w:r w:rsidRPr="00CB48E7">
        <w:t xml:space="preserve">, unless otherwise noted in the </w:t>
      </w:r>
      <w:r>
        <w:t>FOA</w:t>
      </w:r>
      <w:r w:rsidRPr="00CB48E7">
        <w:t xml:space="preserve"> or Notice of Award.</w:t>
      </w:r>
      <w:bookmarkEnd w:id="139"/>
    </w:p>
    <w:p w14:paraId="302EBF97" w14:textId="77777777" w:rsidR="0039265B" w:rsidRPr="004C7387" w:rsidRDefault="0039265B" w:rsidP="007C430B">
      <w:pPr>
        <w:pStyle w:val="Heading2"/>
      </w:pPr>
      <w:bookmarkStart w:id="140" w:name="_Toc874762"/>
      <w:r w:rsidRPr="004C7387">
        <w:t>2.       FEDERAL AWARD NOTICES</w:t>
      </w:r>
      <w:bookmarkEnd w:id="133"/>
      <w:bookmarkEnd w:id="134"/>
      <w:bookmarkEnd w:id="140"/>
    </w:p>
    <w:p w14:paraId="0247EC70" w14:textId="77777777" w:rsidR="008F0FA5" w:rsidRPr="00486C06" w:rsidRDefault="008F0FA5" w:rsidP="008F0FA5">
      <w:pPr>
        <w:tabs>
          <w:tab w:val="left" w:pos="1008"/>
        </w:tabs>
      </w:pPr>
      <w:bookmarkStart w:id="141" w:name="_VII._AGENCY_CONTACTS"/>
      <w:bookmarkStart w:id="142" w:name="_Toc453937174"/>
      <w:bookmarkStart w:id="143" w:name="_Toc458170160"/>
      <w:bookmarkStart w:id="144" w:name="_Toc485305445"/>
      <w:bookmarkStart w:id="145" w:name="_Toc485307243"/>
      <w:bookmarkEnd w:id="141"/>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1C463FA9" w14:textId="77777777" w:rsidR="008F0FA5" w:rsidRDefault="008F0FA5" w:rsidP="008F0FA5">
      <w:pPr>
        <w:spacing w:after="0"/>
        <w:rPr>
          <w:rFonts w:eastAsia="Calibri" w:cs="Arial"/>
          <w:szCs w:val="24"/>
        </w:rPr>
      </w:pPr>
      <w:r w:rsidRPr="00444292">
        <w:rPr>
          <w:rFonts w:eastAsia="Calibri" w:cs="Arial"/>
          <w:szCs w:val="24"/>
        </w:rPr>
        <w:t xml:space="preserve">If </w:t>
      </w:r>
      <w:r>
        <w:rPr>
          <w:rFonts w:eastAsia="Calibri" w:cs="Arial"/>
          <w:szCs w:val="24"/>
        </w:rPr>
        <w:t>the application is approved</w:t>
      </w:r>
      <w:r w:rsidRPr="00444292">
        <w:rPr>
          <w:rFonts w:eastAsia="Calibri" w:cs="Arial"/>
          <w:szCs w:val="24"/>
        </w:rPr>
        <w:t xml:space="preserve"> for funding, a Notice of Award (NoA) will be emailed to</w:t>
      </w:r>
      <w:r>
        <w:rPr>
          <w:rFonts w:eastAsia="Calibri" w:cs="Arial"/>
          <w:szCs w:val="24"/>
        </w:rPr>
        <w:t xml:space="preserve"> the following: 1) the</w:t>
      </w:r>
      <w:r w:rsidRPr="00444292">
        <w:rPr>
          <w:rFonts w:eastAsia="Calibri" w:cs="Arial"/>
          <w:szCs w:val="24"/>
        </w:rPr>
        <w:t xml:space="preserve"> Business Official’s (BO) </w:t>
      </w:r>
      <w:r w:rsidRPr="0031549F">
        <w:rPr>
          <w:rFonts w:eastAsia="Calibri" w:cs="Arial"/>
          <w:szCs w:val="24"/>
        </w:rPr>
        <w:t>email address identified on the HHS Checklist form submitted with the application</w:t>
      </w:r>
      <w:r>
        <w:rPr>
          <w:rFonts w:eastAsia="Calibri" w:cs="Arial"/>
          <w:szCs w:val="24"/>
        </w:rPr>
        <w:t>; and 2) t</w:t>
      </w:r>
      <w:r w:rsidRPr="0031549F">
        <w:rPr>
          <w:rFonts w:eastAsia="Calibri" w:cs="Arial"/>
          <w:szCs w:val="24"/>
        </w:rPr>
        <w:t xml:space="preserve">he </w:t>
      </w:r>
      <w:r>
        <w:rPr>
          <w:rFonts w:eastAsia="Calibri" w:cs="Arial"/>
          <w:szCs w:val="24"/>
        </w:rPr>
        <w:t xml:space="preserve">email associated with the Commons account for the </w:t>
      </w:r>
      <w:r w:rsidRPr="0031549F">
        <w:rPr>
          <w:rFonts w:eastAsia="Calibri" w:cs="Arial"/>
          <w:szCs w:val="24"/>
        </w:rPr>
        <w:t>Project Director</w:t>
      </w:r>
      <w:r>
        <w:rPr>
          <w:rFonts w:eastAsia="Calibri" w:cs="Arial"/>
          <w:szCs w:val="24"/>
        </w:rPr>
        <w:t>.</w:t>
      </w:r>
      <w:r w:rsidRPr="0031549F">
        <w:rPr>
          <w:rFonts w:eastAsia="Calibri" w:cs="Arial"/>
          <w:szCs w:val="24"/>
        </w:rPr>
        <w:t xml:space="preserve"> </w:t>
      </w:r>
      <w:r w:rsidRPr="00444292">
        <w:rPr>
          <w:rFonts w:eastAsia="Calibri" w:cs="Arial"/>
          <w:szCs w:val="24"/>
        </w:rPr>
        <w:t> Hard copies of the NoA will no longer</w:t>
      </w:r>
      <w:r>
        <w:rPr>
          <w:rFonts w:eastAsia="Calibri" w:cs="Arial"/>
          <w:szCs w:val="24"/>
        </w:rPr>
        <w:t xml:space="preserve"> be mailed via postal service.  </w:t>
      </w:r>
      <w:r w:rsidRPr="00444292">
        <w:rPr>
          <w:rFonts w:eastAsia="Calibri" w:cs="Arial"/>
          <w:szCs w:val="24"/>
        </w:rPr>
        <w:t xml:space="preserve">The NoA is the sole obligating document that allows you to receive federal funding for work on the grant project.  Information about what is included in the NoA can be found at:  </w:t>
      </w:r>
      <w:hyperlink r:id="rId18"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4E04E800" w14:textId="77777777" w:rsidR="008F0FA5" w:rsidRPr="002478E9" w:rsidRDefault="008F0FA5" w:rsidP="008F0FA5">
      <w:pPr>
        <w:spacing w:after="0"/>
        <w:rPr>
          <w:rFonts w:eastAsia="Calibri" w:cs="Arial"/>
          <w:szCs w:val="24"/>
        </w:rPr>
      </w:pPr>
    </w:p>
    <w:p w14:paraId="2D451BEC" w14:textId="77777777" w:rsidR="008F0FA5" w:rsidRPr="00486C06" w:rsidRDefault="008F0FA5" w:rsidP="008F0FA5">
      <w:r>
        <w:t>If</w:t>
      </w:r>
      <w:r w:rsidRPr="00486C06">
        <w:t xml:space="preserve"> </w:t>
      </w:r>
      <w:r>
        <w:t>the application is not funded</w:t>
      </w:r>
      <w:r w:rsidRPr="00486C06">
        <w:t xml:space="preserve">, you will receive a notification from SAMHSA, via NIH’s eRA Commons.  </w:t>
      </w:r>
    </w:p>
    <w:p w14:paraId="3950F373" w14:textId="110C9467" w:rsidR="0039265B" w:rsidRDefault="0039265B" w:rsidP="002C2655">
      <w:pPr>
        <w:pStyle w:val="Heading1"/>
      </w:pPr>
      <w:bookmarkStart w:id="146" w:name="_Toc874763"/>
      <w:r w:rsidRPr="001A7EB4">
        <w:lastRenderedPageBreak/>
        <w:t>VII.</w:t>
      </w:r>
      <w:r w:rsidRPr="001A7EB4">
        <w:tab/>
        <w:t>AGENCY CONTACTS</w:t>
      </w:r>
      <w:bookmarkEnd w:id="142"/>
      <w:bookmarkEnd w:id="143"/>
      <w:bookmarkEnd w:id="144"/>
      <w:bookmarkEnd w:id="145"/>
      <w:bookmarkEnd w:id="146"/>
    </w:p>
    <w:p w14:paraId="71985FC3" w14:textId="77777777" w:rsidR="0039265B" w:rsidRDefault="0039265B" w:rsidP="002C2655">
      <w:r w:rsidRPr="00B81826">
        <w:t>For questions about program issues contact:</w:t>
      </w:r>
    </w:p>
    <w:p w14:paraId="7D9EA5A3" w14:textId="77777777" w:rsidR="0039265B" w:rsidRPr="004C7387" w:rsidRDefault="0039265B" w:rsidP="004C7387">
      <w:pPr>
        <w:autoSpaceDE w:val="0"/>
        <w:autoSpaceDN w:val="0"/>
        <w:adjustRightInd w:val="0"/>
        <w:spacing w:after="0"/>
        <w:rPr>
          <w:rFonts w:cs="Arial"/>
          <w:color w:val="000000"/>
          <w:szCs w:val="24"/>
        </w:rPr>
      </w:pPr>
      <w:r w:rsidRPr="004C7387">
        <w:rPr>
          <w:rFonts w:cs="Arial"/>
          <w:color w:val="000000"/>
          <w:szCs w:val="24"/>
        </w:rPr>
        <w:t xml:space="preserve">Tonia F. Gray, MPH </w:t>
      </w:r>
    </w:p>
    <w:p w14:paraId="4A454A56" w14:textId="77777777" w:rsidR="0039265B" w:rsidRPr="004C7387" w:rsidRDefault="0039265B" w:rsidP="004C7387">
      <w:pPr>
        <w:autoSpaceDE w:val="0"/>
        <w:autoSpaceDN w:val="0"/>
        <w:adjustRightInd w:val="0"/>
        <w:spacing w:after="0"/>
        <w:rPr>
          <w:rFonts w:cs="Arial"/>
          <w:color w:val="000000"/>
          <w:szCs w:val="24"/>
        </w:rPr>
      </w:pPr>
      <w:r w:rsidRPr="004C7387">
        <w:rPr>
          <w:rFonts w:cs="Arial"/>
          <w:color w:val="000000"/>
          <w:szCs w:val="24"/>
        </w:rPr>
        <w:t xml:space="preserve">Division of State Programs </w:t>
      </w:r>
    </w:p>
    <w:p w14:paraId="5F41A347" w14:textId="77777777" w:rsidR="0039265B" w:rsidRPr="004C7387" w:rsidRDefault="0039265B" w:rsidP="004C7387">
      <w:pPr>
        <w:autoSpaceDE w:val="0"/>
        <w:autoSpaceDN w:val="0"/>
        <w:adjustRightInd w:val="0"/>
        <w:spacing w:after="0"/>
        <w:rPr>
          <w:rFonts w:cs="Arial"/>
          <w:color w:val="000000"/>
          <w:szCs w:val="24"/>
        </w:rPr>
      </w:pPr>
      <w:r w:rsidRPr="004C7387">
        <w:rPr>
          <w:rFonts w:cs="Arial"/>
          <w:color w:val="000000"/>
          <w:szCs w:val="24"/>
        </w:rPr>
        <w:t xml:space="preserve">Center for Substance Abuse Prevention </w:t>
      </w:r>
    </w:p>
    <w:p w14:paraId="7421B30E" w14:textId="77777777" w:rsidR="0039265B" w:rsidRPr="004C7387" w:rsidRDefault="0039265B" w:rsidP="004C7387">
      <w:pPr>
        <w:autoSpaceDE w:val="0"/>
        <w:autoSpaceDN w:val="0"/>
        <w:adjustRightInd w:val="0"/>
        <w:spacing w:after="0"/>
        <w:rPr>
          <w:rFonts w:cs="Arial"/>
          <w:color w:val="000000"/>
          <w:szCs w:val="24"/>
        </w:rPr>
      </w:pPr>
      <w:r w:rsidRPr="004C7387">
        <w:rPr>
          <w:rFonts w:cs="Arial"/>
          <w:color w:val="000000"/>
          <w:szCs w:val="24"/>
        </w:rPr>
        <w:t xml:space="preserve">Substance Abuse and Mental Health Services Administration </w:t>
      </w:r>
    </w:p>
    <w:p w14:paraId="4BDF1F3D" w14:textId="61A7F3B8" w:rsidR="0039265B" w:rsidRPr="004C7387" w:rsidRDefault="0039265B" w:rsidP="004C7387">
      <w:pPr>
        <w:autoSpaceDE w:val="0"/>
        <w:autoSpaceDN w:val="0"/>
        <w:adjustRightInd w:val="0"/>
        <w:spacing w:after="0"/>
        <w:rPr>
          <w:rFonts w:cs="Arial"/>
          <w:color w:val="000000"/>
          <w:szCs w:val="24"/>
        </w:rPr>
      </w:pPr>
      <w:r w:rsidRPr="004C7387">
        <w:rPr>
          <w:rFonts w:cs="Arial"/>
          <w:color w:val="000000"/>
          <w:szCs w:val="24"/>
        </w:rPr>
        <w:t xml:space="preserve">240-276-2492  </w:t>
      </w:r>
    </w:p>
    <w:p w14:paraId="243A9E61" w14:textId="77777777" w:rsidR="0039265B" w:rsidRDefault="0039265B" w:rsidP="004C7387">
      <w:pPr>
        <w:rPr>
          <w:rFonts w:cs="Arial"/>
          <w:color w:val="0000FF"/>
          <w:szCs w:val="24"/>
        </w:rPr>
      </w:pPr>
      <w:r w:rsidRPr="00E80694">
        <w:rPr>
          <w:rFonts w:cs="Arial"/>
          <w:color w:val="0000FF"/>
          <w:szCs w:val="24"/>
        </w:rPr>
        <w:t xml:space="preserve">tonia.gray@samhsa.hhs.gov </w:t>
      </w:r>
    </w:p>
    <w:p w14:paraId="77DAB418" w14:textId="77777777" w:rsidR="00C20F9A" w:rsidRPr="00C20F9A" w:rsidRDefault="00C20F9A" w:rsidP="00C20F9A">
      <w:pPr>
        <w:spacing w:after="0"/>
        <w:rPr>
          <w:rFonts w:cs="Arial"/>
          <w:szCs w:val="24"/>
        </w:rPr>
      </w:pPr>
      <w:r w:rsidRPr="00C20F9A">
        <w:rPr>
          <w:rFonts w:cs="Arial"/>
          <w:szCs w:val="24"/>
        </w:rPr>
        <w:t>Kameisha Bennett</w:t>
      </w:r>
    </w:p>
    <w:p w14:paraId="1C3BFA27" w14:textId="77777777" w:rsidR="00C20F9A" w:rsidRPr="004C7387" w:rsidRDefault="00C20F9A" w:rsidP="00C20F9A">
      <w:pPr>
        <w:autoSpaceDE w:val="0"/>
        <w:autoSpaceDN w:val="0"/>
        <w:adjustRightInd w:val="0"/>
        <w:spacing w:after="0"/>
        <w:rPr>
          <w:rFonts w:cs="Arial"/>
          <w:color w:val="000000"/>
          <w:szCs w:val="24"/>
        </w:rPr>
      </w:pPr>
      <w:r w:rsidRPr="004C7387">
        <w:rPr>
          <w:rFonts w:cs="Arial"/>
          <w:color w:val="000000"/>
          <w:szCs w:val="24"/>
        </w:rPr>
        <w:t xml:space="preserve">Division of State Programs </w:t>
      </w:r>
    </w:p>
    <w:p w14:paraId="43F86057" w14:textId="77777777" w:rsidR="00C20F9A" w:rsidRPr="004C7387" w:rsidRDefault="00C20F9A" w:rsidP="00C20F9A">
      <w:pPr>
        <w:autoSpaceDE w:val="0"/>
        <w:autoSpaceDN w:val="0"/>
        <w:adjustRightInd w:val="0"/>
        <w:spacing w:after="0"/>
        <w:rPr>
          <w:rFonts w:cs="Arial"/>
          <w:color w:val="000000"/>
          <w:szCs w:val="24"/>
        </w:rPr>
      </w:pPr>
      <w:r w:rsidRPr="004C7387">
        <w:rPr>
          <w:rFonts w:cs="Arial"/>
          <w:color w:val="000000"/>
          <w:szCs w:val="24"/>
        </w:rPr>
        <w:t xml:space="preserve">Center for Substance Abuse Prevention </w:t>
      </w:r>
    </w:p>
    <w:p w14:paraId="2A94CFF6" w14:textId="77777777" w:rsidR="00C20F9A" w:rsidRPr="004C7387" w:rsidRDefault="00C20F9A" w:rsidP="00C20F9A">
      <w:pPr>
        <w:autoSpaceDE w:val="0"/>
        <w:autoSpaceDN w:val="0"/>
        <w:adjustRightInd w:val="0"/>
        <w:spacing w:after="0"/>
        <w:rPr>
          <w:rFonts w:cs="Arial"/>
          <w:color w:val="000000"/>
          <w:szCs w:val="24"/>
        </w:rPr>
      </w:pPr>
      <w:r w:rsidRPr="004C7387">
        <w:rPr>
          <w:rFonts w:cs="Arial"/>
          <w:color w:val="000000"/>
          <w:szCs w:val="24"/>
        </w:rPr>
        <w:t xml:space="preserve">Substance Abuse and Mental Health Services Administration </w:t>
      </w:r>
    </w:p>
    <w:p w14:paraId="29FAC87D" w14:textId="77834551" w:rsidR="00C20F9A" w:rsidRPr="004C7387" w:rsidRDefault="00D10DFF" w:rsidP="00C20F9A">
      <w:pPr>
        <w:autoSpaceDE w:val="0"/>
        <w:autoSpaceDN w:val="0"/>
        <w:adjustRightInd w:val="0"/>
        <w:spacing w:after="0"/>
        <w:rPr>
          <w:rFonts w:cs="Arial"/>
          <w:color w:val="000000"/>
          <w:szCs w:val="24"/>
        </w:rPr>
      </w:pPr>
      <w:r>
        <w:rPr>
          <w:rFonts w:cs="Arial"/>
          <w:color w:val="000000"/>
          <w:szCs w:val="24"/>
        </w:rPr>
        <w:t>240-276-2586</w:t>
      </w:r>
      <w:r w:rsidR="00C20F9A" w:rsidRPr="004C7387">
        <w:rPr>
          <w:rFonts w:cs="Arial"/>
          <w:color w:val="000000"/>
          <w:szCs w:val="24"/>
        </w:rPr>
        <w:t xml:space="preserve"> </w:t>
      </w:r>
    </w:p>
    <w:p w14:paraId="79846EAF" w14:textId="77777777" w:rsidR="00C20F9A" w:rsidRDefault="00C20F9A" w:rsidP="004C7387">
      <w:pPr>
        <w:rPr>
          <w:rFonts w:cs="Arial"/>
          <w:color w:val="0000FF"/>
          <w:szCs w:val="24"/>
        </w:rPr>
      </w:pPr>
      <w:r>
        <w:rPr>
          <w:rFonts w:cs="Arial"/>
          <w:color w:val="0000FF"/>
          <w:szCs w:val="24"/>
        </w:rPr>
        <w:t>Kameisha.bennett@samhsa.hhs.gov</w:t>
      </w:r>
    </w:p>
    <w:p w14:paraId="68973B63" w14:textId="77777777" w:rsidR="0039265B" w:rsidRPr="00B81826" w:rsidRDefault="0039265B" w:rsidP="0001581D">
      <w:r w:rsidRPr="00B81826">
        <w:t xml:space="preserve">For questions on grants management and budget </w:t>
      </w:r>
      <w:r>
        <w:t>issues contact:</w:t>
      </w:r>
    </w:p>
    <w:p w14:paraId="32AB3EA3" w14:textId="77777777" w:rsidR="008F0FA5" w:rsidRDefault="0039265B" w:rsidP="008F0FA5">
      <w:pPr>
        <w:tabs>
          <w:tab w:val="left" w:pos="1008"/>
        </w:tabs>
        <w:spacing w:after="0"/>
      </w:pPr>
      <w:r w:rsidRPr="001A7EB4">
        <w:t>Eileen Bermudez</w:t>
      </w:r>
      <w:r w:rsidRPr="001A7EB4">
        <w:br/>
        <w:t>Office of Financial Resources, Division of Grants Management</w:t>
      </w:r>
      <w:r w:rsidRPr="001A7EB4">
        <w:br/>
        <w:t xml:space="preserve">Substance Abuse and Mental Health Services </w:t>
      </w:r>
      <w:r>
        <w:t>Administration</w:t>
      </w:r>
      <w:r w:rsidRPr="001A7EB4">
        <w:br/>
        <w:t>(240) 276-1412</w:t>
      </w:r>
    </w:p>
    <w:p w14:paraId="3A8FC33B" w14:textId="0E139BDF" w:rsidR="00212FB7" w:rsidRDefault="00F51476" w:rsidP="00E80694">
      <w:pPr>
        <w:tabs>
          <w:tab w:val="left" w:pos="1008"/>
        </w:tabs>
        <w:rPr>
          <w:rStyle w:val="Hyperlink"/>
          <w:rFonts w:cs="Arial"/>
        </w:rPr>
      </w:pPr>
      <w:hyperlink r:id="rId19" w:history="1">
        <w:r w:rsidR="008F0FA5" w:rsidRPr="00AC34BE">
          <w:rPr>
            <w:rStyle w:val="Hyperlink"/>
            <w:rFonts w:cs="Arial"/>
          </w:rPr>
          <w:t>FOACSAP@samhsa.hhs.gov</w:t>
        </w:r>
      </w:hyperlink>
    </w:p>
    <w:p w14:paraId="3FF510BA" w14:textId="3ACECEB0" w:rsidR="00212FB7" w:rsidRDefault="00212FB7" w:rsidP="00E80694">
      <w:pPr>
        <w:tabs>
          <w:tab w:val="left" w:pos="1008"/>
        </w:tabs>
        <w:rPr>
          <w:rStyle w:val="Hyperlink"/>
          <w:rFonts w:cs="Arial"/>
        </w:rPr>
      </w:pPr>
    </w:p>
    <w:p w14:paraId="2ADC1A0B" w14:textId="22BD1642" w:rsidR="00212FB7" w:rsidRDefault="00212FB7" w:rsidP="00E80694">
      <w:pPr>
        <w:tabs>
          <w:tab w:val="left" w:pos="1008"/>
        </w:tabs>
        <w:rPr>
          <w:rStyle w:val="Hyperlink"/>
          <w:rFonts w:cs="Arial"/>
        </w:rPr>
      </w:pPr>
    </w:p>
    <w:p w14:paraId="4B0BB020" w14:textId="0BEF49E6" w:rsidR="000F18AD" w:rsidRDefault="000F18AD" w:rsidP="00E80694">
      <w:pPr>
        <w:tabs>
          <w:tab w:val="left" w:pos="1008"/>
        </w:tabs>
        <w:rPr>
          <w:rStyle w:val="Hyperlink"/>
          <w:rFonts w:cs="Arial"/>
        </w:rPr>
      </w:pPr>
    </w:p>
    <w:p w14:paraId="75F2AAB5" w14:textId="20E58589" w:rsidR="000F18AD" w:rsidRDefault="000F18AD" w:rsidP="00E80694">
      <w:pPr>
        <w:tabs>
          <w:tab w:val="left" w:pos="1008"/>
        </w:tabs>
        <w:rPr>
          <w:rStyle w:val="Hyperlink"/>
          <w:rFonts w:cs="Arial"/>
        </w:rPr>
      </w:pPr>
    </w:p>
    <w:p w14:paraId="20408F78" w14:textId="1931FF0D" w:rsidR="000F18AD" w:rsidRDefault="000F18AD" w:rsidP="00E80694">
      <w:pPr>
        <w:tabs>
          <w:tab w:val="left" w:pos="1008"/>
        </w:tabs>
        <w:rPr>
          <w:rStyle w:val="Hyperlink"/>
          <w:rFonts w:cs="Arial"/>
        </w:rPr>
      </w:pPr>
    </w:p>
    <w:p w14:paraId="2E1259C3" w14:textId="77777777" w:rsidR="000F18AD" w:rsidRDefault="000F18AD" w:rsidP="00E80694">
      <w:pPr>
        <w:tabs>
          <w:tab w:val="left" w:pos="1008"/>
        </w:tabs>
        <w:rPr>
          <w:rStyle w:val="Hyperlink"/>
          <w:rFonts w:cs="Arial"/>
        </w:rPr>
      </w:pPr>
    </w:p>
    <w:p w14:paraId="68E1D14F" w14:textId="562544FA" w:rsidR="00212FB7" w:rsidRDefault="00212FB7" w:rsidP="00E80694">
      <w:pPr>
        <w:tabs>
          <w:tab w:val="left" w:pos="1008"/>
        </w:tabs>
        <w:rPr>
          <w:rStyle w:val="Hyperlink"/>
          <w:rFonts w:cs="Arial"/>
        </w:rPr>
      </w:pPr>
    </w:p>
    <w:p w14:paraId="6ED41F1B" w14:textId="673F783A" w:rsidR="00212FB7" w:rsidRDefault="00212FB7" w:rsidP="00E80694">
      <w:pPr>
        <w:tabs>
          <w:tab w:val="left" w:pos="1008"/>
        </w:tabs>
        <w:rPr>
          <w:rStyle w:val="Hyperlink"/>
          <w:rFonts w:cs="Arial"/>
        </w:rPr>
      </w:pPr>
    </w:p>
    <w:p w14:paraId="08F425FC" w14:textId="6CC219E0" w:rsidR="006C43C3" w:rsidRDefault="006C43C3" w:rsidP="00E80694">
      <w:pPr>
        <w:tabs>
          <w:tab w:val="left" w:pos="1008"/>
        </w:tabs>
        <w:rPr>
          <w:rStyle w:val="Hyperlink"/>
          <w:rFonts w:cs="Arial"/>
        </w:rPr>
      </w:pPr>
    </w:p>
    <w:p w14:paraId="6D678754" w14:textId="3338DEFA" w:rsidR="006C43C3" w:rsidRDefault="006C43C3" w:rsidP="00E80694">
      <w:pPr>
        <w:tabs>
          <w:tab w:val="left" w:pos="1008"/>
        </w:tabs>
        <w:rPr>
          <w:rStyle w:val="Hyperlink"/>
          <w:rFonts w:cs="Arial"/>
        </w:rPr>
      </w:pPr>
    </w:p>
    <w:p w14:paraId="2A10D012" w14:textId="5D4C7FAB" w:rsidR="006C43C3" w:rsidRDefault="006C43C3" w:rsidP="00E80694">
      <w:pPr>
        <w:tabs>
          <w:tab w:val="left" w:pos="1008"/>
        </w:tabs>
        <w:rPr>
          <w:rStyle w:val="Hyperlink"/>
          <w:rFonts w:cs="Arial"/>
        </w:rPr>
      </w:pPr>
    </w:p>
    <w:p w14:paraId="5A2EC94B" w14:textId="77777777" w:rsidR="006C43C3" w:rsidRPr="00AC34BE" w:rsidRDefault="006C43C3" w:rsidP="006C43C3">
      <w:pPr>
        <w:pStyle w:val="Heading1"/>
        <w:spacing w:after="120"/>
        <w:jc w:val="center"/>
      </w:pPr>
      <w:bookmarkStart w:id="147" w:name="_Toc485307397"/>
      <w:bookmarkStart w:id="148" w:name="_Toc527536361"/>
      <w:bookmarkStart w:id="149" w:name="_Toc534898027"/>
      <w:bookmarkStart w:id="150" w:name="_Toc874764"/>
      <w:bookmarkStart w:id="151" w:name="_Toc493667577"/>
      <w:r w:rsidRPr="00AC34BE">
        <w:t>Appendix A</w:t>
      </w:r>
      <w:r>
        <w:t xml:space="preserve"> – </w:t>
      </w:r>
      <w:r w:rsidRPr="00AC34BE">
        <w:t>Application and Submission Requirements</w:t>
      </w:r>
      <w:bookmarkEnd w:id="147"/>
      <w:bookmarkEnd w:id="148"/>
      <w:bookmarkEnd w:id="149"/>
      <w:bookmarkEnd w:id="150"/>
    </w:p>
    <w:p w14:paraId="4FED357C" w14:textId="77777777" w:rsidR="006C43C3" w:rsidRPr="00FB1AA8" w:rsidRDefault="006C43C3" w:rsidP="006C43C3">
      <w:pPr>
        <w:rPr>
          <w:b/>
          <w:bCs/>
        </w:rPr>
      </w:pPr>
      <w:bookmarkStart w:id="152" w:name="_Toc465087546"/>
      <w:bookmarkStart w:id="153" w:name="_Toc485307399"/>
      <w:r w:rsidRPr="00FB1AA8">
        <w:rPr>
          <w:b/>
          <w:bCs/>
          <w:u w:val="single"/>
        </w:rPr>
        <w:t>WARNING</w:t>
      </w:r>
      <w:r w:rsidRPr="00FB1AA8">
        <w:rPr>
          <w:b/>
          <w:bCs/>
        </w:rPr>
        <w:t xml:space="preserve">: If your organization is not registered and you do not have an active eRA Commons </w:t>
      </w:r>
      <w:r>
        <w:rPr>
          <w:b/>
          <w:bCs/>
        </w:rPr>
        <w:t>PD/</w:t>
      </w:r>
      <w:r w:rsidRPr="00FB1AA8">
        <w:rPr>
          <w:b/>
          <w:bCs/>
        </w:rPr>
        <w:t xml:space="preserve">PI account by the deadline, the application will </w:t>
      </w:r>
      <w:r>
        <w:rPr>
          <w:b/>
          <w:bCs/>
        </w:rPr>
        <w:t xml:space="preserve">NOT </w:t>
      </w:r>
      <w:r w:rsidRPr="00FB1AA8">
        <w:rPr>
          <w:b/>
          <w:bCs/>
        </w:rPr>
        <w:t>be accepted.  </w:t>
      </w:r>
      <w:r w:rsidRPr="00FB1AA8">
        <w:rPr>
          <w:b/>
          <w:bCs/>
          <w:u w:val="single"/>
        </w:rPr>
        <w:t>No exceptions will be made.</w:t>
      </w:r>
      <w:r w:rsidRPr="00FB1AA8">
        <w:rPr>
          <w:b/>
          <w:bCs/>
        </w:rPr>
        <w:t> </w:t>
      </w:r>
    </w:p>
    <w:p w14:paraId="5A29BDD2" w14:textId="77777777" w:rsidR="006C43C3" w:rsidRDefault="006C43C3" w:rsidP="006C43C3">
      <w:pPr>
        <w:rPr>
          <w:b/>
          <w:bCs/>
        </w:rPr>
      </w:pPr>
      <w:r w:rsidRPr="00FB1AA8">
        <w:rPr>
          <w:b/>
          <w:bCs/>
        </w:rPr>
        <w:t>All applicants must register with NIH’s eRA Commons in order to submit an application. </w:t>
      </w:r>
      <w:r w:rsidRPr="00FB1AA8">
        <w:rPr>
          <w:b/>
          <w:bCs/>
          <w:u w:val="single"/>
        </w:rPr>
        <w:t>This process take</w:t>
      </w:r>
      <w:r>
        <w:rPr>
          <w:b/>
          <w:bCs/>
          <w:u w:val="single"/>
        </w:rPr>
        <w:t>s</w:t>
      </w:r>
      <w:r w:rsidRPr="00FB1AA8">
        <w:rPr>
          <w:b/>
          <w:bCs/>
          <w:u w:val="single"/>
        </w:rPr>
        <w:t xml:space="preserve"> up to six weeks</w:t>
      </w:r>
      <w:r w:rsidRPr="00FB1AA8">
        <w:rPr>
          <w:b/>
          <w:bCs/>
        </w:rPr>
        <w:t>.  If you believe you are interested in applying for this opportunity, you MUST start the registration process immediately. Do not wait to start this process</w:t>
      </w:r>
      <w:r w:rsidRPr="00DC5EC0">
        <w:rPr>
          <w:b/>
          <w:bCs/>
        </w:rPr>
        <w:t>.</w:t>
      </w:r>
    </w:p>
    <w:p w14:paraId="0E641116" w14:textId="77777777" w:rsidR="006C43C3" w:rsidRPr="00E753F1" w:rsidRDefault="006C43C3" w:rsidP="006C43C3">
      <w:r w:rsidRPr="008F4952">
        <w:t xml:space="preserve">Applicants also must register with the System for Award Management (SAM) and Grants.gov (see </w:t>
      </w:r>
      <w:r>
        <w:t xml:space="preserve">below </w:t>
      </w:r>
      <w:r w:rsidRPr="008F4952">
        <w:t>for all registration requirements). </w:t>
      </w:r>
    </w:p>
    <w:p w14:paraId="2FF02CC5" w14:textId="77777777" w:rsidR="006C43C3" w:rsidRPr="00AC34BE" w:rsidRDefault="006C43C3" w:rsidP="006C43C3">
      <w:pPr>
        <w:pStyle w:val="Heading2"/>
        <w:numPr>
          <w:ilvl w:val="0"/>
          <w:numId w:val="13"/>
        </w:numPr>
        <w:ind w:hanging="720"/>
      </w:pPr>
      <w:bookmarkStart w:id="154" w:name="_Toc527536362"/>
      <w:bookmarkStart w:id="155" w:name="_Toc534898028"/>
      <w:bookmarkStart w:id="156" w:name="_Toc874765"/>
      <w:r w:rsidRPr="00AC34BE">
        <w:lastRenderedPageBreak/>
        <w:t>GET REGISTERED</w:t>
      </w:r>
      <w:bookmarkEnd w:id="152"/>
      <w:bookmarkEnd w:id="153"/>
      <w:bookmarkEnd w:id="154"/>
      <w:bookmarkEnd w:id="155"/>
      <w:bookmarkEnd w:id="156"/>
    </w:p>
    <w:p w14:paraId="2BF248C0" w14:textId="77777777" w:rsidR="006C43C3" w:rsidRPr="00AC34BE" w:rsidRDefault="006C43C3" w:rsidP="006C43C3">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14:paraId="08DDB6A9" w14:textId="77777777" w:rsidR="006C43C3" w:rsidRPr="00AC34BE" w:rsidRDefault="006C43C3" w:rsidP="006C43C3">
      <w:pPr>
        <w:pStyle w:val="ListParagraph"/>
        <w:numPr>
          <w:ilvl w:val="1"/>
          <w:numId w:val="9"/>
        </w:numPr>
        <w:tabs>
          <w:tab w:val="left" w:pos="720"/>
        </w:tabs>
        <w:rPr>
          <w:rFonts w:cs="Arial"/>
        </w:rPr>
      </w:pPr>
      <w:r w:rsidRPr="00AC34BE">
        <w:rPr>
          <w:rFonts w:cs="Arial"/>
        </w:rPr>
        <w:t>Dun &amp; Bradstreet Data Universal Numbering System (to obtain a DUNS number);</w:t>
      </w:r>
    </w:p>
    <w:p w14:paraId="3CB51AC1" w14:textId="77777777" w:rsidR="006C43C3" w:rsidRPr="00AC34BE" w:rsidRDefault="006C43C3" w:rsidP="006C43C3">
      <w:pPr>
        <w:pStyle w:val="ListParagraph"/>
        <w:numPr>
          <w:ilvl w:val="1"/>
          <w:numId w:val="9"/>
        </w:numPr>
        <w:tabs>
          <w:tab w:val="left" w:pos="720"/>
        </w:tabs>
        <w:rPr>
          <w:rFonts w:cs="Arial"/>
        </w:rPr>
      </w:pPr>
      <w:r w:rsidRPr="00AC34BE">
        <w:rPr>
          <w:rFonts w:cs="Arial"/>
        </w:rPr>
        <w:t>System for Award Management (SAM);</w:t>
      </w:r>
    </w:p>
    <w:p w14:paraId="0AD04225" w14:textId="77777777" w:rsidR="006C43C3" w:rsidRPr="00AC34BE" w:rsidRDefault="006C43C3" w:rsidP="006C43C3">
      <w:pPr>
        <w:pStyle w:val="ListParagraph"/>
        <w:numPr>
          <w:ilvl w:val="1"/>
          <w:numId w:val="9"/>
        </w:numPr>
        <w:tabs>
          <w:tab w:val="left" w:pos="720"/>
        </w:tabs>
        <w:rPr>
          <w:rFonts w:cs="Arial"/>
        </w:rPr>
      </w:pPr>
      <w:r w:rsidRPr="00AC34BE">
        <w:rPr>
          <w:rFonts w:cs="Arial"/>
        </w:rPr>
        <w:t xml:space="preserve">Grants.gov; and </w:t>
      </w:r>
    </w:p>
    <w:p w14:paraId="72864BB9" w14:textId="77777777" w:rsidR="006C43C3" w:rsidRPr="00AC34BE" w:rsidRDefault="006C43C3" w:rsidP="006C43C3">
      <w:pPr>
        <w:pStyle w:val="ListParagraph"/>
        <w:numPr>
          <w:ilvl w:val="1"/>
          <w:numId w:val="9"/>
        </w:numPr>
        <w:tabs>
          <w:tab w:val="left" w:pos="720"/>
        </w:tabs>
        <w:rPr>
          <w:rFonts w:cs="Arial"/>
        </w:rPr>
      </w:pPr>
      <w:r w:rsidRPr="00AC34BE">
        <w:rPr>
          <w:rFonts w:cs="Arial"/>
        </w:rPr>
        <w:t>eRA Commons.</w:t>
      </w:r>
    </w:p>
    <w:p w14:paraId="2513E096" w14:textId="77777777" w:rsidR="006C43C3" w:rsidRPr="00AC34BE" w:rsidRDefault="006C43C3" w:rsidP="006C43C3">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14:paraId="069B8F05" w14:textId="77777777" w:rsidR="006C43C3" w:rsidRPr="00F5108C" w:rsidRDefault="006C43C3" w:rsidP="006C43C3">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14:paraId="18CA72F5" w14:textId="77777777" w:rsidR="006C43C3" w:rsidRPr="00AC34BE" w:rsidRDefault="006C43C3" w:rsidP="006C43C3">
      <w:pPr>
        <w:pStyle w:val="Heading3"/>
        <w:spacing w:before="240"/>
      </w:pPr>
      <w:r w:rsidRPr="00AC34BE">
        <w:lastRenderedPageBreak/>
        <w:t>1.1</w:t>
      </w:r>
      <w:r w:rsidRPr="00AC34BE">
        <w:tab/>
        <w:t>Dun &amp; Bradstreet Data Universal Numbering System (DUNS) Registration</w:t>
      </w:r>
    </w:p>
    <w:p w14:paraId="29A8E710" w14:textId="77777777" w:rsidR="006C43C3" w:rsidRPr="00AC34BE" w:rsidRDefault="006C43C3" w:rsidP="006C43C3">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4FB52448" w14:textId="77777777" w:rsidR="006C43C3" w:rsidRPr="00AC34BE" w:rsidRDefault="006C43C3" w:rsidP="006C43C3">
      <w:pPr>
        <w:rPr>
          <w:rStyle w:val="StyleBold"/>
          <w:rFonts w:cs="Arial"/>
          <w:szCs w:val="24"/>
        </w:rPr>
      </w:pPr>
      <w:r w:rsidRPr="00AC34BE">
        <w:rPr>
          <w:rFonts w:cs="Arial"/>
        </w:rPr>
        <w:t xml:space="preserve">To obtain a DUNS number, access the Dun and Bradstreet website at: </w:t>
      </w:r>
      <w:hyperlink r:id="rId20" w:history="1">
        <w:r w:rsidRPr="00AC34BE">
          <w:rPr>
            <w:rStyle w:val="Hyperlink"/>
            <w:rFonts w:cs="Arial"/>
          </w:rPr>
          <w:t>http://www.dnb.com</w:t>
        </w:r>
      </w:hyperlink>
      <w:r w:rsidRPr="00AC34BE">
        <w:rPr>
          <w:rStyle w:val="Hyperlink"/>
          <w:rFonts w:cs="Arial"/>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14:paraId="733DC554" w14:textId="77777777" w:rsidR="006C43C3" w:rsidRPr="00AC34BE" w:rsidRDefault="006C43C3" w:rsidP="006C43C3">
      <w:pPr>
        <w:pStyle w:val="Heading3"/>
        <w:rPr>
          <w:szCs w:val="24"/>
        </w:rPr>
      </w:pPr>
      <w:r w:rsidRPr="00AC34BE">
        <w:t>1.2</w:t>
      </w:r>
      <w:r w:rsidRPr="00AC34BE">
        <w:tab/>
        <w:t xml:space="preserve">System </w:t>
      </w:r>
      <w:r w:rsidRPr="00AC34BE">
        <w:rPr>
          <w:szCs w:val="24"/>
        </w:rPr>
        <w:t>for Award Management (SAM) Registration</w:t>
      </w:r>
    </w:p>
    <w:p w14:paraId="23C82C4A" w14:textId="77777777" w:rsidR="006C43C3" w:rsidRPr="00AC34BE" w:rsidRDefault="006C43C3" w:rsidP="006C43C3">
      <w:pPr>
        <w:pStyle w:val="ListParagraph"/>
        <w:autoSpaceDE w:val="0"/>
        <w:autoSpaceDN w:val="0"/>
        <w:adjustRightInd w:val="0"/>
        <w:spacing w:after="0"/>
        <w:ind w:left="0"/>
        <w:rPr>
          <w:rStyle w:val="Hyperlink"/>
          <w:rFonts w:cs="Arial"/>
          <w:szCs w:val="24"/>
        </w:rPr>
      </w:pPr>
      <w:r w:rsidRPr="00AC34BE">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szCs w:val="24"/>
        </w:rPr>
        <w:t xml:space="preserve">25.110(b) or (c), has an exception approved by the agency under 2 CFR § 25.110(d)). To create a SAM user account, Register/Update your account, and/or Search Records, go to </w:t>
      </w:r>
      <w:hyperlink r:id="rId21" w:history="1">
        <w:r w:rsidRPr="00AC34BE">
          <w:rPr>
            <w:rStyle w:val="Hyperlink"/>
            <w:rFonts w:cs="Arial"/>
          </w:rPr>
          <w:t>https://www.sam.gov</w:t>
        </w:r>
      </w:hyperlink>
      <w:r w:rsidRPr="00AC34BE">
        <w:rPr>
          <w:rStyle w:val="Hyperlink"/>
          <w:rFonts w:cs="Arial"/>
        </w:rPr>
        <w:t xml:space="preserve">. </w:t>
      </w:r>
    </w:p>
    <w:p w14:paraId="5157E7A0" w14:textId="77777777" w:rsidR="006C43C3" w:rsidRPr="00AC34BE" w:rsidRDefault="006C43C3" w:rsidP="006C43C3">
      <w:pPr>
        <w:autoSpaceDE w:val="0"/>
        <w:autoSpaceDN w:val="0"/>
        <w:adjustRightInd w:val="0"/>
        <w:spacing w:after="0"/>
        <w:ind w:left="720"/>
        <w:rPr>
          <w:rFonts w:cs="Arial"/>
          <w:u w:val="single"/>
        </w:rPr>
      </w:pPr>
    </w:p>
    <w:p w14:paraId="345DCFAD" w14:textId="77777777" w:rsidR="006C43C3" w:rsidRPr="00AC34BE" w:rsidRDefault="006C43C3" w:rsidP="006C43C3">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w:t>
      </w:r>
      <w:r w:rsidRPr="00AC34BE">
        <w:rPr>
          <w:rFonts w:eastAsia="Calibri" w:cs="Arial"/>
          <w:szCs w:val="24"/>
        </w:rPr>
        <w:lastRenderedPageBreak/>
        <w:t xml:space="preserve">72 hours to complete the validation processes. </w:t>
      </w:r>
      <w:r w:rsidRPr="00AC34BE">
        <w:rPr>
          <w:rStyle w:val="StyleBold"/>
          <w:rFonts w:cs="Arial"/>
          <w:szCs w:val="24"/>
        </w:rPr>
        <w:t xml:space="preserve">Grants.gov rejects electronic submissions from applicants with expired registrations.  </w:t>
      </w:r>
    </w:p>
    <w:p w14:paraId="0DF4DE91" w14:textId="77777777" w:rsidR="006C43C3" w:rsidRPr="00AC34BE" w:rsidRDefault="006C43C3" w:rsidP="006C43C3">
      <w:pPr>
        <w:pStyle w:val="ListParagraph"/>
        <w:autoSpaceDE w:val="0"/>
        <w:autoSpaceDN w:val="0"/>
        <w:adjustRightInd w:val="0"/>
        <w:spacing w:after="0"/>
        <w:ind w:left="0"/>
        <w:rPr>
          <w:rFonts w:cs="Arial"/>
          <w:b/>
          <w:color w:val="000000"/>
          <w:szCs w:val="24"/>
        </w:rPr>
      </w:pPr>
    </w:p>
    <w:p w14:paraId="060B156E" w14:textId="77777777" w:rsidR="006C43C3" w:rsidRPr="00AC34BE" w:rsidRDefault="006C43C3" w:rsidP="006C43C3">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r w:rsidRPr="00AC34BE">
        <w:rPr>
          <w:rFonts w:cs="Arial"/>
          <w:color w:val="000000"/>
          <w:szCs w:val="24"/>
        </w:rPr>
        <w:t xml:space="preserve">The renewal process can take up to one month.  </w:t>
      </w:r>
    </w:p>
    <w:p w14:paraId="7241CBA3" w14:textId="77777777" w:rsidR="006C43C3" w:rsidRPr="00AC34BE" w:rsidRDefault="006C43C3" w:rsidP="006C43C3">
      <w:pPr>
        <w:pStyle w:val="ListParagraph"/>
        <w:autoSpaceDE w:val="0"/>
        <w:autoSpaceDN w:val="0"/>
        <w:adjustRightInd w:val="0"/>
        <w:spacing w:after="0"/>
        <w:ind w:left="0"/>
        <w:rPr>
          <w:rFonts w:cs="Arial"/>
          <w:color w:val="000000"/>
          <w:szCs w:val="24"/>
        </w:rPr>
      </w:pPr>
    </w:p>
    <w:p w14:paraId="612E32A2" w14:textId="77777777" w:rsidR="006C43C3" w:rsidRPr="00AC34BE" w:rsidRDefault="006C43C3" w:rsidP="006C43C3">
      <w:pPr>
        <w:pStyle w:val="Heading3"/>
        <w:contextualSpacing/>
      </w:pPr>
      <w:r w:rsidRPr="00AC34BE">
        <w:t>1.3</w:t>
      </w:r>
      <w:r w:rsidRPr="00AC34BE">
        <w:tab/>
        <w:t>Grants.gov Registration</w:t>
      </w:r>
    </w:p>
    <w:p w14:paraId="44596BF5" w14:textId="77777777" w:rsidR="006C43C3" w:rsidRPr="00AC34BE" w:rsidRDefault="00F51476" w:rsidP="006C43C3">
      <w:pPr>
        <w:contextualSpacing/>
        <w:rPr>
          <w:rStyle w:val="StyleBold"/>
          <w:rFonts w:cs="Arial"/>
          <w:b w:val="0"/>
          <w:szCs w:val="24"/>
        </w:rPr>
      </w:pPr>
      <w:hyperlink r:id="rId22" w:history="1">
        <w:r w:rsidR="006C43C3" w:rsidRPr="00AC34BE">
          <w:rPr>
            <w:rStyle w:val="Hyperlink"/>
            <w:rFonts w:cs="Arial"/>
            <w:szCs w:val="24"/>
          </w:rPr>
          <w:t>Grants.gov</w:t>
        </w:r>
      </w:hyperlink>
      <w:r w:rsidR="006C43C3" w:rsidRPr="00AC34BE">
        <w:rPr>
          <w:rStyle w:val="StyleBold"/>
          <w:rFonts w:cs="Arial"/>
          <w:szCs w:val="24"/>
        </w:rPr>
        <w:t xml:space="preserve"> is an online portal for submitt</w:t>
      </w:r>
      <w:r w:rsidR="006C43C3">
        <w:rPr>
          <w:rStyle w:val="StyleBold"/>
          <w:rFonts w:cs="Arial"/>
          <w:szCs w:val="24"/>
        </w:rPr>
        <w:t>ing federal grant applications.</w:t>
      </w:r>
      <w:r w:rsidR="006C43C3" w:rsidRPr="00AC34BE">
        <w:rPr>
          <w:rStyle w:val="StyleBold"/>
          <w:rFonts w:cs="Arial"/>
          <w:szCs w:val="24"/>
        </w:rPr>
        <w:t xml:space="preserve"> It requires a one-time registration in</w:t>
      </w:r>
      <w:r w:rsidR="006C43C3">
        <w:rPr>
          <w:rStyle w:val="StyleBold"/>
          <w:rFonts w:cs="Arial"/>
          <w:szCs w:val="24"/>
        </w:rPr>
        <w:t xml:space="preserve"> order to submit applications. </w:t>
      </w:r>
      <w:r w:rsidR="006C43C3" w:rsidRPr="00AC34BE">
        <w:rPr>
          <w:rStyle w:val="StyleBold"/>
          <w:rFonts w:cs="Arial"/>
          <w:szCs w:val="24"/>
        </w:rPr>
        <w:t>While Grants.gov registration is a one-time only registration process, it consists of multiple sub-registration processes (i.e., DUNS number and SAM registrations) before yo</w:t>
      </w:r>
      <w:r w:rsidR="006C43C3">
        <w:rPr>
          <w:rStyle w:val="StyleBold"/>
          <w:rFonts w:cs="Arial"/>
          <w:szCs w:val="24"/>
        </w:rPr>
        <w:t xml:space="preserve">u can submit your application. </w:t>
      </w:r>
      <w:r w:rsidR="006C43C3" w:rsidRPr="00AC34BE">
        <w:rPr>
          <w:rStyle w:val="StyleBold"/>
          <w:rFonts w:cs="Arial"/>
          <w:szCs w:val="24"/>
        </w:rPr>
        <w:t xml:space="preserve">[Note:  eRA Commons registration is separate]. </w:t>
      </w:r>
    </w:p>
    <w:p w14:paraId="358F808E" w14:textId="77777777" w:rsidR="006C43C3" w:rsidRPr="00AC34BE" w:rsidRDefault="006C43C3" w:rsidP="006C43C3">
      <w:pPr>
        <w:pStyle w:val="ListParagraph"/>
        <w:tabs>
          <w:tab w:val="left" w:pos="720"/>
        </w:tabs>
        <w:ind w:left="0"/>
        <w:rPr>
          <w:rFonts w:cs="Arial"/>
        </w:rPr>
      </w:pPr>
      <w:r w:rsidRPr="00AC34BE">
        <w:rPr>
          <w:rFonts w:cs="Arial"/>
        </w:rPr>
        <w:t xml:space="preserve">You can register to obtain a Grants.gov username and password at </w:t>
      </w:r>
      <w:hyperlink r:id="rId23" w:history="1">
        <w:r w:rsidRPr="00AC34BE">
          <w:rPr>
            <w:rStyle w:val="Hyperlink"/>
            <w:rFonts w:cs="Arial"/>
          </w:rPr>
          <w:t>http://www.grants.gov/web/grants/register.html</w:t>
        </w:r>
      </w:hyperlink>
      <w:r w:rsidRPr="00AC34BE">
        <w:rPr>
          <w:rFonts w:cs="Arial"/>
        </w:rPr>
        <w:t xml:space="preserve">. </w:t>
      </w:r>
    </w:p>
    <w:p w14:paraId="5D43864D" w14:textId="77777777" w:rsidR="006C43C3" w:rsidRPr="00AC34BE" w:rsidRDefault="006C43C3" w:rsidP="006C43C3">
      <w:pPr>
        <w:rPr>
          <w:rFonts w:cs="Arial"/>
          <w:bCs/>
          <w:szCs w:val="24"/>
        </w:rPr>
      </w:pPr>
      <w:r w:rsidRPr="00AC34BE">
        <w:rPr>
          <w:rStyle w:val="StyleBold"/>
          <w:rFonts w:cs="Arial"/>
          <w:szCs w:val="24"/>
        </w:rPr>
        <w:t>If you have already completed Grants.gov registration and ensured your Grants.gov and SAM accounts are up-to-date and/or renewed, please skip this section and focus on the eRA Commons r</w:t>
      </w:r>
      <w:r>
        <w:rPr>
          <w:rStyle w:val="StyleBold"/>
          <w:rFonts w:cs="Arial"/>
          <w:szCs w:val="24"/>
        </w:rPr>
        <w:t xml:space="preserve">egistration steps noted below. </w:t>
      </w:r>
      <w:r w:rsidRPr="00AC34BE">
        <w:rPr>
          <w:rStyle w:val="StyleBold"/>
          <w:rFonts w:cs="Arial"/>
          <w:szCs w:val="24"/>
        </w:rPr>
        <w:t>If this is your first time submitting an application through Grants.gov, registration information can be found at the Grants.gov “</w:t>
      </w:r>
      <w:hyperlink r:id="rId24" w:history="1">
        <w:r w:rsidRPr="00AC34BE">
          <w:rPr>
            <w:rStyle w:val="Hyperlink"/>
            <w:rFonts w:cs="Arial"/>
            <w:szCs w:val="24"/>
          </w:rPr>
          <w:t>Applicants</w:t>
        </w:r>
      </w:hyperlink>
      <w:r w:rsidRPr="00AC34BE">
        <w:rPr>
          <w:rStyle w:val="StyleBold"/>
          <w:rFonts w:cs="Arial"/>
          <w:szCs w:val="24"/>
        </w:rPr>
        <w:t xml:space="preserve">” tab.  </w:t>
      </w:r>
    </w:p>
    <w:p w14:paraId="02841317" w14:textId="77777777" w:rsidR="006C43C3" w:rsidRPr="00AC34BE" w:rsidRDefault="006C43C3" w:rsidP="006C43C3">
      <w:pPr>
        <w:pStyle w:val="ListParagraph"/>
        <w:tabs>
          <w:tab w:val="left" w:pos="720"/>
        </w:tabs>
        <w:ind w:left="0"/>
        <w:rPr>
          <w:rStyle w:val="Hyperlink"/>
          <w:rFonts w:cs="Arial"/>
        </w:rPr>
      </w:pPr>
      <w:r w:rsidRPr="00AC34BE">
        <w:rPr>
          <w:rFonts w:cs="Arial"/>
        </w:rPr>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hyperlink r:id="rId25" w:history="1">
        <w:r w:rsidRPr="00AC34BE">
          <w:rPr>
            <w:rStyle w:val="Hyperlink"/>
            <w:rFonts w:cs="Arial"/>
          </w:rPr>
          <w:t>http://www.grants.gov/web/grants/applicants/organization-registration.html</w:t>
        </w:r>
      </w:hyperlink>
      <w:r w:rsidRPr="00AC34BE">
        <w:rPr>
          <w:rStyle w:val="Hyperlink"/>
          <w:rFonts w:cs="Arial"/>
        </w:rPr>
        <w:t>.</w:t>
      </w:r>
    </w:p>
    <w:p w14:paraId="1FDD080A" w14:textId="77777777" w:rsidR="006C43C3" w:rsidRPr="00AC34BE" w:rsidRDefault="006C43C3" w:rsidP="006C43C3">
      <w:pPr>
        <w:pStyle w:val="Heading3"/>
      </w:pPr>
      <w:r w:rsidRPr="00AC34BE">
        <w:lastRenderedPageBreak/>
        <w:t>1.4</w:t>
      </w:r>
      <w:r w:rsidRPr="00AC34BE">
        <w:tab/>
        <w:t>eRA Commons Registration</w:t>
      </w:r>
    </w:p>
    <w:p w14:paraId="7D8A2154" w14:textId="77777777" w:rsidR="006C43C3" w:rsidRPr="00AC34BE" w:rsidRDefault="006C43C3" w:rsidP="006C43C3">
      <w:pPr>
        <w:rPr>
          <w:rFonts w:cs="Arial"/>
          <w:szCs w:val="24"/>
        </w:rPr>
      </w:pPr>
      <w:r w:rsidRPr="00AC34BE">
        <w:rPr>
          <w:rFonts w:cs="Arial"/>
        </w:rPr>
        <w:t>eRA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w:t>
      </w:r>
      <w:r w:rsidRPr="00AC34BE">
        <w:rPr>
          <w:rFonts w:cs="Arial"/>
        </w:rPr>
        <w:t>This is a one-time registration, separate</w:t>
      </w:r>
      <w:r>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w:t>
      </w:r>
      <w:r>
        <w:rPr>
          <w:rFonts w:cs="Arial"/>
        </w:rPr>
        <w:t>have an account</w:t>
      </w:r>
      <w:r w:rsidRPr="00AC34BE">
        <w:rPr>
          <w:rFonts w:cs="Arial"/>
        </w:rPr>
        <w:t xml:space="preserve">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14:paraId="372D7F1D" w14:textId="77777777" w:rsidR="006C43C3" w:rsidRPr="00AC34BE" w:rsidRDefault="006C43C3" w:rsidP="006C43C3">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Pr>
          <w:rFonts w:cs="Arial"/>
          <w:szCs w:val="24"/>
        </w:rPr>
        <w:t>HHS</w:t>
      </w:r>
      <w:r w:rsidRPr="00AC34BE">
        <w:rPr>
          <w:rFonts w:cs="Arial"/>
          <w:szCs w:val="24"/>
        </w:rPr>
        <w:t xml:space="preserve"> Checklist must complete the online </w:t>
      </w:r>
      <w:hyperlink r:id="rId26" w:history="1">
        <w:r w:rsidRPr="00AC34BE">
          <w:rPr>
            <w:rStyle w:val="Hyperlink"/>
            <w:rFonts w:cs="Arial"/>
            <w:szCs w:val="24"/>
          </w:rPr>
          <w:t>Institution Registration Form</w:t>
        </w:r>
      </w:hyperlink>
      <w:r w:rsidRPr="00AC34BE">
        <w:rPr>
          <w:rFonts w:cs="Arial"/>
          <w:szCs w:val="24"/>
        </w:rPr>
        <w:t>.  Instructions on how to complete the online Institution Registration Form is provided on the eRA Commons Online Registration Page.</w:t>
      </w:r>
    </w:p>
    <w:p w14:paraId="67724F14" w14:textId="77777777" w:rsidR="006C43C3" w:rsidRPr="00AC34BE" w:rsidRDefault="006C43C3" w:rsidP="006C43C3">
      <w:pPr>
        <w:rPr>
          <w:rFonts w:cs="Arial"/>
          <w:szCs w:val="24"/>
        </w:rPr>
      </w:pPr>
      <w:r w:rsidRPr="00AC34BE">
        <w:rPr>
          <w:rFonts w:cs="Arial"/>
          <w:szCs w:val="24"/>
        </w:rPr>
        <w:t>[Note: You must have a valid and verifiable DUNS number to complete the eRA Commons registration.]</w:t>
      </w:r>
    </w:p>
    <w:p w14:paraId="2750A069" w14:textId="77777777" w:rsidR="006C43C3" w:rsidRPr="00AC34BE" w:rsidRDefault="006C43C3" w:rsidP="006C43C3">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7"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If the request is approved, the representative will receive an email with a Commons User ID</w:t>
      </w:r>
      <w:r>
        <w:rPr>
          <w:rFonts w:cs="Arial"/>
        </w:rPr>
        <w:t xml:space="preserve"> </w:t>
      </w:r>
      <w:r>
        <w:rPr>
          <w:rFonts w:cs="Arial"/>
        </w:rPr>
        <w:lastRenderedPageBreak/>
        <w:t>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  The representative will receive a separate email pertaining to this SO account containing its temporary password used for first-time log in.</w:t>
      </w:r>
      <w:r w:rsidRPr="00AC34BE">
        <w:rPr>
          <w:rFonts w:cs="Arial"/>
        </w:rPr>
        <w:t xml:space="preserve"> </w:t>
      </w:r>
      <w:r>
        <w:rPr>
          <w:rFonts w:cs="Arial"/>
        </w:rPr>
        <w:t xml:space="preserve"> </w:t>
      </w:r>
      <w:r w:rsidRPr="00AC34BE">
        <w:rPr>
          <w:rFonts w:cs="Arial"/>
        </w:rPr>
        <w:t>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Once the designated contact Signing Official (SO) signs the registration request, the organization will be active in Commons</w:t>
      </w:r>
      <w:r>
        <w:rPr>
          <w:rFonts w:cs="Arial"/>
        </w:rPr>
        <w:t>.  The Signing Official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Organizations can have multiple user accounts with the SO role, and any user with the SO role will be able to create and maintain additional accounts for the organization</w:t>
      </w:r>
      <w:r w:rsidRPr="00AC34BE">
        <w:rPr>
          <w:rFonts w:cs="Arial"/>
        </w:rPr>
        <w:t>’s staff, including accounts for those designated as Program Directors</w:t>
      </w:r>
      <w:r>
        <w:rPr>
          <w:rFonts w:cs="Arial"/>
        </w:rPr>
        <w:t xml:space="preserve"> (PI role) and other Business Officials (SO role)</w:t>
      </w:r>
      <w:r w:rsidRPr="00AC34BE">
        <w:rPr>
          <w:rFonts w:cs="Arial"/>
        </w:rPr>
        <w:t xml:space="preserve">. </w:t>
      </w:r>
    </w:p>
    <w:p w14:paraId="5B26B66F" w14:textId="77777777" w:rsidR="006C43C3" w:rsidRPr="00AC34BE" w:rsidRDefault="006C43C3" w:rsidP="006C43C3">
      <w:pPr>
        <w:contextualSpacing/>
        <w:rPr>
          <w:rFonts w:cs="Arial"/>
          <w:szCs w:val="24"/>
        </w:rPr>
      </w:pPr>
      <w:r w:rsidRPr="00AC34BE">
        <w:rPr>
          <w:rFonts w:cs="Arial"/>
          <w:b/>
          <w:szCs w:val="24"/>
        </w:rPr>
        <w:t>Important</w:t>
      </w:r>
      <w:r w:rsidRPr="00AC34BE">
        <w:rPr>
          <w:rFonts w:cs="Arial"/>
          <w:szCs w:val="24"/>
        </w:rPr>
        <w:t xml:space="preserve">: The eRA Commons requires organizations to identify at least one SO, who can be either the AOR from the SF-424 or the BO from the </w:t>
      </w:r>
      <w:r>
        <w:rPr>
          <w:rFonts w:cs="Arial"/>
          <w:szCs w:val="24"/>
        </w:rPr>
        <w:t>HHS</w:t>
      </w:r>
      <w:r w:rsidRPr="00AC34BE">
        <w:rPr>
          <w:rFonts w:cs="Arial"/>
          <w:szCs w:val="24"/>
        </w:rPr>
        <w:t xml:space="preserve"> Checklist, and at least one Program Director/Principal Investigator (PD/PI) account in o</w:t>
      </w:r>
      <w:r>
        <w:rPr>
          <w:rFonts w:cs="Arial"/>
          <w:szCs w:val="24"/>
        </w:rPr>
        <w:t xml:space="preserve">rder to submit an application. </w:t>
      </w:r>
      <w:r w:rsidRPr="00AC34BE">
        <w:rPr>
          <w:rFonts w:cs="Arial"/>
          <w:szCs w:val="24"/>
        </w:rPr>
        <w:t xml:space="preserve">The primary SO must create the account for the PD/PI listed as the PD/PI role on the </w:t>
      </w:r>
      <w:r>
        <w:rPr>
          <w:rFonts w:cs="Arial"/>
          <w:szCs w:val="24"/>
        </w:rPr>
        <w:t>HHS</w:t>
      </w:r>
      <w:r w:rsidRPr="00AC34BE">
        <w:rPr>
          <w:rFonts w:cs="Arial"/>
          <w:szCs w:val="24"/>
        </w:rPr>
        <w:t xml:space="preserve"> Checklist assigning that person the ‘PI’ role in Commons</w:t>
      </w:r>
      <w:r>
        <w:rPr>
          <w:rFonts w:cs="Arial"/>
          <w:szCs w:val="24"/>
        </w:rPr>
        <w:t xml:space="preserve">. </w:t>
      </w:r>
      <w:r w:rsidRPr="00AC34BE">
        <w:rPr>
          <w:rFonts w:cs="Arial"/>
          <w:szCs w:val="24"/>
        </w:rPr>
        <w:t>Note that you must enter the PD/PI’s Commons Username into the ‘Applicant Identifier’ field of the SF-424 document.</w:t>
      </w:r>
    </w:p>
    <w:p w14:paraId="77319571" w14:textId="77777777" w:rsidR="006C43C3" w:rsidRPr="00AC34BE" w:rsidRDefault="006C43C3" w:rsidP="006C43C3">
      <w:pPr>
        <w:contextualSpacing/>
        <w:rPr>
          <w:rFonts w:cs="Arial"/>
          <w:szCs w:val="24"/>
        </w:rPr>
      </w:pPr>
    </w:p>
    <w:p w14:paraId="443EF714" w14:textId="77777777" w:rsidR="006C43C3" w:rsidRPr="00AC34BE" w:rsidRDefault="006C43C3" w:rsidP="006C43C3">
      <w:pPr>
        <w:tabs>
          <w:tab w:val="left" w:pos="720"/>
        </w:tabs>
        <w:spacing w:after="100" w:afterAutospacing="1"/>
        <w:contextualSpacing/>
        <w:rPr>
          <w:rStyle w:val="Heading1Char"/>
          <w:sz w:val="24"/>
          <w:szCs w:val="24"/>
          <w:u w:val="single"/>
        </w:rPr>
      </w:pPr>
      <w:r w:rsidRPr="00AC34BE">
        <w:rPr>
          <w:rFonts w:cs="Arial"/>
          <w:szCs w:val="24"/>
        </w:rPr>
        <w:t xml:space="preserve">You can find additional information about the eRA Commons registration process at </w:t>
      </w:r>
      <w:hyperlink r:id="rId28" w:history="1">
        <w:r w:rsidRPr="00AC34BE">
          <w:rPr>
            <w:rStyle w:val="Hyperlink"/>
            <w:rFonts w:cs="Arial"/>
            <w:szCs w:val="24"/>
          </w:rPr>
          <w:t>https://era.nih.gov/reg_accounts/register_commons.cfm</w:t>
        </w:r>
      </w:hyperlink>
      <w:r w:rsidRPr="00AC34BE">
        <w:rPr>
          <w:rFonts w:cs="Arial"/>
          <w:szCs w:val="24"/>
        </w:rPr>
        <w:t>.</w:t>
      </w:r>
    </w:p>
    <w:p w14:paraId="3E998AD0" w14:textId="77777777" w:rsidR="006C43C3" w:rsidRPr="00AC34BE" w:rsidRDefault="006C43C3" w:rsidP="006C43C3">
      <w:pPr>
        <w:pStyle w:val="Heading2"/>
      </w:pPr>
      <w:bookmarkStart w:id="157" w:name="_Toc465087553"/>
      <w:bookmarkStart w:id="158" w:name="_Toc485307400"/>
      <w:bookmarkStart w:id="159" w:name="_Toc527536363"/>
      <w:bookmarkStart w:id="160" w:name="_Toc534898029"/>
      <w:bookmarkStart w:id="161" w:name="_Toc874766"/>
      <w:r w:rsidRPr="00AC34BE">
        <w:t>2.</w:t>
      </w:r>
      <w:r w:rsidRPr="00AC34BE">
        <w:tab/>
        <w:t>APPLICATION COMPONENTS</w:t>
      </w:r>
      <w:bookmarkEnd w:id="157"/>
      <w:bookmarkEnd w:id="158"/>
      <w:bookmarkEnd w:id="159"/>
      <w:bookmarkEnd w:id="160"/>
      <w:bookmarkEnd w:id="161"/>
    </w:p>
    <w:p w14:paraId="236F3185" w14:textId="77777777" w:rsidR="006C43C3" w:rsidRDefault="006C43C3" w:rsidP="006C43C3">
      <w:pPr>
        <w:spacing w:after="0"/>
        <w:contextualSpacing/>
        <w:rPr>
          <w:rFonts w:cs="Arial"/>
          <w:b/>
          <w:bCs/>
          <w:szCs w:val="26"/>
        </w:rPr>
      </w:pPr>
      <w:r w:rsidRPr="00AC34BE">
        <w:rPr>
          <w:rFonts w:cs="Arial"/>
        </w:rPr>
        <w:t>You must complete your application using eRA ASSIST, Grants.gov Workspace or anot</w:t>
      </w:r>
      <w:r>
        <w:rPr>
          <w:rFonts w:cs="Arial"/>
        </w:rPr>
        <w:t xml:space="preserve">her system to system (S2S) provider. </w:t>
      </w:r>
      <w:r w:rsidRPr="00AC34BE">
        <w:rPr>
          <w:rFonts w:cs="Arial"/>
        </w:rPr>
        <w:t xml:space="preserve">You will also need to go to the SAMHSA website to download the required documents you will need to apply for a SAMHSA grant or cooperative agreement.  </w:t>
      </w:r>
    </w:p>
    <w:p w14:paraId="7BCB7AA1" w14:textId="77777777" w:rsidR="006C43C3" w:rsidRPr="00AC34BE" w:rsidRDefault="006C43C3" w:rsidP="006C43C3">
      <w:pPr>
        <w:spacing w:after="0"/>
        <w:contextualSpacing/>
        <w:rPr>
          <w:rFonts w:cs="Arial"/>
          <w:b/>
          <w:bCs/>
          <w:szCs w:val="26"/>
        </w:rPr>
      </w:pPr>
    </w:p>
    <w:p w14:paraId="482C5EFC" w14:textId="77777777" w:rsidR="006C43C3" w:rsidRPr="00AC34BE" w:rsidRDefault="006C43C3" w:rsidP="006C43C3">
      <w:pPr>
        <w:pStyle w:val="Heading3"/>
      </w:pPr>
      <w:r w:rsidRPr="00AC34BE">
        <w:t>2.</w:t>
      </w:r>
      <w:r>
        <w:t>1</w:t>
      </w:r>
      <w:r w:rsidRPr="00AC34BE">
        <w:t xml:space="preserve"> </w:t>
      </w:r>
      <w:r w:rsidRPr="00AC34BE">
        <w:tab/>
        <w:t>Additional Documents for Submission (SAMHSA Website)</w:t>
      </w:r>
    </w:p>
    <w:p w14:paraId="6944C3FC" w14:textId="77777777" w:rsidR="006C43C3" w:rsidRPr="00AC34BE" w:rsidRDefault="006C43C3" w:rsidP="006C43C3">
      <w:pPr>
        <w:tabs>
          <w:tab w:val="left" w:pos="1008"/>
        </w:tabs>
        <w:rPr>
          <w:rFonts w:cs="Arial"/>
        </w:rPr>
      </w:pPr>
      <w:r w:rsidRPr="00AC34BE">
        <w:rPr>
          <w:rFonts w:cs="Arial"/>
        </w:rPr>
        <w:t xml:space="preserve">You will find additional materials you will need to complete your application on the SAMHSA website at </w:t>
      </w:r>
      <w:hyperlink r:id="rId29" w:history="1">
        <w:r w:rsidRPr="00AC34BE">
          <w:rPr>
            <w:rStyle w:val="Hyperlink"/>
            <w:rFonts w:cs="Arial"/>
          </w:rPr>
          <w:t>http://www.samhsa.gov/grants/applying/forms-resources</w:t>
        </w:r>
      </w:hyperlink>
      <w:r w:rsidRPr="00AC34BE">
        <w:rPr>
          <w:rFonts w:cs="Arial"/>
        </w:rPr>
        <w:t>.</w:t>
      </w:r>
    </w:p>
    <w:p w14:paraId="0E1F7D9B" w14:textId="77777777" w:rsidR="006C43C3" w:rsidRPr="00AC34BE" w:rsidRDefault="006C43C3" w:rsidP="006C43C3">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62" w:name="_3._WRITE_AND"/>
      <w:bookmarkStart w:id="163" w:name="_Toc465087554"/>
      <w:bookmarkStart w:id="164" w:name="_Toc485307401"/>
      <w:bookmarkEnd w:id="162"/>
    </w:p>
    <w:p w14:paraId="69225BBA" w14:textId="77777777" w:rsidR="006C43C3" w:rsidRPr="00AC34BE" w:rsidRDefault="006C43C3" w:rsidP="006C43C3">
      <w:pPr>
        <w:pStyle w:val="Heading2"/>
        <w:spacing w:after="0"/>
      </w:pPr>
      <w:bookmarkStart w:id="165" w:name="_3._WRITE_AND_1"/>
      <w:bookmarkStart w:id="166" w:name="_Toc527536364"/>
      <w:bookmarkStart w:id="167" w:name="_Toc534898030"/>
      <w:bookmarkStart w:id="168" w:name="_Toc874767"/>
      <w:bookmarkEnd w:id="165"/>
      <w:r w:rsidRPr="00AC34BE">
        <w:rPr>
          <w:sz w:val="28"/>
        </w:rPr>
        <w:t>3.</w:t>
      </w:r>
      <w:r w:rsidRPr="00AC34BE">
        <w:rPr>
          <w:sz w:val="28"/>
        </w:rPr>
        <w:tab/>
      </w:r>
      <w:r w:rsidRPr="00AC34BE">
        <w:t>WRITE AND COMPLETE APPLICATION</w:t>
      </w:r>
      <w:bookmarkEnd w:id="163"/>
      <w:bookmarkEnd w:id="164"/>
      <w:bookmarkEnd w:id="166"/>
      <w:bookmarkEnd w:id="167"/>
      <w:bookmarkEnd w:id="168"/>
    </w:p>
    <w:p w14:paraId="6625E627" w14:textId="77777777" w:rsidR="006C43C3" w:rsidRPr="00AC34BE" w:rsidRDefault="006C43C3" w:rsidP="006C43C3">
      <w:pPr>
        <w:keepNext/>
        <w:tabs>
          <w:tab w:val="left" w:pos="720"/>
          <w:tab w:val="left" w:pos="1008"/>
        </w:tabs>
        <w:ind w:left="720" w:hanging="720"/>
        <w:contextualSpacing/>
        <w:outlineLvl w:val="1"/>
        <w:rPr>
          <w:rFonts w:cs="Arial"/>
          <w:b/>
          <w:bCs/>
          <w:iCs/>
          <w:szCs w:val="24"/>
        </w:rPr>
      </w:pPr>
    </w:p>
    <w:p w14:paraId="56FB6279" w14:textId="77777777" w:rsidR="006C43C3" w:rsidRPr="00AC34BE" w:rsidRDefault="006C43C3" w:rsidP="006C43C3">
      <w:pPr>
        <w:autoSpaceDE w:val="0"/>
        <w:autoSpaceDN w:val="0"/>
        <w:adjustRightInd w:val="0"/>
        <w:spacing w:after="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Pr="00AC34BE">
        <w:rPr>
          <w:rFonts w:cs="Arial"/>
          <w:szCs w:val="24"/>
        </w:rPr>
        <w:t>Please see</w:t>
      </w:r>
      <w:r w:rsidRPr="00AC34BE">
        <w:rPr>
          <w:rFonts w:cs="Arial"/>
          <w:b/>
          <w:bCs/>
        </w:rPr>
        <w:t xml:space="preserve"> </w:t>
      </w:r>
      <w:hyperlink w:anchor="_Validation" w:history="1">
        <w:r w:rsidRPr="00877EB8">
          <w:rPr>
            <w:rStyle w:val="Hyperlink"/>
            <w:rFonts w:cs="Arial"/>
            <w:bCs/>
          </w:rPr>
          <w:t>Appendix B</w:t>
        </w:r>
      </w:hyperlink>
      <w:r w:rsidRPr="00877EB8">
        <w:rPr>
          <w:rFonts w:cs="Arial"/>
          <w:b/>
          <w:bCs/>
        </w:rPr>
        <w:t xml:space="preserve"> for</w:t>
      </w:r>
      <w:r w:rsidRPr="00AC34BE">
        <w:rPr>
          <w:rFonts w:cs="Arial"/>
          <w:b/>
          <w:bCs/>
        </w:rPr>
        <w:t xml:space="preserve"> all</w:t>
      </w:r>
      <w:r w:rsidRPr="00AC34BE">
        <w:rPr>
          <w:rFonts w:cs="Arial"/>
          <w:bCs/>
        </w:rPr>
        <w:t xml:space="preserve"> application formatting and validation requirements</w:t>
      </w:r>
      <w:r>
        <w:rPr>
          <w:rFonts w:cs="Arial"/>
          <w:b/>
          <w:bCs/>
        </w:rPr>
        <w:t xml:space="preserve">. </w:t>
      </w:r>
      <w:r w:rsidRPr="00AC34BE">
        <w:rPr>
          <w:rFonts w:cs="Arial"/>
          <w:b/>
          <w:bCs/>
        </w:rPr>
        <w:t>Applications that do not comply with these requirements will be screened out and will not be reviewed.</w:t>
      </w:r>
    </w:p>
    <w:p w14:paraId="04FDA2EA" w14:textId="77777777" w:rsidR="006C43C3" w:rsidRPr="00AC34BE" w:rsidRDefault="006C43C3" w:rsidP="006C43C3">
      <w:pPr>
        <w:autoSpaceDE w:val="0"/>
        <w:autoSpaceDN w:val="0"/>
        <w:adjustRightInd w:val="0"/>
        <w:spacing w:after="0"/>
        <w:rPr>
          <w:rFonts w:cs="Arial"/>
          <w:szCs w:val="24"/>
        </w:rPr>
      </w:pPr>
    </w:p>
    <w:p w14:paraId="115F8E27" w14:textId="77777777" w:rsidR="006C43C3" w:rsidRPr="00AC34BE" w:rsidRDefault="006C43C3" w:rsidP="006C43C3">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14:paraId="19DD28EA" w14:textId="77777777" w:rsidR="006C43C3" w:rsidRPr="007F1C30" w:rsidRDefault="006C43C3" w:rsidP="006C43C3">
      <w:pPr>
        <w:pStyle w:val="Heading3"/>
      </w:pPr>
      <w:bookmarkStart w:id="169" w:name="_3.1_Required_Application"/>
      <w:bookmarkEnd w:id="169"/>
      <w:r w:rsidRPr="00AC34BE">
        <w:t>3.1</w:t>
      </w:r>
      <w:r w:rsidRPr="00AC34BE">
        <w:tab/>
        <w:t>Required Application Components</w:t>
      </w:r>
    </w:p>
    <w:p w14:paraId="54775C11" w14:textId="77777777" w:rsidR="006C43C3" w:rsidRPr="00AC34BE" w:rsidRDefault="006C43C3" w:rsidP="006C43C3">
      <w:pPr>
        <w:tabs>
          <w:tab w:val="left" w:pos="1008"/>
        </w:tabs>
        <w:rPr>
          <w:rFonts w:cs="Arial"/>
          <w:b/>
        </w:rPr>
      </w:pPr>
      <w:r w:rsidRPr="00AC34BE">
        <w:rPr>
          <w:rFonts w:cs="Arial"/>
          <w:b/>
        </w:rPr>
        <w:t>Standard Application Components</w:t>
      </w:r>
    </w:p>
    <w:p w14:paraId="0213E7D3" w14:textId="77777777" w:rsidR="006C43C3" w:rsidRPr="00AC34BE" w:rsidRDefault="006C43C3" w:rsidP="006C43C3">
      <w:pPr>
        <w:tabs>
          <w:tab w:val="left" w:pos="1008"/>
        </w:tabs>
        <w:rPr>
          <w:rFonts w:cs="Arial"/>
          <w:color w:val="FFFFFF"/>
        </w:rPr>
      </w:pPr>
      <w:r w:rsidRPr="00AC34BE">
        <w:rPr>
          <w:rFonts w:cs="Arial"/>
        </w:rPr>
        <w:lastRenderedPageBreak/>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6C43C3" w:rsidRPr="00AC34BE" w14:paraId="28A8C6A9" w14:textId="77777777" w:rsidTr="006C43C3">
        <w:trPr>
          <w:cantSplit/>
          <w:tblHeader/>
        </w:trPr>
        <w:tc>
          <w:tcPr>
            <w:tcW w:w="450" w:type="dxa"/>
            <w:shd w:val="clear" w:color="auto" w:fill="B8CCE4" w:themeFill="accent1" w:themeFillTint="66"/>
          </w:tcPr>
          <w:p w14:paraId="50B12F7E" w14:textId="77777777" w:rsidR="006C43C3" w:rsidRPr="00A821EC" w:rsidRDefault="006C43C3" w:rsidP="006C43C3">
            <w:pPr>
              <w:spacing w:after="0"/>
              <w:jc w:val="center"/>
              <w:rPr>
                <w:rFonts w:cs="Arial"/>
                <w:sz w:val="22"/>
                <w:szCs w:val="22"/>
              </w:rPr>
            </w:pPr>
            <w:bookmarkStart w:id="170" w:name="_4._APPLY:_REQUIRED"/>
            <w:bookmarkEnd w:id="170"/>
          </w:p>
          <w:p w14:paraId="3877C433" w14:textId="77777777" w:rsidR="006C43C3" w:rsidRPr="00A821EC" w:rsidRDefault="006C43C3" w:rsidP="006C43C3">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14:paraId="65AEB7AF" w14:textId="77777777" w:rsidR="006C43C3" w:rsidRPr="00A821EC" w:rsidRDefault="006C43C3" w:rsidP="006C43C3">
            <w:pPr>
              <w:spacing w:after="0"/>
              <w:jc w:val="center"/>
              <w:rPr>
                <w:rFonts w:cs="Arial"/>
                <w:b/>
                <w:sz w:val="22"/>
                <w:szCs w:val="22"/>
              </w:rPr>
            </w:pPr>
          </w:p>
          <w:p w14:paraId="7AC9A8A3" w14:textId="77777777" w:rsidR="006C43C3" w:rsidRPr="00A821EC" w:rsidRDefault="006C43C3" w:rsidP="006C43C3">
            <w:pPr>
              <w:spacing w:after="0"/>
              <w:jc w:val="center"/>
              <w:rPr>
                <w:rFonts w:cs="Arial"/>
                <w:b/>
                <w:sz w:val="22"/>
                <w:szCs w:val="22"/>
              </w:rPr>
            </w:pPr>
            <w:r w:rsidRPr="00A821EC">
              <w:rPr>
                <w:rFonts w:cs="Arial"/>
                <w:b/>
                <w:sz w:val="22"/>
                <w:szCs w:val="22"/>
              </w:rPr>
              <w:t>Standard Application Components</w:t>
            </w:r>
          </w:p>
          <w:p w14:paraId="25575CEB" w14:textId="77777777" w:rsidR="006C43C3" w:rsidRPr="00A821EC" w:rsidRDefault="006C43C3" w:rsidP="006C43C3">
            <w:pPr>
              <w:spacing w:after="0"/>
              <w:jc w:val="center"/>
              <w:rPr>
                <w:rFonts w:cs="Arial"/>
                <w:b/>
                <w:sz w:val="22"/>
                <w:szCs w:val="22"/>
              </w:rPr>
            </w:pPr>
          </w:p>
        </w:tc>
        <w:tc>
          <w:tcPr>
            <w:tcW w:w="5130" w:type="dxa"/>
            <w:shd w:val="clear" w:color="auto" w:fill="B8CCE4" w:themeFill="accent1" w:themeFillTint="66"/>
          </w:tcPr>
          <w:p w14:paraId="239465D6" w14:textId="77777777" w:rsidR="006C43C3" w:rsidRPr="00A821EC" w:rsidRDefault="006C43C3" w:rsidP="006C43C3">
            <w:pPr>
              <w:spacing w:after="0"/>
              <w:jc w:val="center"/>
              <w:rPr>
                <w:rFonts w:cs="Arial"/>
                <w:b/>
                <w:sz w:val="22"/>
                <w:szCs w:val="22"/>
              </w:rPr>
            </w:pPr>
          </w:p>
          <w:p w14:paraId="0F137AA4" w14:textId="77777777" w:rsidR="006C43C3" w:rsidRPr="00A821EC" w:rsidRDefault="006C43C3" w:rsidP="006C43C3">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14:paraId="7954AC62" w14:textId="77777777" w:rsidR="006C43C3" w:rsidRPr="00A821EC" w:rsidRDefault="006C43C3" w:rsidP="006C43C3">
            <w:pPr>
              <w:spacing w:after="0"/>
              <w:jc w:val="center"/>
              <w:rPr>
                <w:rFonts w:cs="Arial"/>
                <w:b/>
                <w:sz w:val="22"/>
                <w:szCs w:val="22"/>
              </w:rPr>
            </w:pPr>
          </w:p>
          <w:p w14:paraId="40661E64" w14:textId="77777777" w:rsidR="006C43C3" w:rsidRPr="00A821EC" w:rsidRDefault="006C43C3" w:rsidP="006C43C3">
            <w:pPr>
              <w:spacing w:after="0"/>
              <w:jc w:val="center"/>
              <w:rPr>
                <w:rFonts w:cs="Arial"/>
                <w:b/>
                <w:sz w:val="22"/>
                <w:szCs w:val="22"/>
              </w:rPr>
            </w:pPr>
            <w:r w:rsidRPr="00A821EC">
              <w:rPr>
                <w:rFonts w:cs="Arial"/>
                <w:b/>
                <w:sz w:val="22"/>
                <w:szCs w:val="22"/>
              </w:rPr>
              <w:t>Source</w:t>
            </w:r>
          </w:p>
        </w:tc>
      </w:tr>
      <w:tr w:rsidR="006C43C3" w:rsidRPr="00AC34BE" w14:paraId="422EBD9B" w14:textId="77777777" w:rsidTr="006C43C3">
        <w:trPr>
          <w:trHeight w:val="521"/>
        </w:trPr>
        <w:tc>
          <w:tcPr>
            <w:tcW w:w="450" w:type="dxa"/>
            <w:shd w:val="clear" w:color="auto" w:fill="auto"/>
          </w:tcPr>
          <w:p w14:paraId="6DD9FD2F" w14:textId="77777777" w:rsidR="006C43C3" w:rsidRPr="00A821EC" w:rsidRDefault="006C43C3" w:rsidP="006C43C3">
            <w:pPr>
              <w:spacing w:after="0"/>
              <w:jc w:val="center"/>
              <w:rPr>
                <w:rFonts w:cs="Arial"/>
                <w:sz w:val="20"/>
              </w:rPr>
            </w:pPr>
            <w:r w:rsidRPr="00A821EC">
              <w:rPr>
                <w:rFonts w:cs="Arial"/>
                <w:sz w:val="20"/>
              </w:rPr>
              <w:t>1</w:t>
            </w:r>
          </w:p>
        </w:tc>
        <w:tc>
          <w:tcPr>
            <w:tcW w:w="2430" w:type="dxa"/>
            <w:shd w:val="clear" w:color="auto" w:fill="auto"/>
          </w:tcPr>
          <w:p w14:paraId="5ED2F254" w14:textId="77777777" w:rsidR="006C43C3" w:rsidRPr="00A821EC" w:rsidRDefault="006C43C3" w:rsidP="006C43C3">
            <w:pPr>
              <w:rPr>
                <w:rFonts w:cs="Arial"/>
                <w:b/>
                <w:sz w:val="20"/>
              </w:rPr>
            </w:pPr>
            <w:r w:rsidRPr="00A821EC">
              <w:rPr>
                <w:rFonts w:cs="Arial"/>
                <w:sz w:val="20"/>
              </w:rPr>
              <w:t>SF-424 (Application for Federal Assistance) Form</w:t>
            </w:r>
          </w:p>
        </w:tc>
        <w:tc>
          <w:tcPr>
            <w:tcW w:w="5130" w:type="dxa"/>
            <w:shd w:val="clear" w:color="auto" w:fill="auto"/>
          </w:tcPr>
          <w:p w14:paraId="5DA75CE7" w14:textId="77777777" w:rsidR="006C43C3" w:rsidRPr="00A821EC" w:rsidRDefault="006C43C3" w:rsidP="006C43C3">
            <w:pPr>
              <w:spacing w:after="0"/>
              <w:rPr>
                <w:rFonts w:cs="Arial"/>
                <w:sz w:val="20"/>
              </w:rPr>
            </w:pPr>
            <w:r w:rsidRPr="00A821EC">
              <w:rPr>
                <w:rFonts w:cs="Arial"/>
                <w:sz w:val="20"/>
              </w:rPr>
              <w:t xml:space="preserve">This form must be completed by applicants for all SAMHSA grants and cooperative agreements.  </w:t>
            </w:r>
          </w:p>
        </w:tc>
        <w:tc>
          <w:tcPr>
            <w:tcW w:w="1458" w:type="dxa"/>
            <w:shd w:val="clear" w:color="auto" w:fill="auto"/>
          </w:tcPr>
          <w:p w14:paraId="78A3E255" w14:textId="77777777" w:rsidR="006C43C3" w:rsidRPr="00A821EC" w:rsidRDefault="006C43C3" w:rsidP="006C43C3">
            <w:pPr>
              <w:spacing w:after="0"/>
              <w:rPr>
                <w:rFonts w:cs="Arial"/>
                <w:sz w:val="20"/>
              </w:rPr>
            </w:pPr>
            <w:r w:rsidRPr="00FB1AA8">
              <w:rPr>
                <w:rFonts w:cs="Arial"/>
                <w:sz w:val="20"/>
              </w:rPr>
              <w:t>ASSIST, Workspace, or other S2S provider</w:t>
            </w:r>
          </w:p>
        </w:tc>
      </w:tr>
      <w:tr w:rsidR="006C43C3" w:rsidRPr="00AC34BE" w14:paraId="6CC27A9F" w14:textId="77777777" w:rsidTr="006C43C3">
        <w:trPr>
          <w:trHeight w:val="1007"/>
        </w:trPr>
        <w:tc>
          <w:tcPr>
            <w:tcW w:w="450" w:type="dxa"/>
            <w:shd w:val="clear" w:color="auto" w:fill="auto"/>
          </w:tcPr>
          <w:p w14:paraId="162CBE59" w14:textId="77777777" w:rsidR="006C43C3" w:rsidRPr="00A821EC" w:rsidRDefault="006C43C3" w:rsidP="006C43C3">
            <w:pPr>
              <w:jc w:val="center"/>
              <w:rPr>
                <w:rFonts w:cs="Arial"/>
                <w:sz w:val="20"/>
              </w:rPr>
            </w:pPr>
            <w:r w:rsidRPr="00A821EC">
              <w:rPr>
                <w:rFonts w:cs="Arial"/>
                <w:sz w:val="20"/>
              </w:rPr>
              <w:t>2</w:t>
            </w:r>
          </w:p>
        </w:tc>
        <w:tc>
          <w:tcPr>
            <w:tcW w:w="2430" w:type="dxa"/>
            <w:shd w:val="clear" w:color="auto" w:fill="auto"/>
          </w:tcPr>
          <w:p w14:paraId="4D8F2A68" w14:textId="77777777" w:rsidR="006C43C3" w:rsidRPr="00A821EC" w:rsidRDefault="006C43C3" w:rsidP="006C43C3">
            <w:pPr>
              <w:spacing w:after="0"/>
              <w:rPr>
                <w:rFonts w:cs="Arial"/>
                <w:sz w:val="20"/>
              </w:rPr>
            </w:pPr>
            <w:r w:rsidRPr="00A821EC">
              <w:rPr>
                <w:rFonts w:cs="Arial"/>
                <w:sz w:val="20"/>
              </w:rPr>
              <w:t>SF-424 A (Budget Information – Non-Construction Programs) Form</w:t>
            </w:r>
          </w:p>
        </w:tc>
        <w:tc>
          <w:tcPr>
            <w:tcW w:w="5130" w:type="dxa"/>
            <w:shd w:val="clear" w:color="auto" w:fill="auto"/>
          </w:tcPr>
          <w:p w14:paraId="085ABBF7" w14:textId="77777777" w:rsidR="006C43C3" w:rsidRPr="00A821EC" w:rsidRDefault="006C43C3" w:rsidP="006C43C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14:paraId="1BE9A097" w14:textId="77777777" w:rsidR="006C43C3" w:rsidRPr="00A821EC" w:rsidRDefault="006C43C3" w:rsidP="006C43C3">
            <w:pPr>
              <w:spacing w:after="0"/>
              <w:rPr>
                <w:rFonts w:cs="Arial"/>
                <w:sz w:val="20"/>
              </w:rPr>
            </w:pPr>
            <w:r w:rsidRPr="0031549F">
              <w:rPr>
                <w:rFonts w:cs="Arial"/>
                <w:sz w:val="20"/>
              </w:rPr>
              <w:t>ASSIST, Workspace, or other S2S provider</w:t>
            </w:r>
          </w:p>
        </w:tc>
      </w:tr>
      <w:tr w:rsidR="006C43C3" w:rsidRPr="00AC34BE" w14:paraId="4B285E4E" w14:textId="77777777" w:rsidTr="006C43C3">
        <w:trPr>
          <w:trHeight w:val="584"/>
        </w:trPr>
        <w:tc>
          <w:tcPr>
            <w:tcW w:w="450" w:type="dxa"/>
            <w:shd w:val="clear" w:color="auto" w:fill="auto"/>
          </w:tcPr>
          <w:p w14:paraId="7BE727AF" w14:textId="77777777" w:rsidR="006C43C3" w:rsidRPr="00A821EC" w:rsidRDefault="006C43C3" w:rsidP="006C43C3">
            <w:pPr>
              <w:jc w:val="center"/>
              <w:rPr>
                <w:rFonts w:cs="Arial"/>
                <w:sz w:val="20"/>
              </w:rPr>
            </w:pPr>
            <w:r w:rsidRPr="00A821EC">
              <w:rPr>
                <w:rFonts w:cs="Arial"/>
                <w:sz w:val="20"/>
              </w:rPr>
              <w:t>3</w:t>
            </w:r>
          </w:p>
        </w:tc>
        <w:tc>
          <w:tcPr>
            <w:tcW w:w="2430" w:type="dxa"/>
            <w:shd w:val="clear" w:color="auto" w:fill="auto"/>
          </w:tcPr>
          <w:p w14:paraId="6DEA6393" w14:textId="77777777" w:rsidR="006C43C3" w:rsidRPr="00A821EC" w:rsidRDefault="006C43C3" w:rsidP="006C43C3">
            <w:pPr>
              <w:rPr>
                <w:rFonts w:cs="Arial"/>
                <w:sz w:val="20"/>
              </w:rPr>
            </w:pPr>
            <w:r>
              <w:rPr>
                <w:rFonts w:cs="Arial"/>
                <w:sz w:val="20"/>
              </w:rPr>
              <w:t>HHS</w:t>
            </w:r>
            <w:r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6C43C3" w:rsidRPr="00DB3E9C" w14:paraId="5E59D9D0" w14:textId="77777777" w:rsidTr="006C43C3">
              <w:trPr>
                <w:trHeight w:val="684"/>
              </w:trPr>
              <w:tc>
                <w:tcPr>
                  <w:tcW w:w="4895" w:type="dxa"/>
                </w:tcPr>
                <w:p w14:paraId="53FAFA1C" w14:textId="77777777" w:rsidR="006C43C3" w:rsidRPr="00DB3E9C" w:rsidRDefault="006C43C3" w:rsidP="006C43C3">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will be emailed by SAMHSA via NIH’s eRA Commons to the Project Director/Principal Investigator (PD/PI), and Signing Official/Business Official (SO/BO). </w:t>
                  </w:r>
                </w:p>
              </w:tc>
            </w:tr>
          </w:tbl>
          <w:p w14:paraId="3805F201" w14:textId="77777777" w:rsidR="006C43C3" w:rsidRPr="00A821EC" w:rsidRDefault="006C43C3" w:rsidP="006C43C3">
            <w:pPr>
              <w:tabs>
                <w:tab w:val="left" w:pos="1080"/>
              </w:tabs>
              <w:rPr>
                <w:rFonts w:cs="Arial"/>
                <w:sz w:val="20"/>
              </w:rPr>
            </w:pPr>
          </w:p>
        </w:tc>
        <w:tc>
          <w:tcPr>
            <w:tcW w:w="1458" w:type="dxa"/>
            <w:shd w:val="clear" w:color="auto" w:fill="auto"/>
          </w:tcPr>
          <w:p w14:paraId="5721EA5A" w14:textId="77777777" w:rsidR="006C43C3" w:rsidRPr="00A821EC" w:rsidRDefault="006C43C3" w:rsidP="006C43C3">
            <w:pPr>
              <w:tabs>
                <w:tab w:val="left" w:pos="90"/>
              </w:tabs>
              <w:rPr>
                <w:rFonts w:cs="Arial"/>
                <w:sz w:val="20"/>
              </w:rPr>
            </w:pPr>
            <w:r w:rsidRPr="0031549F">
              <w:rPr>
                <w:rFonts w:cs="Arial"/>
                <w:sz w:val="20"/>
              </w:rPr>
              <w:t>ASSIST, Workspace, or other S2S provider</w:t>
            </w:r>
          </w:p>
        </w:tc>
      </w:tr>
      <w:tr w:rsidR="006C43C3" w:rsidRPr="00AC34BE" w14:paraId="4F9AA7A2" w14:textId="77777777" w:rsidTr="006C43C3">
        <w:tc>
          <w:tcPr>
            <w:tcW w:w="450" w:type="dxa"/>
            <w:shd w:val="clear" w:color="auto" w:fill="auto"/>
          </w:tcPr>
          <w:p w14:paraId="66B6A77B" w14:textId="77777777" w:rsidR="006C43C3" w:rsidRPr="00A821EC" w:rsidRDefault="006C43C3" w:rsidP="006C43C3">
            <w:pPr>
              <w:jc w:val="center"/>
              <w:rPr>
                <w:rFonts w:cs="Arial"/>
                <w:sz w:val="20"/>
              </w:rPr>
            </w:pPr>
            <w:r w:rsidRPr="00A821EC">
              <w:rPr>
                <w:rFonts w:cs="Arial"/>
                <w:sz w:val="20"/>
              </w:rPr>
              <w:t>4</w:t>
            </w:r>
          </w:p>
        </w:tc>
        <w:tc>
          <w:tcPr>
            <w:tcW w:w="2430" w:type="dxa"/>
            <w:shd w:val="clear" w:color="auto" w:fill="auto"/>
          </w:tcPr>
          <w:p w14:paraId="08440F06" w14:textId="77777777" w:rsidR="006C43C3" w:rsidRPr="00A821EC" w:rsidRDefault="006C43C3" w:rsidP="006C43C3">
            <w:pPr>
              <w:rPr>
                <w:rFonts w:cs="Arial"/>
                <w:b/>
                <w:sz w:val="20"/>
              </w:rPr>
            </w:pPr>
            <w:r w:rsidRPr="00A821EC">
              <w:rPr>
                <w:rFonts w:cs="Arial"/>
                <w:bCs/>
                <w:sz w:val="20"/>
              </w:rPr>
              <w:t>Project/Performance Site Location(s) Form</w:t>
            </w:r>
          </w:p>
        </w:tc>
        <w:tc>
          <w:tcPr>
            <w:tcW w:w="5130" w:type="dxa"/>
            <w:shd w:val="clear" w:color="auto" w:fill="auto"/>
          </w:tcPr>
          <w:p w14:paraId="36011DE4" w14:textId="77777777" w:rsidR="006C43C3" w:rsidRPr="00A821EC" w:rsidRDefault="006C43C3" w:rsidP="006C43C3">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14:paraId="63E47CF5" w14:textId="77777777" w:rsidR="006C43C3" w:rsidRPr="00A821EC" w:rsidRDefault="006C43C3" w:rsidP="006C43C3">
            <w:pPr>
              <w:tabs>
                <w:tab w:val="left" w:pos="90"/>
              </w:tabs>
              <w:rPr>
                <w:rFonts w:cs="Arial"/>
                <w:sz w:val="20"/>
              </w:rPr>
            </w:pPr>
            <w:r w:rsidRPr="0031549F">
              <w:rPr>
                <w:rFonts w:cs="Arial"/>
                <w:sz w:val="20"/>
              </w:rPr>
              <w:t>ASSIST, Workspace, or other S2S provider</w:t>
            </w:r>
          </w:p>
        </w:tc>
      </w:tr>
      <w:tr w:rsidR="006C43C3" w:rsidRPr="00AC34BE" w14:paraId="3549D564" w14:textId="77777777" w:rsidTr="006C43C3">
        <w:trPr>
          <w:trHeight w:val="1610"/>
        </w:trPr>
        <w:tc>
          <w:tcPr>
            <w:tcW w:w="450" w:type="dxa"/>
            <w:shd w:val="clear" w:color="auto" w:fill="auto"/>
          </w:tcPr>
          <w:p w14:paraId="7B1DC984" w14:textId="77777777" w:rsidR="006C43C3" w:rsidRPr="00A821EC" w:rsidRDefault="006C43C3" w:rsidP="006C43C3">
            <w:pPr>
              <w:jc w:val="center"/>
              <w:rPr>
                <w:rFonts w:cs="Arial"/>
                <w:sz w:val="20"/>
              </w:rPr>
            </w:pPr>
            <w:r w:rsidRPr="00A821EC">
              <w:rPr>
                <w:rFonts w:cs="Arial"/>
                <w:sz w:val="20"/>
              </w:rPr>
              <w:t>5</w:t>
            </w:r>
          </w:p>
        </w:tc>
        <w:tc>
          <w:tcPr>
            <w:tcW w:w="2430" w:type="dxa"/>
            <w:shd w:val="clear" w:color="auto" w:fill="auto"/>
          </w:tcPr>
          <w:p w14:paraId="40C8BAB9" w14:textId="77777777" w:rsidR="006C43C3" w:rsidRPr="00A821EC" w:rsidRDefault="006C43C3" w:rsidP="006C43C3">
            <w:pPr>
              <w:rPr>
                <w:rFonts w:cs="Arial"/>
                <w:sz w:val="20"/>
              </w:rPr>
            </w:pPr>
            <w:r w:rsidRPr="00A821EC">
              <w:rPr>
                <w:rFonts w:cs="Arial"/>
                <w:sz w:val="20"/>
              </w:rPr>
              <w:t xml:space="preserve">Project Abstract Summary </w:t>
            </w:r>
          </w:p>
        </w:tc>
        <w:tc>
          <w:tcPr>
            <w:tcW w:w="5130" w:type="dxa"/>
            <w:shd w:val="clear" w:color="auto" w:fill="auto"/>
          </w:tcPr>
          <w:p w14:paraId="6FB02917" w14:textId="77777777" w:rsidR="006C43C3" w:rsidRPr="00A821EC" w:rsidRDefault="006C43C3" w:rsidP="006C43C3">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 xml:space="preserve">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w:t>
            </w:r>
            <w:r w:rsidRPr="00A821EC">
              <w:rPr>
                <w:rFonts w:cs="Arial"/>
                <w:sz w:val="20"/>
              </w:rPr>
              <w:lastRenderedPageBreak/>
              <w:t>project is funded, in publications, reports to Congress, or press releases.</w:t>
            </w:r>
          </w:p>
        </w:tc>
        <w:tc>
          <w:tcPr>
            <w:tcW w:w="1458" w:type="dxa"/>
            <w:shd w:val="clear" w:color="auto" w:fill="auto"/>
          </w:tcPr>
          <w:p w14:paraId="5425480C" w14:textId="77777777" w:rsidR="006C43C3" w:rsidRPr="00A821EC" w:rsidRDefault="006C43C3" w:rsidP="006C43C3">
            <w:pPr>
              <w:tabs>
                <w:tab w:val="left" w:pos="90"/>
              </w:tabs>
              <w:rPr>
                <w:rFonts w:cs="Arial"/>
                <w:sz w:val="20"/>
              </w:rPr>
            </w:pPr>
            <w:r w:rsidRPr="0031549F">
              <w:rPr>
                <w:rFonts w:cs="Arial"/>
                <w:sz w:val="20"/>
              </w:rPr>
              <w:lastRenderedPageBreak/>
              <w:t>ASSIST, Workspace, or other S2S provider</w:t>
            </w:r>
          </w:p>
        </w:tc>
      </w:tr>
      <w:tr w:rsidR="006C43C3" w:rsidRPr="00AC34BE" w14:paraId="1466CF22" w14:textId="77777777" w:rsidTr="006C43C3">
        <w:tc>
          <w:tcPr>
            <w:tcW w:w="450" w:type="dxa"/>
            <w:shd w:val="clear" w:color="auto" w:fill="auto"/>
          </w:tcPr>
          <w:p w14:paraId="6C8C3FC8" w14:textId="77777777" w:rsidR="006C43C3" w:rsidRPr="00A821EC" w:rsidRDefault="006C43C3" w:rsidP="006C43C3">
            <w:pPr>
              <w:jc w:val="center"/>
              <w:rPr>
                <w:rFonts w:cs="Arial"/>
                <w:sz w:val="20"/>
              </w:rPr>
            </w:pPr>
            <w:r w:rsidRPr="00A821EC">
              <w:rPr>
                <w:rFonts w:cs="Arial"/>
                <w:sz w:val="20"/>
              </w:rPr>
              <w:t>6</w:t>
            </w:r>
          </w:p>
        </w:tc>
        <w:tc>
          <w:tcPr>
            <w:tcW w:w="2430" w:type="dxa"/>
            <w:shd w:val="clear" w:color="auto" w:fill="auto"/>
          </w:tcPr>
          <w:p w14:paraId="5B77CF6B" w14:textId="77777777" w:rsidR="006C43C3" w:rsidRPr="00A821EC" w:rsidRDefault="006C43C3" w:rsidP="006C43C3">
            <w:pPr>
              <w:rPr>
                <w:rFonts w:cs="Arial"/>
                <w:sz w:val="20"/>
              </w:rPr>
            </w:pPr>
            <w:r w:rsidRPr="00A821EC">
              <w:rPr>
                <w:rFonts w:cs="Arial"/>
                <w:sz w:val="20"/>
              </w:rPr>
              <w:t xml:space="preserve">Project Narrative Attachment </w:t>
            </w:r>
          </w:p>
        </w:tc>
        <w:tc>
          <w:tcPr>
            <w:tcW w:w="5130" w:type="dxa"/>
            <w:shd w:val="clear" w:color="auto" w:fill="auto"/>
          </w:tcPr>
          <w:p w14:paraId="1E5D2E24" w14:textId="77777777" w:rsidR="006C43C3" w:rsidRPr="00A821EC" w:rsidRDefault="006C43C3" w:rsidP="006C43C3">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w:t>
            </w:r>
            <w:r>
              <w:rPr>
                <w:rFonts w:cs="Arial"/>
                <w:sz w:val="20"/>
              </w:rPr>
              <w:t xml:space="preserve">and objectives of the program.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14:paraId="77BFCEA0" w14:textId="77777777" w:rsidR="006C43C3" w:rsidRPr="00A821EC" w:rsidRDefault="006C43C3" w:rsidP="006C43C3">
            <w:pPr>
              <w:tabs>
                <w:tab w:val="left" w:pos="90"/>
              </w:tabs>
              <w:rPr>
                <w:rFonts w:cs="Arial"/>
                <w:sz w:val="20"/>
              </w:rPr>
            </w:pPr>
            <w:r w:rsidRPr="0031549F">
              <w:rPr>
                <w:rFonts w:cs="Arial"/>
                <w:sz w:val="20"/>
              </w:rPr>
              <w:t>ASSIST, Workspace, or other S2S provider</w:t>
            </w:r>
          </w:p>
        </w:tc>
      </w:tr>
      <w:tr w:rsidR="006C43C3" w:rsidRPr="00AC34BE" w14:paraId="2EE00B95" w14:textId="77777777" w:rsidTr="006C43C3">
        <w:tc>
          <w:tcPr>
            <w:tcW w:w="450" w:type="dxa"/>
            <w:shd w:val="clear" w:color="auto" w:fill="auto"/>
          </w:tcPr>
          <w:p w14:paraId="4724FA55" w14:textId="77777777" w:rsidR="006C43C3" w:rsidRPr="00A821EC" w:rsidRDefault="006C43C3" w:rsidP="006C43C3">
            <w:pPr>
              <w:jc w:val="center"/>
              <w:rPr>
                <w:rFonts w:cs="Arial"/>
                <w:sz w:val="20"/>
              </w:rPr>
            </w:pPr>
            <w:r w:rsidRPr="00A821EC">
              <w:rPr>
                <w:rFonts w:cs="Arial"/>
                <w:sz w:val="20"/>
              </w:rPr>
              <w:t>7</w:t>
            </w:r>
          </w:p>
        </w:tc>
        <w:tc>
          <w:tcPr>
            <w:tcW w:w="2430" w:type="dxa"/>
            <w:shd w:val="clear" w:color="auto" w:fill="auto"/>
          </w:tcPr>
          <w:p w14:paraId="70A46472" w14:textId="77777777" w:rsidR="006C43C3" w:rsidRPr="00A821EC" w:rsidRDefault="006C43C3" w:rsidP="006C43C3">
            <w:pPr>
              <w:rPr>
                <w:rFonts w:cs="Arial"/>
                <w:sz w:val="20"/>
              </w:rPr>
            </w:pPr>
            <w:r w:rsidRPr="00A821EC">
              <w:rPr>
                <w:rFonts w:cs="Arial"/>
                <w:sz w:val="20"/>
              </w:rPr>
              <w:t xml:space="preserve">Budget Justification and Narrative Attachment </w:t>
            </w:r>
          </w:p>
        </w:tc>
        <w:tc>
          <w:tcPr>
            <w:tcW w:w="5130" w:type="dxa"/>
            <w:shd w:val="clear" w:color="auto" w:fill="auto"/>
          </w:tcPr>
          <w:p w14:paraId="6DAE53E2" w14:textId="77777777" w:rsidR="006C43C3" w:rsidRPr="00A821EC" w:rsidRDefault="006C43C3" w:rsidP="006C43C3">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14:paraId="53D509A6" w14:textId="77777777" w:rsidR="006C43C3" w:rsidRPr="00A821EC" w:rsidRDefault="006C43C3" w:rsidP="006C43C3">
            <w:pPr>
              <w:tabs>
                <w:tab w:val="left" w:pos="90"/>
              </w:tabs>
              <w:rPr>
                <w:rFonts w:cs="Arial"/>
                <w:sz w:val="20"/>
                <w:highlight w:val="yellow"/>
              </w:rPr>
            </w:pPr>
            <w:r w:rsidRPr="0031549F">
              <w:rPr>
                <w:rFonts w:cs="Arial"/>
                <w:sz w:val="20"/>
              </w:rPr>
              <w:t>ASSIST, Workspace, or other S2S provider</w:t>
            </w:r>
          </w:p>
        </w:tc>
      </w:tr>
      <w:tr w:rsidR="006C43C3" w:rsidRPr="00AC34BE" w14:paraId="6BFD1190" w14:textId="77777777" w:rsidTr="006C43C3">
        <w:tc>
          <w:tcPr>
            <w:tcW w:w="450" w:type="dxa"/>
            <w:shd w:val="clear" w:color="auto" w:fill="auto"/>
          </w:tcPr>
          <w:p w14:paraId="64292AA5" w14:textId="77777777" w:rsidR="006C43C3" w:rsidRPr="00A821EC" w:rsidRDefault="006C43C3" w:rsidP="006C43C3">
            <w:pPr>
              <w:jc w:val="center"/>
              <w:rPr>
                <w:rFonts w:cs="Arial"/>
                <w:sz w:val="20"/>
              </w:rPr>
            </w:pPr>
            <w:r w:rsidRPr="00A821EC">
              <w:rPr>
                <w:rFonts w:cs="Arial"/>
                <w:sz w:val="20"/>
              </w:rPr>
              <w:t>8</w:t>
            </w:r>
          </w:p>
        </w:tc>
        <w:tc>
          <w:tcPr>
            <w:tcW w:w="2430" w:type="dxa"/>
            <w:shd w:val="clear" w:color="auto" w:fill="auto"/>
          </w:tcPr>
          <w:p w14:paraId="1A55DBC7" w14:textId="77777777" w:rsidR="006C43C3" w:rsidRPr="00A821EC" w:rsidRDefault="006C43C3" w:rsidP="006C43C3">
            <w:pPr>
              <w:rPr>
                <w:rFonts w:cs="Arial"/>
                <w:sz w:val="20"/>
              </w:rPr>
            </w:pPr>
            <w:r w:rsidRPr="00A821EC">
              <w:rPr>
                <w:rFonts w:cs="Arial"/>
                <w:sz w:val="20"/>
              </w:rPr>
              <w:t>SF-424 B (Assurances for Non-Construction) Form</w:t>
            </w:r>
          </w:p>
        </w:tc>
        <w:tc>
          <w:tcPr>
            <w:tcW w:w="5130" w:type="dxa"/>
            <w:shd w:val="clear" w:color="auto" w:fill="auto"/>
          </w:tcPr>
          <w:p w14:paraId="6ADD20FB" w14:textId="77777777" w:rsidR="006C43C3" w:rsidRPr="00A821EC" w:rsidRDefault="006C43C3" w:rsidP="006C43C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14:paraId="40472629" w14:textId="77777777" w:rsidR="006C43C3" w:rsidRPr="00A821EC" w:rsidRDefault="00F51476" w:rsidP="006C43C3">
            <w:pPr>
              <w:spacing w:after="0"/>
              <w:jc w:val="center"/>
              <w:rPr>
                <w:rFonts w:cs="Arial"/>
                <w:sz w:val="20"/>
              </w:rPr>
            </w:pPr>
            <w:hyperlink r:id="rId30" w:history="1">
              <w:r w:rsidR="006C43C3" w:rsidRPr="00A821EC">
                <w:rPr>
                  <w:rFonts w:cs="Arial"/>
                  <w:color w:val="0000FF"/>
                  <w:sz w:val="20"/>
                  <w:u w:val="single"/>
                </w:rPr>
                <w:t>SAMHSA Website</w:t>
              </w:r>
            </w:hyperlink>
          </w:p>
          <w:p w14:paraId="048FB8CE" w14:textId="77777777" w:rsidR="006C43C3" w:rsidRPr="00A821EC" w:rsidRDefault="006C43C3" w:rsidP="006C43C3">
            <w:pPr>
              <w:spacing w:after="0"/>
              <w:rPr>
                <w:rFonts w:cs="Arial"/>
                <w:b/>
                <w:sz w:val="20"/>
              </w:rPr>
            </w:pPr>
          </w:p>
          <w:p w14:paraId="18B17C5F" w14:textId="77777777" w:rsidR="006C43C3" w:rsidRPr="00A821EC" w:rsidRDefault="006C43C3" w:rsidP="006C43C3">
            <w:pPr>
              <w:spacing w:after="0"/>
              <w:rPr>
                <w:rFonts w:cs="Arial"/>
                <w:b/>
                <w:sz w:val="20"/>
              </w:rPr>
            </w:pPr>
          </w:p>
        </w:tc>
      </w:tr>
      <w:tr w:rsidR="006C43C3" w:rsidRPr="00AC34BE" w14:paraId="1C38EFB1" w14:textId="77777777" w:rsidTr="006C43C3">
        <w:trPr>
          <w:trHeight w:val="1439"/>
        </w:trPr>
        <w:tc>
          <w:tcPr>
            <w:tcW w:w="450" w:type="dxa"/>
            <w:shd w:val="clear" w:color="auto" w:fill="auto"/>
          </w:tcPr>
          <w:p w14:paraId="6697C556" w14:textId="77777777" w:rsidR="006C43C3" w:rsidRPr="00A821EC" w:rsidRDefault="006C43C3" w:rsidP="006C43C3">
            <w:pPr>
              <w:jc w:val="center"/>
              <w:rPr>
                <w:rFonts w:cs="Arial"/>
                <w:sz w:val="20"/>
              </w:rPr>
            </w:pPr>
            <w:r w:rsidRPr="00A821EC">
              <w:rPr>
                <w:rFonts w:cs="Arial"/>
                <w:sz w:val="20"/>
              </w:rPr>
              <w:t>9</w:t>
            </w:r>
          </w:p>
        </w:tc>
        <w:tc>
          <w:tcPr>
            <w:tcW w:w="2430" w:type="dxa"/>
            <w:shd w:val="clear" w:color="auto" w:fill="auto"/>
          </w:tcPr>
          <w:p w14:paraId="677A502D" w14:textId="77777777" w:rsidR="006C43C3" w:rsidRPr="00A821EC" w:rsidRDefault="006C43C3" w:rsidP="006C43C3">
            <w:pPr>
              <w:rPr>
                <w:rFonts w:cs="Arial"/>
                <w:bCs/>
                <w:sz w:val="20"/>
              </w:rPr>
            </w:pPr>
            <w:r w:rsidRPr="00A821EC">
              <w:rPr>
                <w:rFonts w:cs="Arial"/>
                <w:bCs/>
                <w:sz w:val="20"/>
              </w:rPr>
              <w:t>Disclosure of Lobbying Activities (SF-LLL) Form</w:t>
            </w:r>
          </w:p>
        </w:tc>
        <w:tc>
          <w:tcPr>
            <w:tcW w:w="5130" w:type="dxa"/>
            <w:shd w:val="clear" w:color="auto" w:fill="auto"/>
          </w:tcPr>
          <w:p w14:paraId="5A62C9AE" w14:textId="77777777" w:rsidR="006C43C3" w:rsidRPr="00A821EC" w:rsidRDefault="006C43C3" w:rsidP="006C43C3">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1ADFF14E" w14:textId="77777777" w:rsidR="006C43C3" w:rsidRPr="00A821EC" w:rsidRDefault="006C43C3" w:rsidP="006C43C3">
            <w:pPr>
              <w:tabs>
                <w:tab w:val="left" w:pos="90"/>
              </w:tabs>
              <w:rPr>
                <w:rFonts w:cs="Arial"/>
                <w:sz w:val="20"/>
              </w:rPr>
            </w:pPr>
            <w:r w:rsidRPr="0031549F">
              <w:rPr>
                <w:rFonts w:cs="Arial"/>
                <w:sz w:val="20"/>
              </w:rPr>
              <w:t>ASSIST, Workspace, or other S2S provider</w:t>
            </w:r>
          </w:p>
        </w:tc>
      </w:tr>
      <w:tr w:rsidR="006C43C3" w:rsidRPr="00AC34BE" w14:paraId="0E4DB9F9" w14:textId="77777777" w:rsidTr="006C43C3">
        <w:trPr>
          <w:trHeight w:val="926"/>
        </w:trPr>
        <w:tc>
          <w:tcPr>
            <w:tcW w:w="450" w:type="dxa"/>
            <w:shd w:val="clear" w:color="auto" w:fill="auto"/>
          </w:tcPr>
          <w:p w14:paraId="4F500F2C" w14:textId="77777777" w:rsidR="006C43C3" w:rsidRPr="00A821EC" w:rsidRDefault="006C43C3" w:rsidP="006C43C3">
            <w:pPr>
              <w:jc w:val="center"/>
              <w:rPr>
                <w:rFonts w:cs="Arial"/>
                <w:sz w:val="20"/>
              </w:rPr>
            </w:pPr>
            <w:r w:rsidRPr="00A821EC">
              <w:rPr>
                <w:rFonts w:cs="Arial"/>
                <w:sz w:val="20"/>
              </w:rPr>
              <w:t>10</w:t>
            </w:r>
          </w:p>
        </w:tc>
        <w:tc>
          <w:tcPr>
            <w:tcW w:w="2430" w:type="dxa"/>
            <w:shd w:val="clear" w:color="auto" w:fill="auto"/>
          </w:tcPr>
          <w:p w14:paraId="4D62FBD3" w14:textId="77777777" w:rsidR="006C43C3" w:rsidRPr="00FB1AA8" w:rsidRDefault="006C43C3" w:rsidP="006C43C3">
            <w:pPr>
              <w:rPr>
                <w:rFonts w:cs="Arial"/>
                <w:bCs/>
                <w:sz w:val="20"/>
              </w:rPr>
            </w:pPr>
            <w:r w:rsidRPr="00FB1AA8">
              <w:rPr>
                <w:rFonts w:cs="Arial"/>
                <w:bCs/>
                <w:sz w:val="20"/>
              </w:rPr>
              <w:t>Other Attachments Form</w:t>
            </w:r>
          </w:p>
        </w:tc>
        <w:tc>
          <w:tcPr>
            <w:tcW w:w="5130" w:type="dxa"/>
            <w:shd w:val="clear" w:color="auto" w:fill="auto"/>
          </w:tcPr>
          <w:p w14:paraId="6963BC9E" w14:textId="77777777" w:rsidR="006C43C3" w:rsidRPr="00FB1AA8" w:rsidRDefault="006C43C3" w:rsidP="006C43C3">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3247F9FA" w14:textId="77777777" w:rsidR="006C43C3" w:rsidRPr="00FB1AA8" w:rsidRDefault="006C43C3" w:rsidP="006C43C3">
            <w:pPr>
              <w:tabs>
                <w:tab w:val="left" w:pos="90"/>
              </w:tabs>
              <w:rPr>
                <w:rFonts w:cs="Arial"/>
                <w:sz w:val="20"/>
                <w:highlight w:val="red"/>
              </w:rPr>
            </w:pPr>
            <w:r w:rsidRPr="0031549F">
              <w:rPr>
                <w:rFonts w:cs="Arial"/>
                <w:sz w:val="20"/>
              </w:rPr>
              <w:t>ASSIST, Workspace, or other S2S provider</w:t>
            </w:r>
          </w:p>
        </w:tc>
      </w:tr>
    </w:tbl>
    <w:p w14:paraId="56E44A3D" w14:textId="77777777" w:rsidR="006C43C3" w:rsidRPr="00AC34BE" w:rsidRDefault="006C43C3" w:rsidP="006C43C3">
      <w:pPr>
        <w:tabs>
          <w:tab w:val="left" w:pos="900"/>
        </w:tabs>
        <w:rPr>
          <w:rFonts w:cs="Arial"/>
          <w:szCs w:val="24"/>
        </w:rPr>
      </w:pPr>
    </w:p>
    <w:p w14:paraId="0F00FCA0" w14:textId="77777777" w:rsidR="006C43C3" w:rsidRPr="00AC34BE" w:rsidRDefault="006C43C3" w:rsidP="006C43C3">
      <w:pPr>
        <w:tabs>
          <w:tab w:val="left" w:pos="0"/>
        </w:tabs>
        <w:rPr>
          <w:rFonts w:cs="Arial"/>
          <w:b/>
          <w:szCs w:val="24"/>
        </w:rPr>
      </w:pPr>
      <w:r w:rsidRPr="00AC34BE">
        <w:rPr>
          <w:rFonts w:cs="Arial"/>
          <w:b/>
          <w:szCs w:val="24"/>
        </w:rPr>
        <w:t>Supporting Documents</w:t>
      </w:r>
    </w:p>
    <w:p w14:paraId="33E84045" w14:textId="77777777" w:rsidR="006C43C3" w:rsidRPr="00AC34BE" w:rsidRDefault="006C43C3" w:rsidP="006C43C3">
      <w:pPr>
        <w:tabs>
          <w:tab w:val="left" w:pos="0"/>
        </w:tabs>
        <w:rPr>
          <w:rFonts w:cs="Arial"/>
          <w:b/>
          <w:szCs w:val="24"/>
        </w:rPr>
      </w:pPr>
      <w:r w:rsidRPr="00AC34BE">
        <w:rPr>
          <w:rFonts w:cs="Arial"/>
          <w:szCs w:val="24"/>
        </w:rPr>
        <w:lastRenderedPageBreak/>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Pr="00AC34BE">
        <w:rPr>
          <w:rFonts w:cs="Arial"/>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6C43C3" w:rsidRPr="00AC34BE" w14:paraId="15F96465" w14:textId="77777777" w:rsidTr="006C43C3">
        <w:tc>
          <w:tcPr>
            <w:tcW w:w="558" w:type="dxa"/>
            <w:shd w:val="clear" w:color="auto" w:fill="B8CCE4" w:themeFill="accent1" w:themeFillTint="66"/>
          </w:tcPr>
          <w:p w14:paraId="6FF66F1B" w14:textId="77777777" w:rsidR="006C43C3" w:rsidRPr="00A821EC" w:rsidRDefault="006C43C3" w:rsidP="006C43C3">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14:paraId="5C11490E" w14:textId="77777777" w:rsidR="006C43C3" w:rsidRPr="00A821EC" w:rsidRDefault="006C43C3" w:rsidP="006C43C3">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14:paraId="1E2C8DCE" w14:textId="77777777" w:rsidR="006C43C3" w:rsidRPr="00A821EC" w:rsidRDefault="006C43C3" w:rsidP="006C43C3">
            <w:pPr>
              <w:spacing w:after="0"/>
              <w:jc w:val="center"/>
              <w:rPr>
                <w:rFonts w:cs="Arial"/>
                <w:b/>
                <w:sz w:val="22"/>
                <w:szCs w:val="22"/>
              </w:rPr>
            </w:pPr>
          </w:p>
          <w:p w14:paraId="2E48EB02" w14:textId="77777777" w:rsidR="006C43C3" w:rsidRPr="00A821EC" w:rsidRDefault="006C43C3" w:rsidP="006C43C3">
            <w:pPr>
              <w:spacing w:after="0"/>
              <w:jc w:val="center"/>
              <w:rPr>
                <w:rFonts w:cs="Arial"/>
                <w:b/>
                <w:sz w:val="22"/>
                <w:szCs w:val="22"/>
              </w:rPr>
            </w:pPr>
            <w:r w:rsidRPr="00A821EC">
              <w:rPr>
                <w:rFonts w:cs="Arial"/>
                <w:b/>
                <w:sz w:val="22"/>
                <w:szCs w:val="22"/>
              </w:rPr>
              <w:t>Supporting Documents</w:t>
            </w:r>
          </w:p>
          <w:p w14:paraId="3E6C7708" w14:textId="77777777" w:rsidR="006C43C3" w:rsidRPr="00A821EC" w:rsidRDefault="006C43C3" w:rsidP="006C43C3">
            <w:pPr>
              <w:spacing w:after="0"/>
              <w:jc w:val="center"/>
              <w:rPr>
                <w:rFonts w:cs="Arial"/>
                <w:b/>
                <w:sz w:val="22"/>
                <w:szCs w:val="22"/>
              </w:rPr>
            </w:pPr>
          </w:p>
        </w:tc>
        <w:tc>
          <w:tcPr>
            <w:tcW w:w="5130" w:type="dxa"/>
            <w:shd w:val="clear" w:color="auto" w:fill="B8CCE4" w:themeFill="accent1" w:themeFillTint="66"/>
          </w:tcPr>
          <w:p w14:paraId="621F366F" w14:textId="77777777" w:rsidR="006C43C3" w:rsidRPr="00A821EC" w:rsidRDefault="006C43C3" w:rsidP="006C43C3">
            <w:pPr>
              <w:spacing w:after="0"/>
              <w:jc w:val="center"/>
              <w:rPr>
                <w:rFonts w:cs="Arial"/>
                <w:b/>
                <w:sz w:val="22"/>
                <w:szCs w:val="22"/>
              </w:rPr>
            </w:pPr>
          </w:p>
          <w:p w14:paraId="627839EE" w14:textId="77777777" w:rsidR="006C43C3" w:rsidRPr="00A821EC" w:rsidRDefault="006C43C3" w:rsidP="006C43C3">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14:paraId="39535819" w14:textId="77777777" w:rsidR="006C43C3" w:rsidRPr="00A821EC" w:rsidRDefault="006C43C3" w:rsidP="006C43C3">
            <w:pPr>
              <w:spacing w:after="0"/>
              <w:jc w:val="center"/>
              <w:rPr>
                <w:rFonts w:cs="Arial"/>
                <w:b/>
                <w:sz w:val="22"/>
                <w:szCs w:val="22"/>
              </w:rPr>
            </w:pPr>
          </w:p>
          <w:p w14:paraId="4D677B7E" w14:textId="77777777" w:rsidR="006C43C3" w:rsidRPr="00A821EC" w:rsidRDefault="006C43C3" w:rsidP="006C43C3">
            <w:pPr>
              <w:spacing w:after="0"/>
              <w:jc w:val="center"/>
              <w:rPr>
                <w:rFonts w:cs="Arial"/>
                <w:b/>
                <w:sz w:val="22"/>
                <w:szCs w:val="22"/>
              </w:rPr>
            </w:pPr>
            <w:r w:rsidRPr="00A821EC">
              <w:rPr>
                <w:rFonts w:cs="Arial"/>
                <w:b/>
                <w:sz w:val="22"/>
                <w:szCs w:val="22"/>
              </w:rPr>
              <w:t>Source</w:t>
            </w:r>
          </w:p>
        </w:tc>
      </w:tr>
      <w:tr w:rsidR="006C43C3" w:rsidRPr="00AC34BE" w14:paraId="3A1D431E" w14:textId="77777777" w:rsidTr="006C43C3">
        <w:trPr>
          <w:trHeight w:val="863"/>
        </w:trPr>
        <w:tc>
          <w:tcPr>
            <w:tcW w:w="558" w:type="dxa"/>
            <w:shd w:val="clear" w:color="auto" w:fill="auto"/>
          </w:tcPr>
          <w:p w14:paraId="1B8D4572" w14:textId="77777777" w:rsidR="006C43C3" w:rsidRPr="00A821EC" w:rsidRDefault="006C43C3" w:rsidP="006C43C3">
            <w:pPr>
              <w:jc w:val="center"/>
              <w:rPr>
                <w:rFonts w:cs="Arial"/>
                <w:sz w:val="20"/>
              </w:rPr>
            </w:pPr>
            <w:r w:rsidRPr="00A821EC">
              <w:rPr>
                <w:rFonts w:cs="Arial"/>
                <w:sz w:val="20"/>
              </w:rPr>
              <w:t>1</w:t>
            </w:r>
          </w:p>
        </w:tc>
        <w:tc>
          <w:tcPr>
            <w:tcW w:w="2340" w:type="dxa"/>
            <w:shd w:val="clear" w:color="auto" w:fill="auto"/>
          </w:tcPr>
          <w:p w14:paraId="15ADD639" w14:textId="77777777" w:rsidR="006C43C3" w:rsidRPr="00A821EC" w:rsidRDefault="006C43C3" w:rsidP="006C43C3">
            <w:pPr>
              <w:rPr>
                <w:rFonts w:cs="Arial"/>
                <w:sz w:val="20"/>
              </w:rPr>
            </w:pPr>
            <w:r w:rsidRPr="00A821EC">
              <w:rPr>
                <w:rFonts w:cs="Arial"/>
                <w:sz w:val="20"/>
              </w:rPr>
              <w:t>HHS 690 Form</w:t>
            </w:r>
          </w:p>
        </w:tc>
        <w:tc>
          <w:tcPr>
            <w:tcW w:w="5130" w:type="dxa"/>
            <w:shd w:val="clear" w:color="auto" w:fill="auto"/>
          </w:tcPr>
          <w:p w14:paraId="48FFF7D6" w14:textId="77777777" w:rsidR="006C43C3" w:rsidRPr="00A821EC" w:rsidRDefault="006C43C3" w:rsidP="006C43C3">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1"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1ED3B040" w14:textId="77777777" w:rsidR="006C43C3" w:rsidRPr="00A821EC" w:rsidRDefault="00F51476" w:rsidP="006C43C3">
            <w:pPr>
              <w:tabs>
                <w:tab w:val="left" w:pos="90"/>
              </w:tabs>
              <w:rPr>
                <w:rFonts w:cs="Arial"/>
                <w:sz w:val="20"/>
              </w:rPr>
            </w:pPr>
            <w:hyperlink r:id="rId32" w:history="1">
              <w:r w:rsidR="006C43C3" w:rsidRPr="00A821EC">
                <w:rPr>
                  <w:rFonts w:cs="Arial"/>
                  <w:color w:val="0000FF"/>
                  <w:sz w:val="20"/>
                  <w:u w:val="single"/>
                </w:rPr>
                <w:t>SAMHSA Website</w:t>
              </w:r>
            </w:hyperlink>
          </w:p>
        </w:tc>
      </w:tr>
      <w:tr w:rsidR="006C43C3" w:rsidRPr="00AC34BE" w14:paraId="2C1AF5B6" w14:textId="77777777" w:rsidTr="006C43C3">
        <w:trPr>
          <w:trHeight w:val="1268"/>
        </w:trPr>
        <w:tc>
          <w:tcPr>
            <w:tcW w:w="558" w:type="dxa"/>
            <w:shd w:val="clear" w:color="auto" w:fill="auto"/>
          </w:tcPr>
          <w:p w14:paraId="0FA4B4C3" w14:textId="77777777" w:rsidR="006C43C3" w:rsidRPr="00A821EC" w:rsidRDefault="006C43C3" w:rsidP="006C43C3">
            <w:pPr>
              <w:jc w:val="center"/>
              <w:rPr>
                <w:rFonts w:cs="Arial"/>
                <w:sz w:val="20"/>
              </w:rPr>
            </w:pPr>
            <w:r w:rsidRPr="00A821EC">
              <w:rPr>
                <w:rFonts w:cs="Arial"/>
                <w:sz w:val="20"/>
              </w:rPr>
              <w:t>2</w:t>
            </w:r>
          </w:p>
        </w:tc>
        <w:tc>
          <w:tcPr>
            <w:tcW w:w="2340" w:type="dxa"/>
            <w:shd w:val="clear" w:color="auto" w:fill="auto"/>
          </w:tcPr>
          <w:p w14:paraId="3CB74EAB" w14:textId="77777777" w:rsidR="006C43C3" w:rsidRPr="008F0FA5" w:rsidRDefault="006C43C3" w:rsidP="006C43C3">
            <w:pPr>
              <w:rPr>
                <w:rFonts w:cs="Arial"/>
                <w:sz w:val="20"/>
              </w:rPr>
            </w:pPr>
            <w:r w:rsidRPr="008F0FA5">
              <w:rPr>
                <w:rFonts w:cs="Arial"/>
                <w:sz w:val="20"/>
              </w:rPr>
              <w:t>Charitable Choice Form SMA 170</w:t>
            </w:r>
          </w:p>
        </w:tc>
        <w:tc>
          <w:tcPr>
            <w:tcW w:w="5130" w:type="dxa"/>
            <w:shd w:val="clear" w:color="auto" w:fill="auto"/>
          </w:tcPr>
          <w:p w14:paraId="5F51C7F1" w14:textId="77777777" w:rsidR="006C43C3" w:rsidRPr="008F0FA5" w:rsidRDefault="006C43C3" w:rsidP="006C43C3">
            <w:pPr>
              <w:tabs>
                <w:tab w:val="left" w:pos="90"/>
              </w:tabs>
              <w:rPr>
                <w:rFonts w:cs="Arial"/>
                <w:sz w:val="20"/>
              </w:rPr>
            </w:pPr>
            <w:r w:rsidRPr="008F0FA5">
              <w:rPr>
                <w:rFonts w:cs="Arial"/>
                <w:sz w:val="20"/>
              </w:rPr>
              <w:t>See Section IV-1 of the FOA to determine if you are required to submit Charitable Choice Form SMA 170.  If you are, you can upload this form to Grants.gov when you submit your application.</w:t>
            </w:r>
          </w:p>
        </w:tc>
        <w:tc>
          <w:tcPr>
            <w:tcW w:w="1548" w:type="dxa"/>
            <w:shd w:val="clear" w:color="auto" w:fill="auto"/>
          </w:tcPr>
          <w:p w14:paraId="5F704FE0" w14:textId="77777777" w:rsidR="006C43C3" w:rsidRPr="00A821EC" w:rsidRDefault="00F51476" w:rsidP="006C43C3">
            <w:pPr>
              <w:tabs>
                <w:tab w:val="left" w:pos="90"/>
              </w:tabs>
              <w:rPr>
                <w:rFonts w:cs="Arial"/>
                <w:sz w:val="20"/>
              </w:rPr>
            </w:pPr>
            <w:hyperlink r:id="rId33" w:history="1">
              <w:r w:rsidR="006C43C3" w:rsidRPr="00A821EC">
                <w:rPr>
                  <w:rFonts w:cs="Arial"/>
                  <w:color w:val="0000FF"/>
                  <w:sz w:val="20"/>
                  <w:u w:val="single"/>
                </w:rPr>
                <w:t>SAMHSA Website</w:t>
              </w:r>
            </w:hyperlink>
          </w:p>
          <w:p w14:paraId="72B530B8" w14:textId="77777777" w:rsidR="006C43C3" w:rsidRPr="00A821EC" w:rsidRDefault="006C43C3" w:rsidP="006C43C3">
            <w:pPr>
              <w:tabs>
                <w:tab w:val="left" w:pos="90"/>
              </w:tabs>
              <w:jc w:val="center"/>
              <w:rPr>
                <w:rFonts w:cs="Arial"/>
                <w:sz w:val="20"/>
              </w:rPr>
            </w:pPr>
          </w:p>
        </w:tc>
      </w:tr>
      <w:tr w:rsidR="006C43C3" w:rsidRPr="00AC34BE" w14:paraId="5648E923" w14:textId="77777777" w:rsidTr="006C43C3">
        <w:tc>
          <w:tcPr>
            <w:tcW w:w="558" w:type="dxa"/>
            <w:shd w:val="clear" w:color="auto" w:fill="auto"/>
          </w:tcPr>
          <w:p w14:paraId="21510C21" w14:textId="77777777" w:rsidR="006C43C3" w:rsidRPr="00A821EC" w:rsidRDefault="006C43C3" w:rsidP="006C43C3">
            <w:pPr>
              <w:jc w:val="center"/>
              <w:rPr>
                <w:rFonts w:cs="Arial"/>
                <w:sz w:val="20"/>
              </w:rPr>
            </w:pPr>
            <w:r w:rsidRPr="00A821EC">
              <w:rPr>
                <w:rFonts w:cs="Arial"/>
                <w:sz w:val="20"/>
              </w:rPr>
              <w:t>3</w:t>
            </w:r>
          </w:p>
        </w:tc>
        <w:tc>
          <w:tcPr>
            <w:tcW w:w="2340" w:type="dxa"/>
            <w:shd w:val="clear" w:color="auto" w:fill="auto"/>
          </w:tcPr>
          <w:p w14:paraId="3D4B0CA1" w14:textId="77777777" w:rsidR="006C43C3" w:rsidRPr="00A821EC" w:rsidRDefault="006C43C3" w:rsidP="006C43C3">
            <w:pPr>
              <w:rPr>
                <w:rFonts w:cs="Arial"/>
                <w:sz w:val="20"/>
              </w:rPr>
            </w:pPr>
            <w:r w:rsidRPr="00A821EC">
              <w:rPr>
                <w:rFonts w:cs="Arial"/>
                <w:sz w:val="20"/>
              </w:rPr>
              <w:t>Biographical Sketches and Job Descriptions</w:t>
            </w:r>
          </w:p>
        </w:tc>
        <w:tc>
          <w:tcPr>
            <w:tcW w:w="5130" w:type="dxa"/>
            <w:shd w:val="clear" w:color="auto" w:fill="auto"/>
          </w:tcPr>
          <w:p w14:paraId="033050A3" w14:textId="77777777" w:rsidR="006C43C3" w:rsidRPr="00A821EC" w:rsidRDefault="006C43C3" w:rsidP="006C43C3">
            <w:pPr>
              <w:tabs>
                <w:tab w:val="left" w:pos="90"/>
              </w:tabs>
              <w:rPr>
                <w:rFonts w:cs="Arial"/>
                <w:sz w:val="20"/>
              </w:rPr>
            </w:pPr>
            <w:r w:rsidRPr="00A821EC">
              <w:rPr>
                <w:rFonts w:cs="Arial"/>
                <w:sz w:val="20"/>
              </w:rPr>
              <w:t xml:space="preserve">See </w:t>
            </w:r>
            <w:hyperlink w:anchor="_Appendix_F_–" w:history="1">
              <w:r w:rsidRPr="000B751D">
                <w:rPr>
                  <w:rStyle w:val="Hyperlink"/>
                  <w:rFonts w:cs="Arial"/>
                  <w:sz w:val="20"/>
                </w:rPr>
                <w:t xml:space="preserve">Appendix </w:t>
              </w:r>
            </w:hyperlink>
            <w:r>
              <w:rPr>
                <w:rStyle w:val="Hyperlink"/>
                <w:rFonts w:cs="Arial"/>
                <w:sz w:val="20"/>
              </w:rPr>
              <w:t>F</w:t>
            </w:r>
            <w:r w:rsidRPr="00A821EC">
              <w:rPr>
                <w:rFonts w:cs="Arial"/>
                <w:sz w:val="20"/>
              </w:rPr>
              <w:t xml:space="preserve"> of this document for additional instructions for completing these sections.</w:t>
            </w:r>
          </w:p>
        </w:tc>
        <w:tc>
          <w:tcPr>
            <w:tcW w:w="1548" w:type="dxa"/>
            <w:shd w:val="clear" w:color="auto" w:fill="auto"/>
          </w:tcPr>
          <w:p w14:paraId="6F923003" w14:textId="77777777" w:rsidR="006C43C3" w:rsidRPr="00A821EC" w:rsidRDefault="00F51476" w:rsidP="006C43C3">
            <w:pPr>
              <w:tabs>
                <w:tab w:val="left" w:pos="90"/>
              </w:tabs>
              <w:rPr>
                <w:rFonts w:cs="Arial"/>
                <w:sz w:val="20"/>
              </w:rPr>
            </w:pPr>
            <w:hyperlink w:anchor="_Appendix_F_–" w:history="1">
              <w:r w:rsidR="006C43C3" w:rsidRPr="000B751D">
                <w:rPr>
                  <w:rStyle w:val="Hyperlink"/>
                  <w:rFonts w:cs="Arial"/>
                  <w:sz w:val="20"/>
                </w:rPr>
                <w:t xml:space="preserve">Appendix </w:t>
              </w:r>
            </w:hyperlink>
            <w:r w:rsidR="006C43C3">
              <w:rPr>
                <w:rStyle w:val="Hyperlink"/>
                <w:rFonts w:cs="Arial"/>
                <w:sz w:val="20"/>
              </w:rPr>
              <w:t>F</w:t>
            </w:r>
            <w:r w:rsidR="006C43C3" w:rsidRPr="00A821EC">
              <w:rPr>
                <w:rFonts w:cs="Arial"/>
                <w:sz w:val="20"/>
              </w:rPr>
              <w:t xml:space="preserve"> of this document.</w:t>
            </w:r>
          </w:p>
        </w:tc>
      </w:tr>
      <w:tr w:rsidR="006C43C3" w:rsidRPr="00AC34BE" w14:paraId="7E89F2F7" w14:textId="77777777" w:rsidTr="006C43C3">
        <w:trPr>
          <w:trHeight w:val="1853"/>
        </w:trPr>
        <w:tc>
          <w:tcPr>
            <w:tcW w:w="558" w:type="dxa"/>
            <w:shd w:val="clear" w:color="auto" w:fill="auto"/>
          </w:tcPr>
          <w:p w14:paraId="4624D2D5" w14:textId="77777777" w:rsidR="006C43C3" w:rsidRPr="00A821EC" w:rsidRDefault="006C43C3" w:rsidP="006C43C3">
            <w:pPr>
              <w:jc w:val="center"/>
              <w:rPr>
                <w:rFonts w:cs="Arial"/>
                <w:sz w:val="20"/>
              </w:rPr>
            </w:pPr>
            <w:r w:rsidRPr="00A821EC">
              <w:rPr>
                <w:rFonts w:cs="Arial"/>
                <w:sz w:val="20"/>
              </w:rPr>
              <w:t>4</w:t>
            </w:r>
          </w:p>
        </w:tc>
        <w:tc>
          <w:tcPr>
            <w:tcW w:w="2340" w:type="dxa"/>
            <w:shd w:val="clear" w:color="auto" w:fill="auto"/>
          </w:tcPr>
          <w:p w14:paraId="0DB91D88" w14:textId="77777777" w:rsidR="006C43C3" w:rsidRPr="00A821EC" w:rsidRDefault="006C43C3" w:rsidP="006C43C3">
            <w:pPr>
              <w:rPr>
                <w:rFonts w:cs="Arial"/>
                <w:sz w:val="20"/>
              </w:rPr>
            </w:pPr>
            <w:r w:rsidRPr="00A821EC">
              <w:rPr>
                <w:rFonts w:cs="Arial"/>
                <w:sz w:val="20"/>
              </w:rPr>
              <w:t>Confidentiality and SAMHSA Participant Protection/Human Subjects</w:t>
            </w:r>
          </w:p>
        </w:tc>
        <w:tc>
          <w:tcPr>
            <w:tcW w:w="5130" w:type="dxa"/>
            <w:shd w:val="clear" w:color="auto" w:fill="auto"/>
          </w:tcPr>
          <w:p w14:paraId="11AEB051" w14:textId="77777777" w:rsidR="006C43C3" w:rsidRPr="00A821EC" w:rsidRDefault="006C43C3" w:rsidP="006C43C3">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14:paraId="75AED8F5" w14:textId="77777777" w:rsidR="006C43C3" w:rsidRPr="00A821EC" w:rsidRDefault="006C43C3" w:rsidP="006C43C3">
            <w:pPr>
              <w:tabs>
                <w:tab w:val="left" w:pos="90"/>
              </w:tabs>
              <w:contextualSpacing/>
              <w:rPr>
                <w:rFonts w:cs="Arial"/>
                <w:sz w:val="20"/>
              </w:rPr>
            </w:pPr>
            <w:r w:rsidRPr="00A821EC">
              <w:rPr>
                <w:rFonts w:cs="Arial"/>
                <w:sz w:val="20"/>
              </w:rPr>
              <w:t>FO</w:t>
            </w:r>
            <w:r>
              <w:rPr>
                <w:rFonts w:cs="Arial"/>
                <w:sz w:val="20"/>
              </w:rPr>
              <w:t>A</w:t>
            </w:r>
            <w:r w:rsidRPr="00A821EC">
              <w:rPr>
                <w:rFonts w:cs="Arial"/>
                <w:sz w:val="20"/>
              </w:rPr>
              <w:t xml:space="preserve">:  See </w:t>
            </w:r>
            <w:hyperlink w:anchor="_Appendix_C_–" w:history="1">
              <w:r w:rsidRPr="002D6FE1">
                <w:rPr>
                  <w:rStyle w:val="Hyperlink"/>
                  <w:rFonts w:cs="Arial"/>
                  <w:sz w:val="20"/>
                </w:rPr>
                <w:t>Appendix</w:t>
              </w:r>
              <w:r>
                <w:rPr>
                  <w:rStyle w:val="Hyperlink"/>
                  <w:rFonts w:cs="Arial"/>
                  <w:sz w:val="20"/>
                </w:rPr>
                <w:t xml:space="preserve"> C</w:t>
              </w:r>
              <w:r w:rsidRPr="002D6FE1">
                <w:rPr>
                  <w:rStyle w:val="Hyperlink"/>
                  <w:rFonts w:cs="Arial"/>
                  <w:sz w:val="20"/>
                </w:rPr>
                <w:t xml:space="preserve"> </w:t>
              </w:r>
            </w:hyperlink>
          </w:p>
          <w:p w14:paraId="4FC61E6C" w14:textId="77777777" w:rsidR="006C43C3" w:rsidRPr="00A821EC" w:rsidRDefault="006C43C3" w:rsidP="006C43C3">
            <w:pPr>
              <w:tabs>
                <w:tab w:val="left" w:pos="90"/>
              </w:tabs>
              <w:contextualSpacing/>
              <w:rPr>
                <w:rFonts w:cs="Arial"/>
                <w:sz w:val="20"/>
              </w:rPr>
            </w:pPr>
          </w:p>
        </w:tc>
      </w:tr>
      <w:tr w:rsidR="006C43C3" w:rsidRPr="00AC34BE" w14:paraId="5BE87522" w14:textId="77777777" w:rsidTr="006C43C3">
        <w:tc>
          <w:tcPr>
            <w:tcW w:w="558" w:type="dxa"/>
            <w:shd w:val="clear" w:color="auto" w:fill="auto"/>
          </w:tcPr>
          <w:p w14:paraId="0D3AF6DA" w14:textId="77777777" w:rsidR="006C43C3" w:rsidRPr="00A821EC" w:rsidRDefault="006C43C3" w:rsidP="006C43C3">
            <w:pPr>
              <w:jc w:val="center"/>
              <w:rPr>
                <w:rFonts w:cs="Arial"/>
                <w:sz w:val="20"/>
              </w:rPr>
            </w:pPr>
            <w:r w:rsidRPr="00A821EC">
              <w:rPr>
                <w:rFonts w:cs="Arial"/>
                <w:sz w:val="20"/>
              </w:rPr>
              <w:t>5</w:t>
            </w:r>
          </w:p>
        </w:tc>
        <w:tc>
          <w:tcPr>
            <w:tcW w:w="2340" w:type="dxa"/>
            <w:shd w:val="clear" w:color="auto" w:fill="auto"/>
          </w:tcPr>
          <w:p w14:paraId="2A1CCC42" w14:textId="77777777" w:rsidR="006C43C3" w:rsidRPr="00A821EC" w:rsidRDefault="006C43C3" w:rsidP="006C43C3">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14:paraId="2DD4C942" w14:textId="77777777" w:rsidR="006C43C3" w:rsidRPr="00A821EC" w:rsidRDefault="006C43C3" w:rsidP="006C43C3">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5739B52D" w14:textId="77777777" w:rsidR="006C43C3" w:rsidRPr="00A821EC" w:rsidRDefault="00F51476" w:rsidP="006C43C3">
            <w:pPr>
              <w:tabs>
                <w:tab w:val="left" w:pos="90"/>
              </w:tabs>
              <w:rPr>
                <w:rFonts w:cs="Arial"/>
                <w:sz w:val="20"/>
              </w:rPr>
            </w:pPr>
            <w:hyperlink w:anchor="_IV._APPLICATION_AND" w:history="1">
              <w:r w:rsidR="006C43C3" w:rsidRPr="00A821EC">
                <w:rPr>
                  <w:rFonts w:cs="Arial"/>
                  <w:sz w:val="20"/>
                </w:rPr>
                <w:t xml:space="preserve"> FO</w:t>
              </w:r>
              <w:r w:rsidR="006C43C3">
                <w:rPr>
                  <w:rFonts w:cs="Arial"/>
                  <w:sz w:val="20"/>
                </w:rPr>
                <w:t>A</w:t>
              </w:r>
              <w:r w:rsidR="006C43C3" w:rsidRPr="00A821EC">
                <w:rPr>
                  <w:rStyle w:val="Hyperlink"/>
                  <w:rFonts w:cs="Arial"/>
                  <w:sz w:val="20"/>
                </w:rPr>
                <w:t>:  Section IV-1.</w:t>
              </w:r>
            </w:hyperlink>
          </w:p>
        </w:tc>
      </w:tr>
    </w:tbl>
    <w:p w14:paraId="7FE287DE" w14:textId="77777777" w:rsidR="006C43C3" w:rsidRPr="00AC34BE" w:rsidRDefault="006C43C3" w:rsidP="006C43C3">
      <w:bookmarkStart w:id="171" w:name="_3._SUBMISSION_DATES"/>
      <w:bookmarkStart w:id="172" w:name="_4._INTERGOVERNMENTAL_REVIEW"/>
      <w:bookmarkStart w:id="173" w:name="_5._SUBMIT_APPLICATION:"/>
      <w:bookmarkStart w:id="174" w:name="_4.__"/>
      <w:bookmarkStart w:id="175" w:name="_Toc465087555"/>
      <w:bookmarkStart w:id="176" w:name="_Toc485307402"/>
      <w:bookmarkEnd w:id="171"/>
      <w:bookmarkEnd w:id="172"/>
      <w:bookmarkEnd w:id="173"/>
      <w:bookmarkEnd w:id="174"/>
    </w:p>
    <w:p w14:paraId="30834CC8" w14:textId="77777777" w:rsidR="006C43C3" w:rsidRPr="00AC34BE" w:rsidRDefault="006C43C3" w:rsidP="006C43C3">
      <w:pPr>
        <w:pStyle w:val="Heading2"/>
        <w:rPr>
          <w:szCs w:val="24"/>
        </w:rPr>
      </w:pPr>
      <w:bookmarkStart w:id="177" w:name="_Toc527536365"/>
      <w:bookmarkStart w:id="178" w:name="_Toc534898031"/>
      <w:bookmarkStart w:id="179" w:name="_Toc874768"/>
      <w:r w:rsidRPr="00AC34BE">
        <w:rPr>
          <w:szCs w:val="24"/>
        </w:rPr>
        <w:lastRenderedPageBreak/>
        <w:t xml:space="preserve">4.    </w:t>
      </w:r>
      <w:r w:rsidRPr="00AC34BE">
        <w:rPr>
          <w:szCs w:val="24"/>
        </w:rPr>
        <w:tab/>
        <w:t>SUBMIT APPLICATION</w:t>
      </w:r>
      <w:bookmarkEnd w:id="175"/>
      <w:bookmarkEnd w:id="176"/>
      <w:bookmarkEnd w:id="177"/>
      <w:bookmarkEnd w:id="178"/>
      <w:bookmarkEnd w:id="179"/>
      <w:r w:rsidRPr="00AC34BE">
        <w:rPr>
          <w:szCs w:val="24"/>
        </w:rPr>
        <w:t xml:space="preserve"> </w:t>
      </w:r>
    </w:p>
    <w:p w14:paraId="38255552" w14:textId="77777777" w:rsidR="006C43C3" w:rsidRPr="00AC34BE" w:rsidRDefault="006C43C3" w:rsidP="006C43C3">
      <w:pPr>
        <w:pStyle w:val="Heading3"/>
      </w:pPr>
      <w:r w:rsidRPr="00AC34BE">
        <w:t>4.1</w:t>
      </w:r>
      <w:r w:rsidRPr="00AC34BE">
        <w:tab/>
        <w:t>Electronic Submission (</w:t>
      </w:r>
      <w:r>
        <w:t xml:space="preserve">eRA </w:t>
      </w:r>
      <w:r w:rsidRPr="00AC34BE">
        <w:t>ASSIST</w:t>
      </w:r>
      <w:r>
        <w:t>, Grants.gov Workspace, or other S2S provider</w:t>
      </w:r>
      <w:r w:rsidRPr="00AC34BE">
        <w:t>)</w:t>
      </w:r>
    </w:p>
    <w:p w14:paraId="0B46FB44" w14:textId="77777777" w:rsidR="006C43C3" w:rsidRPr="00AC34BE" w:rsidRDefault="006C43C3" w:rsidP="006C43C3">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 or another system to system</w:t>
      </w:r>
      <w:r>
        <w:rPr>
          <w:rFonts w:cs="Arial"/>
        </w:rPr>
        <w:t xml:space="preserve"> (S2S)</w:t>
      </w:r>
      <w:r w:rsidRPr="00AC34BE">
        <w:rPr>
          <w:rFonts w:cs="Arial"/>
        </w:rPr>
        <w:t xml:space="preserve"> provider.  Information on each of these options is below:</w:t>
      </w:r>
    </w:p>
    <w:p w14:paraId="3D221654" w14:textId="77777777" w:rsidR="006C43C3" w:rsidRPr="00AC34BE" w:rsidRDefault="006C43C3" w:rsidP="006C43C3">
      <w:pPr>
        <w:autoSpaceDE w:val="0"/>
        <w:autoSpaceDN w:val="0"/>
        <w:adjustRightInd w:val="0"/>
        <w:spacing w:after="0"/>
        <w:rPr>
          <w:rFonts w:cs="Arial"/>
        </w:rPr>
      </w:pPr>
    </w:p>
    <w:p w14:paraId="5FBF57F3" w14:textId="77777777" w:rsidR="006C43C3" w:rsidRPr="00AC34BE" w:rsidRDefault="006C43C3" w:rsidP="006C43C3">
      <w:pPr>
        <w:numPr>
          <w:ilvl w:val="0"/>
          <w:numId w:val="12"/>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4A9DF166" w14:textId="77777777" w:rsidR="006C43C3" w:rsidRPr="00AC34BE" w:rsidRDefault="006C43C3" w:rsidP="006C43C3">
      <w:pPr>
        <w:numPr>
          <w:ilvl w:val="0"/>
          <w:numId w:val="12"/>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2842B404" w14:textId="77777777" w:rsidR="006C43C3" w:rsidRPr="00AC34BE" w:rsidRDefault="006C43C3" w:rsidP="006C43C3">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2200CEC1" w14:textId="77777777" w:rsidR="006C43C3" w:rsidRPr="00AC34BE" w:rsidRDefault="006C43C3" w:rsidP="006C43C3">
      <w:pPr>
        <w:rPr>
          <w:rStyle w:val="Hyperlink"/>
          <w:rFonts w:cs="Arial"/>
        </w:rPr>
      </w:pPr>
      <w:r w:rsidRPr="00AC34BE">
        <w:rPr>
          <w:rFonts w:cs="Arial"/>
        </w:rPr>
        <w:t xml:space="preserve">To submit to Grants.gov using ASSIST: </w:t>
      </w:r>
      <w:hyperlink r:id="rId34" w:history="1">
        <w:r w:rsidRPr="00AC34BE">
          <w:rPr>
            <w:rStyle w:val="Hyperlink"/>
            <w:rFonts w:cs="Arial"/>
          </w:rPr>
          <w:t>eRA Modules, User Guides, and Documentation | Electronic Research Administration (eRA)</w:t>
        </w:r>
      </w:hyperlink>
    </w:p>
    <w:p w14:paraId="140878AA" w14:textId="77777777" w:rsidR="006C43C3" w:rsidRPr="00AC34BE" w:rsidRDefault="006C43C3" w:rsidP="006C43C3">
      <w:pPr>
        <w:spacing w:after="120"/>
        <w:rPr>
          <w:rFonts w:cs="Arial"/>
        </w:rPr>
      </w:pPr>
      <w:r w:rsidRPr="00AC34BE">
        <w:rPr>
          <w:rFonts w:cs="Arial"/>
        </w:rPr>
        <w:t>To submit to Grants.gov using the Grants.gov Workspace:</w:t>
      </w:r>
    </w:p>
    <w:p w14:paraId="2409CE3A" w14:textId="77777777" w:rsidR="006C43C3" w:rsidRPr="00AC34BE" w:rsidRDefault="00F51476" w:rsidP="006C43C3">
      <w:pPr>
        <w:rPr>
          <w:rFonts w:cs="Arial"/>
        </w:rPr>
      </w:pPr>
      <w:hyperlink r:id="rId35" w:history="1">
        <w:r w:rsidR="006C43C3" w:rsidRPr="00AC34BE">
          <w:rPr>
            <w:rStyle w:val="Hyperlink"/>
            <w:rFonts w:cs="Arial"/>
          </w:rPr>
          <w:t>http://www.grants.gov/web/grants/applicants/workspace-overview.html</w:t>
        </w:r>
      </w:hyperlink>
    </w:p>
    <w:p w14:paraId="273950F4" w14:textId="77777777" w:rsidR="006C43C3" w:rsidRDefault="006C43C3" w:rsidP="006C43C3">
      <w:pPr>
        <w:keepLines/>
        <w:spacing w:before="80" w:after="0"/>
        <w:rPr>
          <w:rFonts w:eastAsia="Arial" w:cs="Arial"/>
          <w:color w:val="000000"/>
          <w:szCs w:val="24"/>
        </w:rPr>
      </w:pPr>
      <w:r w:rsidRPr="00AC34BE">
        <w:rPr>
          <w:rFonts w:cs="Arial"/>
        </w:rPr>
        <w:lastRenderedPageBreak/>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 xml:space="preserve">NIH eRA Commons system and validations.  </w:t>
      </w:r>
    </w:p>
    <w:p w14:paraId="5CE357DD" w14:textId="77777777" w:rsidR="006C43C3" w:rsidRPr="00EE68A1" w:rsidRDefault="006C43C3" w:rsidP="006C43C3">
      <w:pPr>
        <w:keepLines/>
        <w:spacing w:before="80" w:after="0"/>
        <w:rPr>
          <w:rFonts w:eastAsia="Arial" w:cs="Arial"/>
          <w:color w:val="000000"/>
          <w:szCs w:val="24"/>
        </w:rPr>
      </w:pPr>
    </w:p>
    <w:p w14:paraId="18AE8E1B" w14:textId="77777777" w:rsidR="006C43C3" w:rsidRPr="00AC34BE" w:rsidRDefault="006C43C3" w:rsidP="006C43C3">
      <w:pPr>
        <w:autoSpaceDE w:val="0"/>
        <w:autoSpaceDN w:val="0"/>
        <w:adjustRightInd w:val="0"/>
        <w:spacing w:after="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14:paraId="7B8E6CF5" w14:textId="77777777" w:rsidR="006C43C3" w:rsidRPr="00AC34BE" w:rsidRDefault="006C43C3" w:rsidP="006C43C3">
      <w:pPr>
        <w:autoSpaceDE w:val="0"/>
        <w:autoSpaceDN w:val="0"/>
        <w:adjustRightInd w:val="0"/>
        <w:spacing w:after="0"/>
        <w:rPr>
          <w:rFonts w:cs="Arial"/>
          <w:szCs w:val="24"/>
        </w:rPr>
      </w:pPr>
    </w:p>
    <w:p w14:paraId="21F6FA54" w14:textId="77777777" w:rsidR="006C43C3" w:rsidRPr="00AC34BE" w:rsidRDefault="006C43C3" w:rsidP="006C43C3">
      <w:pPr>
        <w:autoSpaceDE w:val="0"/>
        <w:autoSpaceDN w:val="0"/>
        <w:adjustRightInd w:val="0"/>
        <w:spacing w:after="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w:t>
      </w:r>
      <w:r>
        <w:rPr>
          <w:rFonts w:cs="Arial"/>
          <w:color w:val="000000"/>
          <w:szCs w:val="24"/>
        </w:rPr>
        <w:t xml:space="preserve">ied in the validation process. </w:t>
      </w:r>
      <w:r w:rsidRPr="00AC34BE">
        <w:rPr>
          <w:rFonts w:cs="Arial"/>
          <w:color w:val="000000"/>
          <w:szCs w:val="24"/>
        </w:rPr>
        <w:t>You are also encouraged to check the status of your application submission to</w:t>
      </w:r>
      <w:r w:rsidRPr="00AC34BE">
        <w:rPr>
          <w:rFonts w:cs="Arial"/>
          <w:szCs w:val="24"/>
        </w:rPr>
        <w:t xml:space="preserve"> </w:t>
      </w:r>
      <w:r w:rsidRPr="00AC34BE">
        <w:rPr>
          <w:rFonts w:cs="Arial"/>
          <w:color w:val="000000"/>
          <w:szCs w:val="24"/>
        </w:rPr>
        <w:t xml:space="preserve">determine if the application is complete and error-free.  </w:t>
      </w:r>
    </w:p>
    <w:p w14:paraId="1AEE1DCB" w14:textId="77777777" w:rsidR="006C43C3" w:rsidRPr="00AC34BE" w:rsidRDefault="006C43C3" w:rsidP="006C43C3">
      <w:pPr>
        <w:autoSpaceDE w:val="0"/>
        <w:autoSpaceDN w:val="0"/>
        <w:adjustRightInd w:val="0"/>
        <w:spacing w:after="0"/>
        <w:rPr>
          <w:rFonts w:cs="Arial"/>
          <w:color w:val="000000"/>
          <w:szCs w:val="24"/>
        </w:rPr>
      </w:pPr>
    </w:p>
    <w:p w14:paraId="3BF9ADD8" w14:textId="77777777" w:rsidR="006C43C3" w:rsidRPr="00AC34BE" w:rsidRDefault="006C43C3" w:rsidP="006C43C3">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748EFAAD" w14:textId="77777777" w:rsidR="006C43C3" w:rsidRPr="00AC34BE" w:rsidRDefault="006C43C3" w:rsidP="006C43C3">
      <w:pPr>
        <w:spacing w:after="0"/>
        <w:rPr>
          <w:rFonts w:cs="Arial"/>
          <w:color w:val="000000"/>
          <w:szCs w:val="24"/>
        </w:rPr>
      </w:pPr>
    </w:p>
    <w:p w14:paraId="2C33BC6E" w14:textId="77777777" w:rsidR="006C43C3" w:rsidRPr="00AC34BE" w:rsidRDefault="006C43C3" w:rsidP="006C43C3">
      <w:pPr>
        <w:pStyle w:val="ListParagraph"/>
        <w:numPr>
          <w:ilvl w:val="0"/>
          <w:numId w:val="35"/>
        </w:numPr>
        <w:tabs>
          <w:tab w:val="num" w:pos="900"/>
        </w:tabs>
        <w:rPr>
          <w:rFonts w:cs="Arial"/>
          <w:color w:val="666666"/>
          <w:lang w:val="en"/>
        </w:rPr>
      </w:pPr>
      <w:r w:rsidRPr="00AC34BE">
        <w:rPr>
          <w:rFonts w:cs="Arial"/>
          <w:szCs w:val="24"/>
        </w:rPr>
        <w:t>By e-mail:</w:t>
      </w:r>
      <w:r w:rsidRPr="00AC34BE">
        <w:rPr>
          <w:rFonts w:cs="Arial"/>
          <w:color w:val="666666"/>
          <w:lang w:val="en"/>
        </w:rPr>
        <w:t xml:space="preserve"> </w:t>
      </w:r>
      <w:hyperlink r:id="rId36" w:history="1">
        <w:r w:rsidRPr="009625F5">
          <w:rPr>
            <w:rStyle w:val="Hyperlink"/>
            <w:rFonts w:cs="Arial"/>
            <w:lang w:val="en"/>
          </w:rPr>
          <w:t>support@grants.gov</w:t>
        </w:r>
      </w:hyperlink>
      <w:r>
        <w:rPr>
          <w:rFonts w:cs="Arial"/>
          <w:color w:val="666666"/>
          <w:lang w:val="en"/>
        </w:rPr>
        <w:t xml:space="preserve"> </w:t>
      </w:r>
    </w:p>
    <w:p w14:paraId="57D08BEB" w14:textId="77777777" w:rsidR="006C43C3" w:rsidRPr="00AC34BE" w:rsidRDefault="006C43C3" w:rsidP="006C43C3">
      <w:pPr>
        <w:pStyle w:val="ListParagraph"/>
        <w:numPr>
          <w:ilvl w:val="0"/>
          <w:numId w:val="35"/>
        </w:numPr>
        <w:tabs>
          <w:tab w:val="num" w:pos="900"/>
        </w:tabs>
        <w:rPr>
          <w:rFonts w:cs="Arial"/>
          <w:szCs w:val="24"/>
        </w:rPr>
      </w:pPr>
      <w:r w:rsidRPr="00AC34BE">
        <w:rPr>
          <w:rFonts w:cs="Arial"/>
          <w:szCs w:val="24"/>
        </w:rPr>
        <w:t>By phone: (toll-free) 1-800-518-4726 (1-800-518-</w:t>
      </w:r>
      <w:r>
        <w:rPr>
          <w:rFonts w:cs="Arial"/>
          <w:szCs w:val="24"/>
        </w:rPr>
        <w:t>GRANTS). \</w:t>
      </w:r>
      <w:r w:rsidRPr="00AC34BE">
        <w:rPr>
          <w:rFonts w:cs="Arial"/>
          <w:szCs w:val="24"/>
        </w:rPr>
        <w:t>The Grants.gov Contact Center is available 24 hours a day, 7 days a week, excluding federal holidays.</w:t>
      </w:r>
    </w:p>
    <w:p w14:paraId="7694ACE8" w14:textId="77777777" w:rsidR="006C43C3" w:rsidRPr="00AC34BE" w:rsidRDefault="006C43C3" w:rsidP="006C43C3">
      <w:pPr>
        <w:spacing w:after="0"/>
        <w:rPr>
          <w:rFonts w:cs="Arial"/>
          <w:b/>
        </w:rPr>
      </w:pPr>
      <w:r w:rsidRPr="00AC34BE">
        <w:rPr>
          <w:rFonts w:cs="Arial"/>
          <w:b/>
        </w:rPr>
        <w:t xml:space="preserve">Make sure you receive a case/ticket/reference number that documents the issues/problems with Grants.gov.  </w:t>
      </w:r>
    </w:p>
    <w:p w14:paraId="40BA27C2" w14:textId="77777777" w:rsidR="006C43C3" w:rsidRPr="00AC34BE" w:rsidRDefault="006C43C3" w:rsidP="006C43C3">
      <w:pPr>
        <w:spacing w:after="0"/>
        <w:rPr>
          <w:rFonts w:cs="Arial"/>
        </w:rPr>
      </w:pPr>
    </w:p>
    <w:p w14:paraId="40941179" w14:textId="77777777" w:rsidR="006C43C3" w:rsidRPr="00AC34BE" w:rsidRDefault="006C43C3" w:rsidP="006C43C3">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0B6F1A30" w14:textId="77777777" w:rsidR="006C43C3" w:rsidRPr="00AC34BE" w:rsidRDefault="006C43C3" w:rsidP="006C43C3">
      <w:pPr>
        <w:spacing w:after="0"/>
        <w:rPr>
          <w:rFonts w:cs="Arial"/>
          <w:color w:val="000000"/>
          <w:szCs w:val="24"/>
        </w:rPr>
      </w:pPr>
    </w:p>
    <w:p w14:paraId="404C6500" w14:textId="77777777" w:rsidR="006C43C3" w:rsidRPr="00AC34BE" w:rsidRDefault="006C43C3" w:rsidP="006C43C3">
      <w:pPr>
        <w:pStyle w:val="ListParagraph"/>
        <w:numPr>
          <w:ilvl w:val="0"/>
          <w:numId w:val="36"/>
        </w:numPr>
        <w:tabs>
          <w:tab w:val="num" w:pos="900"/>
        </w:tabs>
        <w:rPr>
          <w:rFonts w:cs="Arial"/>
          <w:szCs w:val="24"/>
          <w:u w:val="single"/>
        </w:rPr>
      </w:pPr>
      <w:r w:rsidRPr="00AC34BE">
        <w:rPr>
          <w:rFonts w:cs="Arial"/>
          <w:szCs w:val="24"/>
        </w:rPr>
        <w:t xml:space="preserve">By e-mail: </w:t>
      </w:r>
      <w:hyperlink r:id="rId37" w:history="1">
        <w:r w:rsidRPr="00AC34BE">
          <w:rPr>
            <w:rFonts w:cs="Arial"/>
            <w:color w:val="0000FF"/>
            <w:szCs w:val="24"/>
            <w:u w:val="single"/>
          </w:rPr>
          <w:t>http://grants.nih.gov/support/index.html</w:t>
        </w:r>
      </w:hyperlink>
      <w:r w:rsidRPr="00AC34BE">
        <w:rPr>
          <w:rFonts w:cs="Arial"/>
          <w:color w:val="000000"/>
          <w:szCs w:val="24"/>
        </w:rPr>
        <w:t xml:space="preserve"> </w:t>
      </w:r>
    </w:p>
    <w:p w14:paraId="4DCB885E" w14:textId="77777777" w:rsidR="006C43C3" w:rsidRPr="00AC34BE" w:rsidRDefault="006C43C3" w:rsidP="006C43C3">
      <w:pPr>
        <w:pStyle w:val="ListParagraph"/>
        <w:numPr>
          <w:ilvl w:val="0"/>
          <w:numId w:val="36"/>
        </w:numPr>
        <w:tabs>
          <w:tab w:val="num" w:pos="900"/>
        </w:tabs>
        <w:rPr>
          <w:rFonts w:cs="Arial"/>
          <w:szCs w:val="24"/>
        </w:rPr>
      </w:pPr>
      <w:r w:rsidRPr="00AC34BE">
        <w:rPr>
          <w:rFonts w:cs="Arial"/>
          <w:szCs w:val="24"/>
        </w:rPr>
        <w:t xml:space="preserve">By phone: 301-402-7469 </w:t>
      </w:r>
      <w:r>
        <w:rPr>
          <w:rFonts w:cs="Arial"/>
          <w:szCs w:val="24"/>
        </w:rPr>
        <w:t xml:space="preserve">or (toll-free) 1-866-504-9552. </w:t>
      </w:r>
      <w:r w:rsidRPr="00AC34BE">
        <w:rPr>
          <w:rFonts w:cs="Arial"/>
          <w:szCs w:val="24"/>
        </w:rPr>
        <w:t>The NIH eRA Service desk is available Monday – Friday, 7 a.m. to 8 p.m. Eastern Time, excluding federal holidays.</w:t>
      </w:r>
    </w:p>
    <w:p w14:paraId="143B500C" w14:textId="77777777" w:rsidR="006C43C3" w:rsidRPr="00AC34BE" w:rsidRDefault="006C43C3" w:rsidP="006C43C3">
      <w:pPr>
        <w:contextualSpacing/>
        <w:rPr>
          <w:rFonts w:cs="Arial"/>
        </w:rPr>
      </w:pPr>
      <w:r w:rsidRPr="00AC34BE">
        <w:rPr>
          <w:rFonts w:cs="Arial"/>
        </w:rPr>
        <w:t>If you experience problems accessing or using ASSIST (see below), you can:</w:t>
      </w:r>
    </w:p>
    <w:p w14:paraId="427AA44A" w14:textId="77777777" w:rsidR="006C43C3" w:rsidRPr="00AC34BE" w:rsidRDefault="006C43C3" w:rsidP="006C43C3">
      <w:pPr>
        <w:pStyle w:val="ListParagraph"/>
        <w:numPr>
          <w:ilvl w:val="0"/>
          <w:numId w:val="37"/>
        </w:numPr>
        <w:rPr>
          <w:rFonts w:cs="Arial"/>
        </w:rPr>
      </w:pPr>
      <w:r w:rsidRPr="00AC34BE">
        <w:rPr>
          <w:rFonts w:cs="Arial"/>
        </w:rPr>
        <w:t xml:space="preserve">Access the ASSIST Online Help Site at:  </w:t>
      </w:r>
      <w:hyperlink r:id="rId38" w:history="1">
        <w:r w:rsidRPr="00AC34BE">
          <w:rPr>
            <w:rStyle w:val="Hyperlink"/>
            <w:rFonts w:cs="Arial"/>
          </w:rPr>
          <w:t>https://era.nih.gov/erahelp/assist/</w:t>
        </w:r>
      </w:hyperlink>
    </w:p>
    <w:p w14:paraId="75FD931B" w14:textId="77777777" w:rsidR="006C43C3" w:rsidRPr="00AC34BE" w:rsidRDefault="006C43C3" w:rsidP="006C43C3">
      <w:pPr>
        <w:pStyle w:val="ListParagraph"/>
        <w:numPr>
          <w:ilvl w:val="0"/>
          <w:numId w:val="37"/>
        </w:numPr>
        <w:rPr>
          <w:rFonts w:cs="Arial"/>
          <w:szCs w:val="24"/>
        </w:rPr>
      </w:pPr>
      <w:r w:rsidRPr="00AC34BE">
        <w:rPr>
          <w:rFonts w:cs="Arial"/>
        </w:rPr>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1C01660D" w14:textId="77777777" w:rsidR="006C43C3" w:rsidRPr="00AC34BE" w:rsidRDefault="006C43C3" w:rsidP="006C43C3">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time and you can attempt to re-submit.  </w:t>
      </w:r>
    </w:p>
    <w:p w14:paraId="7CB4C248" w14:textId="77777777" w:rsidR="006C43C3" w:rsidRPr="00AC34BE" w:rsidRDefault="006C43C3" w:rsidP="006C43C3">
      <w:pPr>
        <w:pStyle w:val="Heading3"/>
      </w:pPr>
      <w:r w:rsidRPr="00AC34BE">
        <w:t>4.2</w:t>
      </w:r>
      <w:r w:rsidRPr="00AC34BE">
        <w:tab/>
        <w:t>Waiver of Electronic Submission</w:t>
      </w:r>
    </w:p>
    <w:p w14:paraId="3D8E41E3" w14:textId="77777777" w:rsidR="006C43C3" w:rsidRPr="00AC34BE" w:rsidRDefault="006C43C3" w:rsidP="006C43C3">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15827384" w14:textId="77777777" w:rsidR="006C43C3" w:rsidRPr="00AC34BE" w:rsidRDefault="006C43C3" w:rsidP="006C43C3">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48963E75" w14:textId="77777777" w:rsidR="006C43C3" w:rsidRPr="00AC34BE" w:rsidRDefault="006C43C3" w:rsidP="006C43C3">
      <w:pPr>
        <w:rPr>
          <w:rFonts w:cs="Arial"/>
        </w:rPr>
      </w:pPr>
      <w:r w:rsidRPr="00AC34BE">
        <w:rPr>
          <w:rFonts w:cs="Arial"/>
        </w:rPr>
        <w:t>Direct any questions regarding the submission waiver process to the Division of Grant Review at 240-276-1199.</w:t>
      </w:r>
    </w:p>
    <w:p w14:paraId="46E6EE7D" w14:textId="77777777" w:rsidR="006C43C3" w:rsidRPr="00AC34BE" w:rsidRDefault="006C43C3" w:rsidP="006C43C3">
      <w:pPr>
        <w:pStyle w:val="Heading2"/>
      </w:pPr>
      <w:bookmarkStart w:id="180" w:name="_5._AFTER_SUBMISSION"/>
      <w:bookmarkStart w:id="181" w:name="_Toc465087556"/>
      <w:bookmarkStart w:id="182" w:name="_Toc485307403"/>
      <w:bookmarkStart w:id="183" w:name="_Toc527536366"/>
      <w:bookmarkStart w:id="184" w:name="_Toc534898032"/>
      <w:bookmarkStart w:id="185" w:name="_Toc874769"/>
      <w:bookmarkEnd w:id="180"/>
      <w:r w:rsidRPr="00AC34BE">
        <w:lastRenderedPageBreak/>
        <w:t>5.</w:t>
      </w:r>
      <w:r w:rsidRPr="00AC34BE">
        <w:tab/>
        <w:t>AFTER SUBMISSION</w:t>
      </w:r>
      <w:bookmarkEnd w:id="181"/>
      <w:bookmarkEnd w:id="182"/>
      <w:bookmarkEnd w:id="183"/>
      <w:bookmarkEnd w:id="184"/>
      <w:bookmarkEnd w:id="185"/>
    </w:p>
    <w:p w14:paraId="2457FF0A" w14:textId="77777777" w:rsidR="006C43C3" w:rsidRPr="00AC34BE" w:rsidRDefault="006C43C3" w:rsidP="006C43C3">
      <w:pPr>
        <w:pStyle w:val="Heading3"/>
      </w:pPr>
      <w:r w:rsidRPr="00AC34BE">
        <w:t>5.1</w:t>
      </w:r>
      <w:r w:rsidRPr="00AC34BE">
        <w:tab/>
        <w:t>System Validations and Tracking</w:t>
      </w:r>
    </w:p>
    <w:p w14:paraId="5EDFDD00" w14:textId="77777777" w:rsidR="006C43C3" w:rsidRPr="00AC34BE" w:rsidRDefault="006C43C3" w:rsidP="006C43C3">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rPr>
        <w:t xml:space="preserve">If you do not receive a Grants.gov tracking number, you may want to contact the Grants.gov help desk for assistance (see resources for assistance in </w:t>
      </w:r>
      <w:hyperlink w:anchor="_4.__" w:history="1">
        <w:r w:rsidRPr="00AC34BE">
          <w:rPr>
            <w:rStyle w:val="Hyperlink"/>
            <w:rFonts w:cs="Arial"/>
          </w:rPr>
          <w:t>4.1</w:t>
        </w:r>
      </w:hyperlink>
      <w:r w:rsidRPr="00AC34BE">
        <w:rPr>
          <w:rStyle w:val="StyleBold"/>
          <w:rFonts w:cs="Arial"/>
        </w:rPr>
        <w:t xml:space="preserve">).  </w:t>
      </w:r>
    </w:p>
    <w:p w14:paraId="4D2E35F2" w14:textId="77777777" w:rsidR="006C43C3" w:rsidRPr="00AC34BE" w:rsidRDefault="006C43C3" w:rsidP="006C43C3">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submit again. </w:t>
      </w:r>
      <w:r w:rsidRPr="00AC34BE">
        <w:rPr>
          <w:rFonts w:cs="Arial"/>
          <w:szCs w:val="24"/>
        </w:rPr>
        <w:t>If no problem is found, Grants.gov will allow the eRA system to retrieve the application and check it against its own agency business rules (eRA Commons Validations).</w:t>
      </w:r>
      <w:r>
        <w:rPr>
          <w:rFonts w:cs="Arial"/>
          <w:szCs w:val="24"/>
        </w:rPr>
        <w:t xml:space="preserve">  </w:t>
      </w:r>
      <w:r w:rsidRPr="00FB1AA8">
        <w:rPr>
          <w:rFonts w:cs="Arial"/>
          <w:szCs w:val="24"/>
        </w:rPr>
        <w:t>If you use ASSIST to complete your application, you are able to validate your application and fix errors before submission.</w:t>
      </w:r>
    </w:p>
    <w:p w14:paraId="00D862CE" w14:textId="77777777" w:rsidR="006C43C3" w:rsidRPr="00AC34BE" w:rsidRDefault="006C43C3" w:rsidP="006C43C3">
      <w:pPr>
        <w:rPr>
          <w:rFonts w:cs="Arial"/>
          <w:color w:val="000000"/>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14:paraId="08531CCE" w14:textId="77777777" w:rsidR="006C43C3" w:rsidRPr="00AC34BE" w:rsidRDefault="006C43C3" w:rsidP="006C43C3">
      <w:pPr>
        <w:rPr>
          <w:rFonts w:cs="Arial"/>
          <w:b/>
          <w:color w:val="000000"/>
          <w:szCs w:val="24"/>
        </w:rPr>
      </w:pPr>
      <w:r w:rsidRPr="00AC34BE">
        <w:rPr>
          <w:rFonts w:cs="Arial"/>
          <w:szCs w:val="24"/>
        </w:rPr>
        <w:lastRenderedPageBreak/>
        <w:t>If no errors are found, the application will be assembled in the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r w:rsidRPr="00AC34BE">
        <w:rPr>
          <w:rFonts w:cs="Arial"/>
          <w:szCs w:val="24"/>
        </w:rPr>
        <w:t>If errors are found, you will receive a System Error and/or Warning notification regarding the problems found in the applica</w:t>
      </w:r>
      <w:r>
        <w:rPr>
          <w:rFonts w:cs="Arial"/>
          <w:szCs w:val="24"/>
        </w:rPr>
        <w:t xml:space="preserve">tion.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p>
    <w:p w14:paraId="7784C581" w14:textId="77777777" w:rsidR="006C43C3" w:rsidRPr="00AC34BE" w:rsidRDefault="006C43C3" w:rsidP="006C43C3">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are able to access your application in the eRA Commons, be sure to review it carefully as this is what reviewers will see.  </w:t>
      </w:r>
    </w:p>
    <w:p w14:paraId="3B99D3D2" w14:textId="77777777" w:rsidR="006C43C3" w:rsidRPr="00AC34BE" w:rsidRDefault="006C43C3" w:rsidP="006C43C3">
      <w:pPr>
        <w:pStyle w:val="Heading3"/>
      </w:pPr>
      <w:r w:rsidRPr="00AC34BE">
        <w:t>5.2</w:t>
      </w:r>
      <w:r w:rsidRPr="00AC34BE">
        <w:tab/>
        <w:t>eRA Commons:  Warning vs. Error Notifications</w:t>
      </w:r>
    </w:p>
    <w:p w14:paraId="175FFB61" w14:textId="77777777" w:rsidR="006C43C3" w:rsidRPr="00AC34BE" w:rsidRDefault="006C43C3" w:rsidP="006C43C3">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14:paraId="583B74C7" w14:textId="77777777" w:rsidR="006C43C3" w:rsidRPr="00AC34BE" w:rsidRDefault="006C43C3" w:rsidP="006C43C3">
      <w:pPr>
        <w:pStyle w:val="ListParagraph"/>
        <w:spacing w:after="0"/>
        <w:ind w:left="0"/>
        <w:rPr>
          <w:rFonts w:cs="Arial"/>
        </w:rPr>
      </w:pPr>
    </w:p>
    <w:p w14:paraId="7BFBED80" w14:textId="77777777" w:rsidR="006C43C3" w:rsidRPr="00AC34BE" w:rsidRDefault="006C43C3" w:rsidP="006C43C3">
      <w:pPr>
        <w:pStyle w:val="ListParagraph"/>
        <w:spacing w:after="0"/>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14:paraId="0AD34755" w14:textId="77777777" w:rsidR="006C43C3" w:rsidRPr="00AC34BE" w:rsidRDefault="006C43C3" w:rsidP="006C43C3">
      <w:pPr>
        <w:pStyle w:val="ListParagraph"/>
        <w:spacing w:after="0"/>
        <w:ind w:left="0"/>
        <w:rPr>
          <w:rFonts w:cs="Arial"/>
        </w:rPr>
      </w:pPr>
    </w:p>
    <w:p w14:paraId="666436DB" w14:textId="77777777" w:rsidR="006C43C3" w:rsidRPr="00AC34BE" w:rsidRDefault="006C43C3" w:rsidP="006C43C3">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14:paraId="2D996B7E" w14:textId="77777777" w:rsidR="006C43C3" w:rsidRPr="00AC34BE" w:rsidRDefault="006C43C3" w:rsidP="006C43C3">
      <w:pPr>
        <w:pStyle w:val="ListParagraph"/>
        <w:spacing w:after="0"/>
        <w:ind w:left="0"/>
        <w:rPr>
          <w:rFonts w:cs="Arial"/>
        </w:rPr>
      </w:pPr>
    </w:p>
    <w:p w14:paraId="71BD84E1" w14:textId="77777777" w:rsidR="006C43C3" w:rsidRPr="00AC34BE" w:rsidRDefault="006C43C3" w:rsidP="006C43C3">
      <w:pPr>
        <w:pStyle w:val="Heading3"/>
      </w:pPr>
      <w:r w:rsidRPr="00AC34BE">
        <w:lastRenderedPageBreak/>
        <w:t>5.3</w:t>
      </w:r>
      <w:r w:rsidRPr="00AC34BE">
        <w:tab/>
        <w:t>System or Technical Issues</w:t>
      </w:r>
    </w:p>
    <w:p w14:paraId="0E9FB037" w14:textId="77777777" w:rsidR="006C43C3" w:rsidRPr="00AC34BE" w:rsidRDefault="006C43C3" w:rsidP="006C43C3">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Pr="00AC34BE">
        <w:rPr>
          <w:rFonts w:cs="Arial"/>
        </w:rPr>
        <w:t xml:space="preserve">See </w:t>
      </w:r>
      <w:hyperlink w:anchor="_3._SUBMISSION_DATES" w:history="1">
        <w:r w:rsidRPr="00AC34BE">
          <w:rPr>
            <w:rStyle w:val="Hyperlink"/>
            <w:rFonts w:cs="Arial"/>
          </w:rPr>
          <w:t>4.1</w:t>
        </w:r>
      </w:hyperlink>
      <w:r w:rsidRPr="00AC34BE">
        <w:rPr>
          <w:rFonts w:cs="Arial"/>
        </w:rPr>
        <w:t xml:space="preserve"> for more information on contacting the eRA </w:t>
      </w:r>
      <w:r>
        <w:rPr>
          <w:rFonts w:cs="Arial"/>
        </w:rPr>
        <w:t>Service</w:t>
      </w:r>
      <w:r w:rsidRPr="00AC34BE">
        <w:rPr>
          <w:rFonts w:cs="Arial"/>
        </w:rPr>
        <w:t xml:space="preserve"> Desk.</w:t>
      </w:r>
    </w:p>
    <w:p w14:paraId="1F37E6DA" w14:textId="77777777" w:rsidR="006C43C3" w:rsidRPr="00AC34BE" w:rsidRDefault="006C43C3" w:rsidP="006C43C3">
      <w:pPr>
        <w:pStyle w:val="Heading3"/>
      </w:pPr>
      <w:bookmarkStart w:id="186" w:name="_5.4_Resubmitting_a"/>
      <w:bookmarkEnd w:id="186"/>
      <w:r w:rsidRPr="00AC34BE">
        <w:t>5.4</w:t>
      </w:r>
      <w:r w:rsidRPr="00AC34BE">
        <w:tab/>
        <w:t>Resubmitting a Changed/Corrected Application</w:t>
      </w:r>
    </w:p>
    <w:p w14:paraId="3EA00DDD" w14:textId="77777777" w:rsidR="006C43C3" w:rsidRPr="00AC34BE" w:rsidRDefault="006C43C3" w:rsidP="006C43C3">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39" w:history="1">
        <w:r w:rsidRPr="00AC34BE">
          <w:rPr>
            <w:rStyle w:val="Hyperlink"/>
            <w:rFonts w:cs="Arial"/>
          </w:rPr>
          <w:t>dgr.applications@samhsa.hhs.gov</w:t>
        </w:r>
      </w:hyperlink>
      <w:r w:rsidRPr="00AC34BE">
        <w:rPr>
          <w:rFonts w:cs="Arial"/>
        </w:rPr>
        <w:t xml:space="preserve"> and provide the following:</w:t>
      </w:r>
    </w:p>
    <w:p w14:paraId="1D40BADE" w14:textId="77777777" w:rsidR="006C43C3" w:rsidRPr="00AC34BE" w:rsidRDefault="006C43C3" w:rsidP="006C43C3">
      <w:pPr>
        <w:pStyle w:val="ListParagraph"/>
        <w:spacing w:after="200"/>
        <w:ind w:left="0"/>
        <w:rPr>
          <w:rFonts w:cs="Arial"/>
        </w:rPr>
      </w:pPr>
    </w:p>
    <w:p w14:paraId="574D997C" w14:textId="77777777" w:rsidR="006C43C3" w:rsidRPr="00AC34BE" w:rsidRDefault="006C43C3" w:rsidP="006C43C3">
      <w:pPr>
        <w:pStyle w:val="ListParagraph"/>
        <w:numPr>
          <w:ilvl w:val="0"/>
          <w:numId w:val="10"/>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570604C9" w14:textId="77777777" w:rsidR="006C43C3" w:rsidRPr="00AC34BE" w:rsidRDefault="006C43C3" w:rsidP="006C43C3">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No exceptions for submission are allowed when user error is involved.  Please note that system errors are extremely rare.</w:t>
      </w:r>
    </w:p>
    <w:p w14:paraId="1CF26B96" w14:textId="77777777" w:rsidR="006C43C3" w:rsidRPr="00AC34BE" w:rsidRDefault="006C43C3" w:rsidP="006C43C3">
      <w:pPr>
        <w:spacing w:after="200"/>
        <w:contextualSpacing/>
        <w:rPr>
          <w:rFonts w:cs="Arial"/>
        </w:rPr>
      </w:pPr>
    </w:p>
    <w:p w14:paraId="1B1627CB" w14:textId="77777777" w:rsidR="006C43C3" w:rsidRPr="00AC34BE" w:rsidRDefault="006C43C3" w:rsidP="006C43C3">
      <w:pPr>
        <w:rPr>
          <w:rFonts w:cs="Arial"/>
        </w:rPr>
      </w:pPr>
      <w:r w:rsidRPr="00AC34BE">
        <w:rPr>
          <w:rFonts w:cs="Arial"/>
        </w:rPr>
        <w:lastRenderedPageBreak/>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14:paraId="3C016978" w14:textId="77777777" w:rsidR="006C43C3" w:rsidRDefault="006C43C3" w:rsidP="006C43C3">
      <w:pPr>
        <w:pStyle w:val="Heading1"/>
        <w:spacing w:after="0"/>
        <w:jc w:val="center"/>
      </w:pPr>
      <w:bookmarkStart w:id="187" w:name="_Appendix_B_-"/>
      <w:bookmarkEnd w:id="187"/>
      <w:r w:rsidRPr="00AC34BE">
        <w:br w:type="page"/>
      </w:r>
      <w:bookmarkStart w:id="188" w:name="_Toc527536367"/>
      <w:bookmarkStart w:id="189" w:name="_Toc534898033"/>
      <w:bookmarkStart w:id="190" w:name="_Toc874770"/>
      <w:r w:rsidRPr="00AC34BE">
        <w:lastRenderedPageBreak/>
        <w:t>Appendix B - Formatting Requirements and System</w:t>
      </w:r>
      <w:bookmarkStart w:id="191" w:name="_Validation"/>
      <w:bookmarkStart w:id="192" w:name="_Toc485367457"/>
      <w:bookmarkStart w:id="193" w:name="_Toc485911374"/>
      <w:bookmarkStart w:id="194" w:name="_Toc487192374"/>
      <w:bookmarkStart w:id="195" w:name="_Toc488305944"/>
      <w:bookmarkStart w:id="196" w:name="_Toc488319880"/>
      <w:bookmarkStart w:id="197" w:name="_Toc489000463"/>
      <w:bookmarkEnd w:id="191"/>
      <w:r>
        <w:t xml:space="preserve"> </w:t>
      </w:r>
      <w:r w:rsidRPr="00AC34BE">
        <w:t>Validation</w:t>
      </w:r>
      <w:bookmarkEnd w:id="188"/>
      <w:bookmarkEnd w:id="189"/>
      <w:bookmarkEnd w:id="190"/>
      <w:bookmarkEnd w:id="192"/>
      <w:bookmarkEnd w:id="193"/>
      <w:bookmarkEnd w:id="194"/>
      <w:bookmarkEnd w:id="195"/>
      <w:bookmarkEnd w:id="196"/>
      <w:bookmarkEnd w:id="197"/>
    </w:p>
    <w:p w14:paraId="1D37E874" w14:textId="77777777" w:rsidR="006C43C3" w:rsidRPr="00F5108C" w:rsidRDefault="006C43C3" w:rsidP="006C43C3"/>
    <w:p w14:paraId="04DD650A" w14:textId="77777777" w:rsidR="006C43C3" w:rsidRDefault="006C43C3" w:rsidP="006C43C3">
      <w:pPr>
        <w:pStyle w:val="Heading2"/>
        <w:numPr>
          <w:ilvl w:val="0"/>
          <w:numId w:val="38"/>
        </w:numPr>
        <w:tabs>
          <w:tab w:val="clear" w:pos="720"/>
          <w:tab w:val="left" w:pos="0"/>
        </w:tabs>
        <w:ind w:left="0" w:firstLine="0"/>
      </w:pPr>
      <w:bookmarkStart w:id="198" w:name="_Toc453857956"/>
      <w:bookmarkStart w:id="199" w:name="_Toc453859628"/>
      <w:bookmarkStart w:id="200" w:name="_Toc453937183"/>
      <w:bookmarkStart w:id="201" w:name="_Toc454270668"/>
      <w:bookmarkStart w:id="202" w:name="_Toc465087559"/>
      <w:bookmarkStart w:id="203" w:name="_Toc485307404"/>
      <w:bookmarkStart w:id="204" w:name="_Toc527536368"/>
      <w:bookmarkStart w:id="205" w:name="_Toc534898034"/>
      <w:bookmarkStart w:id="206" w:name="_Toc874771"/>
      <w:r w:rsidRPr="00AC34BE">
        <w:t xml:space="preserve">SAMHSA </w:t>
      </w:r>
      <w:bookmarkEnd w:id="198"/>
      <w:bookmarkEnd w:id="199"/>
      <w:bookmarkEnd w:id="200"/>
      <w:bookmarkEnd w:id="201"/>
      <w:r w:rsidRPr="00AC34BE">
        <w:t>FORMATTING REQUIREMENTS</w:t>
      </w:r>
      <w:bookmarkEnd w:id="202"/>
      <w:bookmarkEnd w:id="203"/>
      <w:bookmarkEnd w:id="204"/>
      <w:bookmarkEnd w:id="205"/>
      <w:bookmarkEnd w:id="206"/>
    </w:p>
    <w:p w14:paraId="3C79DB44" w14:textId="77777777" w:rsidR="006C43C3" w:rsidRPr="00EE68A1" w:rsidRDefault="006C43C3" w:rsidP="006C43C3">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29DDA71B" w14:textId="77777777" w:rsidR="006C43C3" w:rsidRPr="00AC34BE" w:rsidRDefault="006C43C3" w:rsidP="006C43C3">
      <w:pPr>
        <w:numPr>
          <w:ilvl w:val="0"/>
          <w:numId w:val="11"/>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14:paraId="376083C3" w14:textId="77777777" w:rsidR="006C43C3" w:rsidRPr="00AC34BE" w:rsidRDefault="006C43C3" w:rsidP="006C43C3">
      <w:pPr>
        <w:numPr>
          <w:ilvl w:val="0"/>
          <w:numId w:val="11"/>
        </w:numPr>
        <w:tabs>
          <w:tab w:val="left" w:pos="1080"/>
        </w:tabs>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14:paraId="0CAB9839" w14:textId="77777777" w:rsidR="006C43C3" w:rsidRPr="00AC34BE" w:rsidRDefault="006C43C3" w:rsidP="006C43C3">
      <w:pPr>
        <w:numPr>
          <w:ilvl w:val="0"/>
          <w:numId w:val="11"/>
        </w:numPr>
        <w:tabs>
          <w:tab w:val="left" w:pos="1080"/>
        </w:tabs>
        <w:rPr>
          <w:rFonts w:cs="Arial"/>
          <w:szCs w:val="24"/>
        </w:rPr>
      </w:pPr>
      <w:r w:rsidRPr="00AC34BE">
        <w:rPr>
          <w:rFonts w:cs="Arial"/>
          <w:szCs w:val="24"/>
        </w:rPr>
        <w:t xml:space="preserve">To ensure equity among applications, page limits for the Project Narrative cannot be exceeded.  </w:t>
      </w:r>
    </w:p>
    <w:p w14:paraId="2DFB8804" w14:textId="77777777" w:rsidR="006C43C3" w:rsidRPr="00AC34BE" w:rsidRDefault="006C43C3" w:rsidP="006C43C3">
      <w:pPr>
        <w:numPr>
          <w:ilvl w:val="0"/>
          <w:numId w:val="11"/>
        </w:numPr>
        <w:rPr>
          <w:rFonts w:cs="Arial"/>
          <w:b/>
          <w:szCs w:val="24"/>
        </w:rPr>
      </w:pPr>
      <w:r w:rsidRPr="00AC34BE">
        <w:rPr>
          <w:rFonts w:cs="Arial"/>
          <w:szCs w:val="24"/>
        </w:rPr>
        <w:t>Black print should be used throughout your application, including charts and graphs (no color).</w:t>
      </w:r>
    </w:p>
    <w:p w14:paraId="259DDBF8" w14:textId="77777777" w:rsidR="006C43C3" w:rsidRDefault="006C43C3" w:rsidP="006C43C3">
      <w:pPr>
        <w:numPr>
          <w:ilvl w:val="0"/>
          <w:numId w:val="11"/>
        </w:numPr>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14:paraId="340C7CC1" w14:textId="77777777" w:rsidR="006C43C3" w:rsidRPr="002B13B1" w:rsidRDefault="006C43C3" w:rsidP="006C43C3">
      <w:pPr>
        <w:rPr>
          <w:rFonts w:cs="Arial"/>
          <w:b/>
          <w:szCs w:val="24"/>
        </w:rPr>
      </w:pPr>
      <w:r w:rsidRPr="002B13B1">
        <w:rPr>
          <w:rFonts w:cs="Arial"/>
          <w:bCs/>
          <w:szCs w:val="24"/>
        </w:rPr>
        <w:lastRenderedPageBreak/>
        <w:t>If you are submitting more than one application under the same announcement number, you must ensure that the Project Title in Field 15 of the SF-424 is unique for each submission.</w:t>
      </w:r>
      <w:bookmarkStart w:id="207" w:name="_Toc453857957"/>
      <w:bookmarkStart w:id="208" w:name="_Toc453859629"/>
    </w:p>
    <w:p w14:paraId="5E1AD2C6" w14:textId="77777777" w:rsidR="006C43C3" w:rsidRPr="00EE68A1" w:rsidRDefault="006C43C3" w:rsidP="006C43C3">
      <w:pPr>
        <w:pStyle w:val="Heading2"/>
        <w:numPr>
          <w:ilvl w:val="0"/>
          <w:numId w:val="38"/>
        </w:numPr>
        <w:tabs>
          <w:tab w:val="clear" w:pos="720"/>
          <w:tab w:val="left" w:pos="0"/>
        </w:tabs>
        <w:ind w:left="0" w:firstLine="0"/>
      </w:pPr>
      <w:bookmarkStart w:id="209" w:name="_Toc453937184"/>
      <w:bookmarkStart w:id="210" w:name="_Toc454270669"/>
      <w:bookmarkStart w:id="211" w:name="_Toc465087560"/>
      <w:bookmarkStart w:id="212" w:name="_Toc485307405"/>
      <w:bookmarkStart w:id="213" w:name="_Toc527536369"/>
      <w:bookmarkStart w:id="214" w:name="_Toc534898035"/>
      <w:bookmarkStart w:id="215" w:name="_Toc874772"/>
      <w:r w:rsidRPr="00AC34BE">
        <w:t>GRANTS.GOV FORMATTING AND VALIDATION REQUIREMENTS</w:t>
      </w:r>
      <w:bookmarkEnd w:id="207"/>
      <w:bookmarkEnd w:id="208"/>
      <w:bookmarkEnd w:id="209"/>
      <w:bookmarkEnd w:id="210"/>
      <w:bookmarkEnd w:id="211"/>
      <w:bookmarkEnd w:id="212"/>
      <w:bookmarkEnd w:id="213"/>
      <w:bookmarkEnd w:id="214"/>
      <w:bookmarkEnd w:id="215"/>
    </w:p>
    <w:p w14:paraId="4614EDE4" w14:textId="77777777" w:rsidR="006C43C3" w:rsidRPr="00AC34BE" w:rsidRDefault="006C43C3" w:rsidP="006C43C3">
      <w:pPr>
        <w:numPr>
          <w:ilvl w:val="0"/>
          <w:numId w:val="39"/>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14:paraId="2BF71640" w14:textId="77777777" w:rsidR="006C43C3" w:rsidRPr="00AC34BE" w:rsidRDefault="006C43C3" w:rsidP="006C43C3">
      <w:pPr>
        <w:ind w:left="1350"/>
        <w:contextualSpacing/>
        <w:rPr>
          <w:rFonts w:cs="Arial"/>
          <w:szCs w:val="24"/>
        </w:rPr>
      </w:pPr>
    </w:p>
    <w:p w14:paraId="411D6799" w14:textId="77777777" w:rsidR="006C43C3" w:rsidRPr="00AC34BE" w:rsidRDefault="006C43C3" w:rsidP="006C43C3">
      <w:pPr>
        <w:numPr>
          <w:ilvl w:val="0"/>
          <w:numId w:val="39"/>
        </w:numPr>
        <w:rPr>
          <w:rFonts w:cs="Arial"/>
          <w:szCs w:val="24"/>
        </w:rPr>
      </w:pPr>
      <w:r w:rsidRPr="00AC34BE">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201C23F6" w14:textId="77777777" w:rsidR="006C43C3" w:rsidRPr="00AC34BE" w:rsidRDefault="006C43C3" w:rsidP="006C43C3">
      <w:pPr>
        <w:numPr>
          <w:ilvl w:val="0"/>
          <w:numId w:val="39"/>
        </w:numPr>
        <w:autoSpaceDE w:val="0"/>
        <w:autoSpaceDN w:val="0"/>
        <w:adjustRightInd w:val="0"/>
        <w:spacing w:after="0"/>
        <w:contextualSpacing/>
        <w:rPr>
          <w:rFonts w:cs="Arial"/>
          <w:bCs/>
          <w:szCs w:val="24"/>
        </w:rPr>
      </w:pPr>
      <w:r w:rsidRPr="00AC34BE">
        <w:rPr>
          <w:rFonts w:cs="Arial"/>
          <w:bCs/>
          <w:szCs w:val="24"/>
        </w:rPr>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In addition, the use of compressed file formats such as ZIP, RAR or Adobe Portfolio will not be accepted.</w:t>
      </w:r>
    </w:p>
    <w:p w14:paraId="729C63DD" w14:textId="77777777" w:rsidR="006C43C3" w:rsidRPr="00AC34BE" w:rsidRDefault="006C43C3" w:rsidP="006C43C3">
      <w:pPr>
        <w:autoSpaceDE w:val="0"/>
        <w:autoSpaceDN w:val="0"/>
        <w:adjustRightInd w:val="0"/>
        <w:spacing w:after="0"/>
        <w:contextualSpacing/>
        <w:rPr>
          <w:rFonts w:cs="Arial"/>
          <w:szCs w:val="24"/>
        </w:rPr>
      </w:pPr>
    </w:p>
    <w:p w14:paraId="74B00AC5" w14:textId="77777777" w:rsidR="006C43C3" w:rsidRPr="00EE68A1" w:rsidRDefault="006C43C3" w:rsidP="006C43C3">
      <w:pPr>
        <w:pStyle w:val="Heading2"/>
        <w:numPr>
          <w:ilvl w:val="0"/>
          <w:numId w:val="38"/>
        </w:numPr>
        <w:tabs>
          <w:tab w:val="clear" w:pos="720"/>
          <w:tab w:val="left" w:pos="0"/>
        </w:tabs>
        <w:ind w:left="0" w:firstLine="0"/>
      </w:pPr>
      <w:bookmarkStart w:id="216" w:name="_Toc453857958"/>
      <w:bookmarkStart w:id="217" w:name="_Toc453859630"/>
      <w:bookmarkStart w:id="218" w:name="_Toc453937185"/>
      <w:bookmarkStart w:id="219" w:name="_Toc454270670"/>
      <w:bookmarkStart w:id="220" w:name="_Toc465087561"/>
      <w:bookmarkStart w:id="221" w:name="_Toc485307406"/>
      <w:bookmarkStart w:id="222" w:name="_Toc527536370"/>
      <w:bookmarkStart w:id="223" w:name="_Toc534898036"/>
      <w:bookmarkStart w:id="224" w:name="_Toc874773"/>
      <w:r w:rsidRPr="00EE68A1">
        <w:t>eRA COMMONS FORMATTING AND VALIDATION REQUIREMENTS</w:t>
      </w:r>
      <w:bookmarkEnd w:id="216"/>
      <w:bookmarkEnd w:id="217"/>
      <w:bookmarkEnd w:id="218"/>
      <w:bookmarkEnd w:id="219"/>
      <w:bookmarkEnd w:id="220"/>
      <w:bookmarkEnd w:id="221"/>
      <w:bookmarkEnd w:id="222"/>
      <w:bookmarkEnd w:id="223"/>
      <w:bookmarkEnd w:id="224"/>
    </w:p>
    <w:p w14:paraId="209A2094" w14:textId="77777777" w:rsidR="006C43C3" w:rsidRDefault="006C43C3" w:rsidP="006C43C3">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14:paraId="53E08EBA" w14:textId="77777777" w:rsidR="006C43C3" w:rsidRPr="00EE68A1" w:rsidRDefault="006C43C3" w:rsidP="006C43C3">
      <w:pPr>
        <w:rPr>
          <w:iCs/>
          <w:szCs w:val="28"/>
        </w:rPr>
      </w:pPr>
      <w:r w:rsidRPr="00AC34BE">
        <w:lastRenderedPageBreak/>
        <w:t xml:space="preserve">If you do not adhere to these requirements, you will receive an email notification from </w:t>
      </w:r>
      <w:hyperlink r:id="rId40"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w:t>
      </w:r>
      <w:r>
        <w:t>Service</w:t>
      </w:r>
      <w:r w:rsidRPr="00AC34BE">
        <w:t xml:space="preserve"> Desk and submit a Web ticket to document your good-faith attempt to submit your application.</w:t>
      </w:r>
    </w:p>
    <w:p w14:paraId="68D061EA" w14:textId="77777777" w:rsidR="006C43C3" w:rsidRPr="00AC34BE" w:rsidRDefault="006C43C3" w:rsidP="006C43C3">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6C43C3" w:rsidRPr="00AC34BE" w14:paraId="2D27F007" w14:textId="77777777" w:rsidTr="006C43C3">
        <w:trPr>
          <w:cantSplit/>
          <w:trHeight w:val="485"/>
          <w:tblHeader/>
        </w:trPr>
        <w:tc>
          <w:tcPr>
            <w:tcW w:w="450" w:type="dxa"/>
            <w:shd w:val="clear" w:color="auto" w:fill="B8CCE4" w:themeFill="accent1" w:themeFillTint="66"/>
          </w:tcPr>
          <w:p w14:paraId="1D4940E0" w14:textId="77777777" w:rsidR="006C43C3" w:rsidRPr="00A821EC" w:rsidRDefault="006C43C3" w:rsidP="006C43C3">
            <w:pPr>
              <w:tabs>
                <w:tab w:val="left" w:pos="90"/>
                <w:tab w:val="num" w:pos="1350"/>
              </w:tabs>
              <w:ind w:left="1350" w:hanging="360"/>
              <w:jc w:val="center"/>
              <w:rPr>
                <w:rFonts w:cs="Arial"/>
                <w:b/>
                <w:sz w:val="22"/>
                <w:szCs w:val="22"/>
              </w:rPr>
            </w:pPr>
          </w:p>
          <w:p w14:paraId="1E4A9650" w14:textId="77777777" w:rsidR="006C43C3" w:rsidRPr="00A821EC" w:rsidRDefault="006C43C3" w:rsidP="006C43C3">
            <w:pPr>
              <w:jc w:val="center"/>
              <w:rPr>
                <w:rFonts w:cs="Arial"/>
                <w:sz w:val="22"/>
                <w:szCs w:val="22"/>
              </w:rPr>
            </w:pPr>
            <w:r w:rsidRPr="00A821EC">
              <w:rPr>
                <w:rFonts w:cs="Arial"/>
                <w:sz w:val="22"/>
                <w:szCs w:val="22"/>
              </w:rPr>
              <w:t>#</w:t>
            </w:r>
          </w:p>
        </w:tc>
        <w:tc>
          <w:tcPr>
            <w:tcW w:w="3330" w:type="dxa"/>
            <w:shd w:val="clear" w:color="auto" w:fill="B8CCE4" w:themeFill="accent1" w:themeFillTint="66"/>
          </w:tcPr>
          <w:p w14:paraId="2E7532BC" w14:textId="77777777" w:rsidR="006C43C3" w:rsidRPr="00A821EC" w:rsidRDefault="006C43C3" w:rsidP="006C43C3">
            <w:pPr>
              <w:tabs>
                <w:tab w:val="left" w:pos="90"/>
                <w:tab w:val="num" w:pos="1350"/>
              </w:tabs>
              <w:ind w:left="1350" w:hanging="360"/>
              <w:jc w:val="center"/>
              <w:rPr>
                <w:rFonts w:cs="Arial"/>
                <w:b/>
                <w:sz w:val="22"/>
                <w:szCs w:val="22"/>
              </w:rPr>
            </w:pPr>
          </w:p>
          <w:p w14:paraId="61282E90" w14:textId="77777777" w:rsidR="006C43C3" w:rsidRPr="00A821EC" w:rsidRDefault="006C43C3" w:rsidP="006C43C3">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14:paraId="5D8F231A" w14:textId="77777777" w:rsidR="006C43C3" w:rsidRPr="00A821EC" w:rsidRDefault="006C43C3" w:rsidP="006C43C3">
            <w:pPr>
              <w:tabs>
                <w:tab w:val="left" w:pos="90"/>
                <w:tab w:val="num" w:pos="1350"/>
              </w:tabs>
              <w:ind w:left="1350" w:hanging="360"/>
              <w:jc w:val="center"/>
              <w:rPr>
                <w:rFonts w:cs="Arial"/>
                <w:b/>
                <w:sz w:val="22"/>
                <w:szCs w:val="22"/>
              </w:rPr>
            </w:pPr>
          </w:p>
          <w:p w14:paraId="57427FA6" w14:textId="77777777" w:rsidR="006C43C3" w:rsidRPr="00A821EC" w:rsidRDefault="006C43C3" w:rsidP="006C43C3">
            <w:pPr>
              <w:tabs>
                <w:tab w:val="left" w:pos="90"/>
              </w:tabs>
              <w:ind w:left="1350"/>
              <w:rPr>
                <w:rFonts w:cs="Arial"/>
                <w:b/>
                <w:bCs/>
                <w:iCs/>
                <w:sz w:val="22"/>
                <w:szCs w:val="22"/>
              </w:rPr>
            </w:pPr>
            <w:r w:rsidRPr="00A821EC">
              <w:rPr>
                <w:rFonts w:cs="Arial"/>
                <w:b/>
                <w:bCs/>
                <w:iCs/>
                <w:sz w:val="22"/>
                <w:szCs w:val="22"/>
              </w:rPr>
              <w:t>Action if the Validation is not met</w:t>
            </w:r>
          </w:p>
        </w:tc>
      </w:tr>
      <w:tr w:rsidR="006C43C3" w:rsidRPr="00AC34BE" w14:paraId="0F18525A" w14:textId="77777777" w:rsidTr="006C43C3">
        <w:trPr>
          <w:trHeight w:val="350"/>
        </w:trPr>
        <w:tc>
          <w:tcPr>
            <w:tcW w:w="450" w:type="dxa"/>
          </w:tcPr>
          <w:p w14:paraId="70300585" w14:textId="77777777" w:rsidR="006C43C3" w:rsidRPr="00AC34BE" w:rsidRDefault="006C43C3" w:rsidP="006C43C3">
            <w:pPr>
              <w:tabs>
                <w:tab w:val="num" w:pos="1350"/>
              </w:tabs>
              <w:jc w:val="center"/>
              <w:rPr>
                <w:rFonts w:cs="Arial"/>
                <w:sz w:val="20"/>
              </w:rPr>
            </w:pPr>
            <w:r w:rsidRPr="00AC34BE">
              <w:rPr>
                <w:rFonts w:cs="Arial"/>
                <w:sz w:val="20"/>
              </w:rPr>
              <w:t>1</w:t>
            </w:r>
          </w:p>
        </w:tc>
        <w:tc>
          <w:tcPr>
            <w:tcW w:w="3330" w:type="dxa"/>
            <w:shd w:val="clear" w:color="auto" w:fill="auto"/>
          </w:tcPr>
          <w:p w14:paraId="7D50BC5E" w14:textId="77777777" w:rsidR="006C43C3" w:rsidRPr="00A821EC" w:rsidRDefault="006C43C3" w:rsidP="006C43C3">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14:paraId="1D57687F" w14:textId="77777777" w:rsidR="006C43C3" w:rsidRPr="00A821EC" w:rsidRDefault="006C43C3" w:rsidP="006C43C3">
            <w:pPr>
              <w:rPr>
                <w:rFonts w:cs="Arial"/>
                <w:sz w:val="20"/>
              </w:rPr>
            </w:pPr>
            <w:r w:rsidRPr="00A821EC">
              <w:rPr>
                <w:rFonts w:cs="Arial"/>
                <w:sz w:val="20"/>
              </w:rPr>
              <w:t>If the PD/PI Credentials are not provided, the applicant will receive the following error message from eRA Commons:</w:t>
            </w:r>
          </w:p>
          <w:p w14:paraId="3D509DD6" w14:textId="77777777" w:rsidR="006C43C3" w:rsidRPr="00A821EC" w:rsidRDefault="006C43C3" w:rsidP="006C43C3">
            <w:pPr>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r w:rsidRPr="00A821EC">
              <w:rPr>
                <w:rFonts w:cs="Arial"/>
                <w:sz w:val="20"/>
              </w:rPr>
              <w:t>"</w:t>
            </w:r>
          </w:p>
          <w:p w14:paraId="58C40271" w14:textId="77777777" w:rsidR="006C43C3" w:rsidRPr="00A821EC" w:rsidRDefault="006C43C3" w:rsidP="006C43C3">
            <w:pPr>
              <w:rPr>
                <w:rFonts w:cs="Arial"/>
                <w:sz w:val="20"/>
              </w:rPr>
            </w:pPr>
            <w:r w:rsidRPr="00A821EC">
              <w:rPr>
                <w:rFonts w:cs="Arial"/>
                <w:sz w:val="20"/>
              </w:rPr>
              <w:t>If the Username provided is not a valid Commons account, the applicant will receive the following error message from eRA Commons:</w:t>
            </w:r>
          </w:p>
          <w:p w14:paraId="729E91DF" w14:textId="77777777" w:rsidR="006C43C3" w:rsidRPr="00A821EC" w:rsidRDefault="006C43C3" w:rsidP="006C43C3">
            <w:pPr>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484F1CA2" w14:textId="77777777" w:rsidR="006C43C3" w:rsidRPr="00A821EC" w:rsidRDefault="006C43C3" w:rsidP="006C43C3">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14:paraId="1E0A602D" w14:textId="77777777" w:rsidR="006C43C3" w:rsidRPr="00A821EC" w:rsidRDefault="006C43C3" w:rsidP="006C43C3">
            <w:pPr>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tc>
      </w:tr>
      <w:tr w:rsidR="006C43C3" w:rsidRPr="00AC34BE" w14:paraId="6BDEB6EE" w14:textId="77777777" w:rsidTr="006C43C3">
        <w:trPr>
          <w:trHeight w:val="1988"/>
        </w:trPr>
        <w:tc>
          <w:tcPr>
            <w:tcW w:w="450" w:type="dxa"/>
          </w:tcPr>
          <w:p w14:paraId="331BFC6C" w14:textId="77777777" w:rsidR="006C43C3" w:rsidRPr="00AC34BE" w:rsidRDefault="006C43C3" w:rsidP="006C43C3">
            <w:pPr>
              <w:tabs>
                <w:tab w:val="num" w:pos="1350"/>
              </w:tabs>
              <w:ind w:left="1350" w:hanging="360"/>
              <w:jc w:val="center"/>
              <w:rPr>
                <w:rFonts w:cs="Arial"/>
                <w:sz w:val="20"/>
              </w:rPr>
            </w:pPr>
            <w:r w:rsidRPr="00AC34BE">
              <w:rPr>
                <w:rFonts w:cs="Arial"/>
                <w:sz w:val="20"/>
              </w:rPr>
              <w:t>1</w:t>
            </w:r>
          </w:p>
          <w:p w14:paraId="53AF77C7" w14:textId="77777777" w:rsidR="006C43C3" w:rsidRPr="00AC34BE" w:rsidRDefault="006C43C3" w:rsidP="006C43C3">
            <w:pPr>
              <w:jc w:val="center"/>
              <w:rPr>
                <w:rFonts w:cs="Arial"/>
                <w:sz w:val="20"/>
              </w:rPr>
            </w:pPr>
            <w:r w:rsidRPr="00AC34BE">
              <w:rPr>
                <w:rFonts w:cs="Arial"/>
                <w:sz w:val="20"/>
              </w:rPr>
              <w:t>2</w:t>
            </w:r>
          </w:p>
        </w:tc>
        <w:tc>
          <w:tcPr>
            <w:tcW w:w="3330" w:type="dxa"/>
            <w:shd w:val="clear" w:color="auto" w:fill="auto"/>
          </w:tcPr>
          <w:p w14:paraId="0D92DE25" w14:textId="77777777" w:rsidR="006C43C3" w:rsidRPr="00A821EC" w:rsidRDefault="006C43C3" w:rsidP="006C43C3">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14:paraId="5660E48B" w14:textId="77777777" w:rsidR="006C43C3" w:rsidRPr="00A821EC" w:rsidRDefault="006C43C3" w:rsidP="006C43C3">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14:paraId="5E2C7DB0" w14:textId="77777777" w:rsidR="006C43C3" w:rsidRPr="00A821EC" w:rsidRDefault="006C43C3" w:rsidP="006C43C3">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6C43C3" w:rsidRPr="00AC34BE" w14:paraId="19A45E9A" w14:textId="77777777" w:rsidTr="006C43C3">
        <w:trPr>
          <w:trHeight w:val="1772"/>
        </w:trPr>
        <w:tc>
          <w:tcPr>
            <w:tcW w:w="450" w:type="dxa"/>
          </w:tcPr>
          <w:p w14:paraId="5A1CBB2D" w14:textId="77777777" w:rsidR="006C43C3" w:rsidRPr="00AC34BE" w:rsidRDefault="006C43C3" w:rsidP="006C43C3">
            <w:pPr>
              <w:tabs>
                <w:tab w:val="num" w:pos="1350"/>
              </w:tabs>
              <w:ind w:left="1350" w:hanging="360"/>
              <w:jc w:val="center"/>
              <w:rPr>
                <w:rFonts w:cs="Arial"/>
                <w:sz w:val="20"/>
              </w:rPr>
            </w:pPr>
            <w:r w:rsidRPr="00AC34BE">
              <w:rPr>
                <w:rFonts w:cs="Arial"/>
                <w:sz w:val="20"/>
              </w:rPr>
              <w:lastRenderedPageBreak/>
              <w:t>22</w:t>
            </w:r>
          </w:p>
          <w:p w14:paraId="1B458AC9" w14:textId="77777777" w:rsidR="006C43C3" w:rsidRPr="00AC34BE" w:rsidRDefault="006C43C3" w:rsidP="006C43C3">
            <w:pPr>
              <w:jc w:val="center"/>
              <w:rPr>
                <w:rFonts w:cs="Arial"/>
                <w:sz w:val="20"/>
              </w:rPr>
            </w:pPr>
            <w:r w:rsidRPr="00AC34BE">
              <w:rPr>
                <w:rFonts w:cs="Arial"/>
                <w:sz w:val="20"/>
              </w:rPr>
              <w:t>3</w:t>
            </w:r>
          </w:p>
        </w:tc>
        <w:tc>
          <w:tcPr>
            <w:tcW w:w="3330" w:type="dxa"/>
            <w:shd w:val="clear" w:color="auto" w:fill="auto"/>
          </w:tcPr>
          <w:p w14:paraId="55EA07E7" w14:textId="77777777" w:rsidR="006C43C3" w:rsidRPr="00A821EC" w:rsidRDefault="006C43C3" w:rsidP="006C43C3">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tc>
        <w:tc>
          <w:tcPr>
            <w:tcW w:w="6030" w:type="dxa"/>
            <w:shd w:val="clear" w:color="auto" w:fill="auto"/>
          </w:tcPr>
          <w:p w14:paraId="0E3DFC51" w14:textId="77777777" w:rsidR="006C43C3" w:rsidRPr="00A821EC" w:rsidRDefault="006C43C3" w:rsidP="006C43C3">
            <w:pPr>
              <w:rPr>
                <w:rFonts w:cs="Arial"/>
                <w:sz w:val="20"/>
              </w:rPr>
            </w:pPr>
            <w:r w:rsidRPr="00A821EC">
              <w:rPr>
                <w:rFonts w:cs="Arial"/>
                <w:sz w:val="20"/>
              </w:rPr>
              <w:t xml:space="preserve">If you do not submit the documentation </w:t>
            </w:r>
            <w:r>
              <w:rPr>
                <w:rFonts w:cs="Arial"/>
                <w:sz w:val="20"/>
              </w:rPr>
              <w:t xml:space="preserve">(forms) </w:t>
            </w:r>
            <w:r w:rsidRPr="00A821EC">
              <w:rPr>
                <w:rFonts w:cs="Arial"/>
                <w:sz w:val="20"/>
              </w:rPr>
              <w:t xml:space="preserve">required for the </w:t>
            </w:r>
            <w:r>
              <w:rPr>
                <w:rFonts w:cs="Arial"/>
                <w:sz w:val="20"/>
              </w:rPr>
              <w:t>FOA</w:t>
            </w:r>
            <w:r w:rsidRPr="00A821EC">
              <w:rPr>
                <w:rFonts w:cs="Arial"/>
                <w:sz w:val="20"/>
              </w:rPr>
              <w:t>, the applicant will receive the following error message from eRA Commons:</w:t>
            </w:r>
          </w:p>
          <w:p w14:paraId="7B056944" w14:textId="77777777" w:rsidR="006C43C3" w:rsidRPr="00A821EC" w:rsidRDefault="006C43C3" w:rsidP="006C43C3">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tc>
      </w:tr>
      <w:tr w:rsidR="006C43C3" w:rsidRPr="00AC34BE" w14:paraId="451CECAC" w14:textId="77777777" w:rsidTr="006C43C3">
        <w:trPr>
          <w:trHeight w:val="1961"/>
        </w:trPr>
        <w:tc>
          <w:tcPr>
            <w:tcW w:w="450" w:type="dxa"/>
          </w:tcPr>
          <w:p w14:paraId="51CDE807" w14:textId="77777777" w:rsidR="006C43C3" w:rsidRPr="00AC34BE" w:rsidRDefault="006C43C3" w:rsidP="006C43C3">
            <w:pPr>
              <w:tabs>
                <w:tab w:val="num" w:pos="1350"/>
              </w:tabs>
              <w:ind w:left="1350" w:hanging="360"/>
              <w:jc w:val="center"/>
              <w:rPr>
                <w:rFonts w:cs="Arial"/>
                <w:sz w:val="20"/>
              </w:rPr>
            </w:pPr>
            <w:r w:rsidRPr="00AC34BE">
              <w:rPr>
                <w:rFonts w:cs="Arial"/>
                <w:sz w:val="20"/>
              </w:rPr>
              <w:t>3</w:t>
            </w:r>
          </w:p>
          <w:p w14:paraId="634B2337" w14:textId="77777777" w:rsidR="006C43C3" w:rsidRPr="00AC34BE" w:rsidDel="006170B9" w:rsidRDefault="006C43C3" w:rsidP="006C43C3">
            <w:pPr>
              <w:jc w:val="center"/>
              <w:rPr>
                <w:rFonts w:cs="Arial"/>
                <w:sz w:val="20"/>
              </w:rPr>
            </w:pPr>
            <w:r w:rsidRPr="00AC34BE">
              <w:rPr>
                <w:rFonts w:cs="Arial"/>
                <w:sz w:val="20"/>
              </w:rPr>
              <w:t>4</w:t>
            </w:r>
          </w:p>
        </w:tc>
        <w:tc>
          <w:tcPr>
            <w:tcW w:w="3330" w:type="dxa"/>
            <w:shd w:val="clear" w:color="auto" w:fill="auto"/>
          </w:tcPr>
          <w:p w14:paraId="5492EA8B" w14:textId="77777777" w:rsidR="006C43C3" w:rsidRPr="00A821EC" w:rsidRDefault="006C43C3" w:rsidP="006C43C3">
            <w:pPr>
              <w:rPr>
                <w:rFonts w:cs="Arial"/>
                <w:sz w:val="20"/>
              </w:rPr>
            </w:pPr>
            <w:r w:rsidRPr="00A821EC">
              <w:rPr>
                <w:rFonts w:cs="Arial"/>
                <w:sz w:val="20"/>
              </w:rPr>
              <w:t>Check the “Changed/Corrected Application” box in the SF424 form after making changes/corrections to resubmit an application.</w:t>
            </w:r>
          </w:p>
          <w:p w14:paraId="233CB01D" w14:textId="77777777" w:rsidR="006C43C3" w:rsidRPr="00A821EC" w:rsidRDefault="006C43C3" w:rsidP="006C43C3">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14:paraId="6A3D054D" w14:textId="77777777" w:rsidR="006C43C3" w:rsidRPr="00A821EC" w:rsidRDefault="006C43C3" w:rsidP="006C43C3">
            <w:pPr>
              <w:rPr>
                <w:rFonts w:cs="Arial"/>
                <w:sz w:val="20"/>
              </w:rPr>
            </w:pPr>
            <w:r w:rsidRPr="00A821EC">
              <w:rPr>
                <w:rFonts w:cs="Arial"/>
                <w:sz w:val="20"/>
              </w:rPr>
              <w:t>If you change</w:t>
            </w:r>
            <w:r>
              <w:rPr>
                <w:rFonts w:cs="Arial"/>
                <w:sz w:val="20"/>
              </w:rPr>
              <w:t xml:space="preserve"> or </w:t>
            </w:r>
            <w:r w:rsidRPr="00A821EC">
              <w:rPr>
                <w:rFonts w:cs="Arial"/>
                <w:sz w:val="20"/>
              </w:rPr>
              <w:t>correct an error in your application</w:t>
            </w:r>
            <w:r>
              <w:rPr>
                <w:rFonts w:cs="Arial"/>
                <w:sz w:val="20"/>
              </w:rPr>
              <w:t>, but do not select “Changed/Corrected”</w:t>
            </w:r>
            <w:r w:rsidRPr="00A821EC">
              <w:rPr>
                <w:rFonts w:cs="Arial"/>
                <w:sz w:val="20"/>
              </w:rPr>
              <w:t xml:space="preserve">,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14:paraId="420140BA" w14:textId="77777777" w:rsidR="006C43C3" w:rsidRPr="00A821EC" w:rsidRDefault="006C43C3" w:rsidP="006C43C3">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6C43C3" w:rsidRPr="00AC34BE" w14:paraId="388315AD" w14:textId="77777777" w:rsidTr="006C43C3">
        <w:trPr>
          <w:trHeight w:val="530"/>
        </w:trPr>
        <w:tc>
          <w:tcPr>
            <w:tcW w:w="450" w:type="dxa"/>
          </w:tcPr>
          <w:p w14:paraId="01B058CE" w14:textId="77777777" w:rsidR="006C43C3" w:rsidRPr="00AC34BE" w:rsidRDefault="006C43C3" w:rsidP="006C43C3">
            <w:pPr>
              <w:tabs>
                <w:tab w:val="left" w:pos="90"/>
                <w:tab w:val="num" w:pos="1350"/>
              </w:tabs>
              <w:ind w:left="1350" w:hanging="360"/>
              <w:jc w:val="center"/>
              <w:rPr>
                <w:rFonts w:cs="Arial"/>
                <w:sz w:val="20"/>
              </w:rPr>
            </w:pPr>
            <w:r w:rsidRPr="00AC34BE">
              <w:rPr>
                <w:rFonts w:cs="Arial"/>
                <w:sz w:val="20"/>
              </w:rPr>
              <w:t>4</w:t>
            </w:r>
          </w:p>
          <w:p w14:paraId="654B93E7" w14:textId="77777777" w:rsidR="006C43C3" w:rsidRPr="00AC34BE" w:rsidRDefault="006C43C3" w:rsidP="006C43C3">
            <w:pPr>
              <w:jc w:val="center"/>
              <w:rPr>
                <w:rFonts w:cs="Arial"/>
                <w:sz w:val="20"/>
              </w:rPr>
            </w:pPr>
            <w:r w:rsidRPr="00AC34BE">
              <w:rPr>
                <w:rFonts w:cs="Arial"/>
                <w:sz w:val="20"/>
              </w:rPr>
              <w:t>5</w:t>
            </w:r>
          </w:p>
        </w:tc>
        <w:tc>
          <w:tcPr>
            <w:tcW w:w="3330" w:type="dxa"/>
            <w:shd w:val="clear" w:color="auto" w:fill="auto"/>
          </w:tcPr>
          <w:p w14:paraId="1F75E02F" w14:textId="77777777" w:rsidR="006C43C3" w:rsidRPr="00A821EC" w:rsidRDefault="006C43C3" w:rsidP="006C43C3">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14:paraId="08263EB3" w14:textId="77777777" w:rsidR="006C43C3" w:rsidRPr="00A821EC" w:rsidRDefault="006C43C3" w:rsidP="006C43C3">
            <w:pPr>
              <w:ind w:left="47"/>
              <w:rPr>
                <w:rFonts w:cs="Arial"/>
                <w:sz w:val="20"/>
              </w:rPr>
            </w:pPr>
            <w:r w:rsidRPr="00A821EC">
              <w:rPr>
                <w:rFonts w:cs="Arial"/>
                <w:sz w:val="20"/>
              </w:rPr>
              <w:t>If the application exceeds 1.2GB, the applicant will receive the following error message from eRA Commons:</w:t>
            </w:r>
          </w:p>
          <w:p w14:paraId="3E40016A" w14:textId="77777777" w:rsidR="006C43C3" w:rsidRPr="00A821EC" w:rsidRDefault="006C43C3" w:rsidP="006C43C3">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6C43C3" w:rsidRPr="00AC34BE" w14:paraId="01067F6D" w14:textId="77777777" w:rsidTr="006C43C3">
        <w:trPr>
          <w:trHeight w:val="1223"/>
        </w:trPr>
        <w:tc>
          <w:tcPr>
            <w:tcW w:w="450" w:type="dxa"/>
          </w:tcPr>
          <w:p w14:paraId="17E36358" w14:textId="77777777" w:rsidR="006C43C3" w:rsidRPr="00AC34BE" w:rsidRDefault="006C43C3" w:rsidP="006C43C3">
            <w:pPr>
              <w:tabs>
                <w:tab w:val="left" w:pos="90"/>
                <w:tab w:val="num" w:pos="1350"/>
              </w:tabs>
              <w:ind w:left="1350" w:hanging="360"/>
              <w:jc w:val="center"/>
              <w:rPr>
                <w:rFonts w:cs="Arial"/>
                <w:sz w:val="20"/>
              </w:rPr>
            </w:pPr>
            <w:r w:rsidRPr="00AC34BE">
              <w:rPr>
                <w:rFonts w:cs="Arial"/>
                <w:sz w:val="20"/>
              </w:rPr>
              <w:t>5</w:t>
            </w:r>
          </w:p>
          <w:p w14:paraId="0966E41D" w14:textId="77777777" w:rsidR="006C43C3" w:rsidRPr="00AC34BE" w:rsidRDefault="006C43C3" w:rsidP="006C43C3">
            <w:pPr>
              <w:jc w:val="center"/>
              <w:rPr>
                <w:rFonts w:cs="Arial"/>
                <w:sz w:val="20"/>
              </w:rPr>
            </w:pPr>
            <w:r w:rsidRPr="00AC34BE">
              <w:rPr>
                <w:rFonts w:cs="Arial"/>
                <w:sz w:val="20"/>
              </w:rPr>
              <w:t>6</w:t>
            </w:r>
          </w:p>
        </w:tc>
        <w:tc>
          <w:tcPr>
            <w:tcW w:w="3330" w:type="dxa"/>
            <w:shd w:val="clear" w:color="auto" w:fill="auto"/>
          </w:tcPr>
          <w:p w14:paraId="4B49E867" w14:textId="77777777" w:rsidR="006C43C3" w:rsidRPr="00A821EC" w:rsidRDefault="006C43C3" w:rsidP="006C43C3">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14:paraId="6D659646" w14:textId="77777777" w:rsidR="006C43C3" w:rsidRPr="00A821EC" w:rsidRDefault="006C43C3" w:rsidP="006C43C3">
            <w:pPr>
              <w:tabs>
                <w:tab w:val="left" w:pos="90"/>
              </w:tabs>
              <w:ind w:left="1350"/>
              <w:rPr>
                <w:rFonts w:cs="Arial"/>
                <w:sz w:val="20"/>
              </w:rPr>
            </w:pPr>
          </w:p>
        </w:tc>
        <w:tc>
          <w:tcPr>
            <w:tcW w:w="6030" w:type="dxa"/>
            <w:shd w:val="clear" w:color="auto" w:fill="auto"/>
          </w:tcPr>
          <w:p w14:paraId="6D42F9FB" w14:textId="77777777" w:rsidR="006C43C3" w:rsidRPr="00A821EC" w:rsidRDefault="006C43C3" w:rsidP="006C43C3">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14:paraId="3D7D0A72" w14:textId="77777777" w:rsidR="006C43C3" w:rsidRPr="00A821EC" w:rsidRDefault="006C43C3" w:rsidP="006C43C3">
            <w:pPr>
              <w:rPr>
                <w:rFonts w:cs="Arial"/>
                <w:i/>
                <w:iCs/>
                <w:sz w:val="20"/>
              </w:rPr>
            </w:pPr>
            <w:r w:rsidRPr="00A821EC">
              <w:rPr>
                <w:rFonts w:cs="Arial"/>
                <w:sz w:val="20"/>
              </w:rPr>
              <w:t>“The Funding Opportunity Announcement number does not exist.”</w:t>
            </w:r>
          </w:p>
        </w:tc>
      </w:tr>
      <w:tr w:rsidR="006C43C3" w:rsidRPr="00AC34BE" w14:paraId="3A9CC93C" w14:textId="77777777" w:rsidTr="006C43C3">
        <w:tc>
          <w:tcPr>
            <w:tcW w:w="450" w:type="dxa"/>
          </w:tcPr>
          <w:p w14:paraId="71531B10" w14:textId="77777777" w:rsidR="006C43C3" w:rsidRPr="00AC34BE" w:rsidRDefault="006C43C3" w:rsidP="006C43C3">
            <w:pPr>
              <w:tabs>
                <w:tab w:val="num" w:pos="1350"/>
              </w:tabs>
              <w:ind w:left="1350" w:hanging="360"/>
              <w:jc w:val="center"/>
              <w:rPr>
                <w:rFonts w:cs="Arial"/>
                <w:sz w:val="20"/>
              </w:rPr>
            </w:pPr>
            <w:r w:rsidRPr="00AC34BE">
              <w:rPr>
                <w:rFonts w:cs="Arial"/>
                <w:sz w:val="20"/>
              </w:rPr>
              <w:t>6</w:t>
            </w:r>
          </w:p>
          <w:p w14:paraId="1C4223EF" w14:textId="77777777" w:rsidR="006C43C3" w:rsidRPr="00AC34BE" w:rsidRDefault="006C43C3" w:rsidP="006C43C3">
            <w:pPr>
              <w:jc w:val="center"/>
              <w:rPr>
                <w:rFonts w:cs="Arial"/>
                <w:sz w:val="20"/>
              </w:rPr>
            </w:pPr>
            <w:r w:rsidRPr="00AC34BE">
              <w:rPr>
                <w:rFonts w:cs="Arial"/>
                <w:sz w:val="20"/>
              </w:rPr>
              <w:t>7</w:t>
            </w:r>
          </w:p>
        </w:tc>
        <w:tc>
          <w:tcPr>
            <w:tcW w:w="3330" w:type="dxa"/>
            <w:shd w:val="clear" w:color="auto" w:fill="auto"/>
          </w:tcPr>
          <w:p w14:paraId="3069553A" w14:textId="77777777" w:rsidR="006C43C3" w:rsidRPr="00A821EC" w:rsidRDefault="006C43C3" w:rsidP="006C43C3">
            <w:pPr>
              <w:rPr>
                <w:rFonts w:cs="Arial"/>
                <w:sz w:val="20"/>
              </w:rPr>
            </w:pPr>
            <w:r w:rsidRPr="00A821EC">
              <w:rPr>
                <w:rFonts w:cs="Arial"/>
                <w:sz w:val="20"/>
              </w:rPr>
              <w:t>All documents and attachments must be in PDF format.</w:t>
            </w:r>
          </w:p>
          <w:p w14:paraId="53F75DE6" w14:textId="77777777" w:rsidR="006C43C3" w:rsidRPr="00A821EC" w:rsidRDefault="006C43C3" w:rsidP="006C43C3">
            <w:pPr>
              <w:tabs>
                <w:tab w:val="left" w:pos="90"/>
              </w:tabs>
              <w:ind w:left="1350"/>
              <w:rPr>
                <w:rFonts w:cs="Arial"/>
                <w:sz w:val="20"/>
              </w:rPr>
            </w:pPr>
          </w:p>
        </w:tc>
        <w:tc>
          <w:tcPr>
            <w:tcW w:w="6030" w:type="dxa"/>
            <w:shd w:val="clear" w:color="auto" w:fill="auto"/>
          </w:tcPr>
          <w:p w14:paraId="53DA1380" w14:textId="77777777" w:rsidR="006C43C3" w:rsidRPr="00A821EC" w:rsidRDefault="006C43C3" w:rsidP="006C43C3">
            <w:pPr>
              <w:rPr>
                <w:rFonts w:cs="Arial"/>
                <w:sz w:val="20"/>
              </w:rPr>
            </w:pPr>
            <w:r w:rsidRPr="00A821EC">
              <w:rPr>
                <w:rFonts w:cs="Arial"/>
                <w:sz w:val="20"/>
              </w:rPr>
              <w:t xml:space="preserve">If you submit attachments which are not in PDF format, the applicant will receive the following error message from eRA Commons: </w:t>
            </w:r>
          </w:p>
          <w:p w14:paraId="702AF242" w14:textId="77777777" w:rsidR="006C43C3" w:rsidRPr="00A821EC" w:rsidRDefault="006C43C3" w:rsidP="006C43C3">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41"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6C43C3" w:rsidRPr="00AC34BE" w14:paraId="25C3C4B0" w14:textId="77777777" w:rsidTr="006C43C3">
        <w:tc>
          <w:tcPr>
            <w:tcW w:w="450" w:type="dxa"/>
          </w:tcPr>
          <w:p w14:paraId="2BE0D4FF" w14:textId="77777777" w:rsidR="006C43C3" w:rsidRPr="00AC34BE" w:rsidRDefault="006C43C3" w:rsidP="006C43C3">
            <w:pPr>
              <w:tabs>
                <w:tab w:val="num" w:pos="1350"/>
              </w:tabs>
              <w:ind w:left="1350" w:hanging="360"/>
              <w:jc w:val="center"/>
              <w:rPr>
                <w:rFonts w:cs="Arial"/>
                <w:sz w:val="20"/>
              </w:rPr>
            </w:pPr>
            <w:r w:rsidRPr="00AC34BE">
              <w:rPr>
                <w:rFonts w:cs="Arial"/>
                <w:sz w:val="20"/>
              </w:rPr>
              <w:t>7</w:t>
            </w:r>
          </w:p>
          <w:p w14:paraId="6B57F813" w14:textId="77777777" w:rsidR="006C43C3" w:rsidRPr="00AC34BE" w:rsidRDefault="006C43C3" w:rsidP="006C43C3">
            <w:pPr>
              <w:jc w:val="center"/>
              <w:rPr>
                <w:rFonts w:cs="Arial"/>
                <w:sz w:val="20"/>
              </w:rPr>
            </w:pPr>
            <w:r w:rsidRPr="00AC34BE">
              <w:rPr>
                <w:rFonts w:cs="Arial"/>
                <w:sz w:val="20"/>
              </w:rPr>
              <w:t>8</w:t>
            </w:r>
          </w:p>
        </w:tc>
        <w:tc>
          <w:tcPr>
            <w:tcW w:w="3330" w:type="dxa"/>
            <w:shd w:val="clear" w:color="auto" w:fill="auto"/>
          </w:tcPr>
          <w:p w14:paraId="28D4EF02" w14:textId="77777777" w:rsidR="006C43C3" w:rsidRPr="00A821EC" w:rsidRDefault="006C43C3" w:rsidP="006C43C3">
            <w:pPr>
              <w:rPr>
                <w:rFonts w:cs="Arial"/>
                <w:sz w:val="20"/>
              </w:rPr>
            </w:pPr>
            <w:r w:rsidRPr="00A821EC">
              <w:rPr>
                <w:rFonts w:cs="Arial"/>
                <w:sz w:val="20"/>
              </w:rPr>
              <w:t>All attachments should comply with the following formatting requirement:</w:t>
            </w:r>
          </w:p>
          <w:p w14:paraId="0BE1EE2E" w14:textId="77777777" w:rsidR="006C43C3" w:rsidRPr="00A821EC" w:rsidRDefault="006C43C3" w:rsidP="006C43C3">
            <w:pPr>
              <w:numPr>
                <w:ilvl w:val="0"/>
                <w:numId w:val="8"/>
              </w:numPr>
              <w:ind w:left="630"/>
              <w:rPr>
                <w:rFonts w:cs="Arial"/>
                <w:sz w:val="20"/>
              </w:rPr>
            </w:pPr>
            <w:r w:rsidRPr="00A821EC">
              <w:rPr>
                <w:rFonts w:cs="Arial"/>
                <w:sz w:val="20"/>
              </w:rPr>
              <w:t>PDF attachments cannot be empty (0 bytes).</w:t>
            </w:r>
          </w:p>
        </w:tc>
        <w:tc>
          <w:tcPr>
            <w:tcW w:w="6030" w:type="dxa"/>
            <w:shd w:val="clear" w:color="auto" w:fill="auto"/>
          </w:tcPr>
          <w:p w14:paraId="757B1501" w14:textId="77777777" w:rsidR="006C43C3" w:rsidRPr="00A821EC" w:rsidRDefault="006C43C3" w:rsidP="006C43C3">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0DE1AD58" w14:textId="77777777" w:rsidR="006C43C3" w:rsidRPr="00A821EC" w:rsidRDefault="006C43C3" w:rsidP="006C43C3">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42"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6C43C3" w:rsidRPr="00AC34BE" w14:paraId="15E21E4D" w14:textId="77777777" w:rsidTr="006C43C3">
        <w:tc>
          <w:tcPr>
            <w:tcW w:w="450" w:type="dxa"/>
          </w:tcPr>
          <w:p w14:paraId="625D64DC" w14:textId="77777777" w:rsidR="006C43C3" w:rsidRPr="00AC34BE" w:rsidRDefault="006C43C3" w:rsidP="006C43C3">
            <w:pPr>
              <w:tabs>
                <w:tab w:val="num" w:pos="1350"/>
              </w:tabs>
              <w:ind w:left="1350" w:hanging="360"/>
              <w:jc w:val="center"/>
              <w:rPr>
                <w:rFonts w:cs="Arial"/>
                <w:sz w:val="20"/>
              </w:rPr>
            </w:pPr>
            <w:r w:rsidRPr="00AC34BE">
              <w:rPr>
                <w:rFonts w:cs="Arial"/>
                <w:sz w:val="20"/>
              </w:rPr>
              <w:lastRenderedPageBreak/>
              <w:t>8</w:t>
            </w:r>
          </w:p>
          <w:p w14:paraId="33F32C5B" w14:textId="77777777" w:rsidR="006C43C3" w:rsidRPr="00AC34BE" w:rsidRDefault="006C43C3" w:rsidP="006C43C3">
            <w:pPr>
              <w:jc w:val="center"/>
              <w:rPr>
                <w:rFonts w:cs="Arial"/>
                <w:sz w:val="20"/>
              </w:rPr>
            </w:pPr>
            <w:r w:rsidRPr="00AC34BE">
              <w:rPr>
                <w:rFonts w:cs="Arial"/>
                <w:sz w:val="20"/>
              </w:rPr>
              <w:t>9</w:t>
            </w:r>
          </w:p>
        </w:tc>
        <w:tc>
          <w:tcPr>
            <w:tcW w:w="3330" w:type="dxa"/>
            <w:shd w:val="clear" w:color="auto" w:fill="auto"/>
          </w:tcPr>
          <w:p w14:paraId="12F97022" w14:textId="77777777" w:rsidR="006C43C3" w:rsidRPr="00A821EC" w:rsidRDefault="006C43C3" w:rsidP="006C43C3">
            <w:pPr>
              <w:rPr>
                <w:rFonts w:cs="Arial"/>
                <w:sz w:val="20"/>
              </w:rPr>
            </w:pPr>
            <w:r w:rsidRPr="00A821EC">
              <w:rPr>
                <w:rFonts w:cs="Arial"/>
                <w:sz w:val="20"/>
              </w:rPr>
              <w:t>All attachments should comply with the following formatting requirement:</w:t>
            </w:r>
          </w:p>
          <w:p w14:paraId="064F905D" w14:textId="77777777" w:rsidR="006C43C3" w:rsidRPr="00A821EC" w:rsidRDefault="006C43C3" w:rsidP="006C43C3">
            <w:pPr>
              <w:numPr>
                <w:ilvl w:val="0"/>
                <w:numId w:val="8"/>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14:paraId="3561E241" w14:textId="77777777" w:rsidR="006C43C3" w:rsidRPr="00A821EC" w:rsidRDefault="006C43C3" w:rsidP="006C43C3">
            <w:pPr>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0731A05F" w14:textId="77777777" w:rsidR="006C43C3" w:rsidRPr="00A821EC" w:rsidRDefault="006C43C3" w:rsidP="006C43C3">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3"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6C43C3" w:rsidRPr="00AC34BE" w14:paraId="5A9AEA2A" w14:textId="77777777" w:rsidTr="006C43C3">
        <w:trPr>
          <w:trHeight w:val="1898"/>
        </w:trPr>
        <w:tc>
          <w:tcPr>
            <w:tcW w:w="450" w:type="dxa"/>
          </w:tcPr>
          <w:p w14:paraId="1EB135E2" w14:textId="77777777" w:rsidR="006C43C3" w:rsidRPr="00AC34BE" w:rsidRDefault="006C43C3" w:rsidP="006C43C3">
            <w:pPr>
              <w:tabs>
                <w:tab w:val="num" w:pos="1350"/>
              </w:tabs>
              <w:ind w:left="1350" w:hanging="360"/>
              <w:jc w:val="center"/>
              <w:rPr>
                <w:rFonts w:cs="Arial"/>
                <w:sz w:val="20"/>
              </w:rPr>
            </w:pPr>
            <w:r w:rsidRPr="00AC34BE">
              <w:rPr>
                <w:rFonts w:cs="Arial"/>
                <w:sz w:val="20"/>
              </w:rPr>
              <w:t>9</w:t>
            </w:r>
          </w:p>
          <w:p w14:paraId="0F6CE4A3" w14:textId="77777777" w:rsidR="006C43C3" w:rsidRPr="00AC34BE" w:rsidRDefault="006C43C3" w:rsidP="006C43C3">
            <w:pPr>
              <w:jc w:val="center"/>
              <w:rPr>
                <w:rFonts w:cs="Arial"/>
                <w:sz w:val="20"/>
              </w:rPr>
            </w:pPr>
          </w:p>
          <w:p w14:paraId="5F8C0A45" w14:textId="77777777" w:rsidR="006C43C3" w:rsidRPr="00AC34BE" w:rsidRDefault="006C43C3" w:rsidP="006C43C3">
            <w:pPr>
              <w:jc w:val="center"/>
              <w:rPr>
                <w:rFonts w:cs="Arial"/>
                <w:sz w:val="20"/>
              </w:rPr>
            </w:pPr>
            <w:r w:rsidRPr="00AC34BE">
              <w:rPr>
                <w:rFonts w:cs="Arial"/>
                <w:sz w:val="20"/>
              </w:rPr>
              <w:t>10</w:t>
            </w:r>
          </w:p>
        </w:tc>
        <w:tc>
          <w:tcPr>
            <w:tcW w:w="3330" w:type="dxa"/>
            <w:shd w:val="clear" w:color="auto" w:fill="auto"/>
          </w:tcPr>
          <w:p w14:paraId="1A72D6BB" w14:textId="77777777" w:rsidR="006C43C3" w:rsidRPr="00A821EC" w:rsidRDefault="006C43C3" w:rsidP="006C43C3">
            <w:pPr>
              <w:rPr>
                <w:rFonts w:cs="Arial"/>
                <w:sz w:val="20"/>
              </w:rPr>
            </w:pPr>
            <w:r w:rsidRPr="00A821EC">
              <w:rPr>
                <w:rFonts w:cs="Arial"/>
                <w:sz w:val="20"/>
              </w:rPr>
              <w:t>All attachments should comply with the following formatting requirement:</w:t>
            </w:r>
          </w:p>
          <w:p w14:paraId="42A4795C" w14:textId="77777777" w:rsidR="006C43C3" w:rsidRPr="00A821EC" w:rsidRDefault="006C43C3" w:rsidP="006C43C3">
            <w:pPr>
              <w:numPr>
                <w:ilvl w:val="0"/>
                <w:numId w:val="8"/>
              </w:numPr>
              <w:ind w:left="630"/>
              <w:rPr>
                <w:rFonts w:cs="Arial"/>
                <w:sz w:val="20"/>
              </w:rPr>
            </w:pPr>
            <w:r w:rsidRPr="00A821EC">
              <w:rPr>
                <w:rFonts w:cs="Arial"/>
                <w:sz w:val="20"/>
              </w:rPr>
              <w:t>Size of PDF attachments cannot be larger than 8.5 x 11 inches (horizontally or vertically).</w:t>
            </w:r>
          </w:p>
          <w:p w14:paraId="3AD08574" w14:textId="77777777" w:rsidR="006C43C3" w:rsidRPr="00A821EC" w:rsidRDefault="006C43C3" w:rsidP="006C43C3">
            <w:pPr>
              <w:rPr>
                <w:rFonts w:cs="Arial"/>
                <w:sz w:val="20"/>
              </w:rPr>
            </w:pPr>
            <w:r>
              <w:rPr>
                <w:rFonts w:cs="Arial"/>
                <w:sz w:val="20"/>
              </w:rPr>
              <w:t xml:space="preserve">[Note: </w:t>
            </w:r>
            <w:r w:rsidRPr="00A821EC">
              <w:rPr>
                <w:rFonts w:cs="Arial"/>
                <w:sz w:val="20"/>
              </w:rPr>
              <w:t>It is recommended that you limit the size of attachments to 35 MB.]</w:t>
            </w:r>
          </w:p>
        </w:tc>
        <w:tc>
          <w:tcPr>
            <w:tcW w:w="6030" w:type="dxa"/>
            <w:shd w:val="clear" w:color="auto" w:fill="auto"/>
          </w:tcPr>
          <w:p w14:paraId="6C9C9478" w14:textId="77777777" w:rsidR="006C43C3" w:rsidRPr="00A821EC" w:rsidRDefault="006C43C3" w:rsidP="006C43C3">
            <w:pPr>
              <w:rPr>
                <w:rFonts w:cs="Arial"/>
                <w:sz w:val="20"/>
              </w:rPr>
            </w:pPr>
            <w:r w:rsidRPr="00A821EC">
              <w:rPr>
                <w:rFonts w:cs="Arial"/>
                <w:sz w:val="20"/>
              </w:rPr>
              <w:t>If you submit attachments that do not comply with the stated formatting requirement, the applicant will receive the following error message from eRA Commons:</w:t>
            </w:r>
          </w:p>
          <w:p w14:paraId="4DF8BDEC" w14:textId="77777777" w:rsidR="006C43C3" w:rsidRPr="00A821EC" w:rsidRDefault="006C43C3" w:rsidP="006C43C3">
            <w:pPr>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44" w:history="1">
              <w:r w:rsidRPr="00A821EC">
                <w:rPr>
                  <w:rStyle w:val="Hyperlink"/>
                  <w:rFonts w:cs="Arial"/>
                  <w:sz w:val="20"/>
                </w:rPr>
                <w:t>http://grants.nih.gov/grants/ElectronicReceipt/pdf_guidelines.htm for additional information.”</w:t>
              </w:r>
            </w:hyperlink>
          </w:p>
        </w:tc>
      </w:tr>
      <w:tr w:rsidR="006C43C3" w:rsidRPr="00AC34BE" w14:paraId="70486C9E" w14:textId="77777777" w:rsidTr="006C43C3">
        <w:trPr>
          <w:trHeight w:val="1862"/>
        </w:trPr>
        <w:tc>
          <w:tcPr>
            <w:tcW w:w="450" w:type="dxa"/>
          </w:tcPr>
          <w:p w14:paraId="04162886" w14:textId="77777777" w:rsidR="006C43C3" w:rsidRPr="00AC34BE" w:rsidRDefault="006C43C3" w:rsidP="006C43C3">
            <w:pPr>
              <w:tabs>
                <w:tab w:val="num" w:pos="1350"/>
              </w:tabs>
              <w:ind w:left="1350" w:hanging="360"/>
              <w:jc w:val="center"/>
              <w:rPr>
                <w:rFonts w:cs="Arial"/>
                <w:sz w:val="20"/>
              </w:rPr>
            </w:pPr>
            <w:r w:rsidRPr="00AC34BE">
              <w:rPr>
                <w:rFonts w:cs="Arial"/>
                <w:sz w:val="20"/>
              </w:rPr>
              <w:t>10</w:t>
            </w:r>
          </w:p>
          <w:p w14:paraId="611D594C" w14:textId="77777777" w:rsidR="006C43C3" w:rsidRPr="00AC34BE" w:rsidRDefault="006C43C3" w:rsidP="006C43C3">
            <w:pPr>
              <w:jc w:val="center"/>
              <w:rPr>
                <w:rFonts w:cs="Arial"/>
                <w:sz w:val="20"/>
              </w:rPr>
            </w:pPr>
            <w:r w:rsidRPr="00AC34BE">
              <w:rPr>
                <w:rFonts w:cs="Arial"/>
                <w:sz w:val="20"/>
              </w:rPr>
              <w:t>11</w:t>
            </w:r>
          </w:p>
        </w:tc>
        <w:tc>
          <w:tcPr>
            <w:tcW w:w="3330" w:type="dxa"/>
            <w:shd w:val="clear" w:color="auto" w:fill="auto"/>
          </w:tcPr>
          <w:p w14:paraId="3DF7906D" w14:textId="77777777" w:rsidR="006C43C3" w:rsidRPr="00A821EC" w:rsidRDefault="006C43C3" w:rsidP="006C43C3">
            <w:pPr>
              <w:rPr>
                <w:rFonts w:cs="Arial"/>
                <w:sz w:val="20"/>
              </w:rPr>
            </w:pPr>
            <w:r w:rsidRPr="00A821EC">
              <w:rPr>
                <w:rFonts w:cs="Arial"/>
                <w:sz w:val="20"/>
              </w:rPr>
              <w:t>All attachments should comply with the following formatting requirement:</w:t>
            </w:r>
          </w:p>
          <w:p w14:paraId="5D6C7AF1" w14:textId="77777777" w:rsidR="006C43C3" w:rsidRPr="00A821EC" w:rsidRDefault="006C43C3" w:rsidP="006C43C3">
            <w:pPr>
              <w:numPr>
                <w:ilvl w:val="0"/>
                <w:numId w:val="8"/>
              </w:numPr>
              <w:ind w:left="630"/>
              <w:rPr>
                <w:rFonts w:cs="Arial"/>
                <w:sz w:val="20"/>
              </w:rPr>
            </w:pPr>
            <w:r w:rsidRPr="00A821EC">
              <w:rPr>
                <w:rFonts w:cs="Arial"/>
                <w:sz w:val="20"/>
              </w:rPr>
              <w:t>PDF attachments should have a valid file name.  Valid file names must include the following UTF-8 characters: A-Z, a-z, 0-9, underscore (_), hyphen (-), space, period.</w:t>
            </w:r>
          </w:p>
        </w:tc>
        <w:tc>
          <w:tcPr>
            <w:tcW w:w="6030" w:type="dxa"/>
            <w:shd w:val="clear" w:color="auto" w:fill="auto"/>
          </w:tcPr>
          <w:p w14:paraId="25B5451F" w14:textId="77777777" w:rsidR="006C43C3" w:rsidRPr="00A821EC" w:rsidRDefault="006C43C3" w:rsidP="006C43C3">
            <w:pPr>
              <w:rPr>
                <w:rFonts w:cs="Arial"/>
                <w:sz w:val="20"/>
              </w:rPr>
            </w:pPr>
            <w:r w:rsidRPr="00A821EC">
              <w:rPr>
                <w:rFonts w:cs="Arial"/>
                <w:sz w:val="20"/>
              </w:rPr>
              <w:t>If you submit attachments which do not comply with the stated formatting requirement, the applicant will receive the following error message from eRA Commons:</w:t>
            </w:r>
            <w:r w:rsidRPr="00A821EC" w:rsidDel="002051AD">
              <w:rPr>
                <w:rFonts w:cs="Arial"/>
                <w:sz w:val="20"/>
              </w:rPr>
              <w:t xml:space="preserve"> </w:t>
            </w:r>
          </w:p>
          <w:p w14:paraId="36297A5F" w14:textId="77777777" w:rsidR="006C43C3" w:rsidRPr="00A821EC" w:rsidRDefault="006C43C3" w:rsidP="006C43C3">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 ),</w:t>
            </w:r>
            <w:r>
              <w:rPr>
                <w:rFonts w:cs="Arial"/>
                <w:sz w:val="20"/>
              </w:rPr>
              <w:t xml:space="preserve"> hyphen (-), space, or period. </w:t>
            </w:r>
            <w:r w:rsidRPr="00A821EC">
              <w:rPr>
                <w:rFonts w:cs="Arial"/>
                <w:sz w:val="20"/>
              </w:rPr>
              <w:t>No special characters (including brackets) can be part of the filename.”</w:t>
            </w:r>
          </w:p>
        </w:tc>
      </w:tr>
      <w:tr w:rsidR="006C43C3" w:rsidRPr="00AC34BE" w14:paraId="54AFF935" w14:textId="77777777" w:rsidTr="006C43C3">
        <w:trPr>
          <w:trHeight w:val="2042"/>
        </w:trPr>
        <w:tc>
          <w:tcPr>
            <w:tcW w:w="450" w:type="dxa"/>
          </w:tcPr>
          <w:p w14:paraId="257BEEFF" w14:textId="77777777" w:rsidR="006C43C3" w:rsidRPr="00AC34BE" w:rsidRDefault="006C43C3" w:rsidP="006C43C3">
            <w:pPr>
              <w:tabs>
                <w:tab w:val="num" w:pos="1350"/>
              </w:tabs>
              <w:ind w:left="1350" w:hanging="360"/>
              <w:jc w:val="center"/>
              <w:rPr>
                <w:rFonts w:cs="Arial"/>
                <w:sz w:val="20"/>
              </w:rPr>
            </w:pPr>
            <w:r w:rsidRPr="00AC34BE">
              <w:rPr>
                <w:rFonts w:cs="Arial"/>
                <w:sz w:val="20"/>
              </w:rPr>
              <w:t>11</w:t>
            </w:r>
          </w:p>
          <w:p w14:paraId="1E8C8162" w14:textId="77777777" w:rsidR="006C43C3" w:rsidRPr="00AC34BE" w:rsidRDefault="006C43C3" w:rsidP="006C43C3">
            <w:pPr>
              <w:jc w:val="center"/>
              <w:rPr>
                <w:rFonts w:cs="Arial"/>
                <w:sz w:val="20"/>
              </w:rPr>
            </w:pPr>
            <w:r w:rsidRPr="00AC34BE">
              <w:rPr>
                <w:rFonts w:cs="Arial"/>
                <w:sz w:val="20"/>
              </w:rPr>
              <w:t>12</w:t>
            </w:r>
          </w:p>
        </w:tc>
        <w:tc>
          <w:tcPr>
            <w:tcW w:w="3330" w:type="dxa"/>
            <w:shd w:val="clear" w:color="auto" w:fill="auto"/>
          </w:tcPr>
          <w:p w14:paraId="0F4C50CA" w14:textId="77777777" w:rsidR="006C43C3" w:rsidRPr="00A821EC" w:rsidRDefault="006C43C3" w:rsidP="006C43C3">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c>
          <w:tcPr>
            <w:tcW w:w="6030" w:type="dxa"/>
            <w:shd w:val="clear" w:color="auto" w:fill="auto"/>
          </w:tcPr>
          <w:p w14:paraId="7DC41418" w14:textId="77777777" w:rsidR="006C43C3" w:rsidRPr="00A821EC" w:rsidRDefault="006C43C3" w:rsidP="006C43C3">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14:paraId="6643DE31" w14:textId="77777777" w:rsidR="006C43C3" w:rsidRPr="00A821EC" w:rsidRDefault="006C43C3" w:rsidP="006C43C3">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6C43C3" w:rsidRPr="00AC34BE" w14:paraId="4D902AF9" w14:textId="77777777" w:rsidTr="006C43C3">
        <w:trPr>
          <w:trHeight w:val="1340"/>
        </w:trPr>
        <w:tc>
          <w:tcPr>
            <w:tcW w:w="450" w:type="dxa"/>
          </w:tcPr>
          <w:p w14:paraId="7DF8464F" w14:textId="77777777" w:rsidR="006C43C3" w:rsidRPr="00AC34BE" w:rsidRDefault="006C43C3" w:rsidP="006C43C3">
            <w:pPr>
              <w:tabs>
                <w:tab w:val="num" w:pos="1350"/>
              </w:tabs>
              <w:ind w:left="1350" w:hanging="360"/>
              <w:jc w:val="center"/>
              <w:rPr>
                <w:rFonts w:cs="Arial"/>
                <w:sz w:val="20"/>
              </w:rPr>
            </w:pPr>
            <w:r w:rsidRPr="00AC34BE">
              <w:rPr>
                <w:rFonts w:cs="Arial"/>
                <w:sz w:val="20"/>
              </w:rPr>
              <w:t>12</w:t>
            </w:r>
          </w:p>
          <w:p w14:paraId="38AE3FA8" w14:textId="77777777" w:rsidR="006C43C3" w:rsidRPr="00AC34BE" w:rsidRDefault="006C43C3" w:rsidP="006C43C3">
            <w:pPr>
              <w:jc w:val="center"/>
              <w:rPr>
                <w:rFonts w:cs="Arial"/>
                <w:sz w:val="20"/>
              </w:rPr>
            </w:pPr>
            <w:r w:rsidRPr="00AC34BE">
              <w:rPr>
                <w:rFonts w:cs="Arial"/>
                <w:sz w:val="20"/>
              </w:rPr>
              <w:t>13</w:t>
            </w:r>
          </w:p>
        </w:tc>
        <w:tc>
          <w:tcPr>
            <w:tcW w:w="3330" w:type="dxa"/>
            <w:shd w:val="clear" w:color="auto" w:fill="auto"/>
          </w:tcPr>
          <w:p w14:paraId="0FCCECB9" w14:textId="77777777" w:rsidR="006C43C3" w:rsidRPr="00A821EC" w:rsidRDefault="006C43C3" w:rsidP="006C43C3">
            <w:pPr>
              <w:rPr>
                <w:rFonts w:cs="Arial"/>
                <w:sz w:val="20"/>
              </w:rPr>
            </w:pPr>
            <w:r w:rsidRPr="00A821EC">
              <w:rPr>
                <w:rFonts w:cs="Arial"/>
                <w:sz w:val="20"/>
              </w:rPr>
              <w:t xml:space="preserve">Congressional district code of applicant (after truncating) must be valid.  </w:t>
            </w:r>
          </w:p>
          <w:p w14:paraId="43A21CC5" w14:textId="77777777" w:rsidR="006C43C3" w:rsidRPr="00A821EC" w:rsidRDefault="006C43C3" w:rsidP="006C43C3">
            <w:pPr>
              <w:rPr>
                <w:rFonts w:cs="Arial"/>
                <w:sz w:val="20"/>
              </w:rPr>
            </w:pPr>
            <w:r w:rsidRPr="00A821EC">
              <w:rPr>
                <w:rFonts w:cs="Arial"/>
                <w:sz w:val="20"/>
              </w:rPr>
              <w:t>[Note:  Applies to form SF-424, items 16a and 16b]</w:t>
            </w:r>
          </w:p>
        </w:tc>
        <w:tc>
          <w:tcPr>
            <w:tcW w:w="6030" w:type="dxa"/>
            <w:shd w:val="clear" w:color="auto" w:fill="auto"/>
          </w:tcPr>
          <w:p w14:paraId="3D3687CF" w14:textId="77777777" w:rsidR="006C43C3" w:rsidRPr="00A821EC" w:rsidRDefault="006C43C3" w:rsidP="006C43C3">
            <w:pPr>
              <w:rPr>
                <w:rFonts w:cs="Arial"/>
                <w:sz w:val="20"/>
              </w:rPr>
            </w:pPr>
            <w:r w:rsidRPr="00A821EC">
              <w:rPr>
                <w:rFonts w:cs="Arial"/>
                <w:sz w:val="20"/>
              </w:rPr>
              <w:t>If the Congressional district code of the applicant is not valid, the applicant will receive the following error message from eRA Commons:</w:t>
            </w:r>
          </w:p>
          <w:p w14:paraId="7004ECA8" w14:textId="77777777" w:rsidR="006C43C3" w:rsidRPr="00A821EC" w:rsidRDefault="006C43C3" w:rsidP="006C43C3">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5" w:history="1">
              <w:r w:rsidRPr="00A821EC">
                <w:rPr>
                  <w:rFonts w:cs="Arial"/>
                  <w:color w:val="0000FF"/>
                  <w:sz w:val="20"/>
                  <w:u w:val="single"/>
                </w:rPr>
                <w:t>http://www.house.gov/</w:t>
              </w:r>
            </w:hyperlink>
            <w:r w:rsidRPr="00A821EC">
              <w:rPr>
                <w:rFonts w:cs="Arial"/>
                <w:sz w:val="20"/>
              </w:rPr>
              <w:t>”</w:t>
            </w:r>
          </w:p>
          <w:p w14:paraId="07F7EEC8" w14:textId="77777777" w:rsidR="006C43C3" w:rsidRPr="00A821EC" w:rsidRDefault="006C43C3" w:rsidP="006C43C3">
            <w:pPr>
              <w:autoSpaceDE w:val="0"/>
              <w:autoSpaceDN w:val="0"/>
              <w:adjustRightInd w:val="0"/>
              <w:spacing w:after="0"/>
              <w:rPr>
                <w:rFonts w:cs="Arial"/>
                <w:sz w:val="20"/>
              </w:rPr>
            </w:pPr>
          </w:p>
        </w:tc>
      </w:tr>
      <w:tr w:rsidR="006C43C3" w:rsidRPr="00AC34BE" w14:paraId="69DC8FCA" w14:textId="77777777" w:rsidTr="006C43C3">
        <w:trPr>
          <w:trHeight w:val="2141"/>
        </w:trPr>
        <w:tc>
          <w:tcPr>
            <w:tcW w:w="450" w:type="dxa"/>
          </w:tcPr>
          <w:p w14:paraId="2ECD74C4" w14:textId="77777777" w:rsidR="006C43C3" w:rsidRPr="00AC34BE" w:rsidRDefault="006C43C3" w:rsidP="006C43C3">
            <w:pPr>
              <w:tabs>
                <w:tab w:val="num" w:pos="1350"/>
              </w:tabs>
              <w:ind w:left="1350" w:hanging="360"/>
              <w:jc w:val="center"/>
              <w:rPr>
                <w:rFonts w:cs="Arial"/>
                <w:sz w:val="20"/>
              </w:rPr>
            </w:pPr>
            <w:r w:rsidRPr="00AC34BE">
              <w:rPr>
                <w:rFonts w:cs="Arial"/>
                <w:sz w:val="20"/>
              </w:rPr>
              <w:lastRenderedPageBreak/>
              <w:t>13</w:t>
            </w:r>
          </w:p>
          <w:p w14:paraId="1B0542AC" w14:textId="77777777" w:rsidR="006C43C3" w:rsidRPr="00AC34BE" w:rsidRDefault="006C43C3" w:rsidP="006C43C3">
            <w:pPr>
              <w:jc w:val="center"/>
              <w:rPr>
                <w:rFonts w:cs="Arial"/>
                <w:sz w:val="20"/>
              </w:rPr>
            </w:pPr>
            <w:r w:rsidRPr="00AC34BE">
              <w:rPr>
                <w:rFonts w:cs="Arial"/>
                <w:sz w:val="20"/>
              </w:rPr>
              <w:t>14</w:t>
            </w:r>
          </w:p>
        </w:tc>
        <w:tc>
          <w:tcPr>
            <w:tcW w:w="3330" w:type="dxa"/>
            <w:shd w:val="clear" w:color="auto" w:fill="auto"/>
          </w:tcPr>
          <w:p w14:paraId="33DB6E31" w14:textId="77777777" w:rsidR="006C43C3" w:rsidRPr="00A821EC" w:rsidRDefault="006C43C3" w:rsidP="006C43C3">
            <w:pPr>
              <w:rPr>
                <w:rFonts w:cs="Arial"/>
                <w:sz w:val="20"/>
              </w:rPr>
            </w:pPr>
            <w:r w:rsidRPr="00A821EC">
              <w:rPr>
                <w:rFonts w:cs="Arial"/>
                <w:sz w:val="20"/>
              </w:rPr>
              <w:t>Authorized Representative email must contain a ‘@’, with at least 1 and at most 60chars preceding and following the ‘@’. Control characters (ASCII 0 through 31 and 127), spaces and special chars &lt; &gt; ( ) [ ] \ , ; : are not valid.</w:t>
            </w:r>
          </w:p>
        </w:tc>
        <w:tc>
          <w:tcPr>
            <w:tcW w:w="6030" w:type="dxa"/>
            <w:shd w:val="clear" w:color="auto" w:fill="auto"/>
          </w:tcPr>
          <w:p w14:paraId="041F2000" w14:textId="77777777" w:rsidR="006C43C3" w:rsidRPr="00A821EC" w:rsidRDefault="006C43C3" w:rsidP="006C43C3">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14:paraId="391B5D71" w14:textId="77777777" w:rsidR="006C43C3" w:rsidRPr="00A821EC" w:rsidRDefault="006C43C3" w:rsidP="006C43C3">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 , ; : are not valid. </w:t>
            </w:r>
            <w:r w:rsidRPr="00A821EC">
              <w:rPr>
                <w:rFonts w:cs="Arial"/>
                <w:sz w:val="20"/>
              </w:rPr>
              <w:t>The Person to be contacted email address also provided on the SF 424 will be used instead.”</w:t>
            </w:r>
          </w:p>
        </w:tc>
      </w:tr>
      <w:tr w:rsidR="006C43C3" w:rsidRPr="00AC34BE" w14:paraId="21029782" w14:textId="77777777" w:rsidTr="006C43C3">
        <w:trPr>
          <w:trHeight w:val="881"/>
        </w:trPr>
        <w:tc>
          <w:tcPr>
            <w:tcW w:w="450" w:type="dxa"/>
          </w:tcPr>
          <w:p w14:paraId="4D852D1F" w14:textId="77777777" w:rsidR="006C43C3" w:rsidRPr="00AC34BE" w:rsidRDefault="006C43C3" w:rsidP="006C43C3">
            <w:pPr>
              <w:tabs>
                <w:tab w:val="num" w:pos="1350"/>
              </w:tabs>
              <w:jc w:val="center"/>
              <w:rPr>
                <w:rFonts w:cs="Arial"/>
                <w:sz w:val="20"/>
                <w:szCs w:val="22"/>
              </w:rPr>
            </w:pPr>
            <w:r w:rsidRPr="00AC34BE">
              <w:rPr>
                <w:rFonts w:cs="Arial"/>
                <w:sz w:val="20"/>
                <w:szCs w:val="22"/>
              </w:rPr>
              <w:t>15</w:t>
            </w:r>
          </w:p>
        </w:tc>
        <w:tc>
          <w:tcPr>
            <w:tcW w:w="3330" w:type="dxa"/>
            <w:shd w:val="clear" w:color="auto" w:fill="auto"/>
          </w:tcPr>
          <w:p w14:paraId="0920D7F4" w14:textId="77777777" w:rsidR="006C43C3" w:rsidRPr="00F5108C" w:rsidRDefault="006C43C3" w:rsidP="006C43C3">
            <w:pPr>
              <w:rPr>
                <w:rFonts w:cs="Arial"/>
                <w:sz w:val="20"/>
              </w:rPr>
            </w:pPr>
            <w:r w:rsidRPr="00F5108C">
              <w:rPr>
                <w:rFonts w:cs="Arial"/>
                <w:sz w:val="20"/>
              </w:rPr>
              <w:t>Budget Validations</w:t>
            </w:r>
          </w:p>
        </w:tc>
        <w:tc>
          <w:tcPr>
            <w:tcW w:w="6030" w:type="dxa"/>
            <w:shd w:val="clear" w:color="auto" w:fill="auto"/>
          </w:tcPr>
          <w:p w14:paraId="4C096F60" w14:textId="77777777" w:rsidR="006C43C3" w:rsidRPr="00A821EC" w:rsidRDefault="006C43C3" w:rsidP="006C43C3">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6C43C3" w:rsidRPr="00AC34BE" w14:paraId="4B78FD95" w14:textId="77777777" w:rsidTr="006C43C3">
        <w:trPr>
          <w:trHeight w:val="1844"/>
        </w:trPr>
        <w:tc>
          <w:tcPr>
            <w:tcW w:w="450" w:type="dxa"/>
          </w:tcPr>
          <w:p w14:paraId="7B7B23B3" w14:textId="77777777" w:rsidR="006C43C3" w:rsidRPr="00AC34BE" w:rsidRDefault="006C43C3" w:rsidP="006C43C3">
            <w:pPr>
              <w:tabs>
                <w:tab w:val="num" w:pos="1350"/>
              </w:tabs>
              <w:jc w:val="center"/>
              <w:rPr>
                <w:rFonts w:cs="Arial"/>
                <w:sz w:val="20"/>
                <w:szCs w:val="22"/>
              </w:rPr>
            </w:pPr>
            <w:r w:rsidRPr="00AC34BE">
              <w:rPr>
                <w:rFonts w:cs="Arial"/>
                <w:sz w:val="20"/>
                <w:szCs w:val="22"/>
              </w:rPr>
              <w:t>16</w:t>
            </w:r>
          </w:p>
        </w:tc>
        <w:tc>
          <w:tcPr>
            <w:tcW w:w="3330" w:type="dxa"/>
            <w:shd w:val="clear" w:color="auto" w:fill="auto"/>
          </w:tcPr>
          <w:p w14:paraId="3E158330" w14:textId="77777777" w:rsidR="006C43C3" w:rsidRPr="00A821EC" w:rsidRDefault="006C43C3" w:rsidP="006C43C3">
            <w:pPr>
              <w:rPr>
                <w:rFonts w:cs="Arial"/>
                <w:sz w:val="20"/>
              </w:rPr>
            </w:pPr>
            <w:r w:rsidRPr="00A821EC">
              <w:rPr>
                <w:rFonts w:cs="Arial"/>
                <w:sz w:val="20"/>
              </w:rPr>
              <w:t>SF424-A: Section A – Budget Summary</w:t>
            </w:r>
          </w:p>
          <w:p w14:paraId="5A569756" w14:textId="77777777" w:rsidR="006C43C3" w:rsidRPr="00A821EC" w:rsidRDefault="006C43C3" w:rsidP="006C43C3">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14:paraId="46F8A259" w14:textId="77777777" w:rsidR="006C43C3" w:rsidRPr="00A821EC" w:rsidRDefault="006C43C3" w:rsidP="006C43C3">
            <w:pPr>
              <w:rPr>
                <w:rFonts w:cs="Arial"/>
                <w:sz w:val="20"/>
              </w:rPr>
            </w:pPr>
            <w:r w:rsidRPr="00A821EC">
              <w:rPr>
                <w:rFonts w:cs="Arial"/>
                <w:sz w:val="20"/>
              </w:rPr>
              <w:t>Ensure that the sum of Grant Program Function or Activity (a) elements entered equals the total amounts in the Total field</w:t>
            </w:r>
          </w:p>
        </w:tc>
      </w:tr>
      <w:tr w:rsidR="006C43C3" w:rsidRPr="00AC34BE" w14:paraId="20F5315A" w14:textId="77777777" w:rsidTr="006C43C3">
        <w:trPr>
          <w:trHeight w:val="1781"/>
        </w:trPr>
        <w:tc>
          <w:tcPr>
            <w:tcW w:w="450" w:type="dxa"/>
          </w:tcPr>
          <w:p w14:paraId="7BA52161" w14:textId="77777777" w:rsidR="006C43C3" w:rsidRPr="00AC34BE" w:rsidRDefault="006C43C3" w:rsidP="006C43C3">
            <w:pPr>
              <w:tabs>
                <w:tab w:val="num" w:pos="1350"/>
              </w:tabs>
              <w:jc w:val="center"/>
              <w:rPr>
                <w:rFonts w:cs="Arial"/>
                <w:sz w:val="20"/>
                <w:szCs w:val="22"/>
              </w:rPr>
            </w:pPr>
            <w:r w:rsidRPr="00AC34BE">
              <w:rPr>
                <w:rFonts w:cs="Arial"/>
                <w:sz w:val="20"/>
                <w:szCs w:val="22"/>
              </w:rPr>
              <w:t>17</w:t>
            </w:r>
          </w:p>
        </w:tc>
        <w:tc>
          <w:tcPr>
            <w:tcW w:w="3330" w:type="dxa"/>
            <w:shd w:val="clear" w:color="auto" w:fill="auto"/>
          </w:tcPr>
          <w:p w14:paraId="08FE87CB" w14:textId="77777777" w:rsidR="006C43C3" w:rsidRPr="00A821EC" w:rsidRDefault="006C43C3" w:rsidP="006C43C3">
            <w:pPr>
              <w:rPr>
                <w:rFonts w:cs="Arial"/>
                <w:sz w:val="20"/>
              </w:rPr>
            </w:pPr>
            <w:r w:rsidRPr="00A821EC">
              <w:rPr>
                <w:rFonts w:cs="Arial"/>
                <w:sz w:val="20"/>
              </w:rPr>
              <w:t>SF424-A: Section B – Budget Categories</w:t>
            </w:r>
          </w:p>
          <w:p w14:paraId="27AC2C79" w14:textId="77777777" w:rsidR="006C43C3" w:rsidRPr="00A821EC" w:rsidRDefault="006C43C3" w:rsidP="006C43C3">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14:paraId="1332DA81" w14:textId="77777777" w:rsidR="006C43C3" w:rsidRPr="00A821EC" w:rsidRDefault="006C43C3" w:rsidP="006C43C3">
            <w:pPr>
              <w:rPr>
                <w:rFonts w:cs="Arial"/>
                <w:sz w:val="20"/>
              </w:rPr>
            </w:pPr>
            <w:r w:rsidRPr="00A821EC">
              <w:rPr>
                <w:rFonts w:cs="Arial"/>
                <w:sz w:val="20"/>
              </w:rPr>
              <w:t>Ensure that the TOTALS Total (row k, column 5) equals the Budget Summary Totals in section A, row 5 column g.</w:t>
            </w:r>
          </w:p>
        </w:tc>
      </w:tr>
      <w:tr w:rsidR="006C43C3" w:rsidRPr="00AC34BE" w14:paraId="6D9A0EA6" w14:textId="77777777" w:rsidTr="006C43C3">
        <w:trPr>
          <w:trHeight w:val="350"/>
        </w:trPr>
        <w:tc>
          <w:tcPr>
            <w:tcW w:w="450" w:type="dxa"/>
          </w:tcPr>
          <w:p w14:paraId="7972FCCB" w14:textId="77777777" w:rsidR="006C43C3" w:rsidRPr="00AC34BE" w:rsidRDefault="006C43C3" w:rsidP="006C43C3">
            <w:pPr>
              <w:tabs>
                <w:tab w:val="num" w:pos="1350"/>
              </w:tabs>
              <w:jc w:val="center"/>
              <w:rPr>
                <w:rFonts w:cs="Arial"/>
                <w:sz w:val="20"/>
                <w:szCs w:val="22"/>
              </w:rPr>
            </w:pPr>
            <w:r w:rsidRPr="00AC34BE">
              <w:rPr>
                <w:rFonts w:cs="Arial"/>
                <w:sz w:val="20"/>
                <w:szCs w:val="22"/>
              </w:rPr>
              <w:t>18</w:t>
            </w:r>
          </w:p>
        </w:tc>
        <w:tc>
          <w:tcPr>
            <w:tcW w:w="3330" w:type="dxa"/>
            <w:shd w:val="clear" w:color="auto" w:fill="auto"/>
          </w:tcPr>
          <w:p w14:paraId="4B58F34D" w14:textId="77777777" w:rsidR="006C43C3" w:rsidRPr="00A821EC" w:rsidRDefault="006C43C3" w:rsidP="006C43C3">
            <w:pPr>
              <w:rPr>
                <w:rFonts w:cs="Arial"/>
                <w:sz w:val="20"/>
              </w:rPr>
            </w:pPr>
            <w:r w:rsidRPr="00A821EC">
              <w:rPr>
                <w:rFonts w:cs="Arial"/>
                <w:sz w:val="20"/>
              </w:rPr>
              <w:t>SF424-A: Section D – Forecasted Cash Needs</w:t>
            </w:r>
          </w:p>
          <w:p w14:paraId="2E7ABF0B" w14:textId="77777777" w:rsidR="006C43C3" w:rsidRPr="00A821EC" w:rsidRDefault="006C43C3" w:rsidP="006C43C3">
            <w:pPr>
              <w:rPr>
                <w:rFonts w:cs="Arial"/>
                <w:sz w:val="20"/>
              </w:rPr>
            </w:pPr>
            <w:r w:rsidRPr="00A821EC">
              <w:rPr>
                <w:rFonts w:cs="Arial"/>
                <w:sz w:val="20"/>
              </w:rPr>
              <w:t>The Federal amount for the 1st Year sun does not equal to Section A Total for 1st Year Federal Totals</w:t>
            </w:r>
          </w:p>
          <w:p w14:paraId="35FFDC51" w14:textId="77777777" w:rsidR="006C43C3" w:rsidRPr="00A821EC" w:rsidRDefault="006C43C3" w:rsidP="006C43C3">
            <w:pPr>
              <w:rPr>
                <w:rFonts w:cs="Arial"/>
                <w:sz w:val="20"/>
              </w:rPr>
            </w:pPr>
            <w:r w:rsidRPr="00A821EC">
              <w:rPr>
                <w:rFonts w:cs="Arial"/>
                <w:sz w:val="20"/>
              </w:rPr>
              <w:t>The Non-Federal Total for 1st Year sum does not equal to Estimated Unobligated Funds Non-Federal Totals (d-5) + New or Revised Budget Non-Federal Totals (f-5)</w:t>
            </w:r>
          </w:p>
          <w:p w14:paraId="33B3E8AB" w14:textId="77777777" w:rsidR="006C43C3" w:rsidRPr="00A821EC" w:rsidRDefault="006C43C3" w:rsidP="006C43C3">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14:paraId="17F1A86A" w14:textId="77777777" w:rsidR="006C43C3" w:rsidRPr="00A821EC" w:rsidRDefault="006C43C3" w:rsidP="006C43C3">
            <w:pPr>
              <w:rPr>
                <w:rFonts w:cs="Arial"/>
                <w:sz w:val="20"/>
              </w:rPr>
            </w:pPr>
          </w:p>
          <w:p w14:paraId="2CD69824" w14:textId="77777777" w:rsidR="006C43C3" w:rsidRPr="00A821EC" w:rsidRDefault="006C43C3" w:rsidP="006C43C3">
            <w:pPr>
              <w:spacing w:after="0"/>
              <w:rPr>
                <w:rFonts w:cs="Arial"/>
                <w:sz w:val="20"/>
              </w:rPr>
            </w:pPr>
          </w:p>
          <w:p w14:paraId="3F97684E" w14:textId="77777777" w:rsidR="006C43C3" w:rsidRPr="00A821EC" w:rsidRDefault="006C43C3" w:rsidP="006C43C3">
            <w:pPr>
              <w:rPr>
                <w:rFonts w:cs="Arial"/>
                <w:sz w:val="20"/>
              </w:rPr>
            </w:pPr>
            <w:r w:rsidRPr="00A821EC">
              <w:rPr>
                <w:rFonts w:cs="Arial"/>
                <w:sz w:val="20"/>
              </w:rPr>
              <w:t>Ensure that the Federal Total for 1st year, in Section D- Forecasted Needs equals the Section A, New or Revised Budget Federal Totals (e-5) amount.</w:t>
            </w:r>
          </w:p>
          <w:p w14:paraId="2E896043" w14:textId="77777777" w:rsidR="006C43C3" w:rsidRPr="00A821EC" w:rsidRDefault="006C43C3" w:rsidP="006C43C3">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14:paraId="673EC1B4" w14:textId="77777777" w:rsidR="006C43C3" w:rsidRPr="00A821EC" w:rsidRDefault="006C43C3" w:rsidP="006C43C3">
            <w:pPr>
              <w:rPr>
                <w:rFonts w:cs="Arial"/>
                <w:sz w:val="20"/>
              </w:rPr>
            </w:pPr>
            <w:r w:rsidRPr="00A821EC">
              <w:rPr>
                <w:rFonts w:cs="Arial"/>
                <w:sz w:val="20"/>
              </w:rPr>
              <w:t>Ensure that the Forecasted Cash Needs: 15. TOTAL equals to SECTION A – Budget Summary: 5.Totals Total (g).</w:t>
            </w:r>
          </w:p>
        </w:tc>
      </w:tr>
      <w:tr w:rsidR="006C43C3" w:rsidRPr="00AC34BE" w14:paraId="7692CBA3" w14:textId="77777777" w:rsidTr="006C43C3">
        <w:trPr>
          <w:trHeight w:val="2141"/>
        </w:trPr>
        <w:tc>
          <w:tcPr>
            <w:tcW w:w="450" w:type="dxa"/>
          </w:tcPr>
          <w:p w14:paraId="4A30E499" w14:textId="77777777" w:rsidR="006C43C3" w:rsidRPr="00AC34BE" w:rsidRDefault="006C43C3" w:rsidP="006C43C3">
            <w:pPr>
              <w:tabs>
                <w:tab w:val="num" w:pos="1350"/>
              </w:tabs>
              <w:jc w:val="center"/>
              <w:rPr>
                <w:rFonts w:cs="Arial"/>
                <w:sz w:val="20"/>
                <w:szCs w:val="22"/>
              </w:rPr>
            </w:pPr>
            <w:r w:rsidRPr="00AC34BE">
              <w:rPr>
                <w:rFonts w:cs="Arial"/>
                <w:sz w:val="20"/>
                <w:szCs w:val="22"/>
              </w:rPr>
              <w:lastRenderedPageBreak/>
              <w:t>19</w:t>
            </w:r>
          </w:p>
        </w:tc>
        <w:tc>
          <w:tcPr>
            <w:tcW w:w="3330" w:type="dxa"/>
            <w:shd w:val="clear" w:color="auto" w:fill="auto"/>
          </w:tcPr>
          <w:p w14:paraId="50BEA9CE" w14:textId="77777777" w:rsidR="006C43C3" w:rsidRPr="00A821EC" w:rsidRDefault="006C43C3" w:rsidP="006C43C3">
            <w:pPr>
              <w:rPr>
                <w:rFonts w:cs="Arial"/>
                <w:sz w:val="20"/>
              </w:rPr>
            </w:pPr>
            <w:r w:rsidRPr="00A821EC">
              <w:rPr>
                <w:rFonts w:cs="Arial"/>
                <w:sz w:val="20"/>
              </w:rPr>
              <w:t>SF424-A: Section E – Budget Estimates Of Federal Funds Needed For Balance of The project</w:t>
            </w:r>
          </w:p>
          <w:p w14:paraId="3D853713" w14:textId="77777777" w:rsidR="006C43C3" w:rsidRPr="00A821EC" w:rsidRDefault="006C43C3" w:rsidP="006C43C3">
            <w:pPr>
              <w:rPr>
                <w:rFonts w:cs="Arial"/>
                <w:sz w:val="20"/>
              </w:rPr>
            </w:pPr>
            <w:r w:rsidRPr="00A821EC">
              <w:rPr>
                <w:rFonts w:cs="Arial"/>
                <w:sz w:val="20"/>
              </w:rPr>
              <w:t>The number of budget years/periods does not match the span of the project</w:t>
            </w:r>
          </w:p>
        </w:tc>
        <w:tc>
          <w:tcPr>
            <w:tcW w:w="6030" w:type="dxa"/>
            <w:shd w:val="clear" w:color="auto" w:fill="auto"/>
          </w:tcPr>
          <w:p w14:paraId="3A9EBBAE" w14:textId="77777777" w:rsidR="006C43C3" w:rsidRPr="00A821EC" w:rsidRDefault="006C43C3" w:rsidP="006C43C3">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tbl>
    <w:p w14:paraId="789B2CB7" w14:textId="77777777" w:rsidR="006C43C3" w:rsidRPr="00AC34BE" w:rsidRDefault="006C43C3" w:rsidP="006C43C3">
      <w:pPr>
        <w:keepNext/>
        <w:tabs>
          <w:tab w:val="left" w:pos="720"/>
        </w:tabs>
        <w:contextualSpacing/>
        <w:outlineLvl w:val="1"/>
        <w:rPr>
          <w:rFonts w:cs="Arial"/>
          <w:b/>
          <w:bCs/>
          <w:iCs/>
          <w:szCs w:val="28"/>
        </w:rPr>
      </w:pPr>
      <w:r w:rsidRPr="00AC34BE">
        <w:rPr>
          <w:rStyle w:val="Heading1Char"/>
          <w:b w:val="0"/>
        </w:rPr>
        <w:br w:type="page"/>
      </w:r>
    </w:p>
    <w:p w14:paraId="740F5619" w14:textId="77777777" w:rsidR="006C43C3" w:rsidRPr="00AC34BE" w:rsidRDefault="006C43C3" w:rsidP="006C43C3">
      <w:pPr>
        <w:pStyle w:val="Heading1"/>
        <w:jc w:val="center"/>
      </w:pPr>
      <w:bookmarkStart w:id="225" w:name="_Appendix_C_–"/>
      <w:bookmarkStart w:id="226" w:name="_Toc485307409"/>
      <w:bookmarkStart w:id="227" w:name="_Toc527536372"/>
      <w:bookmarkStart w:id="228" w:name="_Toc534898037"/>
      <w:bookmarkStart w:id="229" w:name="_Toc874774"/>
      <w:bookmarkEnd w:id="225"/>
      <w:r w:rsidRPr="00AC34BE">
        <w:lastRenderedPageBreak/>
        <w:t xml:space="preserve">Appendix </w:t>
      </w:r>
      <w:r>
        <w:t>C</w:t>
      </w:r>
      <w:r w:rsidRPr="00AC34BE">
        <w:t xml:space="preserve"> – Confidentiality and SAMHSA Participant Protection/Human Subjects Guidelines</w:t>
      </w:r>
      <w:bookmarkEnd w:id="226"/>
      <w:bookmarkEnd w:id="227"/>
      <w:bookmarkEnd w:id="228"/>
      <w:bookmarkEnd w:id="229"/>
    </w:p>
    <w:p w14:paraId="0B66F366" w14:textId="77777777" w:rsidR="006C43C3" w:rsidRPr="00B441D7" w:rsidRDefault="006C43C3" w:rsidP="006C43C3">
      <w:pPr>
        <w:tabs>
          <w:tab w:val="left" w:pos="3150"/>
        </w:tabs>
        <w:rPr>
          <w:b/>
        </w:rPr>
      </w:pPr>
      <w:r w:rsidRPr="00B441D7">
        <w:rPr>
          <w:b/>
        </w:rPr>
        <w:t xml:space="preserve">Confidentiality and Participant Protection:  </w:t>
      </w:r>
    </w:p>
    <w:p w14:paraId="07943C57" w14:textId="77777777" w:rsidR="006C43C3" w:rsidRPr="00B441D7" w:rsidRDefault="006C43C3" w:rsidP="006C43C3">
      <w:pPr>
        <w:rPr>
          <w:rFonts w:cs="Arial"/>
        </w:rPr>
      </w:pPr>
      <w:r w:rsidRPr="00B441D7">
        <w:rPr>
          <w:rFonts w:cs="Arial"/>
        </w:rPr>
        <w:t xml:space="preserve">It is important to have safeguards protecting individuals from risks associated with their participation in SAMHSA projects. </w:t>
      </w:r>
      <w:r w:rsidRPr="00B441D7">
        <w:rPr>
          <w:rFonts w:cs="Arial"/>
          <w:b/>
        </w:rPr>
        <w:t xml:space="preserve">All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14:paraId="5CDB967E" w14:textId="77777777" w:rsidR="006C43C3" w:rsidRPr="00B441D7" w:rsidRDefault="006C43C3" w:rsidP="006C43C3">
      <w:pPr>
        <w:numPr>
          <w:ilvl w:val="0"/>
          <w:numId w:val="27"/>
        </w:numPr>
        <w:tabs>
          <w:tab w:val="left" w:pos="540"/>
        </w:tabs>
        <w:spacing w:after="200"/>
        <w:ind w:left="540"/>
        <w:rPr>
          <w:rFonts w:cs="Arial"/>
          <w:b/>
        </w:rPr>
      </w:pPr>
      <w:r w:rsidRPr="00B441D7">
        <w:rPr>
          <w:rFonts w:cs="Arial"/>
          <w:b/>
        </w:rPr>
        <w:t>Protect Clients and Staff from Potential Risks</w:t>
      </w:r>
    </w:p>
    <w:p w14:paraId="6F294526" w14:textId="77777777" w:rsidR="006C43C3" w:rsidRPr="00B441D7" w:rsidRDefault="006C43C3" w:rsidP="006C43C3">
      <w:pPr>
        <w:numPr>
          <w:ilvl w:val="0"/>
          <w:numId w:val="29"/>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participants</w:t>
      </w:r>
      <w:r w:rsidRPr="00B441D7">
        <w:rPr>
          <w:rFonts w:cs="Arial"/>
          <w:szCs w:val="24"/>
        </w:rPr>
        <w:t xml:space="preserve"> may be exposed to as a result of the project.</w:t>
      </w:r>
    </w:p>
    <w:p w14:paraId="1D4EB9CB" w14:textId="77777777" w:rsidR="006C43C3" w:rsidRDefault="006C43C3" w:rsidP="006C43C3">
      <w:pPr>
        <w:numPr>
          <w:ilvl w:val="0"/>
          <w:numId w:val="29"/>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 xml:space="preserve">staff </w:t>
      </w:r>
      <w:r w:rsidRPr="00B441D7">
        <w:rPr>
          <w:rFonts w:cs="Arial"/>
          <w:szCs w:val="24"/>
        </w:rPr>
        <w:t>may be exposed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14:paraId="703A654E" w14:textId="77777777" w:rsidR="006C43C3" w:rsidRPr="00B441D7" w:rsidRDefault="006C43C3" w:rsidP="006C43C3">
      <w:pPr>
        <w:numPr>
          <w:ilvl w:val="0"/>
          <w:numId w:val="29"/>
        </w:numPr>
        <w:spacing w:after="200"/>
        <w:ind w:left="9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0B4D42E5" w14:textId="77777777" w:rsidR="006C43C3" w:rsidRPr="00B441D7" w:rsidRDefault="006C43C3" w:rsidP="006C43C3">
      <w:pPr>
        <w:numPr>
          <w:ilvl w:val="0"/>
          <w:numId w:val="29"/>
        </w:numPr>
        <w:spacing w:after="200"/>
        <w:ind w:left="900"/>
        <w:rPr>
          <w:rFonts w:cs="Arial"/>
          <w:szCs w:val="24"/>
        </w:rPr>
      </w:pPr>
      <w:r w:rsidRPr="00B441D7">
        <w:rPr>
          <w:rFonts w:cs="Arial"/>
          <w:szCs w:val="24"/>
        </w:rPr>
        <w:t>Identify your plan to provide guidance and assistance in the event there are adverse effects to participants and staff.</w:t>
      </w:r>
    </w:p>
    <w:p w14:paraId="2E0C11DA" w14:textId="77777777" w:rsidR="006C43C3" w:rsidRPr="00B441D7" w:rsidRDefault="006C43C3" w:rsidP="006C43C3">
      <w:pPr>
        <w:numPr>
          <w:ilvl w:val="0"/>
          <w:numId w:val="27"/>
        </w:numPr>
        <w:tabs>
          <w:tab w:val="left" w:pos="540"/>
        </w:tabs>
        <w:spacing w:after="200"/>
        <w:ind w:left="540"/>
        <w:rPr>
          <w:rFonts w:cs="Arial"/>
          <w:b/>
        </w:rPr>
      </w:pPr>
      <w:r w:rsidRPr="00B441D7">
        <w:rPr>
          <w:rFonts w:cs="Arial"/>
          <w:b/>
        </w:rPr>
        <w:lastRenderedPageBreak/>
        <w:t>Fair Selection of Participants</w:t>
      </w:r>
    </w:p>
    <w:p w14:paraId="201596B0" w14:textId="77777777" w:rsidR="006C43C3" w:rsidRPr="00B441D7" w:rsidRDefault="006C43C3" w:rsidP="006C43C3">
      <w:pPr>
        <w:numPr>
          <w:ilvl w:val="0"/>
          <w:numId w:val="29"/>
        </w:numPr>
        <w:spacing w:after="200"/>
        <w:ind w:left="900"/>
        <w:rPr>
          <w:rFonts w:cs="Arial"/>
          <w:szCs w:val="24"/>
        </w:rPr>
      </w:pPr>
      <w:r w:rsidRPr="00B441D7">
        <w:rPr>
          <w:rFonts w:cs="Arial"/>
          <w:szCs w:val="24"/>
        </w:rPr>
        <w:t xml:space="preserve">Explain how you will recruit and select participants. </w:t>
      </w:r>
    </w:p>
    <w:p w14:paraId="7742A424" w14:textId="77777777" w:rsidR="006C43C3" w:rsidRPr="00B441D7" w:rsidRDefault="006C43C3" w:rsidP="006C43C3">
      <w:pPr>
        <w:numPr>
          <w:ilvl w:val="0"/>
          <w:numId w:val="29"/>
        </w:numPr>
        <w:spacing w:after="200"/>
        <w:ind w:left="9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14:paraId="52A000D9" w14:textId="77777777" w:rsidR="006C43C3" w:rsidRPr="00B441D7" w:rsidRDefault="006C43C3" w:rsidP="006C43C3">
      <w:pPr>
        <w:numPr>
          <w:ilvl w:val="0"/>
          <w:numId w:val="27"/>
        </w:numPr>
        <w:tabs>
          <w:tab w:val="left" w:pos="540"/>
        </w:tabs>
        <w:spacing w:after="200"/>
        <w:ind w:left="540"/>
        <w:rPr>
          <w:rFonts w:cs="Arial"/>
          <w:b/>
        </w:rPr>
      </w:pPr>
      <w:r w:rsidRPr="00B441D7">
        <w:rPr>
          <w:rFonts w:cs="Arial"/>
          <w:b/>
        </w:rPr>
        <w:t>Absence of Coercion</w:t>
      </w:r>
    </w:p>
    <w:p w14:paraId="5F4D63C4" w14:textId="77777777" w:rsidR="006C43C3" w:rsidRPr="00B441D7" w:rsidRDefault="006C43C3" w:rsidP="006C43C3">
      <w:pPr>
        <w:numPr>
          <w:ilvl w:val="0"/>
          <w:numId w:val="29"/>
        </w:numPr>
        <w:spacing w:before="240" w:after="200"/>
        <w:ind w:left="9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 up interview.)</w:t>
      </w:r>
    </w:p>
    <w:p w14:paraId="36F9355D" w14:textId="77777777" w:rsidR="006C43C3" w:rsidRDefault="006C43C3" w:rsidP="006C43C3">
      <w:pPr>
        <w:numPr>
          <w:ilvl w:val="0"/>
          <w:numId w:val="29"/>
        </w:numPr>
        <w:spacing w:after="200"/>
        <w:ind w:left="900"/>
        <w:rPr>
          <w:rFonts w:cs="Arial"/>
          <w:szCs w:val="24"/>
        </w:rPr>
      </w:pPr>
      <w:r w:rsidRPr="00B441D7">
        <w:rPr>
          <w:rFonts w:cs="Arial"/>
          <w:szCs w:val="24"/>
        </w:rPr>
        <w:t>Provide justification that the use of incentives is appropriate, judicious and conservative and that incentives do not provide an “undue inducement” that removes the volun</w:t>
      </w:r>
      <w:r>
        <w:rPr>
          <w:rFonts w:cs="Arial"/>
          <w:szCs w:val="24"/>
        </w:rPr>
        <w:t xml:space="preserve">tary nature of participation.  </w:t>
      </w:r>
    </w:p>
    <w:p w14:paraId="1180FE7D" w14:textId="77777777" w:rsidR="006C43C3" w:rsidRPr="00B441D7" w:rsidRDefault="006C43C3" w:rsidP="006C43C3">
      <w:pPr>
        <w:numPr>
          <w:ilvl w:val="0"/>
          <w:numId w:val="29"/>
        </w:numPr>
        <w:spacing w:after="200"/>
        <w:ind w:left="9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1CAFC2C0" w14:textId="77777777" w:rsidR="006C43C3" w:rsidRPr="00B441D7" w:rsidRDefault="006C43C3" w:rsidP="006C43C3">
      <w:pPr>
        <w:numPr>
          <w:ilvl w:val="0"/>
          <w:numId w:val="27"/>
        </w:numPr>
        <w:tabs>
          <w:tab w:val="left" w:pos="540"/>
        </w:tabs>
        <w:spacing w:after="200"/>
        <w:ind w:left="540"/>
        <w:rPr>
          <w:rFonts w:cs="Arial"/>
          <w:b/>
        </w:rPr>
      </w:pPr>
      <w:r w:rsidRPr="00B441D7">
        <w:rPr>
          <w:rFonts w:cs="Arial"/>
          <w:b/>
        </w:rPr>
        <w:t>Data Collection</w:t>
      </w:r>
    </w:p>
    <w:p w14:paraId="1DCF0237" w14:textId="77777777" w:rsidR="006C43C3" w:rsidRPr="00B441D7" w:rsidRDefault="006C43C3" w:rsidP="006C43C3">
      <w:pPr>
        <w:numPr>
          <w:ilvl w:val="0"/>
          <w:numId w:val="29"/>
        </w:numPr>
        <w:spacing w:after="200"/>
        <w:ind w:left="900"/>
        <w:rPr>
          <w:rFonts w:cs="Arial"/>
          <w:szCs w:val="24"/>
        </w:rPr>
      </w:pPr>
      <w:r w:rsidRPr="00B441D7">
        <w:rPr>
          <w:rFonts w:cs="Arial"/>
          <w:szCs w:val="24"/>
        </w:rPr>
        <w:t>Identify from whom you will collect data (e.g., from participants themselves, family members, teachers, others).</w:t>
      </w:r>
    </w:p>
    <w:p w14:paraId="2994AFE1" w14:textId="77777777" w:rsidR="006C43C3" w:rsidRPr="00B441D7" w:rsidRDefault="006C43C3" w:rsidP="006C43C3">
      <w:pPr>
        <w:numPr>
          <w:ilvl w:val="0"/>
          <w:numId w:val="29"/>
        </w:numPr>
        <w:spacing w:after="200"/>
        <w:ind w:left="900"/>
        <w:rPr>
          <w:rFonts w:cs="Arial"/>
          <w:szCs w:val="24"/>
        </w:rPr>
      </w:pPr>
      <w:r w:rsidRPr="00B441D7">
        <w:rPr>
          <w:rFonts w:cs="Arial"/>
          <w:szCs w:val="24"/>
        </w:rPr>
        <w:lastRenderedPageBreak/>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482C118C" w14:textId="77777777" w:rsidR="006C43C3" w:rsidRPr="00B441D7" w:rsidRDefault="006C43C3" w:rsidP="006C43C3">
      <w:pPr>
        <w:numPr>
          <w:ilvl w:val="0"/>
          <w:numId w:val="29"/>
        </w:numPr>
        <w:spacing w:after="200"/>
        <w:ind w:left="900"/>
        <w:rPr>
          <w:rFonts w:cs="Arial"/>
          <w:szCs w:val="24"/>
        </w:rPr>
      </w:pPr>
      <w:r w:rsidRPr="00B441D7">
        <w:rPr>
          <w:rFonts w:cs="Arial"/>
          <w:szCs w:val="24"/>
        </w:rPr>
        <w:t xml:space="preserve">In </w:t>
      </w:r>
      <w:r w:rsidRPr="008F0FA5">
        <w:rPr>
          <w:rFonts w:cs="Arial"/>
          <w:b/>
          <w:szCs w:val="24"/>
        </w:rPr>
        <w:t>Attachment 2</w:t>
      </w:r>
      <w:r w:rsidRPr="008F0FA5">
        <w:rPr>
          <w:rFonts w:cs="Arial"/>
          <w:szCs w:val="24"/>
        </w:rPr>
        <w:t>,</w:t>
      </w:r>
      <w:r w:rsidRPr="00B441D7">
        <w:rPr>
          <w:rFonts w:cs="Arial"/>
          <w:szCs w:val="24"/>
        </w:rPr>
        <w:t xml:space="preserve"> “Data Collection Instruments/Interview Protocols,” you </w:t>
      </w:r>
      <w:r w:rsidRPr="00B441D7">
        <w:rPr>
          <w:rFonts w:cs="Arial"/>
          <w:b/>
          <w:szCs w:val="24"/>
        </w:rPr>
        <w:t>must</w:t>
      </w:r>
      <w:r w:rsidRPr="00B441D7">
        <w:rPr>
          <w:rFonts w:cs="Arial"/>
          <w:szCs w:val="24"/>
        </w:rPr>
        <w:t xml:space="preserve"> provide copies of all available data collection instruments and interview protocols that you plan to use (unless you are providing the web link to the instrument(s)/protocol(s)).</w:t>
      </w:r>
    </w:p>
    <w:p w14:paraId="5DA9F449" w14:textId="77777777" w:rsidR="006C43C3" w:rsidRPr="00B441D7" w:rsidRDefault="006C43C3" w:rsidP="006C43C3">
      <w:pPr>
        <w:numPr>
          <w:ilvl w:val="0"/>
          <w:numId w:val="27"/>
        </w:numPr>
        <w:tabs>
          <w:tab w:val="left" w:pos="540"/>
        </w:tabs>
        <w:spacing w:after="200"/>
        <w:ind w:left="540"/>
        <w:rPr>
          <w:rFonts w:cs="Arial"/>
          <w:b/>
        </w:rPr>
      </w:pPr>
      <w:r w:rsidRPr="00B441D7">
        <w:rPr>
          <w:rFonts w:cs="Arial"/>
          <w:b/>
        </w:rPr>
        <w:t>Privacy and Confidentiality</w:t>
      </w:r>
    </w:p>
    <w:p w14:paraId="5C0D78D9" w14:textId="77777777" w:rsidR="006C43C3" w:rsidRPr="00B441D7" w:rsidRDefault="006C43C3" w:rsidP="006C43C3">
      <w:pPr>
        <w:numPr>
          <w:ilvl w:val="0"/>
          <w:numId w:val="29"/>
        </w:numPr>
        <w:spacing w:after="200"/>
        <w:ind w:left="900"/>
        <w:rPr>
          <w:rFonts w:cs="Arial"/>
          <w:szCs w:val="24"/>
        </w:rPr>
      </w:pPr>
      <w:r w:rsidRPr="00B441D7">
        <w:rPr>
          <w:rFonts w:cs="Arial"/>
          <w:szCs w:val="24"/>
        </w:rPr>
        <w:t>Explain how you will ensure privacy and confidentiality. Describe:</w:t>
      </w:r>
    </w:p>
    <w:p w14:paraId="0BE1FEFE" w14:textId="77777777" w:rsidR="006C43C3" w:rsidRPr="00B441D7" w:rsidRDefault="006C43C3" w:rsidP="006C43C3">
      <w:pPr>
        <w:numPr>
          <w:ilvl w:val="0"/>
          <w:numId w:val="28"/>
        </w:numPr>
        <w:spacing w:after="200"/>
        <w:rPr>
          <w:rFonts w:cs="Arial"/>
          <w:szCs w:val="24"/>
        </w:rPr>
      </w:pPr>
      <w:r w:rsidRPr="00B441D7">
        <w:rPr>
          <w:rFonts w:cs="Arial"/>
          <w:szCs w:val="24"/>
        </w:rPr>
        <w:t>Where data will be stored.</w:t>
      </w:r>
    </w:p>
    <w:p w14:paraId="780007CC" w14:textId="77777777" w:rsidR="006C43C3" w:rsidRPr="00B441D7" w:rsidRDefault="006C43C3" w:rsidP="006C43C3">
      <w:pPr>
        <w:numPr>
          <w:ilvl w:val="0"/>
          <w:numId w:val="28"/>
        </w:numPr>
        <w:spacing w:after="200"/>
        <w:rPr>
          <w:rFonts w:cs="Arial"/>
          <w:szCs w:val="24"/>
        </w:rPr>
      </w:pPr>
      <w:r w:rsidRPr="00B441D7">
        <w:rPr>
          <w:rFonts w:cs="Arial"/>
          <w:szCs w:val="24"/>
        </w:rPr>
        <w:t>Who will have access to the data collected.</w:t>
      </w:r>
    </w:p>
    <w:p w14:paraId="34381FC9" w14:textId="77777777" w:rsidR="006C43C3" w:rsidRPr="00B441D7" w:rsidRDefault="006C43C3" w:rsidP="006C43C3">
      <w:pPr>
        <w:numPr>
          <w:ilvl w:val="0"/>
          <w:numId w:val="28"/>
        </w:numPr>
        <w:spacing w:after="200"/>
        <w:rPr>
          <w:rFonts w:cs="Arial"/>
          <w:szCs w:val="24"/>
        </w:rPr>
      </w:pPr>
      <w:r w:rsidRPr="00B441D7">
        <w:rPr>
          <w:rFonts w:cs="Arial"/>
          <w:szCs w:val="24"/>
        </w:rPr>
        <w:t>How the identity of participants will be kept private, for example, through the use of a coding system on data records, limiting access to records, or storing identifiers separately from data.</w:t>
      </w:r>
    </w:p>
    <w:p w14:paraId="68283377" w14:textId="77777777" w:rsidR="006C43C3" w:rsidRPr="00B441D7" w:rsidRDefault="006C43C3" w:rsidP="006C43C3">
      <w:pPr>
        <w:tabs>
          <w:tab w:val="left" w:pos="1008"/>
        </w:tabs>
        <w:rPr>
          <w:rFonts w:cs="Arial"/>
          <w:b/>
          <w:bCs/>
        </w:rPr>
      </w:pPr>
      <w:r w:rsidRPr="00B441D7">
        <w:rPr>
          <w:rFonts w:cs="Arial"/>
          <w:b/>
          <w:bCs/>
        </w:rPr>
        <w:t>NOTE:</w:t>
      </w:r>
      <w:r w:rsidRPr="00B441D7">
        <w:rPr>
          <w:rFonts w:cs="Arial"/>
        </w:rPr>
        <w:t xml:space="preserve"> Recipients must maintain the confidentiality of alcohol and drug abuse client records according to the provisions of </w:t>
      </w:r>
      <w:r w:rsidRPr="00B441D7">
        <w:rPr>
          <w:rFonts w:cs="Arial"/>
          <w:b/>
          <w:bCs/>
        </w:rPr>
        <w:t>Title 42 of the Code of Federal Regulations, Part II.</w:t>
      </w:r>
    </w:p>
    <w:p w14:paraId="694B4713" w14:textId="77777777" w:rsidR="006C43C3" w:rsidRPr="00B441D7" w:rsidRDefault="006C43C3" w:rsidP="006C43C3">
      <w:pPr>
        <w:numPr>
          <w:ilvl w:val="0"/>
          <w:numId w:val="27"/>
        </w:numPr>
        <w:tabs>
          <w:tab w:val="left" w:pos="540"/>
        </w:tabs>
        <w:spacing w:after="200"/>
        <w:ind w:left="540"/>
        <w:rPr>
          <w:rFonts w:cs="Arial"/>
          <w:b/>
        </w:rPr>
      </w:pPr>
      <w:r w:rsidRPr="00B441D7">
        <w:rPr>
          <w:rFonts w:cs="Arial"/>
          <w:b/>
        </w:rPr>
        <w:t>Adequate Consent Procedures</w:t>
      </w:r>
    </w:p>
    <w:p w14:paraId="07F2A4DC" w14:textId="77777777" w:rsidR="006C43C3" w:rsidRPr="00B441D7" w:rsidRDefault="006C43C3" w:rsidP="006C43C3">
      <w:pPr>
        <w:numPr>
          <w:ilvl w:val="0"/>
          <w:numId w:val="29"/>
        </w:numPr>
        <w:spacing w:after="200"/>
        <w:ind w:left="900"/>
        <w:rPr>
          <w:rFonts w:cs="Arial"/>
          <w:szCs w:val="24"/>
        </w:rPr>
      </w:pPr>
      <w:r w:rsidRPr="00B441D7">
        <w:rPr>
          <w:rFonts w:cs="Arial"/>
          <w:szCs w:val="24"/>
        </w:rPr>
        <w:t>Include, as appropriate, sample consent forms that provide for: (1) informed consent for participation in service intervention; (2) informed consent for participation in the data collection component of the pro</w:t>
      </w:r>
      <w:r w:rsidRPr="00B441D7">
        <w:rPr>
          <w:rFonts w:cs="Arial"/>
          <w:szCs w:val="24"/>
        </w:rPr>
        <w:lastRenderedPageBreak/>
        <w:t xml:space="preserve">ject; and (3) informed consent for the exchange (releasing or requesting) of confidential information. The sample forms must be included in </w:t>
      </w:r>
      <w:r w:rsidRPr="008F0FA5">
        <w:rPr>
          <w:rFonts w:cs="Arial"/>
          <w:b/>
          <w:bCs/>
          <w:szCs w:val="24"/>
        </w:rPr>
        <w:t>Attachment 3, “Sample</w:t>
      </w:r>
      <w:r w:rsidRPr="00B441D7">
        <w:rPr>
          <w:rFonts w:cs="Arial"/>
          <w:b/>
          <w:bCs/>
          <w:szCs w:val="24"/>
        </w:rPr>
        <w:t xml:space="preserve"> Consent Forms”</w:t>
      </w:r>
      <w:r w:rsidRPr="00B441D7">
        <w:rPr>
          <w:rFonts w:cs="Arial"/>
          <w:szCs w:val="24"/>
        </w:rPr>
        <w:t>, of your application. If needed, give English translations.</w:t>
      </w:r>
      <w:r w:rsidRPr="00B441D7" w:rsidDel="002167B1">
        <w:rPr>
          <w:rFonts w:cs="Arial"/>
          <w:szCs w:val="24"/>
        </w:rPr>
        <w:t xml:space="preserve"> </w:t>
      </w:r>
    </w:p>
    <w:p w14:paraId="02AB3031" w14:textId="77777777" w:rsidR="006C43C3" w:rsidRPr="00B441D7" w:rsidRDefault="006C43C3" w:rsidP="006C43C3">
      <w:pPr>
        <w:numPr>
          <w:ilvl w:val="0"/>
          <w:numId w:val="29"/>
        </w:numPr>
        <w:spacing w:after="200"/>
        <w:ind w:left="900"/>
        <w:rPr>
          <w:rFonts w:cs="Arial"/>
          <w:szCs w:val="24"/>
        </w:rPr>
      </w:pPr>
      <w:r w:rsidRPr="00B441D7">
        <w:rPr>
          <w:rFonts w:cs="Arial"/>
          <w:szCs w:val="24"/>
        </w:rPr>
        <w:t>Explain how you will obtain consent for youth, the elderly, people with limited reading skills, and people who do not use English as their first language.  Describe how the consent will be documented.</w:t>
      </w:r>
      <w:r>
        <w:rPr>
          <w:rFonts w:cs="Arial"/>
          <w:szCs w:val="24"/>
        </w:rPr>
        <w:t xml:space="preserve"> </w:t>
      </w:r>
      <w:r w:rsidRPr="00B441D7">
        <w:rPr>
          <w:rFonts w:cs="Arial"/>
          <w:szCs w:val="24"/>
        </w:rPr>
        <w:t xml:space="preserve"> For example: Will you read the consent forms?  Will you ask prospective participants questions to be sure they understand the forms? Will you give them copies of what they sign?</w:t>
      </w:r>
    </w:p>
    <w:p w14:paraId="7C6477FA" w14:textId="77777777" w:rsidR="006C43C3" w:rsidRPr="00B441D7" w:rsidRDefault="006C43C3" w:rsidP="006C43C3">
      <w:pPr>
        <w:tabs>
          <w:tab w:val="left" w:pos="1008"/>
        </w:tabs>
        <w:rPr>
          <w:rFonts w:cs="Arial"/>
          <w:szCs w:val="24"/>
        </w:rPr>
      </w:pPr>
      <w:r w:rsidRPr="00B441D7">
        <w:rPr>
          <w:rFonts w:cs="Arial"/>
          <w:b/>
          <w:bCs/>
        </w:rPr>
        <w:t>NOTE:</w:t>
      </w:r>
      <w:r w:rsidRPr="00B441D7">
        <w:rPr>
          <w:rFonts w:cs="Arial"/>
        </w:rPr>
        <w:t xml:space="preserve">  Never imply that the participant waives or appears to waive any legal rights, may not end involvement with the project, or releases your project or its agents from liability for negligence.  </w:t>
      </w:r>
    </w:p>
    <w:p w14:paraId="355BAA29" w14:textId="77777777" w:rsidR="006C43C3" w:rsidRPr="00B441D7" w:rsidRDefault="006C43C3" w:rsidP="006C43C3">
      <w:pPr>
        <w:numPr>
          <w:ilvl w:val="0"/>
          <w:numId w:val="27"/>
        </w:numPr>
        <w:tabs>
          <w:tab w:val="left" w:pos="540"/>
        </w:tabs>
        <w:spacing w:after="200"/>
        <w:ind w:left="540"/>
        <w:rPr>
          <w:rFonts w:cs="Arial"/>
          <w:b/>
        </w:rPr>
      </w:pPr>
      <w:r w:rsidRPr="00B441D7">
        <w:rPr>
          <w:rFonts w:cs="Arial"/>
          <w:b/>
        </w:rPr>
        <w:t>Risk/Benefit Discussion</w:t>
      </w:r>
    </w:p>
    <w:p w14:paraId="189BA683" w14:textId="77777777" w:rsidR="006C43C3" w:rsidRDefault="006C43C3" w:rsidP="006C43C3">
      <w:pPr>
        <w:numPr>
          <w:ilvl w:val="0"/>
          <w:numId w:val="95"/>
        </w:numPr>
        <w:tabs>
          <w:tab w:val="left" w:pos="540"/>
        </w:tabs>
        <w:spacing w:after="200"/>
        <w:contextualSpacing/>
        <w:rPr>
          <w:rFonts w:cs="Arial"/>
          <w:b/>
        </w:rPr>
      </w:pPr>
      <w:r w:rsidRPr="00B441D7">
        <w:rPr>
          <w:rFonts w:cs="Arial"/>
          <w:szCs w:val="24"/>
        </w:rPr>
        <w:t xml:space="preserve">Discuss why the risks you have identified in element </w:t>
      </w:r>
      <w:r w:rsidRPr="00B441D7">
        <w:rPr>
          <w:rFonts w:cs="Arial"/>
          <w:b/>
          <w:szCs w:val="24"/>
        </w:rPr>
        <w:t>1. (</w:t>
      </w:r>
      <w:r w:rsidRPr="00B441D7">
        <w:rPr>
          <w:rFonts w:cs="Arial"/>
          <w:b/>
        </w:rPr>
        <w:t xml:space="preserve">Protect Clients and Staff from Potential Risks) </w:t>
      </w:r>
      <w:r w:rsidRPr="00B441D7">
        <w:rPr>
          <w:rFonts w:cs="Arial"/>
          <w:szCs w:val="24"/>
        </w:rPr>
        <w:t xml:space="preserve">are reasonable compared to the anticipated benefits to participants involved in the project.  </w:t>
      </w:r>
    </w:p>
    <w:p w14:paraId="264FAB3C" w14:textId="77777777" w:rsidR="006C43C3" w:rsidRPr="00F85B53" w:rsidRDefault="006C43C3" w:rsidP="006C43C3">
      <w:pPr>
        <w:tabs>
          <w:tab w:val="left" w:pos="540"/>
        </w:tabs>
        <w:spacing w:after="200"/>
        <w:ind w:left="900"/>
        <w:contextualSpacing/>
        <w:rPr>
          <w:rFonts w:cs="Arial"/>
          <w:b/>
        </w:rPr>
      </w:pPr>
    </w:p>
    <w:p w14:paraId="5968E6C0" w14:textId="77777777" w:rsidR="006C43C3" w:rsidRPr="00B441D7" w:rsidRDefault="006C43C3" w:rsidP="006C43C3">
      <w:pPr>
        <w:rPr>
          <w:b/>
        </w:rPr>
      </w:pPr>
      <w:r w:rsidRPr="00B441D7">
        <w:rPr>
          <w:b/>
        </w:rPr>
        <w:t>Protection of Human Subjects Regulations</w:t>
      </w:r>
    </w:p>
    <w:p w14:paraId="2869384E" w14:textId="77777777" w:rsidR="006C43C3" w:rsidRPr="00B441D7" w:rsidRDefault="006C43C3" w:rsidP="006C43C3">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67A1D908" w14:textId="77777777" w:rsidR="006C43C3" w:rsidRPr="00B441D7" w:rsidRDefault="006C43C3" w:rsidP="006C43C3">
      <w:pPr>
        <w:tabs>
          <w:tab w:val="left" w:pos="1008"/>
        </w:tabs>
        <w:rPr>
          <w:rFonts w:cs="Arial"/>
        </w:rPr>
      </w:pPr>
      <w:r w:rsidRPr="00B441D7">
        <w:rPr>
          <w:rFonts w:cs="Arial"/>
        </w:rPr>
        <w:lastRenderedPageBreak/>
        <w:t>In addition to the elements above, applicants whose projects must comply with the Human Subjects Regulations must:</w:t>
      </w:r>
    </w:p>
    <w:p w14:paraId="470FF9CC" w14:textId="77777777" w:rsidR="006C43C3" w:rsidRPr="00B441D7" w:rsidRDefault="006C43C3" w:rsidP="006C43C3">
      <w:pPr>
        <w:numPr>
          <w:ilvl w:val="0"/>
          <w:numId w:val="94"/>
        </w:numPr>
        <w:tabs>
          <w:tab w:val="left" w:pos="1008"/>
        </w:tabs>
        <w:spacing w:after="200"/>
        <w:contextualSpacing/>
        <w:rPr>
          <w:rFonts w:cs="Arial"/>
        </w:rPr>
      </w:pPr>
      <w:r w:rsidRPr="00B441D7">
        <w:rPr>
          <w:rFonts w:cs="Arial"/>
        </w:rPr>
        <w:t xml:space="preserve">Describe the process for obtaining IRB approval for your project. </w:t>
      </w:r>
    </w:p>
    <w:p w14:paraId="4AEEE48B" w14:textId="77777777" w:rsidR="006C43C3" w:rsidRPr="00B441D7" w:rsidRDefault="006C43C3" w:rsidP="006C43C3">
      <w:pPr>
        <w:numPr>
          <w:ilvl w:val="0"/>
          <w:numId w:val="94"/>
        </w:numPr>
        <w:tabs>
          <w:tab w:val="left" w:pos="1008"/>
        </w:tabs>
        <w:spacing w:after="200"/>
        <w:contextualSpacing/>
        <w:rPr>
          <w:rFonts w:cs="Arial"/>
        </w:rPr>
      </w:pPr>
      <w:r w:rsidRPr="00B441D7">
        <w:rPr>
          <w:rFonts w:cs="Arial"/>
        </w:rPr>
        <w:t xml:space="preserve">Provide documentation that an Assurance of Compliance is on file with the Office for Human Research Protections (OHRP). </w:t>
      </w:r>
    </w:p>
    <w:p w14:paraId="49C295BE" w14:textId="77777777" w:rsidR="006C43C3" w:rsidRPr="00B441D7" w:rsidRDefault="006C43C3" w:rsidP="006C43C3">
      <w:pPr>
        <w:numPr>
          <w:ilvl w:val="0"/>
          <w:numId w:val="94"/>
        </w:numPr>
        <w:tabs>
          <w:tab w:val="left" w:pos="1008"/>
        </w:tabs>
        <w:spacing w:after="200"/>
        <w:contextualSpacing/>
        <w:rPr>
          <w:rFonts w:cs="Arial"/>
        </w:rPr>
      </w:pPr>
      <w:r w:rsidRPr="00B441D7">
        <w:rPr>
          <w:rFonts w:cs="Arial"/>
        </w:rPr>
        <w:t xml:space="preserve">Provide documentation that IRB approval has been obtained for your project prior to enrolling participants.  </w:t>
      </w:r>
    </w:p>
    <w:p w14:paraId="48F76D6B" w14:textId="77777777" w:rsidR="006C43C3" w:rsidRDefault="006C43C3" w:rsidP="006C43C3">
      <w:pPr>
        <w:tabs>
          <w:tab w:val="left" w:pos="1008"/>
        </w:tabs>
        <w:rPr>
          <w:rFonts w:cs="Arial"/>
        </w:rPr>
      </w:pPr>
      <w:r w:rsidRPr="00B441D7">
        <w:rPr>
          <w:rFonts w:cs="Arial"/>
        </w:rPr>
        <w:t xml:space="preserve">General information about Human Subjects Regulations can be obtained through OHRP at </w:t>
      </w:r>
      <w:hyperlink r:id="rId46"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hyperlink w:anchor="_VII._AGENCY_CONTACTS" w:history="1">
        <w:r w:rsidRPr="00B441D7">
          <w:rPr>
            <w:rFonts w:cs="Arial"/>
            <w:bCs/>
            <w:iCs/>
            <w:color w:val="0070C0"/>
            <w:u w:val="single"/>
          </w:rPr>
          <w:t>Section VII</w:t>
        </w:r>
      </w:hyperlink>
      <w:r w:rsidRPr="00B441D7">
        <w:rPr>
          <w:rFonts w:cs="Arial"/>
          <w:b/>
          <w:color w:val="95B3D7" w:themeColor="accent1" w:themeTint="99"/>
        </w:rPr>
        <w:t xml:space="preserve"> </w:t>
      </w:r>
      <w:r w:rsidRPr="00B441D7">
        <w:rPr>
          <w:rFonts w:cs="Arial"/>
        </w:rPr>
        <w:t>of this announcement.</w:t>
      </w:r>
    </w:p>
    <w:p w14:paraId="572D8214" w14:textId="77777777" w:rsidR="006C43C3" w:rsidRDefault="006C43C3" w:rsidP="006C43C3">
      <w:pPr>
        <w:tabs>
          <w:tab w:val="left" w:pos="1008"/>
        </w:tabs>
        <w:rPr>
          <w:rFonts w:cs="Arial"/>
        </w:rPr>
      </w:pPr>
    </w:p>
    <w:p w14:paraId="07E41BCD" w14:textId="77777777" w:rsidR="006C43C3" w:rsidRDefault="006C43C3" w:rsidP="006C43C3">
      <w:pPr>
        <w:tabs>
          <w:tab w:val="left" w:pos="1008"/>
        </w:tabs>
        <w:rPr>
          <w:rFonts w:cs="Arial"/>
        </w:rPr>
      </w:pPr>
    </w:p>
    <w:p w14:paraId="550B357A" w14:textId="77777777" w:rsidR="006C43C3" w:rsidRDefault="006C43C3" w:rsidP="006C43C3">
      <w:pPr>
        <w:tabs>
          <w:tab w:val="left" w:pos="1008"/>
        </w:tabs>
        <w:rPr>
          <w:rFonts w:cs="Arial"/>
        </w:rPr>
      </w:pPr>
    </w:p>
    <w:p w14:paraId="2A0F7764" w14:textId="77777777" w:rsidR="006C43C3" w:rsidRDefault="006C43C3" w:rsidP="006C43C3">
      <w:pPr>
        <w:tabs>
          <w:tab w:val="left" w:pos="1008"/>
        </w:tabs>
        <w:rPr>
          <w:rFonts w:cs="Arial"/>
        </w:rPr>
      </w:pPr>
    </w:p>
    <w:p w14:paraId="2E640AA6" w14:textId="77777777" w:rsidR="006C43C3" w:rsidRPr="00FB1AA8" w:rsidRDefault="006C43C3" w:rsidP="006C43C3">
      <w:pPr>
        <w:tabs>
          <w:tab w:val="left" w:pos="1008"/>
        </w:tabs>
        <w:rPr>
          <w:rFonts w:cs="Arial"/>
        </w:rPr>
      </w:pPr>
    </w:p>
    <w:p w14:paraId="4EF95B8B" w14:textId="77777777" w:rsidR="006C43C3" w:rsidRDefault="006C43C3" w:rsidP="006C43C3">
      <w:pPr>
        <w:pStyle w:val="Heading1"/>
        <w:spacing w:after="0"/>
        <w:jc w:val="center"/>
      </w:pPr>
      <w:bookmarkStart w:id="230" w:name="_Appendix_D_–"/>
      <w:bookmarkStart w:id="231" w:name="_Toc527536373"/>
      <w:bookmarkStart w:id="232" w:name="_Toc534898038"/>
      <w:bookmarkStart w:id="233" w:name="_Toc874775"/>
      <w:bookmarkEnd w:id="230"/>
      <w:r w:rsidRPr="00AC34BE">
        <w:t xml:space="preserve">Appendix </w:t>
      </w:r>
      <w:r>
        <w:t>D – Developing Goals and Measur</w:t>
      </w:r>
      <w:r w:rsidRPr="00AC34BE">
        <w:t>able Objectives</w:t>
      </w:r>
      <w:bookmarkEnd w:id="231"/>
      <w:bookmarkEnd w:id="232"/>
      <w:bookmarkEnd w:id="233"/>
    </w:p>
    <w:p w14:paraId="4F39CA26" w14:textId="77777777" w:rsidR="006C43C3" w:rsidRDefault="006C43C3" w:rsidP="006C43C3">
      <w:pPr>
        <w:spacing w:after="200"/>
      </w:pPr>
    </w:p>
    <w:p w14:paraId="770CE7CC" w14:textId="77777777" w:rsidR="006C43C3" w:rsidRPr="00AC34BE" w:rsidRDefault="006C43C3" w:rsidP="006C43C3">
      <w:pPr>
        <w:spacing w:after="200"/>
        <w:rPr>
          <w:rFonts w:cs="Arial"/>
          <w:szCs w:val="24"/>
        </w:rPr>
      </w:pPr>
      <w:r w:rsidRPr="00AC34BE">
        <w:rPr>
          <w:rFonts w:cs="Arial"/>
          <w:szCs w:val="24"/>
        </w:rPr>
        <w:t>To be able to effectively evaluate your project, it is critical that you develop realistic goals and measurabl</w:t>
      </w:r>
      <w:r>
        <w:rPr>
          <w:rFonts w:cs="Arial"/>
          <w:szCs w:val="24"/>
        </w:rPr>
        <w:t xml:space="preserve">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14:paraId="45256EB3" w14:textId="77777777" w:rsidR="006C43C3" w:rsidRPr="00EE68A1" w:rsidRDefault="006C43C3" w:rsidP="006C43C3">
      <w:pPr>
        <w:spacing w:after="200"/>
        <w:rPr>
          <w:rFonts w:cs="Arial"/>
          <w:b/>
          <w:szCs w:val="24"/>
          <w:u w:val="single"/>
        </w:rPr>
      </w:pPr>
      <w:r w:rsidRPr="00EE68A1">
        <w:rPr>
          <w:rFonts w:cs="Arial"/>
          <w:b/>
          <w:szCs w:val="24"/>
          <w:u w:val="single"/>
        </w:rPr>
        <w:lastRenderedPageBreak/>
        <w:t>GOALS</w:t>
      </w:r>
    </w:p>
    <w:p w14:paraId="4814B0F4" w14:textId="77777777" w:rsidR="006C43C3" w:rsidRPr="00AC34BE" w:rsidRDefault="006C43C3" w:rsidP="006C43C3">
      <w:pPr>
        <w:spacing w:after="200"/>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as a result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14:paraId="5CD55801" w14:textId="77777777" w:rsidR="006C43C3" w:rsidRPr="00AC34BE" w:rsidRDefault="006C43C3" w:rsidP="006C43C3">
      <w:pPr>
        <w:spacing w:after="200"/>
        <w:rPr>
          <w:rFonts w:cs="Arial"/>
          <w:szCs w:val="24"/>
        </w:rPr>
      </w:pPr>
      <w:r w:rsidRPr="00AC34BE">
        <w:rPr>
          <w:rFonts w:cs="Arial"/>
          <w:szCs w:val="24"/>
        </w:rPr>
        <w:t>The characteristics of effective goals include:</w:t>
      </w:r>
    </w:p>
    <w:p w14:paraId="7F9E169F" w14:textId="77777777" w:rsidR="006C43C3" w:rsidRPr="00AC34BE" w:rsidRDefault="006C43C3" w:rsidP="006C43C3">
      <w:pPr>
        <w:numPr>
          <w:ilvl w:val="0"/>
          <w:numId w:val="17"/>
        </w:numPr>
        <w:spacing w:after="200"/>
        <w:contextualSpacing/>
        <w:rPr>
          <w:rFonts w:cs="Arial"/>
          <w:szCs w:val="24"/>
        </w:rPr>
      </w:pPr>
      <w:r w:rsidRPr="00AC34BE">
        <w:rPr>
          <w:rFonts w:cs="Arial"/>
          <w:szCs w:val="24"/>
        </w:rPr>
        <w:t>Goals address outcomes, not how outcomes will be achieved;</w:t>
      </w:r>
    </w:p>
    <w:p w14:paraId="6ED6C00E" w14:textId="77777777" w:rsidR="006C43C3" w:rsidRPr="00AC34BE" w:rsidRDefault="006C43C3" w:rsidP="006C43C3">
      <w:pPr>
        <w:numPr>
          <w:ilvl w:val="0"/>
          <w:numId w:val="17"/>
        </w:numPr>
        <w:spacing w:after="200"/>
        <w:contextualSpacing/>
        <w:rPr>
          <w:rFonts w:cs="Arial"/>
          <w:szCs w:val="24"/>
        </w:rPr>
      </w:pPr>
      <w:r w:rsidRPr="00AC34BE">
        <w:rPr>
          <w:rFonts w:cs="Arial"/>
          <w:szCs w:val="24"/>
        </w:rPr>
        <w:t>Goals describe the behavior or condition in the community expected to change;</w:t>
      </w:r>
    </w:p>
    <w:p w14:paraId="3F92C150" w14:textId="77777777" w:rsidR="006C43C3" w:rsidRPr="00AC34BE" w:rsidRDefault="006C43C3" w:rsidP="006C43C3">
      <w:pPr>
        <w:numPr>
          <w:ilvl w:val="0"/>
          <w:numId w:val="17"/>
        </w:numPr>
        <w:spacing w:after="200"/>
        <w:contextualSpacing/>
        <w:rPr>
          <w:rFonts w:cs="Arial"/>
          <w:szCs w:val="24"/>
        </w:rPr>
      </w:pPr>
      <w:r w:rsidRPr="00AC34BE">
        <w:rPr>
          <w:rFonts w:cs="Arial"/>
          <w:szCs w:val="24"/>
        </w:rPr>
        <w:t>Goals describe who will be affected by the project;</w:t>
      </w:r>
    </w:p>
    <w:p w14:paraId="7C0EE703" w14:textId="77777777" w:rsidR="006C43C3" w:rsidRPr="00AC34BE" w:rsidRDefault="006C43C3" w:rsidP="006C43C3">
      <w:pPr>
        <w:numPr>
          <w:ilvl w:val="0"/>
          <w:numId w:val="17"/>
        </w:numPr>
        <w:spacing w:after="200"/>
        <w:contextualSpacing/>
        <w:rPr>
          <w:rFonts w:cs="Arial"/>
          <w:szCs w:val="24"/>
        </w:rPr>
      </w:pPr>
      <w:r w:rsidRPr="00AC34BE">
        <w:rPr>
          <w:rFonts w:cs="Arial"/>
          <w:szCs w:val="24"/>
        </w:rPr>
        <w:t>Goals lead clearly to one or more measurable results; and</w:t>
      </w:r>
    </w:p>
    <w:p w14:paraId="62C14CD5" w14:textId="77777777" w:rsidR="006C43C3" w:rsidRDefault="006C43C3" w:rsidP="006C43C3">
      <w:pPr>
        <w:numPr>
          <w:ilvl w:val="0"/>
          <w:numId w:val="17"/>
        </w:numPr>
        <w:spacing w:after="200"/>
        <w:contextualSpacing/>
        <w:rPr>
          <w:rFonts w:cs="Arial"/>
          <w:szCs w:val="24"/>
        </w:rPr>
      </w:pPr>
      <w:r w:rsidRPr="00AC34BE">
        <w:rPr>
          <w:rFonts w:cs="Arial"/>
          <w:szCs w:val="24"/>
        </w:rPr>
        <w:t>Goals are concise.</w:t>
      </w:r>
    </w:p>
    <w:p w14:paraId="2CAD7334" w14:textId="77777777" w:rsidR="006C43C3" w:rsidRPr="002B13B1" w:rsidRDefault="006C43C3" w:rsidP="006C43C3">
      <w:pPr>
        <w:spacing w:after="200"/>
        <w:ind w:left="720"/>
        <w:contextualSpacing/>
        <w:rPr>
          <w:rFonts w:cs="Arial"/>
          <w:szCs w:val="24"/>
        </w:rPr>
      </w:pPr>
    </w:p>
    <w:p w14:paraId="152953FB" w14:textId="77777777" w:rsidR="006C43C3" w:rsidRPr="00AC34BE" w:rsidRDefault="006C43C3" w:rsidP="006C43C3">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6C43C3" w:rsidRPr="00AC34BE" w14:paraId="3932CF66" w14:textId="77777777" w:rsidTr="006C43C3">
        <w:trPr>
          <w:cantSplit/>
          <w:tblHeader/>
        </w:trPr>
        <w:tc>
          <w:tcPr>
            <w:tcW w:w="3978" w:type="dxa"/>
            <w:shd w:val="clear" w:color="auto" w:fill="B8CCE4" w:themeFill="accent1" w:themeFillTint="66"/>
          </w:tcPr>
          <w:p w14:paraId="6D877F99" w14:textId="77777777" w:rsidR="006C43C3" w:rsidRPr="00A821EC" w:rsidRDefault="006C43C3" w:rsidP="006C43C3">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14:paraId="0237125D" w14:textId="77777777" w:rsidR="006C43C3" w:rsidRPr="00A821EC" w:rsidRDefault="006C43C3" w:rsidP="006C43C3">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14:paraId="15C81DFA" w14:textId="77777777" w:rsidR="006C43C3" w:rsidRPr="00A821EC" w:rsidRDefault="006C43C3" w:rsidP="006C43C3">
            <w:pPr>
              <w:spacing w:after="200"/>
              <w:jc w:val="center"/>
              <w:rPr>
                <w:rFonts w:cs="Arial"/>
                <w:sz w:val="22"/>
                <w:szCs w:val="24"/>
              </w:rPr>
            </w:pPr>
            <w:r w:rsidRPr="00A821EC">
              <w:rPr>
                <w:rFonts w:cs="Arial"/>
                <w:b/>
                <w:sz w:val="22"/>
                <w:szCs w:val="24"/>
              </w:rPr>
              <w:t>Improved Goal</w:t>
            </w:r>
          </w:p>
        </w:tc>
      </w:tr>
      <w:tr w:rsidR="006C43C3" w:rsidRPr="00AC34BE" w14:paraId="127ECD51" w14:textId="77777777" w:rsidTr="006C43C3">
        <w:tc>
          <w:tcPr>
            <w:tcW w:w="3978" w:type="dxa"/>
            <w:shd w:val="clear" w:color="auto" w:fill="auto"/>
          </w:tcPr>
          <w:p w14:paraId="6D4B42C9" w14:textId="77777777" w:rsidR="006C43C3" w:rsidRPr="00A821EC" w:rsidRDefault="006C43C3" w:rsidP="006C43C3">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14:paraId="7B4E04D7" w14:textId="77777777" w:rsidR="006C43C3" w:rsidRPr="00A821EC" w:rsidRDefault="006C43C3" w:rsidP="006C43C3">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14:paraId="7B1C94A1" w14:textId="77777777" w:rsidR="006C43C3" w:rsidRPr="00A821EC" w:rsidRDefault="006C43C3" w:rsidP="006C43C3">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6C43C3" w:rsidRPr="00AC34BE" w14:paraId="5814F56D" w14:textId="77777777" w:rsidTr="006C43C3">
        <w:trPr>
          <w:trHeight w:val="980"/>
        </w:trPr>
        <w:tc>
          <w:tcPr>
            <w:tcW w:w="3978" w:type="dxa"/>
            <w:shd w:val="clear" w:color="auto" w:fill="auto"/>
          </w:tcPr>
          <w:p w14:paraId="25975466" w14:textId="77777777" w:rsidR="006C43C3" w:rsidRPr="00A821EC" w:rsidRDefault="006C43C3" w:rsidP="006C43C3">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398D9AD5" w14:textId="77777777" w:rsidR="006C43C3" w:rsidRPr="00A821EC" w:rsidRDefault="006C43C3" w:rsidP="006C43C3">
            <w:pPr>
              <w:spacing w:after="200"/>
              <w:rPr>
                <w:rFonts w:cs="Arial"/>
                <w:sz w:val="20"/>
              </w:rPr>
            </w:pPr>
            <w:r w:rsidRPr="00A821EC">
              <w:rPr>
                <w:rFonts w:cs="Arial"/>
                <w:sz w:val="20"/>
                <w:szCs w:val="24"/>
              </w:rPr>
              <w:t>This goal is not concise</w:t>
            </w:r>
          </w:p>
        </w:tc>
        <w:tc>
          <w:tcPr>
            <w:tcW w:w="3714" w:type="dxa"/>
            <w:shd w:val="clear" w:color="auto" w:fill="auto"/>
          </w:tcPr>
          <w:p w14:paraId="0879A5B0" w14:textId="77777777" w:rsidR="006C43C3" w:rsidRPr="00A821EC" w:rsidRDefault="006C43C3" w:rsidP="006C43C3">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3DD60F47" w14:textId="77777777" w:rsidR="006C43C3" w:rsidRPr="00A821EC" w:rsidRDefault="006C43C3" w:rsidP="006C43C3">
            <w:pPr>
              <w:spacing w:after="200"/>
              <w:rPr>
                <w:rFonts w:cs="Arial"/>
                <w:sz w:val="20"/>
              </w:rPr>
            </w:pPr>
          </w:p>
        </w:tc>
      </w:tr>
    </w:tbl>
    <w:p w14:paraId="3718403F" w14:textId="77777777" w:rsidR="006C43C3" w:rsidRPr="00AC34BE" w:rsidRDefault="006C43C3" w:rsidP="006C43C3">
      <w:pPr>
        <w:spacing w:after="200"/>
        <w:rPr>
          <w:rFonts w:cs="Arial"/>
          <w:szCs w:val="24"/>
        </w:rPr>
      </w:pPr>
      <w:r w:rsidRPr="00AC34BE">
        <w:rPr>
          <w:rFonts w:cs="Arial"/>
          <w:szCs w:val="24"/>
        </w:rPr>
        <w:t xml:space="preserve"> </w:t>
      </w:r>
    </w:p>
    <w:p w14:paraId="38658F13" w14:textId="77777777" w:rsidR="006C43C3" w:rsidRPr="002B13B1" w:rsidRDefault="006C43C3" w:rsidP="006C43C3">
      <w:pPr>
        <w:spacing w:after="200"/>
        <w:rPr>
          <w:rFonts w:cs="Arial"/>
          <w:szCs w:val="24"/>
        </w:rPr>
      </w:pPr>
      <w:r w:rsidRPr="002B13B1">
        <w:rPr>
          <w:rFonts w:cs="Arial"/>
          <w:b/>
          <w:szCs w:val="24"/>
          <w:u w:val="single"/>
        </w:rPr>
        <w:t>OBJECTIVES</w:t>
      </w:r>
    </w:p>
    <w:p w14:paraId="2B2E8BBE" w14:textId="77777777" w:rsidR="006C43C3" w:rsidRPr="00AC34BE" w:rsidRDefault="006C43C3" w:rsidP="006C43C3">
      <w:pPr>
        <w:spacing w:after="200"/>
        <w:rPr>
          <w:rFonts w:cs="Arial"/>
          <w:szCs w:val="24"/>
        </w:rPr>
      </w:pPr>
      <w:r w:rsidRPr="00AC34BE">
        <w:rPr>
          <w:rFonts w:cs="Arial"/>
          <w:b/>
          <w:szCs w:val="24"/>
          <w:u w:val="single"/>
        </w:rPr>
        <w:lastRenderedPageBreak/>
        <w:t>Definition</w:t>
      </w:r>
      <w:r w:rsidRPr="00AC34BE">
        <w:rPr>
          <w:rFonts w:cs="Arial"/>
          <w:szCs w:val="24"/>
        </w:rPr>
        <w:t xml:space="preserve"> – Objectives describe the results to be achieved and the manner in which they will be achieved.</w:t>
      </w:r>
      <w:r>
        <w:rPr>
          <w:rFonts w:cs="Arial"/>
          <w:szCs w:val="24"/>
        </w:rPr>
        <w:t xml:space="preserve"> </w:t>
      </w:r>
      <w:r w:rsidRPr="00AC34BE">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w:t>
      </w:r>
      <w:r>
        <w:rPr>
          <w:rFonts w:cs="Arial"/>
          <w:szCs w:val="24"/>
        </w:rPr>
        <w:t>2019</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p>
    <w:p w14:paraId="33B3C893" w14:textId="77777777" w:rsidR="006C43C3" w:rsidRPr="00AC34BE" w:rsidRDefault="006C43C3" w:rsidP="006C43C3">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13226CFF" w14:textId="77777777" w:rsidR="006C43C3" w:rsidRPr="00AC34BE" w:rsidRDefault="006C43C3" w:rsidP="006C43C3">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2ABC31F4" w14:textId="77777777" w:rsidR="006C43C3" w:rsidRPr="00AC34BE" w:rsidRDefault="006C43C3" w:rsidP="006C43C3">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10D523C7" w14:textId="77777777" w:rsidR="006C43C3" w:rsidRPr="00AC34BE" w:rsidRDefault="006C43C3" w:rsidP="006C43C3">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t>
      </w:r>
      <w:r w:rsidRPr="00AC34BE">
        <w:rPr>
          <w:rFonts w:cs="Arial"/>
          <w:szCs w:val="24"/>
        </w:rPr>
        <w:lastRenderedPageBreak/>
        <w:t>will meet with seven teenage mothers each week to design a complete dietary plan” is a more achievable objective than “Teenage mothers will learn about proper nutrition.”</w:t>
      </w:r>
    </w:p>
    <w:p w14:paraId="5BCA3D5E" w14:textId="77777777" w:rsidR="006C43C3" w:rsidRPr="00AC34BE" w:rsidRDefault="006C43C3" w:rsidP="006C43C3">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78A12233" w14:textId="77777777" w:rsidR="006C43C3" w:rsidRDefault="006C43C3" w:rsidP="006C43C3">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58AA03AC" w14:textId="77777777" w:rsidR="006C43C3" w:rsidRDefault="006C43C3" w:rsidP="006C43C3">
      <w:pPr>
        <w:rPr>
          <w:rFonts w:cs="Arial"/>
          <w:szCs w:val="24"/>
        </w:rPr>
      </w:pPr>
    </w:p>
    <w:p w14:paraId="0D5BD526" w14:textId="77777777" w:rsidR="006C43C3" w:rsidRDefault="006C43C3" w:rsidP="006C43C3">
      <w:pPr>
        <w:rPr>
          <w:rFonts w:cs="Arial"/>
          <w:szCs w:val="24"/>
        </w:rPr>
      </w:pPr>
    </w:p>
    <w:p w14:paraId="170CC95B" w14:textId="77777777" w:rsidR="006C43C3" w:rsidRPr="00AC34BE" w:rsidRDefault="006C43C3" w:rsidP="006C43C3">
      <w:pPr>
        <w:rPr>
          <w:rFonts w:cs="Arial"/>
          <w:szCs w:val="24"/>
        </w:rPr>
      </w:pPr>
    </w:p>
    <w:p w14:paraId="60956486" w14:textId="77777777" w:rsidR="006C43C3" w:rsidRPr="00AC34BE" w:rsidRDefault="006C43C3" w:rsidP="006C43C3">
      <w:pPr>
        <w:rPr>
          <w:rFonts w:cs="Arial"/>
          <w:b/>
          <w:szCs w:val="24"/>
          <w:u w:val="single"/>
        </w:rPr>
      </w:pPr>
      <w:r w:rsidRPr="00AC34BE">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6C43C3" w:rsidRPr="00AC34BE" w14:paraId="3B1D1CD3" w14:textId="77777777" w:rsidTr="006C43C3">
        <w:trPr>
          <w:cantSplit/>
          <w:tblHeader/>
        </w:trPr>
        <w:tc>
          <w:tcPr>
            <w:tcW w:w="2898" w:type="dxa"/>
            <w:shd w:val="clear" w:color="auto" w:fill="B8CCE4" w:themeFill="accent1" w:themeFillTint="66"/>
          </w:tcPr>
          <w:p w14:paraId="5E3E58EC" w14:textId="77777777" w:rsidR="006C43C3" w:rsidRPr="00A821EC" w:rsidRDefault="006C43C3" w:rsidP="006C43C3">
            <w:pPr>
              <w:spacing w:after="200"/>
              <w:jc w:val="center"/>
              <w:rPr>
                <w:rFonts w:cs="Arial"/>
                <w:sz w:val="22"/>
                <w:szCs w:val="24"/>
              </w:rPr>
            </w:pPr>
            <w:r w:rsidRPr="00A821EC">
              <w:rPr>
                <w:rFonts w:cs="Arial"/>
                <w:b/>
                <w:sz w:val="22"/>
                <w:szCs w:val="24"/>
              </w:rPr>
              <w:lastRenderedPageBreak/>
              <w:t>Non-SMART Objective</w:t>
            </w:r>
          </w:p>
        </w:tc>
        <w:tc>
          <w:tcPr>
            <w:tcW w:w="3330" w:type="dxa"/>
            <w:shd w:val="clear" w:color="auto" w:fill="B8CCE4" w:themeFill="accent1" w:themeFillTint="66"/>
          </w:tcPr>
          <w:p w14:paraId="18E63353" w14:textId="77777777" w:rsidR="006C43C3" w:rsidRPr="00A821EC" w:rsidRDefault="006C43C3" w:rsidP="006C43C3">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14:paraId="524BA59B" w14:textId="77777777" w:rsidR="006C43C3" w:rsidRPr="00A821EC" w:rsidRDefault="006C43C3" w:rsidP="006C43C3">
            <w:pPr>
              <w:spacing w:after="200"/>
              <w:jc w:val="center"/>
              <w:rPr>
                <w:rFonts w:cs="Arial"/>
                <w:sz w:val="22"/>
                <w:szCs w:val="24"/>
              </w:rPr>
            </w:pPr>
            <w:r w:rsidRPr="00A821EC">
              <w:rPr>
                <w:rFonts w:cs="Arial"/>
                <w:b/>
                <w:sz w:val="22"/>
                <w:szCs w:val="24"/>
              </w:rPr>
              <w:t>SMART Objective</w:t>
            </w:r>
          </w:p>
        </w:tc>
      </w:tr>
      <w:tr w:rsidR="006C43C3" w:rsidRPr="00AC34BE" w14:paraId="683299C3" w14:textId="77777777" w:rsidTr="006C43C3">
        <w:trPr>
          <w:trHeight w:val="3212"/>
        </w:trPr>
        <w:tc>
          <w:tcPr>
            <w:tcW w:w="2898" w:type="dxa"/>
            <w:shd w:val="clear" w:color="auto" w:fill="auto"/>
          </w:tcPr>
          <w:p w14:paraId="66E7AB9C" w14:textId="77777777" w:rsidR="006C43C3" w:rsidRPr="00A821EC" w:rsidRDefault="006C43C3" w:rsidP="006C43C3">
            <w:pPr>
              <w:rPr>
                <w:rFonts w:cs="Arial"/>
                <w:sz w:val="20"/>
                <w:szCs w:val="24"/>
              </w:rPr>
            </w:pPr>
            <w:r w:rsidRPr="00A821EC">
              <w:rPr>
                <w:rFonts w:cs="Arial"/>
                <w:sz w:val="20"/>
                <w:szCs w:val="24"/>
              </w:rPr>
              <w:t xml:space="preserve">Teachers will be trained on the selected evidence-based substance abuse prevention curriculum.  </w:t>
            </w:r>
          </w:p>
          <w:p w14:paraId="60AF5B28" w14:textId="77777777" w:rsidR="006C43C3" w:rsidRPr="00A821EC" w:rsidRDefault="006C43C3" w:rsidP="006C43C3">
            <w:pPr>
              <w:spacing w:after="200"/>
              <w:rPr>
                <w:rFonts w:cs="Arial"/>
                <w:sz w:val="20"/>
              </w:rPr>
            </w:pPr>
          </w:p>
        </w:tc>
        <w:tc>
          <w:tcPr>
            <w:tcW w:w="3330" w:type="dxa"/>
            <w:shd w:val="clear" w:color="auto" w:fill="auto"/>
          </w:tcPr>
          <w:p w14:paraId="4249056B" w14:textId="77777777" w:rsidR="006C43C3" w:rsidRPr="00A821EC" w:rsidRDefault="006C43C3" w:rsidP="006C43C3">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0661A554" w14:textId="77777777" w:rsidR="006C43C3" w:rsidRPr="00A821EC" w:rsidRDefault="006C43C3" w:rsidP="006C43C3">
            <w:pPr>
              <w:rPr>
                <w:rFonts w:cs="Arial"/>
                <w:sz w:val="20"/>
                <w:szCs w:val="24"/>
              </w:rPr>
            </w:pPr>
            <w:r w:rsidRPr="00A821EC">
              <w:rPr>
                <w:rFonts w:cs="Arial"/>
                <w:b/>
                <w:i/>
                <w:sz w:val="20"/>
                <w:szCs w:val="24"/>
              </w:rPr>
              <w:t xml:space="preserve">By June 1, </w:t>
            </w:r>
            <w:r>
              <w:rPr>
                <w:rFonts w:cs="Arial"/>
                <w:b/>
                <w:i/>
                <w:sz w:val="20"/>
                <w:szCs w:val="24"/>
              </w:rPr>
              <w:t>2019</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6B10379E" w14:textId="77777777" w:rsidR="006C43C3" w:rsidRPr="00A821EC" w:rsidRDefault="006C43C3" w:rsidP="006C43C3">
            <w:pPr>
              <w:spacing w:after="200"/>
              <w:rPr>
                <w:rFonts w:cs="Arial"/>
                <w:sz w:val="20"/>
              </w:rPr>
            </w:pPr>
          </w:p>
        </w:tc>
      </w:tr>
      <w:tr w:rsidR="006C43C3" w:rsidRPr="00AC34BE" w14:paraId="42483B79" w14:textId="77777777" w:rsidTr="006C43C3">
        <w:tc>
          <w:tcPr>
            <w:tcW w:w="2898" w:type="dxa"/>
            <w:shd w:val="clear" w:color="auto" w:fill="auto"/>
          </w:tcPr>
          <w:p w14:paraId="7841C74C" w14:textId="77777777" w:rsidR="006C43C3" w:rsidRPr="00A821EC" w:rsidRDefault="006C43C3" w:rsidP="006C43C3">
            <w:pPr>
              <w:rPr>
                <w:rFonts w:cs="Arial"/>
                <w:sz w:val="20"/>
                <w:szCs w:val="24"/>
              </w:rPr>
            </w:pPr>
            <w:r w:rsidRPr="00A821EC">
              <w:rPr>
                <w:rFonts w:cs="Arial"/>
                <w:sz w:val="20"/>
                <w:szCs w:val="24"/>
              </w:rPr>
              <w:t>90% of youth will participate in classes on assertive communication skills.</w:t>
            </w:r>
          </w:p>
          <w:p w14:paraId="0E879950" w14:textId="77777777" w:rsidR="006C43C3" w:rsidRPr="00A821EC" w:rsidRDefault="006C43C3" w:rsidP="006C43C3">
            <w:pPr>
              <w:spacing w:after="200"/>
              <w:rPr>
                <w:rFonts w:cs="Arial"/>
                <w:sz w:val="20"/>
              </w:rPr>
            </w:pPr>
          </w:p>
        </w:tc>
        <w:tc>
          <w:tcPr>
            <w:tcW w:w="3330" w:type="dxa"/>
            <w:shd w:val="clear" w:color="auto" w:fill="auto"/>
          </w:tcPr>
          <w:p w14:paraId="0311385B" w14:textId="77777777" w:rsidR="006C43C3" w:rsidRPr="00A821EC" w:rsidRDefault="006C43C3" w:rsidP="006C43C3">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14:paraId="46ABA791" w14:textId="77777777" w:rsidR="006C43C3" w:rsidRPr="00A821EC" w:rsidRDefault="006C43C3" w:rsidP="006C43C3">
            <w:pPr>
              <w:rPr>
                <w:rFonts w:cs="Arial"/>
                <w:sz w:val="20"/>
              </w:rPr>
            </w:pPr>
            <w:r w:rsidRPr="00A821EC">
              <w:rPr>
                <w:rFonts w:cs="Arial"/>
                <w:sz w:val="20"/>
                <w:szCs w:val="24"/>
              </w:rPr>
              <w:t xml:space="preserve">By the </w:t>
            </w:r>
            <w:r w:rsidRPr="00A821EC">
              <w:rPr>
                <w:rFonts w:cs="Arial"/>
                <w:b/>
                <w:i/>
                <w:sz w:val="20"/>
                <w:szCs w:val="24"/>
              </w:rPr>
              <w:t xml:space="preserve">end of the </w:t>
            </w:r>
            <w:r>
              <w:rPr>
                <w:rFonts w:cs="Arial"/>
                <w:b/>
                <w:i/>
                <w:sz w:val="20"/>
                <w:szCs w:val="24"/>
              </w:rPr>
              <w:t>2019</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6C43C3" w:rsidRPr="00AC34BE" w14:paraId="25EEBB6A" w14:textId="77777777" w:rsidTr="006C43C3">
        <w:tc>
          <w:tcPr>
            <w:tcW w:w="2898" w:type="dxa"/>
            <w:shd w:val="clear" w:color="auto" w:fill="auto"/>
          </w:tcPr>
          <w:p w14:paraId="681E5A9C" w14:textId="77777777" w:rsidR="006C43C3" w:rsidRPr="00A821EC" w:rsidRDefault="006C43C3" w:rsidP="006C43C3">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6F8701B7" w14:textId="77777777" w:rsidR="006C43C3" w:rsidRPr="00A821EC" w:rsidRDefault="006C43C3" w:rsidP="006C43C3">
            <w:pPr>
              <w:spacing w:after="200"/>
              <w:rPr>
                <w:rFonts w:cs="Arial"/>
                <w:sz w:val="20"/>
              </w:rPr>
            </w:pPr>
          </w:p>
        </w:tc>
        <w:tc>
          <w:tcPr>
            <w:tcW w:w="3330" w:type="dxa"/>
            <w:shd w:val="clear" w:color="auto" w:fill="auto"/>
          </w:tcPr>
          <w:p w14:paraId="2959AAAA" w14:textId="77777777" w:rsidR="006C43C3" w:rsidRPr="00A821EC" w:rsidRDefault="006C43C3" w:rsidP="006C43C3">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14:paraId="6FF505DC" w14:textId="77777777" w:rsidR="006C43C3" w:rsidRPr="00A821EC" w:rsidRDefault="006C43C3" w:rsidP="006C43C3">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529899F6" w14:textId="77777777" w:rsidR="006C43C3" w:rsidRDefault="006C43C3" w:rsidP="006C43C3">
      <w:pPr>
        <w:pStyle w:val="NormalWeb"/>
        <w:spacing w:before="86" w:beforeAutospacing="0" w:after="0" w:afterAutospacing="0"/>
        <w:textAlignment w:val="baseline"/>
        <w:rPr>
          <w:rFonts w:ascii="Arial" w:hAnsi="Arial" w:cs="Arial"/>
        </w:rPr>
      </w:pPr>
    </w:p>
    <w:p w14:paraId="43576502" w14:textId="77777777" w:rsidR="006C43C3" w:rsidRDefault="006C43C3" w:rsidP="006C43C3">
      <w:pPr>
        <w:pStyle w:val="NormalWeb"/>
        <w:spacing w:before="86" w:beforeAutospacing="0" w:after="0" w:afterAutospacing="0"/>
        <w:textAlignment w:val="baseline"/>
        <w:rPr>
          <w:rFonts w:ascii="Arial" w:hAnsi="Arial" w:cs="Arial"/>
        </w:rPr>
      </w:pPr>
    </w:p>
    <w:p w14:paraId="0ACAD41F" w14:textId="77777777" w:rsidR="006C43C3" w:rsidRDefault="006C43C3" w:rsidP="006C43C3">
      <w:pPr>
        <w:pStyle w:val="NormalWeb"/>
        <w:spacing w:before="86" w:beforeAutospacing="0" w:after="0" w:afterAutospacing="0"/>
        <w:textAlignment w:val="baseline"/>
        <w:rPr>
          <w:rFonts w:ascii="Arial" w:hAnsi="Arial" w:cs="Arial"/>
        </w:rPr>
      </w:pPr>
    </w:p>
    <w:p w14:paraId="22386D4C" w14:textId="77777777" w:rsidR="006C43C3" w:rsidRDefault="006C43C3" w:rsidP="006C43C3">
      <w:pPr>
        <w:pStyle w:val="NormalWeb"/>
        <w:spacing w:before="86" w:beforeAutospacing="0" w:after="0" w:afterAutospacing="0"/>
        <w:textAlignment w:val="baseline"/>
        <w:rPr>
          <w:rFonts w:ascii="Arial" w:hAnsi="Arial" w:cs="Arial"/>
        </w:rPr>
      </w:pPr>
    </w:p>
    <w:p w14:paraId="69C5D3C0" w14:textId="77777777" w:rsidR="006C43C3" w:rsidRDefault="006C43C3" w:rsidP="006C43C3">
      <w:pPr>
        <w:pStyle w:val="NormalWeb"/>
        <w:spacing w:before="86" w:beforeAutospacing="0" w:after="0" w:afterAutospacing="0"/>
        <w:textAlignment w:val="baseline"/>
        <w:rPr>
          <w:rFonts w:ascii="Arial" w:hAnsi="Arial" w:cs="Arial"/>
        </w:rPr>
      </w:pPr>
    </w:p>
    <w:p w14:paraId="6559501A" w14:textId="77777777" w:rsidR="006C43C3" w:rsidRPr="00AC34BE" w:rsidRDefault="006C43C3" w:rsidP="006C43C3">
      <w:pPr>
        <w:pStyle w:val="NormalWeb"/>
        <w:spacing w:before="86" w:beforeAutospacing="0" w:after="0" w:afterAutospacing="0"/>
        <w:textAlignment w:val="baseline"/>
        <w:rPr>
          <w:rFonts w:ascii="Arial" w:hAnsi="Arial" w:cs="Arial"/>
        </w:rPr>
      </w:pPr>
    </w:p>
    <w:p w14:paraId="2E62F01B" w14:textId="77777777" w:rsidR="006C43C3" w:rsidRPr="00AC34BE" w:rsidRDefault="006C43C3" w:rsidP="006C43C3">
      <w:pPr>
        <w:spacing w:after="200"/>
        <w:rPr>
          <w:rFonts w:cs="Arial"/>
          <w:szCs w:val="24"/>
          <w:u w:val="single"/>
        </w:rPr>
      </w:pPr>
    </w:p>
    <w:p w14:paraId="24A1FC8C" w14:textId="77777777" w:rsidR="006C43C3" w:rsidRPr="00AC34BE" w:rsidRDefault="006C43C3" w:rsidP="006C43C3">
      <w:pPr>
        <w:spacing w:after="200"/>
        <w:rPr>
          <w:rFonts w:cs="Arial"/>
          <w:szCs w:val="24"/>
          <w:u w:val="single"/>
        </w:rPr>
      </w:pPr>
    </w:p>
    <w:p w14:paraId="75625E4C" w14:textId="77777777" w:rsidR="006C43C3" w:rsidRPr="00AC34BE" w:rsidRDefault="006C43C3" w:rsidP="006C43C3">
      <w:pPr>
        <w:tabs>
          <w:tab w:val="left" w:pos="1008"/>
        </w:tabs>
        <w:jc w:val="center"/>
        <w:rPr>
          <w:rFonts w:cs="Arial"/>
          <w:b/>
          <w:bCs/>
          <w:kern w:val="32"/>
          <w:sz w:val="32"/>
          <w:szCs w:val="32"/>
        </w:rPr>
      </w:pPr>
    </w:p>
    <w:p w14:paraId="59C888D6" w14:textId="77777777" w:rsidR="006C43C3" w:rsidRDefault="006C43C3" w:rsidP="006C43C3">
      <w:pPr>
        <w:pStyle w:val="Heading1"/>
        <w:spacing w:after="0"/>
        <w:jc w:val="center"/>
      </w:pPr>
      <w:bookmarkStart w:id="234" w:name="_Appendix_E_–"/>
      <w:bookmarkStart w:id="235" w:name="_Toc527536374"/>
      <w:bookmarkStart w:id="236" w:name="_Toc534898039"/>
      <w:bookmarkStart w:id="237" w:name="_Toc874776"/>
      <w:bookmarkEnd w:id="234"/>
      <w:r w:rsidRPr="00AC34BE">
        <w:lastRenderedPageBreak/>
        <w:t xml:space="preserve">Appendix </w:t>
      </w:r>
      <w:r>
        <w:t xml:space="preserve">E – </w:t>
      </w:r>
      <w:r w:rsidRPr="00AC34BE">
        <w:t>Developing the Plan for Data Collection, Performance Assessment, and Quality Improvement</w:t>
      </w:r>
      <w:bookmarkEnd w:id="235"/>
      <w:bookmarkEnd w:id="236"/>
      <w:bookmarkEnd w:id="237"/>
    </w:p>
    <w:p w14:paraId="7D366410" w14:textId="77777777" w:rsidR="006C43C3" w:rsidRPr="002B13B1" w:rsidRDefault="006C43C3" w:rsidP="006C43C3"/>
    <w:p w14:paraId="2AA9B05A" w14:textId="77777777" w:rsidR="006C43C3" w:rsidRPr="00AC34BE" w:rsidRDefault="006C43C3" w:rsidP="006C43C3">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8F0FA5">
        <w:rPr>
          <w:rFonts w:cs="Arial"/>
        </w:rPr>
        <w:t>Section D.</w:t>
      </w:r>
    </w:p>
    <w:p w14:paraId="4ADF2DF5" w14:textId="77777777" w:rsidR="006C43C3" w:rsidRPr="00D17CC1" w:rsidRDefault="006C43C3" w:rsidP="006C43C3">
      <w:pPr>
        <w:rPr>
          <w:b/>
          <w:u w:val="single"/>
        </w:rPr>
      </w:pPr>
      <w:r w:rsidRPr="00D17CC1">
        <w:rPr>
          <w:b/>
          <w:u w:val="single"/>
        </w:rPr>
        <w:t>Data Collection</w:t>
      </w:r>
      <w:r>
        <w:rPr>
          <w:b/>
          <w:u w:val="single"/>
        </w:rPr>
        <w:t>:</w:t>
      </w:r>
    </w:p>
    <w:p w14:paraId="6EF2F1DC" w14:textId="77777777" w:rsidR="006C43C3" w:rsidRPr="00AC34BE" w:rsidRDefault="006C43C3" w:rsidP="006C43C3">
      <w:pPr>
        <w:rPr>
          <w:rFonts w:cs="Arial"/>
          <w:szCs w:val="24"/>
        </w:rPr>
      </w:pPr>
      <w:r w:rsidRPr="00AC34BE">
        <w:rPr>
          <w:rFonts w:cs="Arial"/>
          <w:szCs w:val="24"/>
        </w:rPr>
        <w:t>In describing your plan for data collection, consider addressing the following points:</w:t>
      </w:r>
    </w:p>
    <w:p w14:paraId="7935674D" w14:textId="77777777" w:rsidR="006C43C3" w:rsidRPr="00AC34BE" w:rsidRDefault="006C43C3" w:rsidP="006C43C3">
      <w:pPr>
        <w:pStyle w:val="ListParagraph"/>
        <w:numPr>
          <w:ilvl w:val="0"/>
          <w:numId w:val="30"/>
        </w:numPr>
        <w:rPr>
          <w:rFonts w:cs="Arial"/>
          <w:b/>
          <w:i/>
          <w:sz w:val="28"/>
          <w:szCs w:val="28"/>
        </w:rPr>
      </w:pPr>
      <w:r w:rsidRPr="00AC34BE">
        <w:rPr>
          <w:rFonts w:cs="Arial"/>
          <w:szCs w:val="24"/>
        </w:rPr>
        <w:t>The electronic data collection software that will be used;</w:t>
      </w:r>
    </w:p>
    <w:p w14:paraId="10C8E1D9" w14:textId="77777777" w:rsidR="006C43C3" w:rsidRPr="00AC34BE" w:rsidRDefault="006C43C3" w:rsidP="006C43C3">
      <w:pPr>
        <w:pStyle w:val="ListParagraph"/>
        <w:numPr>
          <w:ilvl w:val="0"/>
          <w:numId w:val="30"/>
        </w:numPr>
        <w:rPr>
          <w:rFonts w:cs="Arial"/>
          <w:b/>
          <w:i/>
          <w:sz w:val="28"/>
          <w:szCs w:val="28"/>
        </w:rPr>
      </w:pPr>
      <w:r w:rsidRPr="00AC34BE">
        <w:rPr>
          <w:rFonts w:cs="Arial"/>
          <w:szCs w:val="24"/>
        </w:rPr>
        <w:t>How often data will be collected;</w:t>
      </w:r>
    </w:p>
    <w:p w14:paraId="058CF277" w14:textId="77777777" w:rsidR="006C43C3" w:rsidRPr="00AC34BE" w:rsidRDefault="006C43C3" w:rsidP="006C43C3">
      <w:pPr>
        <w:pStyle w:val="ListParagraph"/>
        <w:numPr>
          <w:ilvl w:val="0"/>
          <w:numId w:val="30"/>
        </w:numPr>
        <w:rPr>
          <w:rFonts w:cs="Arial"/>
          <w:b/>
          <w:i/>
          <w:sz w:val="28"/>
          <w:szCs w:val="28"/>
        </w:rPr>
      </w:pPr>
      <w:r w:rsidRPr="00AC34BE">
        <w:rPr>
          <w:rFonts w:cs="Arial"/>
          <w:szCs w:val="24"/>
        </w:rPr>
        <w:t>The organizational processes that will be implemented to ensure the accurate and timely collection and input of data;</w:t>
      </w:r>
    </w:p>
    <w:p w14:paraId="0B3E6E4A" w14:textId="77777777" w:rsidR="006C43C3" w:rsidRPr="00AC34BE" w:rsidRDefault="006C43C3" w:rsidP="006C43C3">
      <w:pPr>
        <w:pStyle w:val="ListParagraph"/>
        <w:numPr>
          <w:ilvl w:val="0"/>
          <w:numId w:val="30"/>
        </w:numPr>
        <w:rPr>
          <w:rFonts w:cs="Arial"/>
          <w:b/>
          <w:i/>
          <w:sz w:val="28"/>
          <w:szCs w:val="28"/>
        </w:rPr>
      </w:pPr>
      <w:r w:rsidRPr="00AC34BE">
        <w:rPr>
          <w:rFonts w:cs="Arial"/>
          <w:szCs w:val="24"/>
        </w:rPr>
        <w:t>The staff that will be responsible for collecting and recording the data;</w:t>
      </w:r>
    </w:p>
    <w:p w14:paraId="7519C30E" w14:textId="77777777" w:rsidR="006C43C3" w:rsidRPr="00AC34BE" w:rsidRDefault="006C43C3" w:rsidP="006C43C3">
      <w:pPr>
        <w:pStyle w:val="ListParagraph"/>
        <w:numPr>
          <w:ilvl w:val="0"/>
          <w:numId w:val="30"/>
        </w:numPr>
        <w:rPr>
          <w:rFonts w:cs="Arial"/>
          <w:b/>
          <w:i/>
          <w:sz w:val="28"/>
          <w:szCs w:val="28"/>
        </w:rPr>
      </w:pPr>
      <w:r w:rsidRPr="00AC34BE">
        <w:rPr>
          <w:rFonts w:cs="Arial"/>
          <w:szCs w:val="24"/>
        </w:rPr>
        <w:t>The data source/data collection instruments that will be used to collect the data;</w:t>
      </w:r>
    </w:p>
    <w:p w14:paraId="785CD66F" w14:textId="77777777" w:rsidR="006C43C3" w:rsidRPr="00AC34BE" w:rsidRDefault="006C43C3" w:rsidP="006C43C3">
      <w:pPr>
        <w:pStyle w:val="ListParagraph"/>
        <w:numPr>
          <w:ilvl w:val="0"/>
          <w:numId w:val="30"/>
        </w:numPr>
        <w:rPr>
          <w:rFonts w:cs="Arial"/>
          <w:b/>
          <w:i/>
          <w:sz w:val="28"/>
          <w:szCs w:val="28"/>
        </w:rPr>
      </w:pPr>
      <w:r w:rsidRPr="00AC34BE">
        <w:rPr>
          <w:rFonts w:cs="Arial"/>
          <w:szCs w:val="24"/>
        </w:rPr>
        <w:t>How well the data collection methods will take into consideration the language, norms and values of the population(s) of focus;</w:t>
      </w:r>
    </w:p>
    <w:p w14:paraId="1C9B6553" w14:textId="77777777" w:rsidR="006C43C3" w:rsidRPr="00AC34BE" w:rsidRDefault="006C43C3" w:rsidP="006C43C3">
      <w:pPr>
        <w:pStyle w:val="ListParagraph"/>
        <w:numPr>
          <w:ilvl w:val="0"/>
          <w:numId w:val="30"/>
        </w:numPr>
        <w:rPr>
          <w:rFonts w:cs="Arial"/>
          <w:b/>
          <w:i/>
          <w:sz w:val="28"/>
          <w:szCs w:val="28"/>
        </w:rPr>
      </w:pPr>
      <w:r w:rsidRPr="00AC34BE">
        <w:rPr>
          <w:rFonts w:cs="Arial"/>
          <w:szCs w:val="24"/>
        </w:rPr>
        <w:t>How will the data be kept secure;</w:t>
      </w:r>
    </w:p>
    <w:p w14:paraId="108AE484" w14:textId="77777777" w:rsidR="006C43C3" w:rsidRPr="00AC34BE" w:rsidRDefault="006C43C3" w:rsidP="006C43C3">
      <w:pPr>
        <w:pStyle w:val="ListParagraph"/>
        <w:numPr>
          <w:ilvl w:val="0"/>
          <w:numId w:val="30"/>
        </w:numPr>
        <w:rPr>
          <w:rFonts w:cs="Arial"/>
          <w:b/>
          <w:i/>
          <w:sz w:val="28"/>
          <w:szCs w:val="28"/>
        </w:rPr>
      </w:pPr>
      <w:r w:rsidRPr="00AC34BE">
        <w:rPr>
          <w:rFonts w:cs="Arial"/>
          <w:szCs w:val="24"/>
        </w:rPr>
        <w:t>If applicable, how will the data collection procedures ensure that confidentiality is protected and that informed consent is obtained; and</w:t>
      </w:r>
    </w:p>
    <w:p w14:paraId="3B6D5ABE" w14:textId="77777777" w:rsidR="006C43C3" w:rsidRPr="002B13B1" w:rsidRDefault="006C43C3" w:rsidP="006C43C3">
      <w:pPr>
        <w:pStyle w:val="ListParagraph"/>
        <w:numPr>
          <w:ilvl w:val="0"/>
          <w:numId w:val="30"/>
        </w:numPr>
        <w:spacing w:after="0"/>
        <w:rPr>
          <w:rFonts w:cs="Arial"/>
          <w:b/>
          <w:i/>
          <w:sz w:val="28"/>
          <w:szCs w:val="28"/>
        </w:rPr>
      </w:pPr>
      <w:r w:rsidRPr="00AC34BE">
        <w:rPr>
          <w:rFonts w:cs="Arial"/>
          <w:szCs w:val="24"/>
        </w:rPr>
        <w:t>If applicable, how data will be collected from partners, sub-awardees.</w:t>
      </w:r>
    </w:p>
    <w:p w14:paraId="6D3F0D1A" w14:textId="77777777" w:rsidR="006C43C3" w:rsidRPr="002B13B1" w:rsidRDefault="006C43C3" w:rsidP="006C43C3">
      <w:pPr>
        <w:pStyle w:val="ListParagraph"/>
        <w:spacing w:after="0"/>
        <w:rPr>
          <w:rFonts w:cs="Arial"/>
          <w:b/>
          <w:i/>
          <w:sz w:val="28"/>
          <w:szCs w:val="28"/>
        </w:rPr>
      </w:pPr>
    </w:p>
    <w:p w14:paraId="26E695BC" w14:textId="77777777" w:rsidR="006C43C3" w:rsidRPr="00AC34BE" w:rsidRDefault="006C43C3" w:rsidP="006C43C3">
      <w:pPr>
        <w:rPr>
          <w:rFonts w:cs="Arial"/>
          <w:szCs w:val="24"/>
        </w:rPr>
      </w:pPr>
      <w:r w:rsidRPr="00AC34BE">
        <w:rPr>
          <w:rFonts w:cs="Arial"/>
          <w:szCs w:val="24"/>
        </w:rPr>
        <w:lastRenderedPageBreak/>
        <w:t xml:space="preserve">It is not necessary to provide information related to data collection and performance measurement in a table but the following samples may give you some ideas about how to display the information.  </w:t>
      </w:r>
    </w:p>
    <w:p w14:paraId="770B075D" w14:textId="77777777" w:rsidR="006C43C3" w:rsidRPr="002B13B1" w:rsidRDefault="006C43C3" w:rsidP="006C43C3">
      <w:pPr>
        <w:rPr>
          <w:rFonts w:cs="Arial"/>
          <w:szCs w:val="24"/>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could be displayed. </w:t>
      </w:r>
    </w:p>
    <w:p w14:paraId="7D267238" w14:textId="77777777" w:rsidR="006C43C3" w:rsidRPr="00AC34BE" w:rsidRDefault="006C43C3" w:rsidP="006C43C3">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6C43C3" w:rsidRPr="00AC34BE" w14:paraId="00E805F0" w14:textId="77777777" w:rsidTr="006C43C3">
        <w:trPr>
          <w:cantSplit/>
          <w:trHeight w:val="683"/>
          <w:tblHeader/>
        </w:trPr>
        <w:tc>
          <w:tcPr>
            <w:tcW w:w="2718" w:type="dxa"/>
            <w:shd w:val="clear" w:color="auto" w:fill="B8CCE4" w:themeFill="accent1" w:themeFillTint="66"/>
          </w:tcPr>
          <w:p w14:paraId="46F8BCDD" w14:textId="77777777" w:rsidR="006C43C3" w:rsidRPr="00F84482" w:rsidRDefault="006C43C3" w:rsidP="006C43C3">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14:paraId="4F724120" w14:textId="77777777" w:rsidR="006C43C3" w:rsidRPr="00F84482" w:rsidRDefault="006C43C3" w:rsidP="006C43C3">
            <w:pPr>
              <w:rPr>
                <w:rFonts w:cs="Arial"/>
                <w:b/>
                <w:sz w:val="22"/>
                <w:szCs w:val="24"/>
              </w:rPr>
            </w:pPr>
            <w:r w:rsidRPr="00F84482">
              <w:rPr>
                <w:rFonts w:cs="Arial"/>
                <w:b/>
                <w:sz w:val="22"/>
                <w:szCs w:val="24"/>
              </w:rPr>
              <w:t>Data Source</w:t>
            </w:r>
          </w:p>
        </w:tc>
        <w:tc>
          <w:tcPr>
            <w:tcW w:w="1800" w:type="dxa"/>
            <w:shd w:val="clear" w:color="auto" w:fill="B8CCE4" w:themeFill="accent1" w:themeFillTint="66"/>
          </w:tcPr>
          <w:p w14:paraId="6D395678" w14:textId="77777777" w:rsidR="006C43C3" w:rsidRPr="00F84482" w:rsidRDefault="006C43C3" w:rsidP="006C43C3">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14:paraId="4BB71E5F" w14:textId="77777777" w:rsidR="006C43C3" w:rsidRPr="00F84482" w:rsidRDefault="006C43C3" w:rsidP="006C43C3">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14:paraId="4B150830" w14:textId="77777777" w:rsidR="006C43C3" w:rsidRPr="00F84482" w:rsidRDefault="006C43C3" w:rsidP="006C43C3">
            <w:pPr>
              <w:rPr>
                <w:rFonts w:cs="Arial"/>
                <w:b/>
                <w:sz w:val="22"/>
                <w:szCs w:val="24"/>
              </w:rPr>
            </w:pPr>
            <w:r w:rsidRPr="00F84482">
              <w:rPr>
                <w:rFonts w:cs="Arial"/>
                <w:b/>
                <w:sz w:val="22"/>
                <w:szCs w:val="24"/>
              </w:rPr>
              <w:t xml:space="preserve">Method of Data Analysis </w:t>
            </w:r>
          </w:p>
        </w:tc>
      </w:tr>
      <w:tr w:rsidR="006C43C3" w:rsidRPr="00AC34BE" w14:paraId="3C5E2372" w14:textId="77777777" w:rsidTr="006C43C3">
        <w:tc>
          <w:tcPr>
            <w:tcW w:w="2718" w:type="dxa"/>
          </w:tcPr>
          <w:p w14:paraId="60387C43" w14:textId="77777777" w:rsidR="006C43C3" w:rsidRPr="00A821EC" w:rsidRDefault="006C43C3" w:rsidP="006C43C3">
            <w:pPr>
              <w:rPr>
                <w:rFonts w:cs="Arial"/>
                <w:sz w:val="20"/>
                <w:szCs w:val="24"/>
              </w:rPr>
            </w:pPr>
          </w:p>
        </w:tc>
        <w:tc>
          <w:tcPr>
            <w:tcW w:w="1170" w:type="dxa"/>
          </w:tcPr>
          <w:p w14:paraId="7203F965" w14:textId="77777777" w:rsidR="006C43C3" w:rsidRPr="00A821EC" w:rsidRDefault="006C43C3" w:rsidP="006C43C3">
            <w:pPr>
              <w:rPr>
                <w:rFonts w:cs="Arial"/>
                <w:sz w:val="20"/>
                <w:szCs w:val="24"/>
              </w:rPr>
            </w:pPr>
          </w:p>
        </w:tc>
        <w:tc>
          <w:tcPr>
            <w:tcW w:w="1800" w:type="dxa"/>
          </w:tcPr>
          <w:p w14:paraId="1D8381F1" w14:textId="77777777" w:rsidR="006C43C3" w:rsidRPr="00A821EC" w:rsidRDefault="006C43C3" w:rsidP="006C43C3">
            <w:pPr>
              <w:rPr>
                <w:rFonts w:cs="Arial"/>
                <w:sz w:val="20"/>
                <w:szCs w:val="24"/>
              </w:rPr>
            </w:pPr>
          </w:p>
        </w:tc>
        <w:tc>
          <w:tcPr>
            <w:tcW w:w="1870" w:type="dxa"/>
          </w:tcPr>
          <w:p w14:paraId="591CC3E8" w14:textId="77777777" w:rsidR="006C43C3" w:rsidRPr="00A821EC" w:rsidRDefault="006C43C3" w:rsidP="006C43C3">
            <w:pPr>
              <w:rPr>
                <w:rFonts w:cs="Arial"/>
                <w:sz w:val="20"/>
                <w:szCs w:val="24"/>
              </w:rPr>
            </w:pPr>
          </w:p>
        </w:tc>
        <w:tc>
          <w:tcPr>
            <w:tcW w:w="2018" w:type="dxa"/>
          </w:tcPr>
          <w:p w14:paraId="3F946E74" w14:textId="77777777" w:rsidR="006C43C3" w:rsidRPr="00A821EC" w:rsidRDefault="006C43C3" w:rsidP="006C43C3">
            <w:pPr>
              <w:rPr>
                <w:rFonts w:cs="Arial"/>
                <w:sz w:val="20"/>
                <w:szCs w:val="24"/>
              </w:rPr>
            </w:pPr>
          </w:p>
        </w:tc>
      </w:tr>
      <w:tr w:rsidR="006C43C3" w:rsidRPr="00AC34BE" w14:paraId="0DC0383B" w14:textId="77777777" w:rsidTr="006C43C3">
        <w:tc>
          <w:tcPr>
            <w:tcW w:w="2718" w:type="dxa"/>
          </w:tcPr>
          <w:p w14:paraId="028294F3" w14:textId="77777777" w:rsidR="006C43C3" w:rsidRPr="00A821EC" w:rsidRDefault="006C43C3" w:rsidP="006C43C3">
            <w:pPr>
              <w:rPr>
                <w:rFonts w:cs="Arial"/>
                <w:sz w:val="20"/>
                <w:szCs w:val="24"/>
              </w:rPr>
            </w:pPr>
          </w:p>
        </w:tc>
        <w:tc>
          <w:tcPr>
            <w:tcW w:w="1170" w:type="dxa"/>
          </w:tcPr>
          <w:p w14:paraId="6698DB28" w14:textId="77777777" w:rsidR="006C43C3" w:rsidRPr="00A821EC" w:rsidRDefault="006C43C3" w:rsidP="006C43C3">
            <w:pPr>
              <w:rPr>
                <w:rFonts w:cs="Arial"/>
                <w:sz w:val="20"/>
                <w:szCs w:val="24"/>
              </w:rPr>
            </w:pPr>
          </w:p>
        </w:tc>
        <w:tc>
          <w:tcPr>
            <w:tcW w:w="1800" w:type="dxa"/>
          </w:tcPr>
          <w:p w14:paraId="111C862C" w14:textId="77777777" w:rsidR="006C43C3" w:rsidRPr="00A821EC" w:rsidRDefault="006C43C3" w:rsidP="006C43C3">
            <w:pPr>
              <w:rPr>
                <w:rFonts w:cs="Arial"/>
                <w:sz w:val="20"/>
                <w:szCs w:val="24"/>
              </w:rPr>
            </w:pPr>
          </w:p>
        </w:tc>
        <w:tc>
          <w:tcPr>
            <w:tcW w:w="1870" w:type="dxa"/>
          </w:tcPr>
          <w:p w14:paraId="0E53FB09" w14:textId="77777777" w:rsidR="006C43C3" w:rsidRPr="00A821EC" w:rsidRDefault="006C43C3" w:rsidP="006C43C3">
            <w:pPr>
              <w:rPr>
                <w:rFonts w:cs="Arial"/>
                <w:sz w:val="20"/>
                <w:szCs w:val="24"/>
              </w:rPr>
            </w:pPr>
          </w:p>
        </w:tc>
        <w:tc>
          <w:tcPr>
            <w:tcW w:w="2018" w:type="dxa"/>
          </w:tcPr>
          <w:p w14:paraId="46D252D3" w14:textId="77777777" w:rsidR="006C43C3" w:rsidRPr="00A821EC" w:rsidRDefault="006C43C3" w:rsidP="006C43C3">
            <w:pPr>
              <w:rPr>
                <w:rFonts w:cs="Arial"/>
                <w:sz w:val="20"/>
                <w:szCs w:val="24"/>
              </w:rPr>
            </w:pPr>
          </w:p>
        </w:tc>
      </w:tr>
      <w:tr w:rsidR="006C43C3" w:rsidRPr="00AC34BE" w14:paraId="4EFB1164" w14:textId="77777777" w:rsidTr="006C43C3">
        <w:tc>
          <w:tcPr>
            <w:tcW w:w="2718" w:type="dxa"/>
            <w:tcBorders>
              <w:bottom w:val="single" w:sz="4" w:space="0" w:color="auto"/>
            </w:tcBorders>
          </w:tcPr>
          <w:p w14:paraId="2239DF2A" w14:textId="77777777" w:rsidR="006C43C3" w:rsidRPr="00A821EC" w:rsidRDefault="006C43C3" w:rsidP="006C43C3">
            <w:pPr>
              <w:rPr>
                <w:rFonts w:cs="Arial"/>
                <w:sz w:val="20"/>
                <w:szCs w:val="24"/>
              </w:rPr>
            </w:pPr>
          </w:p>
        </w:tc>
        <w:tc>
          <w:tcPr>
            <w:tcW w:w="1170" w:type="dxa"/>
            <w:tcBorders>
              <w:bottom w:val="single" w:sz="4" w:space="0" w:color="auto"/>
            </w:tcBorders>
          </w:tcPr>
          <w:p w14:paraId="21331CC9" w14:textId="77777777" w:rsidR="006C43C3" w:rsidRPr="00A821EC" w:rsidRDefault="006C43C3" w:rsidP="006C43C3">
            <w:pPr>
              <w:rPr>
                <w:rFonts w:cs="Arial"/>
                <w:sz w:val="20"/>
                <w:szCs w:val="24"/>
              </w:rPr>
            </w:pPr>
          </w:p>
        </w:tc>
        <w:tc>
          <w:tcPr>
            <w:tcW w:w="1800" w:type="dxa"/>
            <w:tcBorders>
              <w:bottom w:val="single" w:sz="4" w:space="0" w:color="auto"/>
            </w:tcBorders>
          </w:tcPr>
          <w:p w14:paraId="40E40C48" w14:textId="77777777" w:rsidR="006C43C3" w:rsidRPr="00A821EC" w:rsidRDefault="006C43C3" w:rsidP="006C43C3">
            <w:pPr>
              <w:rPr>
                <w:rFonts w:cs="Arial"/>
                <w:sz w:val="20"/>
                <w:szCs w:val="24"/>
              </w:rPr>
            </w:pPr>
          </w:p>
        </w:tc>
        <w:tc>
          <w:tcPr>
            <w:tcW w:w="1870" w:type="dxa"/>
            <w:tcBorders>
              <w:bottom w:val="single" w:sz="4" w:space="0" w:color="auto"/>
            </w:tcBorders>
          </w:tcPr>
          <w:p w14:paraId="07B80804" w14:textId="77777777" w:rsidR="006C43C3" w:rsidRPr="00A821EC" w:rsidRDefault="006C43C3" w:rsidP="006C43C3">
            <w:pPr>
              <w:rPr>
                <w:rFonts w:cs="Arial"/>
                <w:sz w:val="20"/>
                <w:szCs w:val="24"/>
              </w:rPr>
            </w:pPr>
          </w:p>
        </w:tc>
        <w:tc>
          <w:tcPr>
            <w:tcW w:w="2018" w:type="dxa"/>
            <w:tcBorders>
              <w:bottom w:val="single" w:sz="4" w:space="0" w:color="auto"/>
            </w:tcBorders>
          </w:tcPr>
          <w:p w14:paraId="3A183D79" w14:textId="77777777" w:rsidR="006C43C3" w:rsidRPr="00A821EC" w:rsidRDefault="006C43C3" w:rsidP="006C43C3">
            <w:pPr>
              <w:rPr>
                <w:rFonts w:cs="Arial"/>
                <w:sz w:val="20"/>
                <w:szCs w:val="24"/>
              </w:rPr>
            </w:pPr>
          </w:p>
        </w:tc>
      </w:tr>
      <w:tr w:rsidR="006C43C3" w:rsidRPr="00AC34BE" w14:paraId="183CF82A" w14:textId="77777777" w:rsidTr="006C43C3">
        <w:tc>
          <w:tcPr>
            <w:tcW w:w="2718" w:type="dxa"/>
          </w:tcPr>
          <w:p w14:paraId="10D6F948" w14:textId="77777777" w:rsidR="006C43C3" w:rsidRPr="00A821EC" w:rsidRDefault="006C43C3" w:rsidP="006C43C3">
            <w:pPr>
              <w:rPr>
                <w:rFonts w:cs="Arial"/>
                <w:sz w:val="20"/>
                <w:szCs w:val="24"/>
              </w:rPr>
            </w:pPr>
          </w:p>
        </w:tc>
        <w:tc>
          <w:tcPr>
            <w:tcW w:w="1170" w:type="dxa"/>
          </w:tcPr>
          <w:p w14:paraId="2225EB5E" w14:textId="77777777" w:rsidR="006C43C3" w:rsidRPr="00A821EC" w:rsidRDefault="006C43C3" w:rsidP="006C43C3">
            <w:pPr>
              <w:rPr>
                <w:rFonts w:cs="Arial"/>
                <w:sz w:val="20"/>
                <w:szCs w:val="24"/>
              </w:rPr>
            </w:pPr>
          </w:p>
        </w:tc>
        <w:tc>
          <w:tcPr>
            <w:tcW w:w="1800" w:type="dxa"/>
          </w:tcPr>
          <w:p w14:paraId="23C32F12" w14:textId="77777777" w:rsidR="006C43C3" w:rsidRPr="00A821EC" w:rsidRDefault="006C43C3" w:rsidP="006C43C3">
            <w:pPr>
              <w:rPr>
                <w:rFonts w:cs="Arial"/>
                <w:sz w:val="20"/>
                <w:szCs w:val="24"/>
              </w:rPr>
            </w:pPr>
          </w:p>
        </w:tc>
        <w:tc>
          <w:tcPr>
            <w:tcW w:w="1870" w:type="dxa"/>
          </w:tcPr>
          <w:p w14:paraId="11F188AE" w14:textId="77777777" w:rsidR="006C43C3" w:rsidRPr="00A821EC" w:rsidRDefault="006C43C3" w:rsidP="006C43C3">
            <w:pPr>
              <w:rPr>
                <w:rFonts w:cs="Arial"/>
                <w:sz w:val="20"/>
                <w:szCs w:val="24"/>
              </w:rPr>
            </w:pPr>
          </w:p>
        </w:tc>
        <w:tc>
          <w:tcPr>
            <w:tcW w:w="2018" w:type="dxa"/>
          </w:tcPr>
          <w:p w14:paraId="7A152518" w14:textId="77777777" w:rsidR="006C43C3" w:rsidRPr="00A821EC" w:rsidRDefault="006C43C3" w:rsidP="006C43C3">
            <w:pPr>
              <w:rPr>
                <w:rFonts w:cs="Arial"/>
                <w:sz w:val="20"/>
                <w:szCs w:val="24"/>
              </w:rPr>
            </w:pPr>
          </w:p>
        </w:tc>
      </w:tr>
    </w:tbl>
    <w:p w14:paraId="76093334" w14:textId="77777777" w:rsidR="006C43C3" w:rsidRPr="00AC34BE" w:rsidRDefault="006C43C3" w:rsidP="006C43C3">
      <w:pPr>
        <w:rPr>
          <w:rFonts w:cs="Arial"/>
          <w:i/>
          <w:szCs w:val="24"/>
          <w:u w:val="single"/>
        </w:rPr>
      </w:pPr>
      <w:r>
        <w:rPr>
          <w:rFonts w:cs="Arial"/>
          <w:i/>
          <w:szCs w:val="24"/>
          <w:u w:val="single"/>
        </w:rPr>
        <w:t>Table 2 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14:paraId="59FE4AD3" w14:textId="77777777" w:rsidR="006C43C3" w:rsidRPr="00AC34BE" w:rsidRDefault="006C43C3" w:rsidP="006C43C3">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6C43C3" w:rsidRPr="00AC34BE" w14:paraId="4CC4437F" w14:textId="77777777" w:rsidTr="006C43C3">
        <w:trPr>
          <w:cantSplit/>
          <w:trHeight w:val="431"/>
          <w:tblHeader/>
        </w:trPr>
        <w:tc>
          <w:tcPr>
            <w:tcW w:w="2798" w:type="dxa"/>
            <w:shd w:val="clear" w:color="auto" w:fill="B8CCE4" w:themeFill="accent1" w:themeFillTint="66"/>
          </w:tcPr>
          <w:p w14:paraId="0B896117" w14:textId="77777777" w:rsidR="006C43C3" w:rsidRPr="00F84482" w:rsidRDefault="006C43C3" w:rsidP="006C43C3">
            <w:pPr>
              <w:rPr>
                <w:rFonts w:cs="Arial"/>
                <w:b/>
                <w:sz w:val="22"/>
                <w:szCs w:val="24"/>
              </w:rPr>
            </w:pPr>
            <w:r w:rsidRPr="00F84482">
              <w:rPr>
                <w:rFonts w:cs="Arial"/>
                <w:b/>
                <w:sz w:val="22"/>
                <w:szCs w:val="24"/>
              </w:rPr>
              <w:t>Objective</w:t>
            </w:r>
          </w:p>
        </w:tc>
        <w:tc>
          <w:tcPr>
            <w:tcW w:w="1540" w:type="dxa"/>
            <w:shd w:val="clear" w:color="auto" w:fill="B8CCE4" w:themeFill="accent1" w:themeFillTint="66"/>
          </w:tcPr>
          <w:p w14:paraId="305E5A11" w14:textId="77777777" w:rsidR="006C43C3" w:rsidRPr="00F84482" w:rsidRDefault="006C43C3" w:rsidP="006C43C3">
            <w:pPr>
              <w:rPr>
                <w:rFonts w:cs="Arial"/>
                <w:b/>
                <w:sz w:val="22"/>
                <w:szCs w:val="24"/>
              </w:rPr>
            </w:pPr>
            <w:r w:rsidRPr="00F84482">
              <w:rPr>
                <w:rFonts w:cs="Arial"/>
                <w:b/>
                <w:sz w:val="22"/>
                <w:szCs w:val="24"/>
              </w:rPr>
              <w:t>Data Source</w:t>
            </w:r>
          </w:p>
        </w:tc>
        <w:tc>
          <w:tcPr>
            <w:tcW w:w="1897" w:type="dxa"/>
            <w:shd w:val="clear" w:color="auto" w:fill="B8CCE4" w:themeFill="accent1" w:themeFillTint="66"/>
          </w:tcPr>
          <w:p w14:paraId="2EB2062F" w14:textId="77777777" w:rsidR="006C43C3" w:rsidRPr="00F84482" w:rsidRDefault="006C43C3" w:rsidP="006C43C3">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14:paraId="7EA401E7" w14:textId="77777777" w:rsidR="006C43C3" w:rsidRPr="00F84482" w:rsidRDefault="006C43C3" w:rsidP="006C43C3">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14:paraId="74E9EA09" w14:textId="77777777" w:rsidR="006C43C3" w:rsidRPr="00F84482" w:rsidRDefault="006C43C3" w:rsidP="006C43C3">
            <w:pPr>
              <w:rPr>
                <w:rFonts w:cs="Arial"/>
                <w:b/>
                <w:sz w:val="22"/>
                <w:szCs w:val="24"/>
              </w:rPr>
            </w:pPr>
            <w:r w:rsidRPr="00F84482">
              <w:rPr>
                <w:rFonts w:cs="Arial"/>
                <w:b/>
                <w:sz w:val="22"/>
                <w:szCs w:val="24"/>
              </w:rPr>
              <w:t>Method of Data Analysis</w:t>
            </w:r>
          </w:p>
        </w:tc>
      </w:tr>
      <w:tr w:rsidR="006C43C3" w:rsidRPr="00AC34BE" w14:paraId="15A5588C" w14:textId="77777777" w:rsidTr="006C43C3">
        <w:tc>
          <w:tcPr>
            <w:tcW w:w="2798" w:type="dxa"/>
          </w:tcPr>
          <w:p w14:paraId="205E2C17" w14:textId="77777777" w:rsidR="006C43C3" w:rsidRPr="00A821EC" w:rsidRDefault="006C43C3" w:rsidP="006C43C3">
            <w:pPr>
              <w:rPr>
                <w:rFonts w:cs="Arial"/>
                <w:sz w:val="20"/>
                <w:szCs w:val="24"/>
              </w:rPr>
            </w:pPr>
            <w:r w:rsidRPr="00A821EC">
              <w:rPr>
                <w:rFonts w:cs="Arial"/>
                <w:sz w:val="20"/>
                <w:szCs w:val="24"/>
              </w:rPr>
              <w:t>Objective 1.a</w:t>
            </w:r>
          </w:p>
        </w:tc>
        <w:tc>
          <w:tcPr>
            <w:tcW w:w="1540" w:type="dxa"/>
          </w:tcPr>
          <w:p w14:paraId="57CE36BC" w14:textId="77777777" w:rsidR="006C43C3" w:rsidRPr="00A821EC" w:rsidRDefault="006C43C3" w:rsidP="006C43C3">
            <w:pPr>
              <w:rPr>
                <w:rFonts w:cs="Arial"/>
                <w:sz w:val="20"/>
                <w:szCs w:val="24"/>
              </w:rPr>
            </w:pPr>
          </w:p>
        </w:tc>
        <w:tc>
          <w:tcPr>
            <w:tcW w:w="1897" w:type="dxa"/>
          </w:tcPr>
          <w:p w14:paraId="1D16B5F9" w14:textId="77777777" w:rsidR="006C43C3" w:rsidRPr="00A821EC" w:rsidRDefault="006C43C3" w:rsidP="006C43C3">
            <w:pPr>
              <w:rPr>
                <w:rFonts w:cs="Arial"/>
                <w:sz w:val="20"/>
                <w:szCs w:val="24"/>
              </w:rPr>
            </w:pPr>
          </w:p>
        </w:tc>
        <w:tc>
          <w:tcPr>
            <w:tcW w:w="1624" w:type="dxa"/>
          </w:tcPr>
          <w:p w14:paraId="0B4FC59C" w14:textId="77777777" w:rsidR="006C43C3" w:rsidRPr="00A821EC" w:rsidRDefault="006C43C3" w:rsidP="006C43C3">
            <w:pPr>
              <w:rPr>
                <w:rFonts w:cs="Arial"/>
                <w:sz w:val="20"/>
                <w:szCs w:val="24"/>
              </w:rPr>
            </w:pPr>
          </w:p>
        </w:tc>
        <w:tc>
          <w:tcPr>
            <w:tcW w:w="1717" w:type="dxa"/>
          </w:tcPr>
          <w:p w14:paraId="0E5CB556" w14:textId="77777777" w:rsidR="006C43C3" w:rsidRPr="00A821EC" w:rsidRDefault="006C43C3" w:rsidP="006C43C3">
            <w:pPr>
              <w:rPr>
                <w:rFonts w:cs="Arial"/>
                <w:sz w:val="20"/>
                <w:szCs w:val="24"/>
              </w:rPr>
            </w:pPr>
          </w:p>
        </w:tc>
      </w:tr>
      <w:tr w:rsidR="006C43C3" w:rsidRPr="00AC34BE" w14:paraId="5B2E3737" w14:textId="77777777" w:rsidTr="006C43C3">
        <w:tc>
          <w:tcPr>
            <w:tcW w:w="2798" w:type="dxa"/>
          </w:tcPr>
          <w:p w14:paraId="03429E19" w14:textId="77777777" w:rsidR="006C43C3" w:rsidRPr="00A821EC" w:rsidRDefault="006C43C3" w:rsidP="006C43C3">
            <w:pPr>
              <w:rPr>
                <w:rFonts w:cs="Arial"/>
                <w:sz w:val="20"/>
                <w:szCs w:val="24"/>
              </w:rPr>
            </w:pPr>
            <w:r w:rsidRPr="00A821EC">
              <w:rPr>
                <w:rFonts w:cs="Arial"/>
                <w:sz w:val="20"/>
                <w:szCs w:val="24"/>
              </w:rPr>
              <w:t>Objective 1.b</w:t>
            </w:r>
          </w:p>
        </w:tc>
        <w:tc>
          <w:tcPr>
            <w:tcW w:w="1540" w:type="dxa"/>
          </w:tcPr>
          <w:p w14:paraId="2DB7D124" w14:textId="77777777" w:rsidR="006C43C3" w:rsidRPr="00A821EC" w:rsidRDefault="006C43C3" w:rsidP="006C43C3">
            <w:pPr>
              <w:rPr>
                <w:rFonts w:cs="Arial"/>
                <w:sz w:val="20"/>
                <w:szCs w:val="24"/>
              </w:rPr>
            </w:pPr>
          </w:p>
        </w:tc>
        <w:tc>
          <w:tcPr>
            <w:tcW w:w="1897" w:type="dxa"/>
          </w:tcPr>
          <w:p w14:paraId="7FDF246C" w14:textId="77777777" w:rsidR="006C43C3" w:rsidRPr="00A821EC" w:rsidRDefault="006C43C3" w:rsidP="006C43C3">
            <w:pPr>
              <w:rPr>
                <w:rFonts w:cs="Arial"/>
                <w:sz w:val="20"/>
                <w:szCs w:val="24"/>
              </w:rPr>
            </w:pPr>
          </w:p>
        </w:tc>
        <w:tc>
          <w:tcPr>
            <w:tcW w:w="1624" w:type="dxa"/>
          </w:tcPr>
          <w:p w14:paraId="2E854BFB" w14:textId="77777777" w:rsidR="006C43C3" w:rsidRPr="00A821EC" w:rsidRDefault="006C43C3" w:rsidP="006C43C3">
            <w:pPr>
              <w:rPr>
                <w:rFonts w:cs="Arial"/>
                <w:sz w:val="20"/>
                <w:szCs w:val="24"/>
              </w:rPr>
            </w:pPr>
          </w:p>
        </w:tc>
        <w:tc>
          <w:tcPr>
            <w:tcW w:w="1717" w:type="dxa"/>
          </w:tcPr>
          <w:p w14:paraId="4AC0A2B1" w14:textId="77777777" w:rsidR="006C43C3" w:rsidRPr="00A821EC" w:rsidRDefault="006C43C3" w:rsidP="006C43C3">
            <w:pPr>
              <w:rPr>
                <w:rFonts w:cs="Arial"/>
                <w:sz w:val="20"/>
                <w:szCs w:val="24"/>
              </w:rPr>
            </w:pPr>
          </w:p>
        </w:tc>
      </w:tr>
      <w:tr w:rsidR="006C43C3" w:rsidRPr="00AC34BE" w14:paraId="471EAFBD" w14:textId="77777777" w:rsidTr="006C43C3">
        <w:tc>
          <w:tcPr>
            <w:tcW w:w="2798" w:type="dxa"/>
          </w:tcPr>
          <w:p w14:paraId="17092DCC" w14:textId="77777777" w:rsidR="006C43C3" w:rsidRPr="00A821EC" w:rsidRDefault="006C43C3" w:rsidP="006C43C3">
            <w:pPr>
              <w:rPr>
                <w:rFonts w:cs="Arial"/>
                <w:sz w:val="20"/>
                <w:szCs w:val="24"/>
              </w:rPr>
            </w:pPr>
          </w:p>
        </w:tc>
        <w:tc>
          <w:tcPr>
            <w:tcW w:w="1540" w:type="dxa"/>
          </w:tcPr>
          <w:p w14:paraId="562EA567" w14:textId="77777777" w:rsidR="006C43C3" w:rsidRPr="00A821EC" w:rsidRDefault="006C43C3" w:rsidP="006C43C3">
            <w:pPr>
              <w:rPr>
                <w:rFonts w:cs="Arial"/>
                <w:sz w:val="20"/>
                <w:szCs w:val="24"/>
              </w:rPr>
            </w:pPr>
          </w:p>
        </w:tc>
        <w:tc>
          <w:tcPr>
            <w:tcW w:w="1897" w:type="dxa"/>
          </w:tcPr>
          <w:p w14:paraId="568C4665" w14:textId="77777777" w:rsidR="006C43C3" w:rsidRPr="00A821EC" w:rsidRDefault="006C43C3" w:rsidP="006C43C3">
            <w:pPr>
              <w:rPr>
                <w:rFonts w:cs="Arial"/>
                <w:sz w:val="20"/>
                <w:szCs w:val="24"/>
              </w:rPr>
            </w:pPr>
          </w:p>
        </w:tc>
        <w:tc>
          <w:tcPr>
            <w:tcW w:w="1624" w:type="dxa"/>
          </w:tcPr>
          <w:p w14:paraId="5E7572B2" w14:textId="77777777" w:rsidR="006C43C3" w:rsidRPr="00A821EC" w:rsidRDefault="006C43C3" w:rsidP="006C43C3">
            <w:pPr>
              <w:rPr>
                <w:rFonts w:cs="Arial"/>
                <w:sz w:val="20"/>
                <w:szCs w:val="24"/>
              </w:rPr>
            </w:pPr>
          </w:p>
        </w:tc>
        <w:tc>
          <w:tcPr>
            <w:tcW w:w="1717" w:type="dxa"/>
          </w:tcPr>
          <w:p w14:paraId="5ABE06FB" w14:textId="77777777" w:rsidR="006C43C3" w:rsidRPr="00A821EC" w:rsidRDefault="006C43C3" w:rsidP="006C43C3">
            <w:pPr>
              <w:rPr>
                <w:rFonts w:cs="Arial"/>
                <w:sz w:val="20"/>
                <w:szCs w:val="24"/>
              </w:rPr>
            </w:pPr>
          </w:p>
        </w:tc>
      </w:tr>
      <w:tr w:rsidR="006C43C3" w:rsidRPr="00AC34BE" w14:paraId="489B5BFE" w14:textId="77777777" w:rsidTr="006C43C3">
        <w:tc>
          <w:tcPr>
            <w:tcW w:w="2798" w:type="dxa"/>
          </w:tcPr>
          <w:p w14:paraId="7F48B65B" w14:textId="77777777" w:rsidR="006C43C3" w:rsidRPr="00A821EC" w:rsidRDefault="006C43C3" w:rsidP="006C43C3">
            <w:pPr>
              <w:rPr>
                <w:rFonts w:cs="Arial"/>
                <w:sz w:val="20"/>
                <w:szCs w:val="24"/>
              </w:rPr>
            </w:pPr>
          </w:p>
        </w:tc>
        <w:tc>
          <w:tcPr>
            <w:tcW w:w="1540" w:type="dxa"/>
          </w:tcPr>
          <w:p w14:paraId="2388B2F4" w14:textId="77777777" w:rsidR="006C43C3" w:rsidRPr="00A821EC" w:rsidRDefault="006C43C3" w:rsidP="006C43C3">
            <w:pPr>
              <w:rPr>
                <w:rFonts w:cs="Arial"/>
                <w:sz w:val="20"/>
                <w:szCs w:val="24"/>
              </w:rPr>
            </w:pPr>
          </w:p>
        </w:tc>
        <w:tc>
          <w:tcPr>
            <w:tcW w:w="1897" w:type="dxa"/>
          </w:tcPr>
          <w:p w14:paraId="4E45F1B6" w14:textId="77777777" w:rsidR="006C43C3" w:rsidRPr="00A821EC" w:rsidRDefault="006C43C3" w:rsidP="006C43C3">
            <w:pPr>
              <w:rPr>
                <w:rFonts w:cs="Arial"/>
                <w:sz w:val="20"/>
                <w:szCs w:val="24"/>
              </w:rPr>
            </w:pPr>
          </w:p>
        </w:tc>
        <w:tc>
          <w:tcPr>
            <w:tcW w:w="1624" w:type="dxa"/>
          </w:tcPr>
          <w:p w14:paraId="6C56C05C" w14:textId="77777777" w:rsidR="006C43C3" w:rsidRPr="00A821EC" w:rsidRDefault="006C43C3" w:rsidP="006C43C3">
            <w:pPr>
              <w:rPr>
                <w:rFonts w:cs="Arial"/>
                <w:sz w:val="20"/>
                <w:szCs w:val="24"/>
              </w:rPr>
            </w:pPr>
          </w:p>
        </w:tc>
        <w:tc>
          <w:tcPr>
            <w:tcW w:w="1717" w:type="dxa"/>
          </w:tcPr>
          <w:p w14:paraId="571E832E" w14:textId="77777777" w:rsidR="006C43C3" w:rsidRPr="00A821EC" w:rsidRDefault="006C43C3" w:rsidP="006C43C3">
            <w:pPr>
              <w:rPr>
                <w:rFonts w:cs="Arial"/>
                <w:sz w:val="20"/>
                <w:szCs w:val="24"/>
              </w:rPr>
            </w:pPr>
          </w:p>
        </w:tc>
      </w:tr>
      <w:tr w:rsidR="006C43C3" w:rsidRPr="00AC34BE" w14:paraId="1FBA804D" w14:textId="77777777" w:rsidTr="006C43C3">
        <w:tc>
          <w:tcPr>
            <w:tcW w:w="2798" w:type="dxa"/>
          </w:tcPr>
          <w:p w14:paraId="0B2508C7" w14:textId="77777777" w:rsidR="006C43C3" w:rsidRPr="00A821EC" w:rsidRDefault="006C43C3" w:rsidP="006C43C3">
            <w:pPr>
              <w:rPr>
                <w:rFonts w:cs="Arial"/>
                <w:sz w:val="20"/>
                <w:szCs w:val="24"/>
              </w:rPr>
            </w:pPr>
          </w:p>
        </w:tc>
        <w:tc>
          <w:tcPr>
            <w:tcW w:w="1540" w:type="dxa"/>
          </w:tcPr>
          <w:p w14:paraId="26CE642E" w14:textId="77777777" w:rsidR="006C43C3" w:rsidRPr="00A821EC" w:rsidRDefault="006C43C3" w:rsidP="006C43C3">
            <w:pPr>
              <w:rPr>
                <w:rFonts w:cs="Arial"/>
                <w:sz w:val="20"/>
                <w:szCs w:val="24"/>
              </w:rPr>
            </w:pPr>
          </w:p>
        </w:tc>
        <w:tc>
          <w:tcPr>
            <w:tcW w:w="1897" w:type="dxa"/>
          </w:tcPr>
          <w:p w14:paraId="56E600CA" w14:textId="77777777" w:rsidR="006C43C3" w:rsidRPr="00A821EC" w:rsidRDefault="006C43C3" w:rsidP="006C43C3">
            <w:pPr>
              <w:rPr>
                <w:rFonts w:cs="Arial"/>
                <w:sz w:val="20"/>
                <w:szCs w:val="24"/>
              </w:rPr>
            </w:pPr>
          </w:p>
        </w:tc>
        <w:tc>
          <w:tcPr>
            <w:tcW w:w="1624" w:type="dxa"/>
          </w:tcPr>
          <w:p w14:paraId="50B93B8B" w14:textId="77777777" w:rsidR="006C43C3" w:rsidRPr="00A821EC" w:rsidRDefault="006C43C3" w:rsidP="006C43C3">
            <w:pPr>
              <w:rPr>
                <w:rFonts w:cs="Arial"/>
                <w:sz w:val="20"/>
                <w:szCs w:val="24"/>
              </w:rPr>
            </w:pPr>
          </w:p>
        </w:tc>
        <w:tc>
          <w:tcPr>
            <w:tcW w:w="1717" w:type="dxa"/>
          </w:tcPr>
          <w:p w14:paraId="6D2E2E7E" w14:textId="77777777" w:rsidR="006C43C3" w:rsidRPr="00A821EC" w:rsidRDefault="006C43C3" w:rsidP="006C43C3">
            <w:pPr>
              <w:rPr>
                <w:rFonts w:cs="Arial"/>
                <w:sz w:val="20"/>
                <w:szCs w:val="24"/>
              </w:rPr>
            </w:pPr>
          </w:p>
        </w:tc>
      </w:tr>
    </w:tbl>
    <w:p w14:paraId="50D8CC6F" w14:textId="77777777" w:rsidR="006C43C3" w:rsidRDefault="006C43C3" w:rsidP="006C43C3">
      <w:pPr>
        <w:rPr>
          <w:rFonts w:cs="Arial"/>
          <w:szCs w:val="24"/>
        </w:rPr>
      </w:pPr>
    </w:p>
    <w:p w14:paraId="28279C96" w14:textId="77777777" w:rsidR="006C43C3" w:rsidRPr="00D17CC1" w:rsidRDefault="006C43C3" w:rsidP="006C43C3">
      <w:pPr>
        <w:rPr>
          <w:b/>
          <w:szCs w:val="24"/>
          <w:u w:val="single"/>
        </w:rPr>
      </w:pPr>
      <w:r w:rsidRPr="00D17CC1">
        <w:rPr>
          <w:b/>
          <w:u w:val="single"/>
        </w:rPr>
        <w:lastRenderedPageBreak/>
        <w:t>Data Management, Tracking, Analysis, and Reporting</w:t>
      </w:r>
      <w:r>
        <w:rPr>
          <w:b/>
          <w:u w:val="single"/>
        </w:rPr>
        <w:t>:</w:t>
      </w:r>
    </w:p>
    <w:p w14:paraId="12AEED4D" w14:textId="77777777" w:rsidR="006C43C3" w:rsidRPr="00AC34BE" w:rsidRDefault="006C43C3" w:rsidP="006C43C3">
      <w:pPr>
        <w:rPr>
          <w:rFonts w:cs="Arial"/>
          <w:szCs w:val="24"/>
        </w:rPr>
      </w:pPr>
      <w:r w:rsidRPr="00AC34BE">
        <w:rPr>
          <w:rFonts w:cs="Arial"/>
          <w:szCs w:val="24"/>
        </w:rPr>
        <w:t>Points to consider:</w:t>
      </w:r>
    </w:p>
    <w:p w14:paraId="5BD26F66" w14:textId="77777777" w:rsidR="006C43C3" w:rsidRPr="00AC34BE" w:rsidRDefault="006C43C3" w:rsidP="006C43C3">
      <w:pPr>
        <w:rPr>
          <w:rFonts w:cs="Arial"/>
          <w:szCs w:val="24"/>
        </w:rPr>
      </w:pPr>
      <w:r w:rsidRPr="00AC34BE">
        <w:rPr>
          <w:rFonts w:cs="Arial"/>
          <w:szCs w:val="24"/>
          <w:u w:val="single"/>
        </w:rPr>
        <w:t>Data management</w:t>
      </w:r>
      <w:r w:rsidRPr="00AC34BE">
        <w:rPr>
          <w:rFonts w:cs="Arial"/>
          <w:szCs w:val="24"/>
        </w:rPr>
        <w:t>:</w:t>
      </w:r>
    </w:p>
    <w:p w14:paraId="33088063" w14:textId="77777777" w:rsidR="006C43C3" w:rsidRPr="00AC34BE" w:rsidRDefault="006C43C3" w:rsidP="006C43C3">
      <w:pPr>
        <w:pStyle w:val="ListParagraph"/>
        <w:numPr>
          <w:ilvl w:val="0"/>
          <w:numId w:val="31"/>
        </w:numPr>
        <w:rPr>
          <w:rFonts w:cs="Arial"/>
          <w:szCs w:val="24"/>
        </w:rPr>
      </w:pPr>
      <w:r w:rsidRPr="00AC34BE">
        <w:rPr>
          <w:rFonts w:cs="Arial"/>
          <w:szCs w:val="24"/>
        </w:rPr>
        <w:t>How data will be protected, including information about who will have access to data;</w:t>
      </w:r>
    </w:p>
    <w:p w14:paraId="683211C1" w14:textId="77777777" w:rsidR="006C43C3" w:rsidRPr="00AC34BE" w:rsidRDefault="006C43C3" w:rsidP="006C43C3">
      <w:pPr>
        <w:pStyle w:val="ListParagraph"/>
        <w:numPr>
          <w:ilvl w:val="0"/>
          <w:numId w:val="31"/>
        </w:numPr>
        <w:rPr>
          <w:rFonts w:cs="Arial"/>
          <w:szCs w:val="24"/>
        </w:rPr>
      </w:pPr>
      <w:r w:rsidRPr="00AC34BE">
        <w:rPr>
          <w:rFonts w:cs="Arial"/>
          <w:szCs w:val="24"/>
        </w:rPr>
        <w:t>How will data be stored.</w:t>
      </w:r>
    </w:p>
    <w:p w14:paraId="63E0175E" w14:textId="77777777" w:rsidR="006C43C3" w:rsidRPr="00AC34BE" w:rsidRDefault="006C43C3" w:rsidP="006C43C3">
      <w:pPr>
        <w:rPr>
          <w:rFonts w:cs="Arial"/>
          <w:szCs w:val="24"/>
        </w:rPr>
      </w:pPr>
      <w:r w:rsidRPr="00AC34BE">
        <w:rPr>
          <w:rFonts w:cs="Arial"/>
          <w:szCs w:val="24"/>
          <w:u w:val="single"/>
        </w:rPr>
        <w:t>Data tracking</w:t>
      </w:r>
      <w:r w:rsidRPr="00AC34BE">
        <w:rPr>
          <w:rFonts w:cs="Arial"/>
          <w:szCs w:val="24"/>
        </w:rPr>
        <w:t>:</w:t>
      </w:r>
    </w:p>
    <w:p w14:paraId="26ED4D76" w14:textId="77777777" w:rsidR="006C43C3" w:rsidRPr="00AC34BE" w:rsidRDefault="006C43C3" w:rsidP="006C43C3">
      <w:pPr>
        <w:pStyle w:val="ListParagraph"/>
        <w:numPr>
          <w:ilvl w:val="0"/>
          <w:numId w:val="21"/>
        </w:numPr>
        <w:ind w:left="720"/>
        <w:rPr>
          <w:rFonts w:cs="Arial"/>
          <w:szCs w:val="24"/>
        </w:rPr>
      </w:pPr>
      <w:r w:rsidRPr="00AC34BE">
        <w:rPr>
          <w:rFonts w:cs="Arial"/>
          <w:szCs w:val="24"/>
        </w:rPr>
        <w:t>The staff member who will be responsible for tracking the performance measures and measurable objectives.</w:t>
      </w:r>
    </w:p>
    <w:p w14:paraId="78C17950" w14:textId="77777777" w:rsidR="006C43C3" w:rsidRPr="00AC34BE" w:rsidRDefault="006C43C3" w:rsidP="006C43C3">
      <w:pPr>
        <w:rPr>
          <w:rFonts w:cs="Arial"/>
          <w:szCs w:val="24"/>
        </w:rPr>
      </w:pPr>
      <w:r w:rsidRPr="00AC34BE">
        <w:rPr>
          <w:rFonts w:cs="Arial"/>
          <w:szCs w:val="24"/>
          <w:u w:val="single"/>
        </w:rPr>
        <w:t>Data analysis</w:t>
      </w:r>
      <w:r w:rsidRPr="00AC34BE">
        <w:rPr>
          <w:rFonts w:cs="Arial"/>
          <w:szCs w:val="24"/>
        </w:rPr>
        <w:t>:</w:t>
      </w:r>
    </w:p>
    <w:p w14:paraId="3157DCE9" w14:textId="77777777" w:rsidR="006C43C3" w:rsidRPr="00AC34BE" w:rsidRDefault="006C43C3" w:rsidP="006C43C3">
      <w:pPr>
        <w:pStyle w:val="ListParagraph"/>
        <w:numPr>
          <w:ilvl w:val="0"/>
          <w:numId w:val="22"/>
        </w:numPr>
        <w:rPr>
          <w:rFonts w:cs="Arial"/>
          <w:szCs w:val="24"/>
        </w:rPr>
      </w:pPr>
      <w:r w:rsidRPr="00AC34BE">
        <w:rPr>
          <w:rFonts w:cs="Arial"/>
          <w:szCs w:val="24"/>
        </w:rPr>
        <w:t>Who will be responsible for conducting the data analysis, including the role of the Evaluator;</w:t>
      </w:r>
    </w:p>
    <w:p w14:paraId="12C2B163" w14:textId="77777777" w:rsidR="006C43C3" w:rsidRPr="00AC34BE" w:rsidRDefault="006C43C3" w:rsidP="006C43C3">
      <w:pPr>
        <w:pStyle w:val="ListParagraph"/>
        <w:numPr>
          <w:ilvl w:val="0"/>
          <w:numId w:val="22"/>
        </w:numPr>
        <w:rPr>
          <w:rFonts w:cs="Arial"/>
          <w:szCs w:val="24"/>
        </w:rPr>
      </w:pPr>
      <w:r w:rsidRPr="00AC34BE">
        <w:rPr>
          <w:rFonts w:cs="Arial"/>
          <w:szCs w:val="24"/>
        </w:rPr>
        <w:t>What data analysis methods will be used.</w:t>
      </w:r>
    </w:p>
    <w:p w14:paraId="521BD52B" w14:textId="77777777" w:rsidR="006C43C3" w:rsidRPr="00AC34BE" w:rsidRDefault="006C43C3" w:rsidP="006C43C3">
      <w:pPr>
        <w:rPr>
          <w:rFonts w:cs="Arial"/>
          <w:szCs w:val="24"/>
        </w:rPr>
      </w:pPr>
      <w:r w:rsidRPr="00AC34BE">
        <w:rPr>
          <w:rFonts w:cs="Arial"/>
          <w:szCs w:val="24"/>
          <w:u w:val="single"/>
        </w:rPr>
        <w:t>Data reporting</w:t>
      </w:r>
      <w:r w:rsidRPr="00AC34BE">
        <w:rPr>
          <w:rFonts w:cs="Arial"/>
          <w:szCs w:val="24"/>
        </w:rPr>
        <w:t>:</w:t>
      </w:r>
    </w:p>
    <w:p w14:paraId="10CDA0ED" w14:textId="77777777" w:rsidR="006C43C3" w:rsidRPr="00AC34BE" w:rsidRDefault="006C43C3" w:rsidP="006C43C3">
      <w:pPr>
        <w:pStyle w:val="ListParagraph"/>
        <w:numPr>
          <w:ilvl w:val="0"/>
          <w:numId w:val="32"/>
        </w:numPr>
        <w:rPr>
          <w:rFonts w:cs="Arial"/>
          <w:szCs w:val="24"/>
          <w:u w:val="single"/>
        </w:rPr>
      </w:pPr>
      <w:r w:rsidRPr="00AC34BE">
        <w:rPr>
          <w:rFonts w:cs="Arial"/>
          <w:szCs w:val="24"/>
        </w:rPr>
        <w:t>Who will be responsible for completing the reports;</w:t>
      </w:r>
    </w:p>
    <w:p w14:paraId="3BA35075" w14:textId="77777777" w:rsidR="006C43C3" w:rsidRPr="00AC34BE" w:rsidRDefault="006C43C3" w:rsidP="006C43C3">
      <w:pPr>
        <w:pStyle w:val="ListParagraph"/>
        <w:numPr>
          <w:ilvl w:val="0"/>
          <w:numId w:val="32"/>
        </w:numPr>
        <w:rPr>
          <w:rFonts w:cs="Arial"/>
          <w:szCs w:val="24"/>
        </w:rPr>
      </w:pPr>
      <w:r w:rsidRPr="00AC34BE">
        <w:rPr>
          <w:rFonts w:cs="Arial"/>
          <w:szCs w:val="24"/>
        </w:rPr>
        <w:t>How will the data be reported to staff, stakeholders, SAMHSA, Advisory Board, and other relevant project partners.</w:t>
      </w:r>
    </w:p>
    <w:p w14:paraId="0352605D" w14:textId="77777777" w:rsidR="006C43C3" w:rsidRPr="00D17CC1" w:rsidRDefault="006C43C3" w:rsidP="006C43C3">
      <w:pPr>
        <w:rPr>
          <w:b/>
          <w:u w:val="single"/>
        </w:rPr>
      </w:pPr>
      <w:r w:rsidRPr="00D17CC1">
        <w:rPr>
          <w:b/>
          <w:u w:val="single"/>
        </w:rPr>
        <w:t>Performance Assessment</w:t>
      </w:r>
      <w:r>
        <w:rPr>
          <w:b/>
          <w:u w:val="single"/>
        </w:rPr>
        <w:t>:</w:t>
      </w:r>
    </w:p>
    <w:p w14:paraId="0A478AAF" w14:textId="77777777" w:rsidR="006C43C3" w:rsidRPr="00AC34BE" w:rsidRDefault="006C43C3" w:rsidP="006C43C3">
      <w:pPr>
        <w:rPr>
          <w:rFonts w:cs="Arial"/>
          <w:szCs w:val="24"/>
        </w:rPr>
      </w:pPr>
      <w:r w:rsidRPr="00AC34BE">
        <w:rPr>
          <w:rFonts w:cs="Arial"/>
          <w:szCs w:val="24"/>
        </w:rPr>
        <w:t>Points to consider:</w:t>
      </w:r>
    </w:p>
    <w:p w14:paraId="75A00635" w14:textId="77777777" w:rsidR="006C43C3" w:rsidRPr="00AC34BE" w:rsidRDefault="006C43C3" w:rsidP="006C43C3">
      <w:pPr>
        <w:pStyle w:val="ListParagraph"/>
        <w:numPr>
          <w:ilvl w:val="0"/>
          <w:numId w:val="33"/>
        </w:numPr>
        <w:rPr>
          <w:rFonts w:cs="Arial"/>
          <w:szCs w:val="24"/>
        </w:rPr>
      </w:pPr>
      <w:r w:rsidRPr="00AC34BE">
        <w:rPr>
          <w:rFonts w:cs="Arial"/>
          <w:szCs w:val="24"/>
        </w:rPr>
        <w:t>Information on how frequently performance data will be reviewed;</w:t>
      </w:r>
    </w:p>
    <w:p w14:paraId="171B1DA7" w14:textId="77777777" w:rsidR="006C43C3" w:rsidRPr="00AC34BE" w:rsidRDefault="006C43C3" w:rsidP="006C43C3">
      <w:pPr>
        <w:pStyle w:val="ListParagraph"/>
        <w:numPr>
          <w:ilvl w:val="0"/>
          <w:numId w:val="33"/>
        </w:numPr>
        <w:rPr>
          <w:rFonts w:cs="Arial"/>
          <w:szCs w:val="24"/>
        </w:rPr>
      </w:pPr>
      <w:r w:rsidRPr="00AC34BE">
        <w:rPr>
          <w:rFonts w:cs="Arial"/>
          <w:szCs w:val="24"/>
        </w:rPr>
        <w:lastRenderedPageBreak/>
        <w:t>How you will use this data to monitor and evaluate activities and processes and to assess the progress that has been made achieving the goals and objectives; and</w:t>
      </w:r>
    </w:p>
    <w:p w14:paraId="064D4459" w14:textId="77777777" w:rsidR="006C43C3" w:rsidRPr="00AC34BE" w:rsidRDefault="006C43C3" w:rsidP="006C43C3">
      <w:pPr>
        <w:pStyle w:val="ListParagraph"/>
        <w:numPr>
          <w:ilvl w:val="0"/>
          <w:numId w:val="33"/>
        </w:numPr>
        <w:rPr>
          <w:rFonts w:cs="Arial"/>
          <w:szCs w:val="24"/>
        </w:rPr>
      </w:pPr>
      <w:r w:rsidRPr="00AC34BE">
        <w:rPr>
          <w:rFonts w:cs="Arial"/>
          <w:szCs w:val="24"/>
        </w:rPr>
        <w:t>Who will be responsible for conducting the performance assessment.</w:t>
      </w:r>
    </w:p>
    <w:p w14:paraId="5D43B20B" w14:textId="77777777" w:rsidR="006C43C3" w:rsidRPr="00D17CC1" w:rsidRDefault="006C43C3" w:rsidP="006C43C3">
      <w:pPr>
        <w:rPr>
          <w:b/>
          <w:szCs w:val="24"/>
          <w:u w:val="single"/>
        </w:rPr>
      </w:pPr>
      <w:r w:rsidRPr="00D17CC1">
        <w:rPr>
          <w:b/>
          <w:u w:val="single"/>
        </w:rPr>
        <w:t>Quality Improvement</w:t>
      </w:r>
      <w:r>
        <w:rPr>
          <w:b/>
          <w:u w:val="single"/>
        </w:rPr>
        <w:t>:</w:t>
      </w:r>
    </w:p>
    <w:p w14:paraId="0912342E" w14:textId="77777777" w:rsidR="006C43C3" w:rsidRPr="00AC34BE" w:rsidRDefault="006C43C3" w:rsidP="006C43C3">
      <w:pPr>
        <w:rPr>
          <w:rFonts w:cs="Arial"/>
          <w:szCs w:val="24"/>
        </w:rPr>
      </w:pPr>
      <w:r w:rsidRPr="00AC34BE">
        <w:rPr>
          <w:rFonts w:cs="Arial"/>
          <w:szCs w:val="24"/>
        </w:rPr>
        <w:t>Points to consider:</w:t>
      </w:r>
    </w:p>
    <w:p w14:paraId="1A687692" w14:textId="77777777" w:rsidR="006C43C3" w:rsidRPr="00AC34BE" w:rsidRDefault="006C43C3" w:rsidP="006C43C3">
      <w:pPr>
        <w:pStyle w:val="ListParagraph"/>
        <w:numPr>
          <w:ilvl w:val="0"/>
          <w:numId w:val="34"/>
        </w:numPr>
        <w:rPr>
          <w:rFonts w:cs="Arial"/>
          <w:szCs w:val="24"/>
        </w:rPr>
      </w:pPr>
      <w:r w:rsidRPr="00AC34BE">
        <w:rPr>
          <w:rFonts w:cs="Arial"/>
          <w:szCs w:val="24"/>
        </w:rPr>
        <w:t>If applicable, the QI model that will be used;</w:t>
      </w:r>
    </w:p>
    <w:p w14:paraId="349978CF" w14:textId="77777777" w:rsidR="006C43C3" w:rsidRPr="00AC34BE" w:rsidRDefault="006C43C3" w:rsidP="006C43C3">
      <w:pPr>
        <w:pStyle w:val="ListParagraph"/>
        <w:numPr>
          <w:ilvl w:val="0"/>
          <w:numId w:val="34"/>
        </w:numPr>
        <w:rPr>
          <w:rFonts w:cs="Arial"/>
          <w:szCs w:val="24"/>
        </w:rPr>
      </w:pPr>
      <w:r w:rsidRPr="00AC34BE">
        <w:rPr>
          <w:rFonts w:cs="Arial"/>
          <w:szCs w:val="24"/>
        </w:rPr>
        <w:t xml:space="preserve">How will the QI process be used to track progress; </w:t>
      </w:r>
    </w:p>
    <w:p w14:paraId="7EBC78C2" w14:textId="77777777" w:rsidR="006C43C3" w:rsidRPr="00AC34BE" w:rsidRDefault="006C43C3" w:rsidP="006C43C3">
      <w:pPr>
        <w:pStyle w:val="ListParagraph"/>
        <w:numPr>
          <w:ilvl w:val="0"/>
          <w:numId w:val="34"/>
        </w:numPr>
        <w:rPr>
          <w:rFonts w:cs="Arial"/>
          <w:szCs w:val="24"/>
        </w:rPr>
      </w:pPr>
      <w:r w:rsidRPr="00AC34BE">
        <w:rPr>
          <w:rFonts w:cs="Arial"/>
          <w:szCs w:val="24"/>
        </w:rPr>
        <w:t>The staff members who will be responsible for overseeing these processes;</w:t>
      </w:r>
    </w:p>
    <w:p w14:paraId="1F71A955" w14:textId="77777777" w:rsidR="006C43C3" w:rsidRPr="00AC34BE" w:rsidRDefault="006C43C3" w:rsidP="006C43C3">
      <w:pPr>
        <w:pStyle w:val="ListParagraph"/>
        <w:numPr>
          <w:ilvl w:val="0"/>
          <w:numId w:val="34"/>
        </w:numPr>
        <w:rPr>
          <w:rFonts w:cs="Arial"/>
          <w:szCs w:val="24"/>
        </w:rPr>
      </w:pPr>
      <w:r w:rsidRPr="00AC34BE">
        <w:rPr>
          <w:rFonts w:cs="Arial"/>
          <w:szCs w:val="24"/>
        </w:rPr>
        <w:t xml:space="preserve">How you will implement any needed changes in project implementation and/or project management; </w:t>
      </w:r>
    </w:p>
    <w:p w14:paraId="6679E949" w14:textId="77777777" w:rsidR="006C43C3" w:rsidRPr="00AC34BE" w:rsidRDefault="006C43C3" w:rsidP="006C43C3">
      <w:pPr>
        <w:pStyle w:val="ListParagraph"/>
        <w:numPr>
          <w:ilvl w:val="1"/>
          <w:numId w:val="34"/>
        </w:numPr>
        <w:rPr>
          <w:rFonts w:cs="Arial"/>
          <w:szCs w:val="24"/>
        </w:rPr>
      </w:pPr>
      <w:r w:rsidRPr="00AC34BE">
        <w:rPr>
          <w:rFonts w:cs="Arial"/>
          <w:szCs w:val="24"/>
        </w:rPr>
        <w:t>What decision-making processes will be used;</w:t>
      </w:r>
    </w:p>
    <w:p w14:paraId="6DF77354" w14:textId="77777777" w:rsidR="006C43C3" w:rsidRPr="00AC34BE" w:rsidRDefault="006C43C3" w:rsidP="006C43C3">
      <w:pPr>
        <w:pStyle w:val="ListParagraph"/>
        <w:numPr>
          <w:ilvl w:val="1"/>
          <w:numId w:val="34"/>
        </w:numPr>
        <w:rPr>
          <w:rFonts w:cs="Arial"/>
          <w:szCs w:val="24"/>
        </w:rPr>
      </w:pPr>
      <w:r w:rsidRPr="00AC34BE">
        <w:rPr>
          <w:rFonts w:cs="Arial"/>
          <w:szCs w:val="24"/>
        </w:rPr>
        <w:t xml:space="preserve">When and by whom will decisions be made concerning project improvement;  </w:t>
      </w:r>
    </w:p>
    <w:p w14:paraId="4910473D" w14:textId="77777777" w:rsidR="006C43C3" w:rsidRPr="00AC34BE" w:rsidRDefault="006C43C3" w:rsidP="006C43C3">
      <w:pPr>
        <w:pStyle w:val="ListParagraph"/>
        <w:numPr>
          <w:ilvl w:val="1"/>
          <w:numId w:val="34"/>
        </w:numPr>
        <w:rPr>
          <w:rFonts w:cs="Arial"/>
          <w:szCs w:val="24"/>
        </w:rPr>
      </w:pPr>
      <w:r w:rsidRPr="00AC34BE">
        <w:rPr>
          <w:rFonts w:cs="Arial"/>
          <w:szCs w:val="24"/>
        </w:rPr>
        <w:t>What are the thresholds for determining that changes need to be made;</w:t>
      </w:r>
    </w:p>
    <w:p w14:paraId="1089D464" w14:textId="77777777" w:rsidR="006C43C3" w:rsidRPr="00AC34BE" w:rsidRDefault="006C43C3" w:rsidP="006C43C3">
      <w:pPr>
        <w:pStyle w:val="ListParagraph"/>
        <w:numPr>
          <w:ilvl w:val="0"/>
          <w:numId w:val="34"/>
        </w:numPr>
        <w:rPr>
          <w:rFonts w:cs="Arial"/>
          <w:szCs w:val="24"/>
        </w:rPr>
      </w:pPr>
      <w:r w:rsidRPr="00AC34BE">
        <w:rPr>
          <w:rFonts w:cs="Arial"/>
          <w:szCs w:val="24"/>
        </w:rPr>
        <w:t>Will the Advisory Board have a role in the QI process; and</w:t>
      </w:r>
    </w:p>
    <w:p w14:paraId="12A5C304" w14:textId="77777777" w:rsidR="006C43C3" w:rsidRPr="00AC34BE" w:rsidRDefault="006C43C3" w:rsidP="006C43C3">
      <w:pPr>
        <w:pStyle w:val="ListParagraph"/>
        <w:numPr>
          <w:ilvl w:val="0"/>
          <w:numId w:val="34"/>
        </w:numPr>
        <w:rPr>
          <w:rFonts w:cs="Arial"/>
          <w:szCs w:val="24"/>
        </w:rPr>
      </w:pPr>
      <w:r w:rsidRPr="00AC34BE">
        <w:rPr>
          <w:rFonts w:cs="Arial"/>
          <w:szCs w:val="24"/>
        </w:rPr>
        <w:t xml:space="preserve">How will the changes be communicated to staff and/or partners/sub-awardees.  </w:t>
      </w:r>
    </w:p>
    <w:p w14:paraId="7C373D40" w14:textId="77777777" w:rsidR="006C43C3" w:rsidRPr="00AC34BE" w:rsidRDefault="006C43C3" w:rsidP="006C43C3">
      <w:pPr>
        <w:rPr>
          <w:rFonts w:cs="Arial"/>
          <w:szCs w:val="24"/>
        </w:rPr>
      </w:pPr>
    </w:p>
    <w:p w14:paraId="6E35C76B" w14:textId="77777777" w:rsidR="006C43C3" w:rsidRDefault="006C43C3" w:rsidP="006C43C3"/>
    <w:p w14:paraId="203047CA" w14:textId="77777777" w:rsidR="006C43C3" w:rsidRDefault="006C43C3" w:rsidP="006C43C3"/>
    <w:p w14:paraId="773EC3DB" w14:textId="77777777" w:rsidR="006C43C3" w:rsidRDefault="006C43C3" w:rsidP="006C43C3"/>
    <w:p w14:paraId="3DECA098" w14:textId="77777777" w:rsidR="006C43C3" w:rsidRDefault="006C43C3" w:rsidP="006C43C3"/>
    <w:p w14:paraId="39D9C0C2" w14:textId="77777777" w:rsidR="006C43C3" w:rsidRDefault="006C43C3" w:rsidP="006C43C3"/>
    <w:p w14:paraId="71C4AEA3" w14:textId="77777777" w:rsidR="006C43C3" w:rsidRDefault="006C43C3" w:rsidP="006C43C3"/>
    <w:p w14:paraId="216C8D17" w14:textId="77777777" w:rsidR="006C43C3" w:rsidRDefault="006C43C3" w:rsidP="006C43C3"/>
    <w:p w14:paraId="5C6D7828" w14:textId="77777777" w:rsidR="006C43C3" w:rsidRDefault="006C43C3" w:rsidP="006C43C3"/>
    <w:p w14:paraId="6EA77756" w14:textId="77777777" w:rsidR="006C43C3" w:rsidRDefault="006C43C3" w:rsidP="006C43C3"/>
    <w:p w14:paraId="299A1228" w14:textId="77777777" w:rsidR="006C43C3" w:rsidRDefault="006C43C3" w:rsidP="006C43C3"/>
    <w:p w14:paraId="16B76260" w14:textId="77777777" w:rsidR="006C43C3" w:rsidRPr="00AC34BE" w:rsidRDefault="006C43C3" w:rsidP="006C43C3">
      <w:pPr>
        <w:pStyle w:val="Heading1"/>
        <w:jc w:val="center"/>
      </w:pPr>
      <w:bookmarkStart w:id="238" w:name="_Appendix_F_–"/>
      <w:bookmarkStart w:id="239" w:name="_Toc527536375"/>
      <w:bookmarkStart w:id="240" w:name="_Toc534898040"/>
      <w:bookmarkStart w:id="241" w:name="_Toc874777"/>
      <w:bookmarkEnd w:id="238"/>
      <w:r w:rsidRPr="00AC34BE">
        <w:t xml:space="preserve">Appendix </w:t>
      </w:r>
      <w:r>
        <w:t>F</w:t>
      </w:r>
      <w:r w:rsidRPr="00AC34BE">
        <w:t xml:space="preserve"> – Biographical Sketches and Position</w:t>
      </w:r>
      <w:r>
        <w:t xml:space="preserve"> </w:t>
      </w:r>
      <w:r w:rsidRPr="00AC34BE">
        <w:t>Descriptions</w:t>
      </w:r>
      <w:bookmarkEnd w:id="239"/>
      <w:bookmarkEnd w:id="240"/>
      <w:bookmarkEnd w:id="241"/>
    </w:p>
    <w:p w14:paraId="1445A830" w14:textId="77777777" w:rsidR="006C43C3" w:rsidRPr="00AC34BE" w:rsidRDefault="006C43C3" w:rsidP="006C43C3">
      <w:pPr>
        <w:tabs>
          <w:tab w:val="left" w:pos="1080"/>
        </w:tabs>
        <w:rPr>
          <w:rFonts w:cs="Arial"/>
          <w:szCs w:val="24"/>
        </w:rPr>
      </w:pPr>
      <w:r w:rsidRPr="00AC34BE">
        <w:rPr>
          <w:rFonts w:cs="Arial"/>
          <w:szCs w:val="24"/>
        </w:rPr>
        <w:t>Include position descriptions for the Project Director and all ke</w:t>
      </w:r>
      <w:r>
        <w:rPr>
          <w:rFonts w:cs="Arial"/>
          <w:szCs w:val="24"/>
        </w:rPr>
        <w:t>y personnel.</w:t>
      </w:r>
      <w:r w:rsidRPr="00AC34BE">
        <w:rPr>
          <w:rFonts w:cs="Arial"/>
          <w:szCs w:val="24"/>
        </w:rPr>
        <w:t xml:space="preserve"> Position descriptions should be no longer than one page each.</w:t>
      </w:r>
    </w:p>
    <w:p w14:paraId="4F51EC77" w14:textId="77777777" w:rsidR="006C43C3" w:rsidRPr="00AC34BE" w:rsidRDefault="006C43C3" w:rsidP="006C43C3">
      <w:pPr>
        <w:tabs>
          <w:tab w:val="left" w:pos="1080"/>
        </w:tabs>
        <w:rPr>
          <w:rFonts w:cs="Arial"/>
          <w:szCs w:val="24"/>
        </w:rPr>
      </w:pPr>
      <w:r w:rsidRPr="00AC34BE">
        <w:rPr>
          <w:rFonts w:cs="Arial"/>
          <w:szCs w:val="24"/>
        </w:rPr>
        <w:t>For staff members, who have been identified, include a biographical sketch for the Project Director and other key</w:t>
      </w:r>
      <w:r>
        <w:rPr>
          <w:rFonts w:cs="Arial"/>
          <w:szCs w:val="24"/>
        </w:rPr>
        <w:t xml:space="preserve"> positions.</w:t>
      </w:r>
      <w:r w:rsidRPr="00AC34BE">
        <w:rPr>
          <w:rFonts w:cs="Arial"/>
          <w:szCs w:val="24"/>
        </w:rPr>
        <w:t xml:space="preserve"> Each sketch should be two pages or less.</w:t>
      </w:r>
    </w:p>
    <w:p w14:paraId="14E95F75" w14:textId="77777777" w:rsidR="006C43C3" w:rsidRPr="00AC34BE" w:rsidRDefault="006C43C3" w:rsidP="006C43C3">
      <w:pPr>
        <w:rPr>
          <w:rFonts w:cs="Arial"/>
          <w:b/>
        </w:rPr>
      </w:pPr>
      <w:r w:rsidRPr="00AC34BE">
        <w:rPr>
          <w:rFonts w:cs="Arial"/>
          <w:b/>
        </w:rPr>
        <w:t>Biographical Sketch</w:t>
      </w:r>
    </w:p>
    <w:p w14:paraId="57FFD741" w14:textId="77777777" w:rsidR="006C43C3" w:rsidRPr="00AC34BE" w:rsidRDefault="006C43C3" w:rsidP="006C43C3">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14:paraId="0CF1CAF5" w14:textId="77777777" w:rsidR="006C43C3" w:rsidRPr="00AC34BE" w:rsidRDefault="006C43C3" w:rsidP="006C43C3">
      <w:pPr>
        <w:numPr>
          <w:ilvl w:val="0"/>
          <w:numId w:val="14"/>
        </w:numPr>
        <w:contextualSpacing/>
        <w:rPr>
          <w:rFonts w:cs="Arial"/>
          <w:szCs w:val="28"/>
        </w:rPr>
      </w:pPr>
      <w:r w:rsidRPr="00AC34BE">
        <w:rPr>
          <w:rFonts w:cs="Arial"/>
        </w:rPr>
        <w:t>Name of staff member</w:t>
      </w:r>
    </w:p>
    <w:p w14:paraId="3303D386" w14:textId="77777777" w:rsidR="006C43C3" w:rsidRPr="00AC34BE" w:rsidRDefault="006C43C3" w:rsidP="006C43C3">
      <w:pPr>
        <w:numPr>
          <w:ilvl w:val="0"/>
          <w:numId w:val="14"/>
        </w:numPr>
        <w:contextualSpacing/>
        <w:rPr>
          <w:rFonts w:cs="Arial"/>
          <w:szCs w:val="28"/>
        </w:rPr>
      </w:pPr>
      <w:r w:rsidRPr="00AC34BE">
        <w:rPr>
          <w:rFonts w:cs="Arial"/>
        </w:rPr>
        <w:lastRenderedPageBreak/>
        <w:t>Educational background: school(s), location, dates attended, degrees earned (specify year), major field of study</w:t>
      </w:r>
    </w:p>
    <w:p w14:paraId="34D69033" w14:textId="77777777" w:rsidR="006C43C3" w:rsidRPr="00AC34BE" w:rsidRDefault="006C43C3" w:rsidP="006C43C3">
      <w:pPr>
        <w:numPr>
          <w:ilvl w:val="0"/>
          <w:numId w:val="14"/>
        </w:numPr>
        <w:contextualSpacing/>
        <w:rPr>
          <w:rFonts w:cs="Arial"/>
          <w:szCs w:val="28"/>
        </w:rPr>
      </w:pPr>
      <w:r w:rsidRPr="00AC34BE">
        <w:rPr>
          <w:rFonts w:cs="Arial"/>
        </w:rPr>
        <w:t>Professional experience</w:t>
      </w:r>
    </w:p>
    <w:p w14:paraId="2666CA2C" w14:textId="77777777" w:rsidR="006C43C3" w:rsidRPr="00AC34BE" w:rsidRDefault="006C43C3" w:rsidP="006C43C3">
      <w:pPr>
        <w:numPr>
          <w:ilvl w:val="0"/>
          <w:numId w:val="14"/>
        </w:numPr>
        <w:contextualSpacing/>
        <w:rPr>
          <w:rFonts w:cs="Arial"/>
          <w:szCs w:val="28"/>
        </w:rPr>
      </w:pPr>
      <w:r w:rsidRPr="00AC34BE">
        <w:rPr>
          <w:rFonts w:cs="Arial"/>
        </w:rPr>
        <w:t>Honors received and dates</w:t>
      </w:r>
    </w:p>
    <w:p w14:paraId="5066C510" w14:textId="77777777" w:rsidR="006C43C3" w:rsidRPr="00AC34BE" w:rsidRDefault="006C43C3" w:rsidP="006C43C3">
      <w:pPr>
        <w:numPr>
          <w:ilvl w:val="0"/>
          <w:numId w:val="14"/>
        </w:numPr>
        <w:contextualSpacing/>
        <w:rPr>
          <w:rFonts w:cs="Arial"/>
          <w:szCs w:val="28"/>
        </w:rPr>
      </w:pPr>
      <w:r w:rsidRPr="00AC34BE">
        <w:rPr>
          <w:rFonts w:cs="Arial"/>
        </w:rPr>
        <w:t>Recent relevant publications</w:t>
      </w:r>
    </w:p>
    <w:p w14:paraId="11A2D0CE" w14:textId="77777777" w:rsidR="006C43C3" w:rsidRPr="00AC34BE" w:rsidRDefault="006C43C3" w:rsidP="006C43C3">
      <w:pPr>
        <w:ind w:left="720"/>
        <w:contextualSpacing/>
        <w:rPr>
          <w:rFonts w:cs="Arial"/>
          <w:szCs w:val="28"/>
        </w:rPr>
      </w:pPr>
    </w:p>
    <w:p w14:paraId="2E312815" w14:textId="77777777" w:rsidR="006C43C3" w:rsidRPr="00AC34BE" w:rsidRDefault="006C43C3" w:rsidP="006C43C3">
      <w:pPr>
        <w:rPr>
          <w:rFonts w:cs="Arial"/>
          <w:b/>
          <w:szCs w:val="28"/>
        </w:rPr>
      </w:pPr>
      <w:r w:rsidRPr="00AC34BE">
        <w:rPr>
          <w:rFonts w:cs="Arial"/>
          <w:b/>
          <w:szCs w:val="28"/>
        </w:rPr>
        <w:t>Position Description</w:t>
      </w:r>
    </w:p>
    <w:p w14:paraId="2EDB7EC7" w14:textId="77777777" w:rsidR="006C43C3" w:rsidRPr="00AC34BE" w:rsidRDefault="006C43C3" w:rsidP="006C43C3">
      <w:pPr>
        <w:numPr>
          <w:ilvl w:val="0"/>
          <w:numId w:val="15"/>
        </w:numPr>
        <w:contextualSpacing/>
        <w:rPr>
          <w:rFonts w:cs="Arial"/>
          <w:szCs w:val="28"/>
        </w:rPr>
      </w:pPr>
      <w:r w:rsidRPr="00AC34BE">
        <w:rPr>
          <w:rFonts w:cs="Arial"/>
          <w:szCs w:val="28"/>
        </w:rPr>
        <w:t>Title of position</w:t>
      </w:r>
    </w:p>
    <w:p w14:paraId="359B6745" w14:textId="77777777" w:rsidR="006C43C3" w:rsidRPr="00AC34BE" w:rsidRDefault="006C43C3" w:rsidP="006C43C3">
      <w:pPr>
        <w:numPr>
          <w:ilvl w:val="0"/>
          <w:numId w:val="15"/>
        </w:numPr>
        <w:contextualSpacing/>
        <w:rPr>
          <w:rFonts w:cs="Arial"/>
          <w:szCs w:val="28"/>
        </w:rPr>
      </w:pPr>
      <w:r w:rsidRPr="00AC34BE">
        <w:rPr>
          <w:rFonts w:cs="Arial"/>
          <w:szCs w:val="28"/>
        </w:rPr>
        <w:t>Description of duties and responsibilities</w:t>
      </w:r>
    </w:p>
    <w:p w14:paraId="25D586C7" w14:textId="77777777" w:rsidR="006C43C3" w:rsidRPr="00AC34BE" w:rsidRDefault="006C43C3" w:rsidP="006C43C3">
      <w:pPr>
        <w:numPr>
          <w:ilvl w:val="0"/>
          <w:numId w:val="15"/>
        </w:numPr>
        <w:contextualSpacing/>
        <w:rPr>
          <w:rFonts w:cs="Arial"/>
          <w:szCs w:val="28"/>
        </w:rPr>
      </w:pPr>
      <w:r w:rsidRPr="00AC34BE">
        <w:rPr>
          <w:rFonts w:cs="Arial"/>
          <w:szCs w:val="28"/>
        </w:rPr>
        <w:t>Qualifications for position</w:t>
      </w:r>
    </w:p>
    <w:p w14:paraId="0BA0496D" w14:textId="77777777" w:rsidR="006C43C3" w:rsidRPr="00AC34BE" w:rsidRDefault="006C43C3" w:rsidP="006C43C3">
      <w:pPr>
        <w:numPr>
          <w:ilvl w:val="0"/>
          <w:numId w:val="15"/>
        </w:numPr>
        <w:contextualSpacing/>
        <w:rPr>
          <w:rFonts w:cs="Arial"/>
          <w:szCs w:val="28"/>
        </w:rPr>
      </w:pPr>
      <w:r w:rsidRPr="00AC34BE">
        <w:rPr>
          <w:rFonts w:cs="Arial"/>
          <w:szCs w:val="28"/>
        </w:rPr>
        <w:t>Supervisory relationships</w:t>
      </w:r>
    </w:p>
    <w:p w14:paraId="1F2D98DE" w14:textId="77777777" w:rsidR="006C43C3" w:rsidRPr="00AC34BE" w:rsidRDefault="006C43C3" w:rsidP="006C43C3">
      <w:pPr>
        <w:numPr>
          <w:ilvl w:val="0"/>
          <w:numId w:val="15"/>
        </w:numPr>
        <w:contextualSpacing/>
        <w:rPr>
          <w:rFonts w:cs="Arial"/>
          <w:szCs w:val="28"/>
        </w:rPr>
      </w:pPr>
      <w:r w:rsidRPr="00AC34BE">
        <w:rPr>
          <w:rFonts w:cs="Arial"/>
          <w:szCs w:val="28"/>
        </w:rPr>
        <w:t>Skills and knowledge required</w:t>
      </w:r>
    </w:p>
    <w:p w14:paraId="334E2DF4" w14:textId="77777777" w:rsidR="006C43C3" w:rsidRPr="00AC34BE" w:rsidRDefault="006C43C3" w:rsidP="006C43C3">
      <w:pPr>
        <w:numPr>
          <w:ilvl w:val="0"/>
          <w:numId w:val="15"/>
        </w:numPr>
        <w:contextualSpacing/>
        <w:rPr>
          <w:rFonts w:cs="Arial"/>
          <w:szCs w:val="28"/>
        </w:rPr>
      </w:pPr>
      <w:r w:rsidRPr="00AC34BE">
        <w:rPr>
          <w:rFonts w:cs="Arial"/>
          <w:szCs w:val="28"/>
        </w:rPr>
        <w:t>Amount of travel and any other special conditions or requirements</w:t>
      </w:r>
    </w:p>
    <w:p w14:paraId="5945B10C" w14:textId="77777777" w:rsidR="006C43C3" w:rsidRPr="00AC34BE" w:rsidRDefault="006C43C3" w:rsidP="006C43C3">
      <w:pPr>
        <w:numPr>
          <w:ilvl w:val="0"/>
          <w:numId w:val="15"/>
        </w:numPr>
        <w:contextualSpacing/>
        <w:rPr>
          <w:rFonts w:cs="Arial"/>
          <w:szCs w:val="28"/>
        </w:rPr>
      </w:pPr>
      <w:r w:rsidRPr="00AC34BE">
        <w:rPr>
          <w:rFonts w:cs="Arial"/>
          <w:szCs w:val="28"/>
        </w:rPr>
        <w:t>Salary range</w:t>
      </w:r>
    </w:p>
    <w:p w14:paraId="61A5F72B" w14:textId="77777777" w:rsidR="006C43C3" w:rsidRPr="00AC34BE" w:rsidRDefault="006C43C3" w:rsidP="006C43C3">
      <w:pPr>
        <w:numPr>
          <w:ilvl w:val="0"/>
          <w:numId w:val="15"/>
        </w:numPr>
        <w:contextualSpacing/>
        <w:rPr>
          <w:rFonts w:cs="Arial"/>
          <w:szCs w:val="28"/>
        </w:rPr>
      </w:pPr>
      <w:r w:rsidRPr="00AC34BE">
        <w:rPr>
          <w:rFonts w:cs="Arial"/>
          <w:szCs w:val="28"/>
        </w:rPr>
        <w:t>Hours per day or week</w:t>
      </w:r>
    </w:p>
    <w:p w14:paraId="37081659" w14:textId="77777777" w:rsidR="006C43C3" w:rsidRPr="00AC34BE" w:rsidRDefault="006C43C3" w:rsidP="006C43C3">
      <w:pPr>
        <w:ind w:left="720"/>
        <w:contextualSpacing/>
        <w:rPr>
          <w:rFonts w:cs="Arial"/>
          <w:szCs w:val="28"/>
        </w:rPr>
      </w:pPr>
    </w:p>
    <w:p w14:paraId="4C4E131F" w14:textId="77777777" w:rsidR="006C43C3" w:rsidRPr="00AC34BE" w:rsidRDefault="006C43C3" w:rsidP="006C43C3">
      <w:pPr>
        <w:ind w:left="720"/>
        <w:contextualSpacing/>
        <w:rPr>
          <w:rFonts w:cs="Arial"/>
          <w:szCs w:val="28"/>
        </w:rPr>
      </w:pPr>
    </w:p>
    <w:p w14:paraId="6A406E57" w14:textId="77777777" w:rsidR="006C43C3" w:rsidRPr="00AC34BE" w:rsidRDefault="006C43C3" w:rsidP="006C43C3">
      <w:pPr>
        <w:spacing w:after="0"/>
        <w:rPr>
          <w:rFonts w:cs="Arial"/>
          <w:b/>
          <w:bCs/>
          <w:kern w:val="32"/>
          <w:sz w:val="32"/>
          <w:szCs w:val="32"/>
        </w:rPr>
      </w:pPr>
      <w:r w:rsidRPr="00AC34BE">
        <w:rPr>
          <w:rFonts w:cs="Arial"/>
        </w:rPr>
        <w:br w:type="page"/>
      </w:r>
    </w:p>
    <w:p w14:paraId="44D5F6E4" w14:textId="77777777" w:rsidR="006C43C3" w:rsidRPr="00AC34BE" w:rsidRDefault="006C43C3" w:rsidP="006C43C3">
      <w:pPr>
        <w:pStyle w:val="Heading1"/>
        <w:keepNext w:val="0"/>
        <w:spacing w:after="480"/>
        <w:jc w:val="center"/>
        <w:rPr>
          <w:b w:val="0"/>
          <w:bCs w:val="0"/>
        </w:rPr>
      </w:pPr>
      <w:bookmarkStart w:id="242" w:name="_Appendix_G_–"/>
      <w:bookmarkStart w:id="243" w:name="_Toc527536376"/>
      <w:bookmarkStart w:id="244" w:name="_Toc534898041"/>
      <w:bookmarkStart w:id="245" w:name="_Toc874778"/>
      <w:bookmarkEnd w:id="242"/>
      <w:r w:rsidRPr="00AC34BE">
        <w:lastRenderedPageBreak/>
        <w:t xml:space="preserve">Appendix </w:t>
      </w:r>
      <w:r>
        <w:t>G</w:t>
      </w:r>
      <w:r w:rsidRPr="00AC34BE">
        <w:t xml:space="preserve"> – Addressing Behavioral Health Disparities</w:t>
      </w:r>
      <w:bookmarkEnd w:id="243"/>
      <w:bookmarkEnd w:id="244"/>
      <w:bookmarkEnd w:id="245"/>
    </w:p>
    <w:p w14:paraId="5F6D6942" w14:textId="77777777" w:rsidR="006C43C3" w:rsidRPr="00AC34BE" w:rsidRDefault="006C43C3" w:rsidP="006C43C3">
      <w:pPr>
        <w:rPr>
          <w:rFonts w:cs="Arial"/>
          <w:b/>
          <w:szCs w:val="24"/>
          <w:u w:val="single"/>
        </w:rPr>
      </w:pPr>
      <w:r w:rsidRPr="00AC34BE">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036C006B" w14:textId="77777777" w:rsidR="006C43C3" w:rsidRPr="00AC34BE" w:rsidRDefault="006C43C3" w:rsidP="006C43C3">
      <w:pPr>
        <w:rPr>
          <w:rFonts w:cs="Arial"/>
          <w:szCs w:val="24"/>
        </w:rPr>
      </w:pPr>
      <w:r w:rsidRPr="009021A6">
        <w:rPr>
          <w:rFonts w:cs="Arial"/>
          <w:b/>
          <w:szCs w:val="24"/>
        </w:rPr>
        <w:t>Definition of Health Disparities</w:t>
      </w:r>
      <w:r w:rsidRPr="00AC34BE">
        <w:rPr>
          <w:rFonts w:cs="Arial"/>
          <w:szCs w:val="24"/>
        </w:rPr>
        <w:t xml:space="preserve">: </w:t>
      </w:r>
    </w:p>
    <w:p w14:paraId="6158AA83" w14:textId="77777777" w:rsidR="006C43C3" w:rsidRPr="00AC34BE" w:rsidRDefault="006C43C3" w:rsidP="006C43C3">
      <w:pPr>
        <w:rPr>
          <w:rFonts w:cs="Arial"/>
          <w:szCs w:val="24"/>
        </w:rPr>
      </w:pPr>
      <w:r w:rsidRPr="00AC34BE">
        <w:rPr>
          <w:rFonts w:cs="Arial"/>
          <w:szCs w:val="24"/>
        </w:rPr>
        <w:t>Healthy People 2020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219252C9" w14:textId="77777777" w:rsidR="006C43C3" w:rsidRPr="009021A6" w:rsidRDefault="006C43C3" w:rsidP="006C43C3">
      <w:pPr>
        <w:spacing w:after="0"/>
        <w:rPr>
          <w:rFonts w:cs="Arial"/>
          <w:b/>
          <w:szCs w:val="24"/>
        </w:rPr>
      </w:pPr>
      <w:r w:rsidRPr="009021A6">
        <w:rPr>
          <w:rFonts w:cs="Arial"/>
          <w:b/>
          <w:szCs w:val="24"/>
        </w:rPr>
        <w:t>Subpopulations</w:t>
      </w:r>
    </w:p>
    <w:p w14:paraId="057EB1C7" w14:textId="77777777" w:rsidR="006C43C3" w:rsidRPr="00AC34BE" w:rsidRDefault="006C43C3" w:rsidP="006C43C3">
      <w:pPr>
        <w:spacing w:after="0"/>
        <w:rPr>
          <w:rFonts w:cs="Arial"/>
          <w:b/>
          <w:szCs w:val="24"/>
          <w:u w:val="single"/>
        </w:rPr>
      </w:pPr>
    </w:p>
    <w:p w14:paraId="6876E114" w14:textId="77777777" w:rsidR="006C43C3" w:rsidRPr="00AC34BE" w:rsidRDefault="006C43C3" w:rsidP="006C43C3">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Pr>
          <w:rFonts w:cs="Arial"/>
          <w:szCs w:val="24"/>
        </w:rPr>
        <w:t xml:space="preserve">r contracting HIV/AIDS, </w:t>
      </w:r>
      <w:r>
        <w:rPr>
          <w:rFonts w:cs="Arial"/>
          <w:szCs w:val="24"/>
        </w:rPr>
        <w:lastRenderedPageBreak/>
        <w:t xml:space="preserve">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Pr>
          <w:rFonts w:cs="Arial"/>
          <w:szCs w:val="24"/>
        </w:rPr>
        <w:t xml:space="preserve"> urban low-income communities.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It is imperative that recipients understand who is being served within their community in order to provide care that will yield positive outcome</w:t>
      </w:r>
      <w:r>
        <w:rPr>
          <w:rFonts w:cs="Arial"/>
          <w:szCs w:val="24"/>
        </w:rPr>
        <w:t>s, per the focus of that grant.</w:t>
      </w:r>
      <w:r w:rsidRPr="00AC34BE">
        <w:rPr>
          <w:rFonts w:cs="Arial"/>
          <w:szCs w:val="24"/>
        </w:rPr>
        <w:t xml:space="preserve"> In order for organizations to attend to the potentially disparate impact of their grant efforts, recipients are asked to address access, use and outcomes for subpopulations, which can be defined by the following factors:</w:t>
      </w:r>
    </w:p>
    <w:p w14:paraId="33A5A88A" w14:textId="77777777" w:rsidR="006C43C3" w:rsidRPr="00AC34BE" w:rsidRDefault="006C43C3" w:rsidP="006C43C3">
      <w:pPr>
        <w:numPr>
          <w:ilvl w:val="0"/>
          <w:numId w:val="16"/>
        </w:numPr>
        <w:spacing w:after="200"/>
        <w:contextualSpacing/>
        <w:rPr>
          <w:rFonts w:cs="Arial"/>
          <w:szCs w:val="24"/>
        </w:rPr>
      </w:pPr>
      <w:r w:rsidRPr="00AC34BE">
        <w:rPr>
          <w:rFonts w:cs="Arial"/>
          <w:szCs w:val="24"/>
        </w:rPr>
        <w:t>By race</w:t>
      </w:r>
    </w:p>
    <w:p w14:paraId="753F7BAA" w14:textId="77777777" w:rsidR="006C43C3" w:rsidRPr="00AC34BE" w:rsidRDefault="006C43C3" w:rsidP="006C43C3">
      <w:pPr>
        <w:numPr>
          <w:ilvl w:val="0"/>
          <w:numId w:val="16"/>
        </w:numPr>
        <w:spacing w:after="200"/>
        <w:contextualSpacing/>
        <w:rPr>
          <w:rFonts w:cs="Arial"/>
          <w:szCs w:val="24"/>
        </w:rPr>
      </w:pPr>
      <w:r w:rsidRPr="00AC34BE">
        <w:rPr>
          <w:rFonts w:cs="Arial"/>
          <w:szCs w:val="24"/>
        </w:rPr>
        <w:t>By ethnicity</w:t>
      </w:r>
    </w:p>
    <w:p w14:paraId="1F78182E" w14:textId="77777777" w:rsidR="006C43C3" w:rsidRPr="00AC34BE" w:rsidRDefault="006C43C3" w:rsidP="006C43C3">
      <w:pPr>
        <w:numPr>
          <w:ilvl w:val="0"/>
          <w:numId w:val="16"/>
        </w:numPr>
        <w:spacing w:after="200"/>
        <w:contextualSpacing/>
        <w:rPr>
          <w:rFonts w:cs="Arial"/>
          <w:szCs w:val="24"/>
        </w:rPr>
      </w:pPr>
      <w:r w:rsidRPr="00AC34BE">
        <w:rPr>
          <w:rFonts w:cs="Arial"/>
          <w:szCs w:val="24"/>
        </w:rPr>
        <w:t>By gender (including transgender populations)</w:t>
      </w:r>
    </w:p>
    <w:p w14:paraId="5D445415" w14:textId="77777777" w:rsidR="006C43C3" w:rsidRPr="00AC34BE" w:rsidRDefault="006C43C3" w:rsidP="006C43C3">
      <w:pPr>
        <w:numPr>
          <w:ilvl w:val="0"/>
          <w:numId w:val="16"/>
        </w:numPr>
        <w:spacing w:after="200"/>
        <w:contextualSpacing/>
        <w:rPr>
          <w:rFonts w:cs="Arial"/>
          <w:szCs w:val="24"/>
        </w:rPr>
      </w:pPr>
      <w:r w:rsidRPr="00AC34BE">
        <w:rPr>
          <w:rFonts w:cs="Arial"/>
          <w:szCs w:val="24"/>
        </w:rPr>
        <w:t>By sexual orientation (including lesbian, gay and bisexual populations)</w:t>
      </w:r>
    </w:p>
    <w:p w14:paraId="215A8C63" w14:textId="77777777" w:rsidR="006C43C3" w:rsidRPr="00AC34BE" w:rsidRDefault="006C43C3" w:rsidP="006C43C3">
      <w:pPr>
        <w:spacing w:after="200"/>
        <w:ind w:left="720"/>
        <w:contextualSpacing/>
        <w:rPr>
          <w:rFonts w:cs="Arial"/>
          <w:szCs w:val="24"/>
        </w:rPr>
      </w:pPr>
    </w:p>
    <w:p w14:paraId="29C874E1" w14:textId="77777777" w:rsidR="006C43C3" w:rsidRPr="00AC34BE" w:rsidRDefault="006C43C3" w:rsidP="006C43C3">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14:paraId="0A389716" w14:textId="77777777" w:rsidR="006C43C3" w:rsidRPr="009021A6" w:rsidRDefault="006C43C3" w:rsidP="006C43C3">
      <w:pPr>
        <w:rPr>
          <w:rFonts w:cs="Arial"/>
          <w:b/>
          <w:szCs w:val="24"/>
        </w:rPr>
      </w:pPr>
      <w:r w:rsidRPr="009021A6">
        <w:rPr>
          <w:rFonts w:cs="Arial"/>
          <w:b/>
          <w:szCs w:val="24"/>
        </w:rPr>
        <w:t xml:space="preserve">National Standards for Culturally and Linguistically Appropriate Services (CLAS) in Health and Health Care </w:t>
      </w:r>
    </w:p>
    <w:p w14:paraId="3808D513" w14:textId="77777777" w:rsidR="006C43C3" w:rsidRPr="00AC34BE" w:rsidRDefault="006C43C3" w:rsidP="006C43C3">
      <w:pPr>
        <w:rPr>
          <w:rFonts w:cs="Arial"/>
          <w:szCs w:val="24"/>
        </w:rPr>
      </w:pPr>
      <w:r w:rsidRPr="00AC34BE">
        <w:rPr>
          <w:rFonts w:cs="Arial"/>
          <w:szCs w:val="24"/>
        </w:rPr>
        <w:lastRenderedPageBreak/>
        <w:t xml:space="preserve">The National CLAS standards were initially published in the Federal </w:t>
      </w:r>
      <w:r>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14:paraId="45E30894" w14:textId="77777777" w:rsidR="006C43C3" w:rsidRPr="00AC34BE" w:rsidRDefault="006C43C3" w:rsidP="006C43C3">
      <w:pPr>
        <w:rPr>
          <w:rFonts w:cs="Arial"/>
          <w:szCs w:val="24"/>
        </w:rPr>
      </w:pPr>
      <w:r w:rsidRPr="00AC34BE">
        <w:rPr>
          <w:rFonts w:cs="Arial"/>
          <w:szCs w:val="24"/>
        </w:rPr>
        <w:t xml:space="preserve">The enhanced National CLAS Standards seek to set a new bar in improving the quality of health to our nation’s </w:t>
      </w:r>
      <w:r>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31CCE4F7" w14:textId="77777777" w:rsidR="006C43C3" w:rsidRPr="00AC34BE" w:rsidRDefault="006C43C3" w:rsidP="006C43C3">
      <w:pPr>
        <w:rPr>
          <w:rFonts w:cs="Arial"/>
          <w:szCs w:val="24"/>
        </w:rPr>
      </w:pPr>
      <w:r w:rsidRPr="00AC34BE">
        <w:rPr>
          <w:rFonts w:cs="Arial"/>
          <w:szCs w:val="24"/>
        </w:rPr>
        <w:t xml:space="preserve">You can learn more about the CLAS mandates, guidelines, and recommendations at: </w:t>
      </w:r>
      <w:hyperlink r:id="rId47" w:history="1">
        <w:r w:rsidRPr="00AC34BE">
          <w:rPr>
            <w:rFonts w:cs="Arial"/>
            <w:color w:val="0000FF"/>
            <w:u w:val="single"/>
          </w:rPr>
          <w:t>http://www.ThinkCulturalHealth.hhs.gov</w:t>
        </w:r>
      </w:hyperlink>
      <w:r w:rsidRPr="00AC34BE">
        <w:rPr>
          <w:rFonts w:cs="Arial"/>
          <w:color w:val="0000FF"/>
          <w:u w:val="single"/>
        </w:rPr>
        <w:t>.</w:t>
      </w:r>
    </w:p>
    <w:p w14:paraId="1C78B159" w14:textId="77777777" w:rsidR="006C43C3" w:rsidRPr="00AC34BE" w:rsidRDefault="006C43C3" w:rsidP="006C43C3">
      <w:pPr>
        <w:rPr>
          <w:rFonts w:cs="Arial"/>
        </w:rPr>
      </w:pPr>
      <w:r w:rsidRPr="00AC34BE">
        <w:rPr>
          <w:rFonts w:cs="Arial"/>
        </w:rPr>
        <w:t xml:space="preserve">Examples of a Behavioral Health Disparity Impact Statement are available on the SAMHSA website at </w:t>
      </w:r>
      <w:hyperlink r:id="rId48" w:history="1">
        <w:r w:rsidRPr="00AC34BE">
          <w:rPr>
            <w:rFonts w:cs="Arial"/>
            <w:color w:val="0000FF"/>
            <w:u w:val="single"/>
          </w:rPr>
          <w:t>http://www.samhsa.gov/grants/grants-management/disparity-impact-statement</w:t>
        </w:r>
      </w:hyperlink>
      <w:r w:rsidRPr="00AC34BE">
        <w:rPr>
          <w:rFonts w:cs="Arial"/>
        </w:rPr>
        <w:t>.</w:t>
      </w:r>
    </w:p>
    <w:p w14:paraId="5D386019" w14:textId="77777777" w:rsidR="006C43C3" w:rsidRPr="00AC34BE" w:rsidRDefault="006C43C3" w:rsidP="006C43C3">
      <w:pPr>
        <w:rPr>
          <w:rFonts w:cs="Arial"/>
        </w:rPr>
      </w:pPr>
    </w:p>
    <w:p w14:paraId="56CB84D5" w14:textId="77777777" w:rsidR="006C43C3" w:rsidRPr="00AC34BE" w:rsidRDefault="006C43C3" w:rsidP="006C43C3">
      <w:pPr>
        <w:rPr>
          <w:rFonts w:cs="Arial"/>
        </w:rPr>
      </w:pPr>
    </w:p>
    <w:p w14:paraId="58B3D2D8" w14:textId="77777777" w:rsidR="006C43C3" w:rsidRPr="00AC34BE" w:rsidRDefault="006C43C3" w:rsidP="006C43C3">
      <w:pPr>
        <w:rPr>
          <w:rFonts w:cs="Arial"/>
        </w:rPr>
      </w:pPr>
    </w:p>
    <w:p w14:paraId="05AC7ECA" w14:textId="77777777" w:rsidR="006C43C3" w:rsidRPr="00AC34BE" w:rsidRDefault="006C43C3" w:rsidP="006C43C3">
      <w:pPr>
        <w:tabs>
          <w:tab w:val="left" w:pos="1008"/>
        </w:tabs>
        <w:rPr>
          <w:rFonts w:cs="Arial"/>
          <w:b/>
          <w:bCs/>
          <w:kern w:val="32"/>
          <w:sz w:val="32"/>
          <w:szCs w:val="32"/>
        </w:rPr>
      </w:pPr>
    </w:p>
    <w:p w14:paraId="4588C873" w14:textId="77777777" w:rsidR="006C43C3" w:rsidRPr="00F5108C" w:rsidRDefault="006C43C3" w:rsidP="006C43C3">
      <w:pPr>
        <w:pStyle w:val="Heading1"/>
        <w:jc w:val="center"/>
      </w:pPr>
      <w:bookmarkStart w:id="246" w:name="_Appendix_I_–_1"/>
      <w:bookmarkStart w:id="247" w:name="_Appendix_H_–"/>
      <w:bookmarkStart w:id="248" w:name="_Toc527536377"/>
      <w:bookmarkStart w:id="249" w:name="_Toc534898042"/>
      <w:bookmarkStart w:id="250" w:name="_Toc874779"/>
      <w:bookmarkEnd w:id="246"/>
      <w:bookmarkEnd w:id="247"/>
      <w:r w:rsidRPr="00AC34BE">
        <w:t xml:space="preserve">Appendix </w:t>
      </w:r>
      <w:r>
        <w:t>H</w:t>
      </w:r>
      <w:r w:rsidRPr="00AC34BE">
        <w:t xml:space="preserve"> – Standard Funding Restrictions</w:t>
      </w:r>
      <w:bookmarkEnd w:id="248"/>
      <w:bookmarkEnd w:id="249"/>
      <w:bookmarkEnd w:id="250"/>
    </w:p>
    <w:p w14:paraId="2B7EBF0B" w14:textId="77777777" w:rsidR="006C43C3" w:rsidRPr="00AE4F3B" w:rsidRDefault="006C43C3" w:rsidP="006C43C3">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are described and allowable and unallowable expenditures for HHS recipients are delineated.  45 CFR Part 75 is available at </w:t>
      </w:r>
      <w:hyperlink r:id="rId49" w:history="1">
        <w:r w:rsidRPr="00AE4F3B">
          <w:rPr>
            <w:rFonts w:cs="Arial"/>
            <w:color w:val="0000FF"/>
            <w:u w:val="single"/>
          </w:rPr>
          <w:t>http://www.samhsa.gov/grants/grants-management/policies-regulations/requirements-principles</w:t>
        </w:r>
      </w:hyperlink>
      <w:r w:rsidRPr="00AE4F3B">
        <w:rPr>
          <w:rFonts w:cs="Arial"/>
        </w:rPr>
        <w:t>. Unless superseded by program statute or regulation, follow the cost principles in 45 CFR Part 75 and the standard funding restrictions below.</w:t>
      </w:r>
    </w:p>
    <w:p w14:paraId="3873C59D" w14:textId="77777777" w:rsidR="006C43C3" w:rsidRPr="00AE4F3B" w:rsidRDefault="006C43C3" w:rsidP="006C43C3">
      <w:pPr>
        <w:rPr>
          <w:rFonts w:cs="Arial"/>
        </w:rPr>
      </w:pPr>
      <w:r w:rsidRPr="00AE4F3B">
        <w:rPr>
          <w:rFonts w:cs="Arial"/>
        </w:rPr>
        <w:t xml:space="preserve">You may also reference the SAMHSA site for grantee guidelines on financial management requirements at </w:t>
      </w:r>
      <w:hyperlink r:id="rId50" w:history="1">
        <w:r w:rsidRPr="00AE4F3B">
          <w:rPr>
            <w:rFonts w:cs="Arial"/>
            <w:color w:val="0000FF" w:themeColor="hyperlink"/>
            <w:u w:val="single"/>
          </w:rPr>
          <w:t>https://www.samhsa.gov/grants/grants-management/policies-regulations/financial-management-requirements</w:t>
        </w:r>
      </w:hyperlink>
      <w:r w:rsidRPr="00AE4F3B">
        <w:rPr>
          <w:rFonts w:cs="Arial"/>
        </w:rPr>
        <w:t xml:space="preserve">.  </w:t>
      </w:r>
    </w:p>
    <w:p w14:paraId="4C70EFDA" w14:textId="77777777" w:rsidR="006C43C3" w:rsidRPr="00E0663B" w:rsidRDefault="006C43C3" w:rsidP="006C43C3">
      <w:r w:rsidRPr="00E0663B">
        <w:t>SAMHSA grant funds may not be used to:</w:t>
      </w:r>
    </w:p>
    <w:p w14:paraId="23AE538A" w14:textId="77777777" w:rsidR="006C43C3" w:rsidRDefault="006C43C3" w:rsidP="006C43C3">
      <w:pPr>
        <w:pStyle w:val="ListParagraph"/>
        <w:numPr>
          <w:ilvl w:val="0"/>
          <w:numId w:val="93"/>
        </w:numPr>
      </w:pPr>
      <w:r w:rsidRPr="00DC5EC0">
        <w:t>Pay for the purchase or construction of any building or structure to house any part of the program.  (Applicants may request up to $75,000 for renovations and alterations of existing facilities, if necessary and appropriate to the project.)</w:t>
      </w:r>
    </w:p>
    <w:p w14:paraId="71C7AAB3" w14:textId="77777777" w:rsidR="006C43C3" w:rsidRPr="00E0663B" w:rsidRDefault="006C43C3" w:rsidP="006C43C3">
      <w:pPr>
        <w:pStyle w:val="ListParagraph"/>
      </w:pPr>
    </w:p>
    <w:p w14:paraId="13EC7F81" w14:textId="77777777" w:rsidR="006C43C3" w:rsidRDefault="006C43C3" w:rsidP="006C43C3">
      <w:pPr>
        <w:pStyle w:val="ListParagraph"/>
        <w:numPr>
          <w:ilvl w:val="0"/>
          <w:numId w:val="93"/>
        </w:numPr>
      </w:pPr>
      <w:r w:rsidRPr="00AE4F3B">
        <w:t>Provide residential or outpatient treatment services when the facility has not yet been acquired, sited, approved, and met all requirements for human habitation and services provision. (Expansion or enhancement of existing residential services is permissible.)</w:t>
      </w:r>
    </w:p>
    <w:p w14:paraId="72E42FAF" w14:textId="77777777" w:rsidR="006C43C3" w:rsidRPr="00E0663B" w:rsidRDefault="006C43C3" w:rsidP="006C43C3">
      <w:pPr>
        <w:pStyle w:val="ListParagraph"/>
      </w:pPr>
    </w:p>
    <w:p w14:paraId="370632C7" w14:textId="77777777" w:rsidR="006C43C3" w:rsidRDefault="006C43C3" w:rsidP="006C43C3">
      <w:pPr>
        <w:pStyle w:val="ListParagraph"/>
        <w:numPr>
          <w:ilvl w:val="0"/>
          <w:numId w:val="93"/>
        </w:numPr>
      </w:pPr>
      <w:r w:rsidRPr="00AE4F3B">
        <w:lastRenderedPageBreak/>
        <w:t>Provide inpatient treatment or hospital-based detoxification services.  Residential services are not considered to be inpatient or hospital-based services.</w:t>
      </w:r>
    </w:p>
    <w:p w14:paraId="03D6CCD8" w14:textId="77777777" w:rsidR="006C43C3" w:rsidRPr="00E0663B" w:rsidRDefault="006C43C3" w:rsidP="006C43C3">
      <w:pPr>
        <w:pStyle w:val="ListParagraph"/>
      </w:pPr>
    </w:p>
    <w:p w14:paraId="627D380F" w14:textId="77777777" w:rsidR="006C43C3" w:rsidRDefault="006C43C3" w:rsidP="006C43C3">
      <w:pPr>
        <w:pStyle w:val="ListParagraph"/>
        <w:numPr>
          <w:ilvl w:val="0"/>
          <w:numId w:val="93"/>
        </w:numPr>
      </w:pPr>
      <w:r w:rsidRPr="00AE4F3B">
        <w:t xml:space="preserve">Make direct payments to individuals to enter treatment or continue to participate in prevention or treatment services. </w:t>
      </w:r>
    </w:p>
    <w:p w14:paraId="78DC7D20" w14:textId="77777777" w:rsidR="006C43C3" w:rsidRPr="00E0663B" w:rsidRDefault="006C43C3" w:rsidP="006C43C3">
      <w:pPr>
        <w:pStyle w:val="ListParagraph"/>
      </w:pPr>
      <w:r w:rsidRPr="00E0663B">
        <w:t xml:space="preserve"> </w:t>
      </w:r>
    </w:p>
    <w:p w14:paraId="3DB9211F" w14:textId="77777777" w:rsidR="006C43C3" w:rsidRDefault="006C43C3" w:rsidP="006C43C3">
      <w:pPr>
        <w:pStyle w:val="ListParagraph"/>
      </w:pPr>
      <w:r w:rsidRPr="00DC5EC0">
        <w:t xml:space="preserve">Note: A recipient or treatment or prevention provider may provide up to $30 non-cash incentive to individuals to participate in required data collection follow up.  This amount may be paid for participation in each required follow up interview.  </w:t>
      </w:r>
    </w:p>
    <w:p w14:paraId="02387CB4" w14:textId="77777777" w:rsidR="006C43C3" w:rsidRPr="00E0663B" w:rsidRDefault="006C43C3" w:rsidP="006C43C3">
      <w:pPr>
        <w:pStyle w:val="ListParagraph"/>
      </w:pPr>
      <w:r w:rsidRPr="00E0663B">
        <w:t xml:space="preserve">  </w:t>
      </w:r>
    </w:p>
    <w:p w14:paraId="4C14C215" w14:textId="77777777" w:rsidR="006C43C3" w:rsidRDefault="006C43C3" w:rsidP="006C43C3">
      <w:pPr>
        <w:pStyle w:val="ListParagraph"/>
        <w:numPr>
          <w:ilvl w:val="0"/>
          <w:numId w:val="93"/>
        </w:numPr>
      </w:pPr>
      <w:r w:rsidRPr="00DC5EC0">
        <w:t xml:space="preserve">Meals are generally unallowable unless they are an integral part of a conference grant or specifically stated as an allowable expense in the FOA.  Grant funds may be used for light snacks, not to exceed $3.00 per person.  </w:t>
      </w:r>
    </w:p>
    <w:p w14:paraId="53667E6A" w14:textId="77777777" w:rsidR="006C43C3" w:rsidRPr="00E0663B" w:rsidRDefault="006C43C3" w:rsidP="006C43C3">
      <w:pPr>
        <w:pStyle w:val="ListParagraph"/>
      </w:pPr>
    </w:p>
    <w:p w14:paraId="1E0C90BC" w14:textId="77777777" w:rsidR="006C43C3" w:rsidRDefault="006C43C3" w:rsidP="006C43C3">
      <w:pPr>
        <w:pStyle w:val="ListParagraph"/>
        <w:numPr>
          <w:ilvl w:val="0"/>
          <w:numId w:val="93"/>
        </w:numPr>
      </w:pPr>
      <w:r w:rsidRPr="00E0663B">
        <w:t>Consolidated Appropriations Action, 2017 (Public Law 115-31) Division H, Section 520, notwithstanding any other provision of this Act, no funds appropriated in this Act shall be used</w:t>
      </w:r>
      <w:r w:rsidRPr="00DC5EC0">
        <w:t xml:space="preserve">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6319492C" w14:textId="77777777" w:rsidR="006C43C3" w:rsidRDefault="006C43C3" w:rsidP="006C43C3">
      <w:pPr>
        <w:pStyle w:val="ListParagraph"/>
      </w:pPr>
    </w:p>
    <w:p w14:paraId="5C1904C2" w14:textId="77777777" w:rsidR="006C43C3" w:rsidRPr="00AE4F3B" w:rsidRDefault="006C43C3" w:rsidP="006C43C3">
      <w:pPr>
        <w:pStyle w:val="ListParagraph"/>
        <w:numPr>
          <w:ilvl w:val="0"/>
          <w:numId w:val="93"/>
        </w:numPr>
      </w:pPr>
      <w:r>
        <w:lastRenderedPageBreak/>
        <w:t xml:space="preserve">Pay for pharmaceuticals for HIV </w:t>
      </w:r>
      <w:r w:rsidRPr="00AE4F3B">
        <w:t xml:space="preserve">antiretroviral therapy, sexually transmitted diseases (STD)/sexually transmitted illnesses (STI), tuberculosis (TB), and hepatitis B and C, or for psychotropic drugs. </w:t>
      </w:r>
    </w:p>
    <w:p w14:paraId="46D87645" w14:textId="77777777" w:rsidR="006C43C3" w:rsidRPr="00AC34BE" w:rsidRDefault="006C43C3" w:rsidP="006C43C3">
      <w:pPr>
        <w:rPr>
          <w:rFonts w:cs="Arial"/>
        </w:rPr>
      </w:pPr>
    </w:p>
    <w:p w14:paraId="793E0F34" w14:textId="77777777" w:rsidR="006C43C3" w:rsidRPr="00AC34BE" w:rsidRDefault="006C43C3" w:rsidP="006C43C3">
      <w:pPr>
        <w:rPr>
          <w:rFonts w:cs="Arial"/>
          <w:szCs w:val="24"/>
        </w:rPr>
      </w:pPr>
    </w:p>
    <w:p w14:paraId="5CDA2B6F" w14:textId="77777777" w:rsidR="006C43C3" w:rsidRPr="00AC34BE" w:rsidRDefault="006C43C3" w:rsidP="006C43C3">
      <w:pPr>
        <w:rPr>
          <w:rFonts w:cs="Arial"/>
          <w:szCs w:val="24"/>
        </w:rPr>
      </w:pPr>
    </w:p>
    <w:p w14:paraId="38C130BE" w14:textId="77777777" w:rsidR="006C43C3" w:rsidRPr="00AC34BE" w:rsidRDefault="006C43C3" w:rsidP="006C43C3">
      <w:pPr>
        <w:rPr>
          <w:rFonts w:cs="Arial"/>
          <w:szCs w:val="24"/>
        </w:rPr>
      </w:pPr>
    </w:p>
    <w:p w14:paraId="6677C6AF" w14:textId="77777777" w:rsidR="006C43C3" w:rsidRPr="00AC34BE" w:rsidRDefault="006C43C3" w:rsidP="006C43C3">
      <w:pPr>
        <w:rPr>
          <w:rFonts w:cs="Arial"/>
          <w:szCs w:val="24"/>
        </w:rPr>
      </w:pPr>
    </w:p>
    <w:p w14:paraId="1C0E035D" w14:textId="77777777" w:rsidR="006C43C3" w:rsidRPr="00AC34BE" w:rsidRDefault="006C43C3" w:rsidP="006C43C3">
      <w:pPr>
        <w:rPr>
          <w:rFonts w:cs="Arial"/>
          <w:szCs w:val="24"/>
        </w:rPr>
      </w:pPr>
    </w:p>
    <w:p w14:paraId="60A3CDD1" w14:textId="77777777" w:rsidR="006C43C3" w:rsidRPr="00AC34BE" w:rsidRDefault="006C43C3" w:rsidP="006C43C3">
      <w:pPr>
        <w:rPr>
          <w:rFonts w:cs="Arial"/>
          <w:szCs w:val="24"/>
        </w:rPr>
      </w:pPr>
    </w:p>
    <w:p w14:paraId="071BAC43" w14:textId="77777777" w:rsidR="006C43C3" w:rsidRPr="00AC34BE" w:rsidRDefault="006C43C3" w:rsidP="006C43C3">
      <w:pPr>
        <w:rPr>
          <w:rFonts w:cs="Arial"/>
          <w:szCs w:val="24"/>
        </w:rPr>
      </w:pPr>
    </w:p>
    <w:p w14:paraId="4BAC37F1" w14:textId="77777777" w:rsidR="006C43C3" w:rsidRPr="00AC34BE" w:rsidRDefault="006C43C3" w:rsidP="006C43C3">
      <w:pPr>
        <w:rPr>
          <w:rFonts w:cs="Arial"/>
          <w:szCs w:val="24"/>
        </w:rPr>
      </w:pPr>
    </w:p>
    <w:p w14:paraId="28EAFBD5" w14:textId="77777777" w:rsidR="006C43C3" w:rsidRPr="00AC34BE" w:rsidRDefault="006C43C3" w:rsidP="006C43C3">
      <w:pPr>
        <w:rPr>
          <w:rFonts w:cs="Arial"/>
          <w:szCs w:val="24"/>
        </w:rPr>
      </w:pPr>
    </w:p>
    <w:p w14:paraId="59CBE7B4" w14:textId="77777777" w:rsidR="006C43C3" w:rsidRPr="00AC34BE" w:rsidRDefault="006C43C3" w:rsidP="006C43C3">
      <w:pPr>
        <w:rPr>
          <w:rFonts w:cs="Arial"/>
          <w:szCs w:val="24"/>
        </w:rPr>
      </w:pPr>
    </w:p>
    <w:p w14:paraId="7E84CF9C" w14:textId="77777777" w:rsidR="006C43C3" w:rsidRPr="00AC34BE" w:rsidRDefault="006C43C3" w:rsidP="006C43C3">
      <w:pPr>
        <w:rPr>
          <w:rFonts w:cs="Arial"/>
          <w:szCs w:val="24"/>
        </w:rPr>
      </w:pPr>
    </w:p>
    <w:p w14:paraId="481D911A" w14:textId="77777777" w:rsidR="006C43C3" w:rsidRPr="00AC34BE" w:rsidRDefault="006C43C3" w:rsidP="006C43C3">
      <w:pPr>
        <w:rPr>
          <w:rFonts w:cs="Arial"/>
          <w:szCs w:val="24"/>
        </w:rPr>
      </w:pPr>
    </w:p>
    <w:p w14:paraId="31546EFC" w14:textId="77777777" w:rsidR="006C43C3" w:rsidRPr="00AC34BE" w:rsidRDefault="006C43C3" w:rsidP="006C43C3">
      <w:pPr>
        <w:rPr>
          <w:rFonts w:cs="Arial"/>
          <w:szCs w:val="24"/>
        </w:rPr>
      </w:pPr>
    </w:p>
    <w:p w14:paraId="0F32798A" w14:textId="77777777" w:rsidR="006C43C3" w:rsidRPr="00AC34BE" w:rsidRDefault="006C43C3" w:rsidP="006C43C3">
      <w:pPr>
        <w:rPr>
          <w:rFonts w:cs="Arial"/>
          <w:szCs w:val="24"/>
        </w:rPr>
      </w:pPr>
    </w:p>
    <w:p w14:paraId="1E6D5B42" w14:textId="77777777" w:rsidR="006C43C3" w:rsidRPr="00AC34BE" w:rsidRDefault="006C43C3" w:rsidP="006C43C3">
      <w:pPr>
        <w:rPr>
          <w:rFonts w:cs="Arial"/>
          <w:szCs w:val="24"/>
        </w:rPr>
      </w:pPr>
    </w:p>
    <w:p w14:paraId="6452A853" w14:textId="77777777" w:rsidR="006C43C3" w:rsidRPr="00AC34BE" w:rsidRDefault="006C43C3" w:rsidP="006C43C3">
      <w:pPr>
        <w:rPr>
          <w:rFonts w:cs="Arial"/>
          <w:szCs w:val="24"/>
        </w:rPr>
      </w:pPr>
    </w:p>
    <w:p w14:paraId="52105E94" w14:textId="77777777" w:rsidR="006C43C3" w:rsidRDefault="006C43C3" w:rsidP="006C43C3"/>
    <w:p w14:paraId="59093938" w14:textId="77777777" w:rsidR="006C43C3" w:rsidRPr="00D17CC1" w:rsidRDefault="006C43C3" w:rsidP="006C43C3"/>
    <w:p w14:paraId="51E4F0EF" w14:textId="77777777" w:rsidR="006C43C3" w:rsidRPr="00AC34BE" w:rsidRDefault="006C43C3" w:rsidP="006C43C3">
      <w:pPr>
        <w:tabs>
          <w:tab w:val="left" w:pos="1008"/>
        </w:tabs>
        <w:jc w:val="center"/>
        <w:rPr>
          <w:rFonts w:cs="Arial"/>
          <w:b/>
          <w:bCs/>
          <w:kern w:val="32"/>
          <w:sz w:val="32"/>
          <w:szCs w:val="32"/>
        </w:rPr>
      </w:pPr>
    </w:p>
    <w:p w14:paraId="56FBE7A0" w14:textId="77777777" w:rsidR="006C43C3" w:rsidRPr="00AC34BE" w:rsidRDefault="006C43C3" w:rsidP="006C43C3">
      <w:pPr>
        <w:pStyle w:val="Heading1"/>
        <w:jc w:val="center"/>
      </w:pPr>
      <w:bookmarkStart w:id="251" w:name="_Appendix_I_–"/>
      <w:bookmarkStart w:id="252" w:name="_Toc527536379"/>
      <w:bookmarkStart w:id="253" w:name="_Toc534898043"/>
      <w:bookmarkStart w:id="254" w:name="_Toc874780"/>
      <w:bookmarkEnd w:id="251"/>
      <w:r w:rsidRPr="00AC34BE">
        <w:t xml:space="preserve">Appendix </w:t>
      </w:r>
      <w:r>
        <w:t>I</w:t>
      </w:r>
      <w:r w:rsidRPr="00AC34BE">
        <w:t xml:space="preserve"> – Administrative and National Policy</w:t>
      </w:r>
      <w:r>
        <w:t xml:space="preserve"> </w:t>
      </w:r>
      <w:r w:rsidRPr="00AC34BE">
        <w:t>Requirements</w:t>
      </w:r>
      <w:bookmarkEnd w:id="252"/>
      <w:bookmarkEnd w:id="253"/>
      <w:bookmarkEnd w:id="254"/>
    </w:p>
    <w:p w14:paraId="18F1C70F" w14:textId="77777777" w:rsidR="006C43C3" w:rsidRPr="00AC34BE" w:rsidRDefault="006C43C3" w:rsidP="006C43C3">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w:t>
      </w:r>
      <w:r w:rsidRPr="00AC34BE">
        <w:rPr>
          <w:rFonts w:cs="Arial"/>
          <w:szCs w:val="24"/>
        </w:rPr>
        <w:t xml:space="preserve"> </w:t>
      </w:r>
    </w:p>
    <w:p w14:paraId="0E6E4D70" w14:textId="77777777" w:rsidR="006C43C3" w:rsidRPr="00AC34BE" w:rsidRDefault="006C43C3" w:rsidP="006C43C3">
      <w:pPr>
        <w:tabs>
          <w:tab w:val="num" w:pos="1080"/>
        </w:tabs>
        <w:rPr>
          <w:rFonts w:cs="Arial"/>
          <w:b/>
          <w:szCs w:val="24"/>
        </w:rPr>
      </w:pPr>
      <w:r w:rsidRPr="00AC34BE">
        <w:rPr>
          <w:rFonts w:cs="Arial"/>
          <w:b/>
          <w:szCs w:val="24"/>
        </w:rPr>
        <w:t xml:space="preserve">HHS Grants Policy Statement (GPS) </w:t>
      </w:r>
    </w:p>
    <w:p w14:paraId="389D8400" w14:textId="77777777" w:rsidR="006C43C3" w:rsidRPr="00AC34BE" w:rsidRDefault="006C43C3" w:rsidP="006C43C3">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1"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0DDDC454" w14:textId="77777777" w:rsidR="006C43C3" w:rsidRPr="00AC34BE" w:rsidRDefault="006C43C3" w:rsidP="006C43C3">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0FC17334" w14:textId="77777777" w:rsidR="006C43C3" w:rsidRPr="00AC34BE" w:rsidRDefault="006C43C3" w:rsidP="006C43C3">
      <w:pPr>
        <w:rPr>
          <w:rFonts w:cs="Arial"/>
          <w:szCs w:val="24"/>
        </w:rPr>
      </w:pPr>
      <w:r w:rsidRPr="00AC34BE">
        <w:rPr>
          <w:rFonts w:cs="Arial"/>
          <w:szCs w:val="24"/>
        </w:rPr>
        <w:lastRenderedPageBreak/>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52"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0B6D5D92" w14:textId="77777777" w:rsidR="006C43C3" w:rsidRPr="00AC34BE" w:rsidRDefault="006C43C3" w:rsidP="006C43C3">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7DAB6F0B" w14:textId="77777777" w:rsidR="006C43C3" w:rsidRPr="00AC34BE" w:rsidRDefault="006C43C3" w:rsidP="006C43C3">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14:paraId="34D0045D" w14:textId="77777777" w:rsidR="006C43C3" w:rsidRPr="00C91112" w:rsidRDefault="006C43C3" w:rsidP="006C43C3">
      <w:pPr>
        <w:numPr>
          <w:ilvl w:val="0"/>
          <w:numId w:val="18"/>
        </w:numPr>
        <w:spacing w:after="0"/>
        <w:contextualSpacing/>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14:paraId="2B4437EE" w14:textId="77777777" w:rsidR="006C43C3" w:rsidRPr="00AC34BE" w:rsidRDefault="006C43C3" w:rsidP="006C43C3">
      <w:pPr>
        <w:numPr>
          <w:ilvl w:val="0"/>
          <w:numId w:val="18"/>
        </w:numPr>
        <w:spacing w:after="0"/>
        <w:contextualSpacing/>
        <w:rPr>
          <w:rFonts w:cs="Arial"/>
          <w:szCs w:val="24"/>
        </w:rPr>
      </w:pPr>
      <w:r w:rsidRPr="00AC34BE">
        <w:rPr>
          <w:rFonts w:cs="Arial"/>
          <w:szCs w:val="24"/>
        </w:rPr>
        <w:t>requirements relating to additional data collection and reporting;</w:t>
      </w:r>
    </w:p>
    <w:p w14:paraId="73227E9F" w14:textId="77777777" w:rsidR="006C43C3" w:rsidRDefault="006C43C3" w:rsidP="006C43C3">
      <w:pPr>
        <w:numPr>
          <w:ilvl w:val="0"/>
          <w:numId w:val="18"/>
        </w:numPr>
        <w:spacing w:after="0"/>
        <w:contextualSpacing/>
        <w:rPr>
          <w:rFonts w:cs="Arial"/>
          <w:szCs w:val="24"/>
        </w:rPr>
      </w:pPr>
      <w:r w:rsidRPr="00AC34BE">
        <w:rPr>
          <w:rFonts w:cs="Arial"/>
          <w:szCs w:val="24"/>
        </w:rPr>
        <w:t xml:space="preserve">requirements relating to participation in a cross-site evaluation; </w:t>
      </w:r>
    </w:p>
    <w:p w14:paraId="0D609FD0" w14:textId="77777777" w:rsidR="006C43C3" w:rsidRPr="00C91112" w:rsidRDefault="006C43C3" w:rsidP="006C43C3">
      <w:pPr>
        <w:numPr>
          <w:ilvl w:val="0"/>
          <w:numId w:val="18"/>
        </w:numPr>
        <w:spacing w:after="0"/>
        <w:contextualSpacing/>
        <w:rPr>
          <w:rFonts w:cs="Arial"/>
          <w:szCs w:val="24"/>
        </w:rPr>
      </w:pPr>
      <w:r w:rsidRPr="00C91112">
        <w:rPr>
          <w:rFonts w:cs="Arial"/>
          <w:szCs w:val="24"/>
        </w:rPr>
        <w:t>requirements to address problems identified in review of the application; or revised budget and narrative justification.</w:t>
      </w:r>
    </w:p>
    <w:p w14:paraId="4EDFA064" w14:textId="77777777" w:rsidR="006C43C3" w:rsidRPr="00AC34BE" w:rsidRDefault="006C43C3" w:rsidP="006C43C3">
      <w:pPr>
        <w:spacing w:after="0"/>
        <w:rPr>
          <w:rFonts w:cs="Arial"/>
          <w:szCs w:val="24"/>
        </w:rPr>
      </w:pPr>
    </w:p>
    <w:p w14:paraId="7418EE26" w14:textId="77777777" w:rsidR="006C43C3" w:rsidRPr="00AC34BE" w:rsidRDefault="006C43C3" w:rsidP="006C43C3">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7B750F21" w14:textId="77777777" w:rsidR="006C43C3" w:rsidRPr="00AC34BE" w:rsidRDefault="006C43C3" w:rsidP="006C43C3">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SAMHSA program officials will consider your progress in meeting goals and objectives, as well as your failures and strategies for overcoming them, when making an annual recommendation to continue the grant 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14:paraId="54D25169" w14:textId="77777777" w:rsidR="006C43C3" w:rsidRPr="00AC34BE" w:rsidRDefault="006C43C3" w:rsidP="006C43C3">
      <w:pPr>
        <w:tabs>
          <w:tab w:val="num" w:pos="1080"/>
        </w:tabs>
        <w:ind w:hanging="360"/>
        <w:rPr>
          <w:rFonts w:cs="Arial"/>
          <w:b/>
          <w:szCs w:val="24"/>
        </w:rPr>
      </w:pPr>
      <w:r w:rsidRPr="00AC34BE">
        <w:rPr>
          <w:rFonts w:cs="Arial"/>
          <w:szCs w:val="24"/>
        </w:rPr>
        <w:lastRenderedPageBreak/>
        <w:t xml:space="preserve">     </w:t>
      </w:r>
      <w:r w:rsidRPr="00AC34BE">
        <w:rPr>
          <w:rFonts w:cs="Arial"/>
          <w:b/>
          <w:szCs w:val="24"/>
        </w:rPr>
        <w:t>Accessibility Provisions for All Grant Application Packages and Funding Opportunity Announcements</w:t>
      </w:r>
    </w:p>
    <w:p w14:paraId="2389FCB1" w14:textId="77777777" w:rsidR="006C43C3" w:rsidRPr="00AC34BE" w:rsidRDefault="006C43C3" w:rsidP="006C43C3">
      <w:pPr>
        <w:rPr>
          <w:rFonts w:cs="Arial"/>
          <w:szCs w:val="24"/>
        </w:rPr>
      </w:pPr>
      <w:r w:rsidRPr="00AC34BE">
        <w:rPr>
          <w:rFonts w:cs="Arial"/>
          <w:szCs w:val="24"/>
        </w:rPr>
        <w:t xml:space="preserve">Recipients of federal financial assistance (FFA) from HHS must administer their programs in compliance </w:t>
      </w:r>
      <w:r>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Pr>
          <w:rFonts w:cs="Arial"/>
          <w:szCs w:val="24"/>
        </w:rPr>
        <w:t xml:space="preserve">rcumstances, sex and religion. </w:t>
      </w:r>
      <w:r w:rsidRPr="00AC34BE">
        <w:rPr>
          <w:rFonts w:cs="Arial"/>
          <w:szCs w:val="24"/>
        </w:rPr>
        <w:t>This includes ensuring your programs are accessible to persons wit</w:t>
      </w:r>
      <w:r>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Pr>
          <w:rFonts w:cs="Arial"/>
          <w:szCs w:val="24"/>
        </w:rPr>
        <w:t xml:space="preserve">h limited English proficiency. </w:t>
      </w:r>
      <w:r w:rsidRPr="00AC34BE">
        <w:rPr>
          <w:rFonts w:cs="Arial"/>
          <w:szCs w:val="24"/>
        </w:rPr>
        <w:t xml:space="preserve">See </w:t>
      </w:r>
      <w:hyperlink r:id="rId53"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4"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55"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Pr>
          <w:rFonts w:cs="Arial"/>
          <w:szCs w:val="24"/>
        </w:rPr>
        <w:t xml:space="preserve">individuals with disabilities. </w:t>
      </w:r>
      <w:r w:rsidRPr="00AC34BE">
        <w:rPr>
          <w:rFonts w:cs="Arial"/>
          <w:szCs w:val="24"/>
        </w:rPr>
        <w:t xml:space="preserve">See </w:t>
      </w:r>
      <w:hyperlink r:id="rId56" w:history="1">
        <w:r w:rsidRPr="00AC34BE">
          <w:rPr>
            <w:rFonts w:cs="Arial"/>
            <w:color w:val="0000FF"/>
            <w:szCs w:val="24"/>
            <w:u w:val="single"/>
          </w:rPr>
          <w:t>http://www.hhs.gov/ocr/civilrights/understanding/disability/index.html</w:t>
        </w:r>
      </w:hyperlink>
      <w:r>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57" w:history="1">
        <w:r w:rsidRPr="00AC34BE">
          <w:rPr>
            <w:rFonts w:cs="Arial"/>
            <w:color w:val="0000FF"/>
            <w:szCs w:val="24"/>
            <w:u w:val="single"/>
          </w:rPr>
          <w:t>https://www.hhs.gov/ocr/about-us/contact-us/index.html</w:t>
        </w:r>
      </w:hyperlink>
      <w:r w:rsidRPr="00AC34BE">
        <w:rPr>
          <w:rFonts w:cs="Arial"/>
          <w:szCs w:val="24"/>
        </w:rPr>
        <w:t xml:space="preserve"> or call 1-800-3</w:t>
      </w:r>
      <w:r>
        <w:rPr>
          <w:rFonts w:cs="Arial"/>
          <w:szCs w:val="24"/>
        </w:rPr>
        <w:t xml:space="preserve">68-1019 or TDD 1-800-537-7697. </w:t>
      </w:r>
      <w:r w:rsidRPr="00AC34BE">
        <w:rPr>
          <w:rFonts w:cs="Arial"/>
          <w:szCs w:val="24"/>
        </w:rPr>
        <w:t>Also note it is an HHS Departmental goal to ensure access to quality, culturally competent care, including long-term services and supports, for vulnerable pop</w:t>
      </w:r>
      <w:r>
        <w:rPr>
          <w:rFonts w:cs="Arial"/>
          <w:szCs w:val="24"/>
        </w:rPr>
        <w:t xml:space="preserve">ulations.  </w:t>
      </w:r>
      <w:r w:rsidRPr="000767A1">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58" w:history="1">
        <w:r w:rsidRPr="000767A1">
          <w:rPr>
            <w:rFonts w:cs="Arial"/>
            <w:color w:val="0000FF"/>
            <w:szCs w:val="24"/>
            <w:u w:val="single"/>
          </w:rPr>
          <w:t>https://minorityhealth.hhs.gov/omh/browse.aspx?lvl=2&amp;lvlid=53</w:t>
        </w:r>
      </w:hyperlink>
      <w:r w:rsidRPr="000767A1">
        <w:rPr>
          <w:rFonts w:cs="Arial"/>
          <w:szCs w:val="24"/>
        </w:rPr>
        <w:t>.</w:t>
      </w:r>
      <w:r>
        <w:rPr>
          <w:rFonts w:cs="Arial"/>
          <w:szCs w:val="24"/>
        </w:rPr>
        <w:t xml:space="preserve">  </w:t>
      </w:r>
    </w:p>
    <w:p w14:paraId="7FAFDA14" w14:textId="77777777" w:rsidR="006C43C3" w:rsidRPr="00AC34BE" w:rsidRDefault="006C43C3" w:rsidP="006C43C3">
      <w:pPr>
        <w:rPr>
          <w:rFonts w:cs="Arial"/>
          <w:b/>
          <w:szCs w:val="24"/>
        </w:rPr>
      </w:pPr>
      <w:r w:rsidRPr="00AC34BE">
        <w:rPr>
          <w:rFonts w:cs="Arial"/>
          <w:b/>
          <w:szCs w:val="24"/>
        </w:rPr>
        <w:t>Cultural and Linguistic Competence</w:t>
      </w:r>
    </w:p>
    <w:p w14:paraId="184E31EC" w14:textId="77777777" w:rsidR="006C43C3" w:rsidRPr="00AC34BE" w:rsidRDefault="006C43C3" w:rsidP="006C43C3">
      <w:pPr>
        <w:rPr>
          <w:rFonts w:cs="Arial"/>
          <w:szCs w:val="24"/>
        </w:rPr>
      </w:pPr>
      <w:r w:rsidRPr="00AC34BE">
        <w:rPr>
          <w:rFonts w:cs="Arial"/>
          <w:szCs w:val="24"/>
        </w:rPr>
        <w:lastRenderedPageBreak/>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14:paraId="0ADDD991" w14:textId="77777777" w:rsidR="006C43C3" w:rsidRPr="00AC34BE" w:rsidRDefault="006C43C3" w:rsidP="006C43C3">
      <w:pPr>
        <w:rPr>
          <w:rFonts w:cs="Arial"/>
          <w:szCs w:val="24"/>
        </w:rPr>
      </w:pPr>
      <w:r w:rsidRPr="00AC34BE">
        <w:rPr>
          <w:rFonts w:cs="Arial"/>
          <w:szCs w:val="24"/>
        </w:rPr>
        <w:t>If your application is funded, you must ensure access to quality health care for all.  Quality care means access to services, information, and materials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59"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cultural/linguistic competency and health literacy tools, and resources are available online at </w:t>
      </w:r>
      <w:hyperlink r:id="rId60"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14:paraId="7BF0574E" w14:textId="77777777" w:rsidR="006C43C3" w:rsidRPr="00AC34BE" w:rsidRDefault="006C43C3" w:rsidP="006C43C3">
      <w:pPr>
        <w:rPr>
          <w:rFonts w:cs="Arial"/>
          <w:b/>
          <w:szCs w:val="24"/>
        </w:rPr>
      </w:pPr>
      <w:r w:rsidRPr="00AC34BE">
        <w:rPr>
          <w:rFonts w:cs="Arial"/>
          <w:b/>
          <w:szCs w:val="24"/>
        </w:rPr>
        <w:t>Acknowledgement of Federal Funding</w:t>
      </w:r>
    </w:p>
    <w:p w14:paraId="4E523E0D" w14:textId="77777777" w:rsidR="006C43C3" w:rsidRPr="00AC34BE" w:rsidRDefault="006C43C3" w:rsidP="006C43C3">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14:paraId="44235629" w14:textId="77777777" w:rsidR="006C43C3" w:rsidRPr="000300C1" w:rsidRDefault="006C43C3" w:rsidP="006C43C3">
      <w:pPr>
        <w:spacing w:after="0"/>
        <w:rPr>
          <w:rFonts w:cs="Arial"/>
          <w:b/>
          <w:bCs/>
          <w:szCs w:val="24"/>
        </w:rPr>
      </w:pPr>
      <w:r w:rsidRPr="000300C1">
        <w:rPr>
          <w:rFonts w:cs="Arial"/>
          <w:b/>
          <w:bCs/>
          <w:szCs w:val="24"/>
        </w:rPr>
        <w:lastRenderedPageBreak/>
        <w:t xml:space="preserve">DOMA: Implementation of United States v. Windsor and Federal Recognition of </w:t>
      </w:r>
    </w:p>
    <w:p w14:paraId="1AAD29C8" w14:textId="77777777" w:rsidR="006C43C3" w:rsidRPr="000300C1" w:rsidRDefault="006C43C3" w:rsidP="006C43C3">
      <w:pPr>
        <w:rPr>
          <w:rFonts w:cs="Arial"/>
          <w:b/>
          <w:szCs w:val="24"/>
        </w:rPr>
      </w:pPr>
      <w:r w:rsidRPr="000300C1">
        <w:rPr>
          <w:rFonts w:cs="Arial"/>
          <w:b/>
          <w:bCs/>
          <w:szCs w:val="24"/>
        </w:rPr>
        <w:t xml:space="preserve">Same-Sex Spouses/Marriages </w:t>
      </w:r>
    </w:p>
    <w:p w14:paraId="00288AB1" w14:textId="77777777" w:rsidR="006C43C3" w:rsidRPr="00AC34BE" w:rsidRDefault="006C43C3" w:rsidP="006C43C3">
      <w:pPr>
        <w:rPr>
          <w:rFonts w:cs="Arial"/>
          <w:szCs w:val="24"/>
        </w:rPr>
      </w:pPr>
      <w:r w:rsidRPr="00AC34BE">
        <w:rPr>
          <w:rFonts w:cs="Arial"/>
          <w:szCs w:val="24"/>
        </w:rPr>
        <w:t>A special term of award may be included in the final NoA that state</w:t>
      </w:r>
      <w:r>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Pr>
          <w:rFonts w:cs="Arial"/>
          <w:szCs w:val="24"/>
        </w:rPr>
        <w:t> </w:t>
      </w:r>
      <w:r w:rsidRPr="00AC34BE">
        <w:rPr>
          <w:rFonts w:cs="Arial"/>
          <w:szCs w:val="24"/>
        </w:rPr>
        <w:t>Consistent with both of these decisions, you must treat as valid the m</w:t>
      </w:r>
      <w:r>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14:paraId="2E5D6226" w14:textId="77777777" w:rsidR="006C43C3" w:rsidRPr="00AC34BE" w:rsidRDefault="006C43C3" w:rsidP="006C43C3">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14:paraId="4F8B07F9" w14:textId="77777777" w:rsidR="006C43C3" w:rsidRPr="00AC34BE" w:rsidRDefault="006C43C3" w:rsidP="006C43C3">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14:paraId="23BDBE37" w14:textId="77777777" w:rsidR="006C43C3" w:rsidRPr="00AC34BE" w:rsidRDefault="006C43C3" w:rsidP="006C43C3">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14:paraId="413706E4" w14:textId="77777777" w:rsidR="006C43C3" w:rsidRPr="00AC34BE" w:rsidRDefault="006C43C3" w:rsidP="006C43C3">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lastRenderedPageBreak/>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14:paraId="77103A88" w14:textId="77777777" w:rsidR="006C43C3" w:rsidRPr="00AC34BE" w:rsidRDefault="006C43C3" w:rsidP="006C43C3">
      <w:pPr>
        <w:spacing w:after="0"/>
        <w:contextualSpacing/>
        <w:rPr>
          <w:rFonts w:eastAsia="Calibri" w:cs="Arial"/>
          <w:szCs w:val="24"/>
        </w:rPr>
      </w:pPr>
      <w:r w:rsidRPr="00AC34BE">
        <w:rPr>
          <w:rFonts w:eastAsia="Calibri" w:cs="Arial"/>
          <w:szCs w:val="24"/>
        </w:rPr>
        <w:t>SAMHSA</w:t>
      </w:r>
    </w:p>
    <w:p w14:paraId="44A26E37" w14:textId="77777777" w:rsidR="006C43C3" w:rsidRPr="00AC34BE" w:rsidRDefault="006C43C3" w:rsidP="006C43C3">
      <w:pPr>
        <w:spacing w:after="0"/>
        <w:contextualSpacing/>
        <w:rPr>
          <w:rFonts w:eastAsia="Calibri" w:cs="Arial"/>
          <w:szCs w:val="24"/>
        </w:rPr>
      </w:pPr>
      <w:r w:rsidRPr="00AC34BE">
        <w:rPr>
          <w:rFonts w:eastAsia="Calibri" w:cs="Arial"/>
          <w:szCs w:val="24"/>
        </w:rPr>
        <w:t>Attention: Office of Financial Advisory Services</w:t>
      </w:r>
    </w:p>
    <w:p w14:paraId="266B02BB" w14:textId="77777777" w:rsidR="006C43C3" w:rsidRPr="00AC34BE" w:rsidRDefault="006C43C3" w:rsidP="006C43C3">
      <w:pPr>
        <w:spacing w:after="0"/>
        <w:contextualSpacing/>
        <w:rPr>
          <w:rFonts w:eastAsia="Calibri" w:cs="Arial"/>
          <w:szCs w:val="24"/>
        </w:rPr>
      </w:pPr>
      <w:r w:rsidRPr="00AC34BE">
        <w:rPr>
          <w:rFonts w:eastAsia="Calibri" w:cs="Arial"/>
          <w:szCs w:val="24"/>
        </w:rPr>
        <w:t>5600 Fishers Lane</w:t>
      </w:r>
    </w:p>
    <w:p w14:paraId="72549619" w14:textId="77777777" w:rsidR="006C43C3" w:rsidRPr="00AC34BE" w:rsidRDefault="006C43C3" w:rsidP="006C43C3">
      <w:pPr>
        <w:spacing w:after="0"/>
        <w:contextualSpacing/>
        <w:rPr>
          <w:rFonts w:eastAsia="Calibri" w:cs="Arial"/>
          <w:szCs w:val="24"/>
        </w:rPr>
      </w:pPr>
      <w:r w:rsidRPr="00AC34BE">
        <w:rPr>
          <w:rFonts w:eastAsia="Calibri" w:cs="Arial"/>
          <w:szCs w:val="24"/>
        </w:rPr>
        <w:t>Rockville, MD 20857</w:t>
      </w:r>
    </w:p>
    <w:p w14:paraId="320F38F1" w14:textId="77777777" w:rsidR="006C43C3" w:rsidRPr="00AC34BE" w:rsidRDefault="006C43C3" w:rsidP="006C43C3">
      <w:pPr>
        <w:spacing w:after="0"/>
        <w:ind w:firstLine="180"/>
        <w:contextualSpacing/>
        <w:rPr>
          <w:rFonts w:eastAsia="Calibri" w:cs="Arial"/>
          <w:szCs w:val="24"/>
        </w:rPr>
      </w:pPr>
    </w:p>
    <w:p w14:paraId="0D0832C5" w14:textId="77777777" w:rsidR="006C43C3" w:rsidRPr="00AC34BE" w:rsidRDefault="006C43C3" w:rsidP="006C43C3">
      <w:pPr>
        <w:contextualSpacing/>
        <w:rPr>
          <w:rFonts w:cs="Arial"/>
          <w:b/>
          <w:bCs/>
          <w:spacing w:val="-1"/>
          <w:szCs w:val="24"/>
        </w:rPr>
      </w:pPr>
      <w:r w:rsidRPr="00AC34BE">
        <w:rPr>
          <w:rFonts w:cs="Arial"/>
          <w:b/>
          <w:bCs/>
          <w:spacing w:val="-1"/>
          <w:szCs w:val="24"/>
        </w:rPr>
        <w:t>AND</w:t>
      </w:r>
    </w:p>
    <w:p w14:paraId="0E907268" w14:textId="77777777" w:rsidR="006C43C3" w:rsidRPr="00AC34BE" w:rsidRDefault="006C43C3" w:rsidP="006C43C3">
      <w:pPr>
        <w:ind w:firstLine="180"/>
        <w:contextualSpacing/>
        <w:rPr>
          <w:rFonts w:cs="Arial"/>
          <w:sz w:val="20"/>
        </w:rPr>
      </w:pPr>
    </w:p>
    <w:p w14:paraId="5681B428" w14:textId="77777777" w:rsidR="006C43C3" w:rsidRPr="00AC34BE" w:rsidRDefault="006C43C3" w:rsidP="006C43C3">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14:paraId="48E93B19" w14:textId="77777777" w:rsidR="006C43C3" w:rsidRPr="00AC34BE" w:rsidRDefault="006C43C3" w:rsidP="006C43C3">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14:paraId="368CFC62" w14:textId="77777777" w:rsidR="006C43C3" w:rsidRPr="00AC34BE" w:rsidRDefault="006C43C3" w:rsidP="006C43C3">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14:paraId="59BB0E52" w14:textId="77777777" w:rsidR="006C43C3" w:rsidRPr="00AC34BE" w:rsidRDefault="006C43C3" w:rsidP="006C43C3">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14:paraId="78214E01" w14:textId="77777777" w:rsidR="006C43C3" w:rsidRPr="00AC34BE" w:rsidRDefault="006C43C3" w:rsidP="006C43C3">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30BA83FC" w14:textId="77777777" w:rsidR="006C43C3" w:rsidRPr="00AC34BE" w:rsidRDefault="006C43C3" w:rsidP="006C43C3">
      <w:pPr>
        <w:spacing w:after="120"/>
        <w:contextualSpacing/>
        <w:rPr>
          <w:rFonts w:cs="Arial"/>
          <w:spacing w:val="-1"/>
        </w:rPr>
      </w:pPr>
    </w:p>
    <w:p w14:paraId="7E662BB1" w14:textId="77777777" w:rsidR="006C43C3" w:rsidRPr="00AC34BE" w:rsidRDefault="006C43C3" w:rsidP="006C43C3">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1" w:history="1">
        <w:r w:rsidRPr="00AC34BE">
          <w:rPr>
            <w:rFonts w:cs="Arial"/>
            <w:color w:val="0000FF"/>
            <w:spacing w:val="-1"/>
            <w:u w:val="single"/>
          </w:rPr>
          <w:t>MandatoryGranteeDisclosures@oig.hhs.gov</w:t>
        </w:r>
      </w:hyperlink>
    </w:p>
    <w:p w14:paraId="30A71AA4" w14:textId="77777777" w:rsidR="006C43C3" w:rsidRPr="00AC34BE" w:rsidRDefault="006C43C3" w:rsidP="006C43C3">
      <w:pPr>
        <w:spacing w:before="10" w:after="120"/>
        <w:rPr>
          <w:rFonts w:cs="Arial"/>
        </w:rPr>
      </w:pPr>
      <w:r w:rsidRPr="00AC34BE">
        <w:rPr>
          <w:rFonts w:cs="Arial"/>
        </w:rPr>
        <w:lastRenderedPageBreak/>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14:paraId="15B5CA71" w14:textId="77777777" w:rsidR="006C43C3" w:rsidRPr="00AC34BE" w:rsidRDefault="006C43C3" w:rsidP="006C43C3">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14:paraId="7A2401C0" w14:textId="77777777" w:rsidR="006C43C3" w:rsidRPr="00AC34BE" w:rsidRDefault="006C43C3" w:rsidP="006C43C3">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52642580" w14:textId="77777777" w:rsidR="006C43C3" w:rsidRPr="00AC34BE" w:rsidRDefault="006C43C3" w:rsidP="006C43C3">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14:paraId="66FF77FD" w14:textId="77777777" w:rsidR="006C43C3" w:rsidRPr="00AC34BE" w:rsidRDefault="006C43C3" w:rsidP="006C43C3">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71AB129A" w14:textId="77777777" w:rsidR="006C43C3" w:rsidRPr="00AC34BE" w:rsidRDefault="006C43C3" w:rsidP="006C43C3">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14:paraId="4AF59B26" w14:textId="77777777" w:rsidR="006C43C3" w:rsidRPr="00AC34BE" w:rsidRDefault="006C43C3" w:rsidP="006C43C3">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lastRenderedPageBreak/>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4B4DEEB9" w14:textId="77777777" w:rsidR="006C43C3" w:rsidRPr="00AC34BE" w:rsidRDefault="006C43C3" w:rsidP="006C43C3">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14:paraId="07CC1AF5" w14:textId="77777777" w:rsidR="006C43C3" w:rsidRPr="00AC34BE" w:rsidRDefault="006C43C3" w:rsidP="006C43C3">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3C32E41F" w14:textId="77777777" w:rsidR="006C43C3" w:rsidRPr="00AC34BE" w:rsidRDefault="006C43C3" w:rsidP="006C43C3">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14:paraId="07665F2B" w14:textId="77777777" w:rsidR="006C43C3" w:rsidRPr="00AC34BE" w:rsidRDefault="006C43C3" w:rsidP="006C43C3">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14:paraId="7D5DA94B" w14:textId="77777777" w:rsidR="006C43C3" w:rsidRPr="00AC34BE" w:rsidRDefault="006C43C3" w:rsidP="006C43C3">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2"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0D3496B0" w14:textId="77777777" w:rsidR="006C43C3" w:rsidRPr="00AC34BE" w:rsidRDefault="006C43C3" w:rsidP="006C43C3">
      <w:pPr>
        <w:rPr>
          <w:rFonts w:cs="Arial"/>
          <w:szCs w:val="24"/>
        </w:rPr>
      </w:pPr>
      <w:r>
        <w:rPr>
          <w:rFonts w:cs="Arial"/>
          <w:szCs w:val="24"/>
        </w:rPr>
        <w:lastRenderedPageBreak/>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14:paraId="35859BE7" w14:textId="77777777" w:rsidR="006C43C3" w:rsidRPr="00AC34BE" w:rsidRDefault="006C43C3" w:rsidP="006C43C3">
      <w:pPr>
        <w:rPr>
          <w:rFonts w:cs="Arial"/>
          <w:b/>
        </w:rPr>
      </w:pPr>
      <w:r w:rsidRPr="00AC34BE">
        <w:rPr>
          <w:rFonts w:cs="Arial"/>
          <w:b/>
        </w:rPr>
        <w:t>Publications</w:t>
      </w:r>
    </w:p>
    <w:p w14:paraId="61BACF13" w14:textId="77777777" w:rsidR="006C43C3" w:rsidRPr="00AC34BE" w:rsidRDefault="006C43C3" w:rsidP="006C43C3">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14:paraId="56A6E3CB" w14:textId="77777777" w:rsidR="006C43C3" w:rsidRPr="00AC34BE" w:rsidRDefault="006C43C3" w:rsidP="006C43C3">
      <w:pPr>
        <w:numPr>
          <w:ilvl w:val="0"/>
          <w:numId w:val="19"/>
        </w:numPr>
        <w:spacing w:after="0"/>
        <w:ind w:left="1080"/>
        <w:contextualSpacing/>
        <w:rPr>
          <w:rFonts w:cs="Arial"/>
          <w:szCs w:val="24"/>
        </w:rPr>
      </w:pPr>
      <w:r w:rsidRPr="00AC34BE">
        <w:rPr>
          <w:rFonts w:cs="Arial"/>
          <w:szCs w:val="24"/>
        </w:rPr>
        <w:t>Provide the GPO and SAMHSA Publications Clearance Officer with advance copies of publications</w:t>
      </w:r>
    </w:p>
    <w:p w14:paraId="5B7DBF0E" w14:textId="77777777" w:rsidR="006C43C3" w:rsidRPr="007B090A" w:rsidRDefault="006C43C3" w:rsidP="006C43C3">
      <w:pPr>
        <w:numPr>
          <w:ilvl w:val="0"/>
          <w:numId w:val="19"/>
        </w:numPr>
        <w:spacing w:after="0"/>
        <w:ind w:left="1080"/>
        <w:contextualSpacing/>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14:paraId="021773E6" w14:textId="77777777" w:rsidR="006C43C3" w:rsidRPr="003701A6" w:rsidRDefault="006C43C3" w:rsidP="006C43C3">
      <w:pPr>
        <w:numPr>
          <w:ilvl w:val="0"/>
          <w:numId w:val="20"/>
        </w:numPr>
        <w:ind w:left="1080"/>
        <w:contextualSpacing/>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should not be construed </w:t>
      </w:r>
      <w:r w:rsidRPr="003701A6">
        <w:rPr>
          <w:rFonts w:cs="Arial"/>
          <w:szCs w:val="24"/>
        </w:rPr>
        <w:t xml:space="preserve">as such.       </w:t>
      </w:r>
    </w:p>
    <w:p w14:paraId="58C6030A" w14:textId="77777777" w:rsidR="006C43C3" w:rsidRPr="00AC34BE" w:rsidRDefault="006C43C3" w:rsidP="006C43C3">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 xml:space="preserve">deemed by SAMHSA to contain information of program or policy significance </w:t>
      </w:r>
      <w:r>
        <w:rPr>
          <w:rFonts w:cs="Arial"/>
          <w:szCs w:val="24"/>
        </w:rPr>
        <w:t>to</w:t>
      </w:r>
      <w:r w:rsidRPr="00AC34BE">
        <w:rPr>
          <w:rFonts w:cs="Arial"/>
          <w:szCs w:val="24"/>
        </w:rPr>
        <w:t xml:space="preserve"> the substance abuse treatment/substance</w:t>
      </w:r>
      <w:r>
        <w:rPr>
          <w:rFonts w:cs="Arial"/>
          <w:szCs w:val="24"/>
        </w:rPr>
        <w:t xml:space="preserve"> abuse prevention/mental health </w:t>
      </w:r>
      <w:r w:rsidRPr="00AC34BE">
        <w:rPr>
          <w:rFonts w:cs="Arial"/>
          <w:szCs w:val="24"/>
        </w:rPr>
        <w:t>services community.</w:t>
      </w:r>
    </w:p>
    <w:p w14:paraId="3F6F7139" w14:textId="77777777" w:rsidR="006C43C3" w:rsidRPr="00AC34BE" w:rsidRDefault="006C43C3" w:rsidP="006C43C3">
      <w:pPr>
        <w:contextualSpacing/>
        <w:rPr>
          <w:rFonts w:cs="Arial"/>
          <w:szCs w:val="24"/>
        </w:rPr>
      </w:pPr>
    </w:p>
    <w:p w14:paraId="31577957" w14:textId="77777777" w:rsidR="006C43C3" w:rsidRPr="00AC34BE" w:rsidRDefault="006C43C3" w:rsidP="006C43C3">
      <w:pPr>
        <w:contextualSpacing/>
        <w:rPr>
          <w:rFonts w:cs="Arial"/>
          <w:szCs w:val="24"/>
        </w:rPr>
      </w:pPr>
    </w:p>
    <w:p w14:paraId="03D6CC16" w14:textId="77777777" w:rsidR="006C43C3" w:rsidRPr="00AC34BE" w:rsidRDefault="006C43C3" w:rsidP="006C43C3">
      <w:pPr>
        <w:contextualSpacing/>
        <w:rPr>
          <w:rFonts w:cs="Arial"/>
          <w:szCs w:val="24"/>
        </w:rPr>
      </w:pPr>
    </w:p>
    <w:p w14:paraId="6260146C" w14:textId="77777777" w:rsidR="006C43C3" w:rsidRPr="00AC34BE" w:rsidRDefault="006C43C3" w:rsidP="006C43C3">
      <w:pPr>
        <w:contextualSpacing/>
        <w:rPr>
          <w:rFonts w:cs="Arial"/>
          <w:szCs w:val="24"/>
        </w:rPr>
      </w:pPr>
    </w:p>
    <w:p w14:paraId="1AFC686D" w14:textId="77777777" w:rsidR="006C43C3" w:rsidRPr="00AC34BE" w:rsidRDefault="006C43C3" w:rsidP="006C43C3">
      <w:pPr>
        <w:contextualSpacing/>
        <w:rPr>
          <w:rFonts w:cs="Arial"/>
          <w:szCs w:val="24"/>
        </w:rPr>
      </w:pPr>
    </w:p>
    <w:p w14:paraId="603ED45E" w14:textId="77777777" w:rsidR="006C43C3" w:rsidRPr="00AC34BE" w:rsidRDefault="006C43C3" w:rsidP="006C43C3">
      <w:pPr>
        <w:contextualSpacing/>
        <w:rPr>
          <w:rFonts w:cs="Arial"/>
          <w:szCs w:val="24"/>
        </w:rPr>
      </w:pPr>
    </w:p>
    <w:p w14:paraId="656611E2" w14:textId="77777777" w:rsidR="006C43C3" w:rsidRPr="00AC34BE" w:rsidRDefault="006C43C3" w:rsidP="006C43C3">
      <w:pPr>
        <w:contextualSpacing/>
        <w:rPr>
          <w:rFonts w:cs="Arial"/>
          <w:szCs w:val="24"/>
        </w:rPr>
      </w:pPr>
    </w:p>
    <w:p w14:paraId="17C8EEFC" w14:textId="77777777" w:rsidR="006C43C3" w:rsidRPr="00AC34BE" w:rsidRDefault="006C43C3" w:rsidP="006C43C3">
      <w:pPr>
        <w:contextualSpacing/>
        <w:rPr>
          <w:rFonts w:cs="Arial"/>
          <w:szCs w:val="24"/>
        </w:rPr>
      </w:pPr>
    </w:p>
    <w:p w14:paraId="1284F1E5" w14:textId="77777777" w:rsidR="006C43C3" w:rsidRPr="00AC34BE" w:rsidRDefault="006C43C3" w:rsidP="006C43C3">
      <w:pPr>
        <w:contextualSpacing/>
        <w:rPr>
          <w:rFonts w:cs="Arial"/>
          <w:szCs w:val="24"/>
        </w:rPr>
      </w:pPr>
    </w:p>
    <w:p w14:paraId="1140A873" w14:textId="77777777" w:rsidR="006C43C3" w:rsidRPr="00AC34BE" w:rsidRDefault="006C43C3" w:rsidP="006C43C3">
      <w:pPr>
        <w:contextualSpacing/>
        <w:rPr>
          <w:rFonts w:cs="Arial"/>
          <w:szCs w:val="24"/>
        </w:rPr>
      </w:pPr>
    </w:p>
    <w:p w14:paraId="788AF77A" w14:textId="77777777" w:rsidR="006C43C3" w:rsidRPr="00AC34BE" w:rsidRDefault="006C43C3" w:rsidP="006C43C3">
      <w:pPr>
        <w:tabs>
          <w:tab w:val="left" w:pos="1008"/>
        </w:tabs>
        <w:rPr>
          <w:rFonts w:cs="Arial"/>
          <w:b/>
          <w:bCs/>
          <w:kern w:val="32"/>
          <w:sz w:val="32"/>
          <w:szCs w:val="32"/>
        </w:rPr>
      </w:pPr>
    </w:p>
    <w:p w14:paraId="0644E9E7" w14:textId="77777777" w:rsidR="006C43C3" w:rsidRPr="00AC34BE" w:rsidRDefault="006C43C3" w:rsidP="006C43C3">
      <w:pPr>
        <w:rPr>
          <w:rFonts w:cs="Arial"/>
        </w:rPr>
      </w:pPr>
    </w:p>
    <w:p w14:paraId="1CCDE9A9" w14:textId="77777777" w:rsidR="006C43C3" w:rsidRPr="00AC34BE" w:rsidRDefault="006C43C3" w:rsidP="006C43C3">
      <w:pPr>
        <w:rPr>
          <w:rFonts w:cs="Arial"/>
        </w:rPr>
      </w:pPr>
    </w:p>
    <w:p w14:paraId="2289A85A" w14:textId="77777777" w:rsidR="006C43C3" w:rsidRPr="00AC34BE" w:rsidRDefault="006C43C3" w:rsidP="006C43C3">
      <w:pPr>
        <w:rPr>
          <w:rFonts w:cs="Arial"/>
        </w:rPr>
      </w:pPr>
    </w:p>
    <w:p w14:paraId="160C41C4" w14:textId="77777777" w:rsidR="006C43C3" w:rsidRPr="00AC34BE" w:rsidRDefault="006C43C3" w:rsidP="006C43C3">
      <w:pPr>
        <w:rPr>
          <w:rFonts w:cs="Arial"/>
        </w:rPr>
      </w:pPr>
    </w:p>
    <w:p w14:paraId="6F43B11A" w14:textId="77777777" w:rsidR="006C43C3" w:rsidRPr="00AC34BE" w:rsidRDefault="006C43C3" w:rsidP="006C43C3">
      <w:pPr>
        <w:rPr>
          <w:rFonts w:cs="Arial"/>
        </w:rPr>
      </w:pPr>
    </w:p>
    <w:p w14:paraId="12EE156E" w14:textId="77777777" w:rsidR="006C43C3" w:rsidRPr="00AC34BE" w:rsidRDefault="006C43C3" w:rsidP="006C43C3">
      <w:pPr>
        <w:rPr>
          <w:rFonts w:cs="Arial"/>
        </w:rPr>
      </w:pPr>
    </w:p>
    <w:p w14:paraId="52B8CE7D" w14:textId="77777777" w:rsidR="006C43C3" w:rsidRPr="00AC34BE" w:rsidRDefault="006C43C3" w:rsidP="006C43C3">
      <w:pPr>
        <w:rPr>
          <w:rFonts w:cs="Arial"/>
        </w:rPr>
      </w:pPr>
    </w:p>
    <w:p w14:paraId="16D66DBA" w14:textId="77777777" w:rsidR="006C43C3" w:rsidRPr="00AC34BE" w:rsidRDefault="006C43C3" w:rsidP="006C43C3">
      <w:pPr>
        <w:rPr>
          <w:rFonts w:cs="Arial"/>
        </w:rPr>
      </w:pPr>
    </w:p>
    <w:p w14:paraId="3B3C23A8" w14:textId="77777777" w:rsidR="006C43C3" w:rsidRPr="00AC34BE" w:rsidRDefault="006C43C3" w:rsidP="006C43C3">
      <w:pPr>
        <w:rPr>
          <w:rFonts w:cs="Arial"/>
        </w:rPr>
      </w:pPr>
    </w:p>
    <w:p w14:paraId="0D30A885" w14:textId="77777777" w:rsidR="006C43C3" w:rsidRPr="00AC34BE" w:rsidRDefault="006C43C3" w:rsidP="006C43C3">
      <w:pPr>
        <w:rPr>
          <w:rFonts w:cs="Arial"/>
        </w:rPr>
      </w:pPr>
    </w:p>
    <w:p w14:paraId="1EBDAA8B" w14:textId="77777777" w:rsidR="006C43C3" w:rsidRPr="00AC34BE" w:rsidRDefault="006C43C3" w:rsidP="006C43C3">
      <w:pPr>
        <w:rPr>
          <w:rFonts w:cs="Arial"/>
        </w:rPr>
      </w:pPr>
    </w:p>
    <w:p w14:paraId="6D44611F" w14:textId="77777777" w:rsidR="006C43C3" w:rsidRPr="00AC34BE" w:rsidRDefault="006C43C3" w:rsidP="006C43C3">
      <w:pPr>
        <w:rPr>
          <w:rFonts w:cs="Arial"/>
        </w:rPr>
      </w:pPr>
    </w:p>
    <w:p w14:paraId="734EDF2A" w14:textId="77777777" w:rsidR="006C43C3" w:rsidRDefault="006C43C3" w:rsidP="006C43C3"/>
    <w:p w14:paraId="33D446AB" w14:textId="77777777" w:rsidR="006C43C3" w:rsidRDefault="006C43C3" w:rsidP="006C43C3">
      <w:pPr>
        <w:rPr>
          <w:highlight w:val="yellow"/>
        </w:rPr>
      </w:pPr>
    </w:p>
    <w:p w14:paraId="71A7E410" w14:textId="77777777" w:rsidR="006C43C3" w:rsidRDefault="006C43C3" w:rsidP="006C43C3">
      <w:pPr>
        <w:pStyle w:val="Heading1"/>
        <w:jc w:val="center"/>
      </w:pPr>
      <w:bookmarkStart w:id="255" w:name="_Appendix_J_–"/>
      <w:bookmarkStart w:id="256" w:name="_Toc527536380"/>
      <w:bookmarkStart w:id="257" w:name="_Toc534898044"/>
      <w:bookmarkStart w:id="258" w:name="_Toc874781"/>
      <w:bookmarkEnd w:id="255"/>
      <w:r>
        <w:lastRenderedPageBreak/>
        <w:t>Appendix J – Sample Budget and Justification (no match required)</w:t>
      </w:r>
      <w:bookmarkEnd w:id="256"/>
      <w:bookmarkEnd w:id="257"/>
      <w:bookmarkEnd w:id="258"/>
    </w:p>
    <w:p w14:paraId="50E520C3" w14:textId="77777777" w:rsidR="006C43C3" w:rsidRPr="00AC34BE" w:rsidRDefault="006C43C3" w:rsidP="006C43C3">
      <w:pPr>
        <w:spacing w:after="200"/>
        <w:rPr>
          <w:rFonts w:eastAsia="Calibri" w:cs="Arial"/>
          <w:szCs w:val="24"/>
        </w:rPr>
      </w:pPr>
      <w:r w:rsidRPr="00AC34B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0126C8DD" w14:textId="77777777" w:rsidR="006C43C3" w:rsidRPr="00AC34BE" w:rsidRDefault="006C43C3" w:rsidP="006C43C3">
      <w:pPr>
        <w:numPr>
          <w:ilvl w:val="0"/>
          <w:numId w:val="46"/>
        </w:numPr>
        <w:spacing w:after="200"/>
        <w:rPr>
          <w:rFonts w:eastAsia="Calibri" w:cs="Arial"/>
          <w:szCs w:val="24"/>
        </w:rPr>
      </w:pPr>
      <w:r w:rsidRPr="00AC34BE">
        <w:rPr>
          <w:rFonts w:eastAsia="Calibri" w:cs="Arial"/>
          <w:szCs w:val="24"/>
        </w:rPr>
        <w:t xml:space="preserve">The budget narrative must match the costs identified on the SF-424A form and the total costs on the SF-424.  </w:t>
      </w:r>
    </w:p>
    <w:p w14:paraId="47F4689A" w14:textId="77777777" w:rsidR="006C43C3" w:rsidRDefault="006C43C3" w:rsidP="006C43C3">
      <w:pPr>
        <w:numPr>
          <w:ilvl w:val="0"/>
          <w:numId w:val="46"/>
        </w:numPr>
        <w:spacing w:after="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arrative and justification must be consistent with and support the</w:t>
      </w:r>
      <w:r>
        <w:rPr>
          <w:rFonts w:eastAsia="Calibri" w:cs="Arial"/>
          <w:szCs w:val="24"/>
        </w:rPr>
        <w:t xml:space="preserve"> </w:t>
      </w:r>
      <w:r w:rsidRPr="00AB0665">
        <w:rPr>
          <w:rFonts w:eastAsia="Calibri" w:cs="Arial"/>
          <w:szCs w:val="24"/>
        </w:rPr>
        <w:t xml:space="preserve">Project Narrative. </w:t>
      </w:r>
    </w:p>
    <w:p w14:paraId="065DBD22" w14:textId="77777777" w:rsidR="006C43C3" w:rsidRPr="00AB0665" w:rsidRDefault="006C43C3" w:rsidP="006C43C3">
      <w:pPr>
        <w:spacing w:after="0"/>
        <w:ind w:left="720"/>
        <w:rPr>
          <w:rFonts w:eastAsia="Calibri" w:cs="Arial"/>
          <w:szCs w:val="24"/>
        </w:rPr>
      </w:pPr>
      <w:r w:rsidRPr="00AB0665">
        <w:rPr>
          <w:rFonts w:eastAsia="Calibri" w:cs="Arial"/>
          <w:szCs w:val="24"/>
        </w:rPr>
        <w:t xml:space="preserve"> </w:t>
      </w:r>
    </w:p>
    <w:p w14:paraId="552D707B" w14:textId="77777777" w:rsidR="006C43C3" w:rsidRPr="00AC34BE" w:rsidRDefault="006C43C3" w:rsidP="006C43C3">
      <w:pPr>
        <w:numPr>
          <w:ilvl w:val="0"/>
          <w:numId w:val="46"/>
        </w:numPr>
        <w:spacing w:after="20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 xml:space="preserve">arrative and justification </w:t>
      </w:r>
      <w:r>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Pr>
          <w:rFonts w:eastAsia="Calibri" w:cs="Arial"/>
          <w:szCs w:val="24"/>
        </w:rPr>
        <w:t xml:space="preserve">m vendors, historical records. </w:t>
      </w:r>
      <w:r w:rsidRPr="00AC34BE">
        <w:rPr>
          <w:rFonts w:eastAsia="Calibri" w:cs="Arial"/>
          <w:szCs w:val="24"/>
        </w:rPr>
        <w:t xml:space="preserve">The proposed costs must be reasonable, allowable, allocable, and necessary for the supported activity. </w:t>
      </w:r>
    </w:p>
    <w:p w14:paraId="4B410230" w14:textId="77777777" w:rsidR="006C43C3" w:rsidRPr="00AC34BE" w:rsidRDefault="006C43C3" w:rsidP="006C43C3">
      <w:pPr>
        <w:spacing w:after="200"/>
        <w:rPr>
          <w:rFonts w:eastAsia="Calibri" w:cs="Arial"/>
          <w:szCs w:val="24"/>
          <w:highlight w:val="yellow"/>
        </w:rPr>
      </w:pPr>
      <w:r w:rsidRPr="00BB0A4E">
        <w:rPr>
          <w:rFonts w:eastAsia="Calibri" w:cs="Arial"/>
          <w:szCs w:val="24"/>
        </w:rPr>
        <w:t>Refer to the program specific Funding Restrictions/Limitations and the Standard Funding Restrictions in the FOA, as well as to 45 CFR Part 75 (</w:t>
      </w:r>
      <w:hyperlink r:id="rId63" w:history="1">
        <w:r w:rsidRPr="00BB0A4E">
          <w:rPr>
            <w:rStyle w:val="Hyperlink"/>
          </w:rPr>
          <w:t>https://www.ecfr.gov/cgi-bin/text-idx?node=pt45.1.75</w:t>
        </w:r>
      </w:hyperlink>
      <w:r w:rsidRPr="00BB0A4E">
        <w:rPr>
          <w:rFonts w:eastAsia="Calibri" w:cs="Arial"/>
          <w:szCs w:val="24"/>
        </w:rPr>
        <w:t>, for applicable administrative requirements and cost principles.</w:t>
      </w:r>
      <w:r w:rsidRPr="00AC34BE">
        <w:rPr>
          <w:rFonts w:eastAsia="Calibri" w:cs="Arial"/>
          <w:szCs w:val="24"/>
        </w:rPr>
        <w:t xml:space="preserve"> </w:t>
      </w:r>
    </w:p>
    <w:p w14:paraId="17FDCDAC" w14:textId="77777777" w:rsidR="006C43C3" w:rsidRDefault="006C43C3" w:rsidP="006C43C3">
      <w:pPr>
        <w:spacing w:after="200"/>
        <w:rPr>
          <w:rFonts w:eastAsia="Calibri" w:cs="Arial"/>
          <w:b/>
          <w:szCs w:val="24"/>
        </w:rPr>
      </w:pPr>
      <w:r w:rsidRPr="00AC34BE">
        <w:rPr>
          <w:rFonts w:cs="Arial"/>
          <w:b/>
        </w:rPr>
        <w:t>A SAMPLE BUDGET AND NARRATIVE JUSTIFICATION ARE PROVIDED AS WELL AS INSTRUCTIONS FOR COMPLETING THE SF-424A</w:t>
      </w:r>
      <w:r>
        <w:rPr>
          <w:rFonts w:eastAsia="Calibri" w:cs="Arial"/>
          <w:b/>
          <w:szCs w:val="24"/>
        </w:rPr>
        <w:t xml:space="preserve">. </w:t>
      </w:r>
      <w:r w:rsidRPr="00AC34BE">
        <w:rPr>
          <w:rFonts w:eastAsia="Calibri" w:cs="Arial"/>
          <w:b/>
          <w:szCs w:val="24"/>
        </w:rPr>
        <w:t xml:space="preserve">YOU </w:t>
      </w:r>
      <w:r w:rsidRPr="00AC34BE">
        <w:rPr>
          <w:rFonts w:eastAsia="Calibri" w:cs="Arial"/>
          <w:b/>
          <w:szCs w:val="24"/>
        </w:rPr>
        <w:lastRenderedPageBreak/>
        <w:t>ARE STRONGLY ENCOURAGED TO USE THE SAMPLE BUDGET NARRA</w:t>
      </w:r>
      <w:r>
        <w:rPr>
          <w:rFonts w:eastAsia="Calibri" w:cs="Arial"/>
          <w:b/>
          <w:szCs w:val="24"/>
        </w:rPr>
        <w:t xml:space="preserve">TIVE STRUCTURE AS APPLICABLE. </w:t>
      </w:r>
      <w:r w:rsidRPr="00AC34BE">
        <w:rPr>
          <w:rFonts w:eastAsia="Calibri" w:cs="Arial"/>
          <w:b/>
          <w:szCs w:val="24"/>
        </w:rPr>
        <w:t>A SAMPLE OF A COMPLETED SF-424A IS PROVIDED AT THE END OF THIS APPENDIX.</w:t>
      </w:r>
    </w:p>
    <w:p w14:paraId="7EC7F7FA" w14:textId="77777777" w:rsidR="006C43C3" w:rsidRPr="00F66366" w:rsidRDefault="006C43C3" w:rsidP="006C43C3">
      <w:pPr>
        <w:pStyle w:val="ListParagraph"/>
        <w:numPr>
          <w:ilvl w:val="0"/>
          <w:numId w:val="56"/>
        </w:numPr>
        <w:spacing w:after="200"/>
        <w:rPr>
          <w:rFonts w:eastAsia="Calibri" w:cs="Arial"/>
          <w:b/>
          <w:szCs w:val="24"/>
        </w:rPr>
      </w:pPr>
      <w:r w:rsidRPr="00F66366">
        <w:rPr>
          <w:rFonts w:eastAsia="Calibri" w:cs="Arial"/>
          <w:b/>
          <w:sz w:val="28"/>
          <w:szCs w:val="28"/>
        </w:rPr>
        <w:t>Personnel</w:t>
      </w:r>
    </w:p>
    <w:p w14:paraId="5881305F" w14:textId="77777777" w:rsidR="006C43C3" w:rsidRPr="00AC34BE" w:rsidRDefault="006C43C3" w:rsidP="006C43C3">
      <w:pPr>
        <w:spacing w:after="200"/>
        <w:rPr>
          <w:rFonts w:eastAsia="Calibri" w:cs="Arial"/>
          <w:b/>
          <w:szCs w:val="24"/>
        </w:rPr>
      </w:pPr>
      <w:r w:rsidRPr="00AC34BE">
        <w:rPr>
          <w:rFonts w:eastAsia="Calibri" w:cs="Arial"/>
          <w:b/>
          <w:szCs w:val="24"/>
        </w:rPr>
        <w:t xml:space="preserve">Provide the following information for the budget narrative and justification: </w:t>
      </w:r>
    </w:p>
    <w:p w14:paraId="6F29A4C5" w14:textId="77777777" w:rsidR="006C43C3" w:rsidRPr="00F66366" w:rsidRDefault="006C43C3" w:rsidP="006C43C3">
      <w:pPr>
        <w:pStyle w:val="ListParagraph"/>
        <w:numPr>
          <w:ilvl w:val="0"/>
          <w:numId w:val="64"/>
        </w:numPr>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14:paraId="2BA307DD" w14:textId="77777777" w:rsidR="006C43C3" w:rsidRPr="00F66366" w:rsidRDefault="006C43C3" w:rsidP="006C43C3">
      <w:pPr>
        <w:pStyle w:val="ListParagraph"/>
        <w:numPr>
          <w:ilvl w:val="0"/>
          <w:numId w:val="65"/>
        </w:numPr>
        <w:rPr>
          <w:rFonts w:eastAsia="Calibri"/>
        </w:rPr>
      </w:pPr>
      <w:r w:rsidRPr="00F66366">
        <w:rPr>
          <w:rFonts w:eastAsia="Calibri"/>
        </w:rPr>
        <w:t>The position must be relevant and allowable under the project.</w:t>
      </w:r>
    </w:p>
    <w:p w14:paraId="28716B26" w14:textId="77777777" w:rsidR="006C43C3" w:rsidRPr="00F66366" w:rsidRDefault="006C43C3" w:rsidP="006C43C3">
      <w:pPr>
        <w:pStyle w:val="ListParagraph"/>
        <w:numPr>
          <w:ilvl w:val="0"/>
          <w:numId w:val="65"/>
        </w:numPr>
        <w:rPr>
          <w:rFonts w:eastAsia="Calibri"/>
        </w:rPr>
      </w:pPr>
      <w:r w:rsidRPr="00F66366">
        <w:rPr>
          <w:rFonts w:eastAsia="Calibri"/>
        </w:rPr>
        <w:t>The salaries of facilities and administrative (F&amp;A) administrative and clerical staff are normally treated as ind</w:t>
      </w:r>
      <w:r>
        <w:rPr>
          <w:rFonts w:eastAsia="Calibri"/>
        </w:rPr>
        <w:t xml:space="preserve">irect costs (45 CFR §75.413c). </w:t>
      </w:r>
      <w:r w:rsidRPr="00F66366">
        <w:rPr>
          <w:rFonts w:eastAsia="Calibri"/>
        </w:rPr>
        <w:t>Direct charging of these costs may be appropriate only if all of the following conditions are met:</w:t>
      </w:r>
    </w:p>
    <w:p w14:paraId="22285DAF" w14:textId="77777777" w:rsidR="006C43C3" w:rsidRDefault="006C43C3" w:rsidP="006C43C3">
      <w:pPr>
        <w:pStyle w:val="ListParagraph"/>
        <w:numPr>
          <w:ilvl w:val="0"/>
          <w:numId w:val="66"/>
        </w:numPr>
        <w:rPr>
          <w:rFonts w:eastAsia="Calibri"/>
        </w:rPr>
      </w:pPr>
      <w:r w:rsidRPr="00F66366">
        <w:rPr>
          <w:rFonts w:eastAsia="Calibri"/>
        </w:rPr>
        <w:t>administrative/clerical services are directly integral to a project or activity;</w:t>
      </w:r>
    </w:p>
    <w:p w14:paraId="019EC3FE" w14:textId="77777777" w:rsidR="006C43C3" w:rsidRDefault="006C43C3" w:rsidP="006C43C3">
      <w:pPr>
        <w:pStyle w:val="ListParagraph"/>
        <w:numPr>
          <w:ilvl w:val="0"/>
          <w:numId w:val="66"/>
        </w:numPr>
        <w:rPr>
          <w:rFonts w:eastAsia="Calibri"/>
        </w:rPr>
      </w:pPr>
      <w:r w:rsidRPr="00F66366">
        <w:rPr>
          <w:rFonts w:eastAsia="Calibri"/>
        </w:rPr>
        <w:t xml:space="preserve">individuals involved can be specifically identified with the project or activity; and </w:t>
      </w:r>
    </w:p>
    <w:p w14:paraId="42D18A57" w14:textId="77777777" w:rsidR="006C43C3" w:rsidRDefault="006C43C3" w:rsidP="006C43C3">
      <w:pPr>
        <w:pStyle w:val="ListParagraph"/>
        <w:numPr>
          <w:ilvl w:val="0"/>
          <w:numId w:val="66"/>
        </w:numPr>
        <w:rPr>
          <w:rFonts w:eastAsia="Calibri"/>
        </w:rPr>
      </w:pPr>
      <w:r w:rsidRPr="00F66366">
        <w:rPr>
          <w:rFonts w:eastAsia="Calibri"/>
        </w:rPr>
        <w:t>the costs are not also claimed as indirect costs.</w:t>
      </w:r>
    </w:p>
    <w:p w14:paraId="7BB505BE" w14:textId="77777777" w:rsidR="006C43C3" w:rsidRPr="00F66366" w:rsidRDefault="006C43C3" w:rsidP="006C43C3">
      <w:pPr>
        <w:pStyle w:val="ListParagraph"/>
        <w:ind w:left="1440"/>
        <w:rPr>
          <w:rFonts w:eastAsia="Calibri"/>
        </w:rPr>
      </w:pPr>
    </w:p>
    <w:p w14:paraId="6AAA4308" w14:textId="77777777" w:rsidR="006C43C3" w:rsidRDefault="006C43C3" w:rsidP="006C43C3">
      <w:pPr>
        <w:pStyle w:val="ListParagraph"/>
        <w:numPr>
          <w:ilvl w:val="0"/>
          <w:numId w:val="64"/>
        </w:numPr>
        <w:rPr>
          <w:rFonts w:eastAsia="Calibri"/>
        </w:rPr>
      </w:pPr>
      <w:r w:rsidRPr="00F66366">
        <w:rPr>
          <w:rFonts w:eastAsia="Calibri"/>
          <w:b/>
        </w:rPr>
        <w:t>Name</w:t>
      </w:r>
      <w:r w:rsidRPr="00F66366">
        <w:rPr>
          <w:rFonts w:eastAsia="Calibri"/>
        </w:rPr>
        <w:t xml:space="preserve"> – The name of the indiv</w:t>
      </w:r>
      <w:r>
        <w:rPr>
          <w:rFonts w:eastAsia="Calibri"/>
        </w:rPr>
        <w:t>idual to serve in the position.</w:t>
      </w:r>
      <w:r w:rsidRPr="00F66366">
        <w:rPr>
          <w:rFonts w:eastAsia="Calibri"/>
        </w:rPr>
        <w:t xml:space="preserve"> If the position is vacant, identify the anticipated hire date.  </w:t>
      </w:r>
    </w:p>
    <w:p w14:paraId="20DA713C" w14:textId="77777777" w:rsidR="006C43C3" w:rsidRPr="00F66366" w:rsidRDefault="006C43C3" w:rsidP="006C43C3">
      <w:pPr>
        <w:pStyle w:val="ListParagraph"/>
        <w:rPr>
          <w:rFonts w:eastAsia="Calibri"/>
        </w:rPr>
      </w:pPr>
    </w:p>
    <w:p w14:paraId="7736D0C7" w14:textId="77777777" w:rsidR="006C43C3" w:rsidRPr="00F66366" w:rsidRDefault="006C43C3" w:rsidP="006C43C3">
      <w:pPr>
        <w:pStyle w:val="ListParagraph"/>
        <w:numPr>
          <w:ilvl w:val="0"/>
          <w:numId w:val="67"/>
        </w:numPr>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0CF45529" w14:textId="77777777" w:rsidR="006C43C3" w:rsidRPr="00AC34BE" w:rsidRDefault="006C43C3" w:rsidP="006C43C3">
      <w:pPr>
        <w:numPr>
          <w:ilvl w:val="0"/>
          <w:numId w:val="64"/>
        </w:numPr>
        <w:spacing w:after="200"/>
        <w:contextualSpacing/>
        <w:rPr>
          <w:rFonts w:eastAsia="Calibri" w:cs="Arial"/>
          <w:szCs w:val="24"/>
        </w:rPr>
      </w:pPr>
      <w:r w:rsidRPr="00AC34BE">
        <w:rPr>
          <w:rFonts w:eastAsia="Calibri" w:cs="Arial"/>
          <w:b/>
          <w:szCs w:val="24"/>
        </w:rPr>
        <w:lastRenderedPageBreak/>
        <w:t>Key Personnel</w:t>
      </w:r>
      <w:r w:rsidRPr="00AC34BE">
        <w:rPr>
          <w:rFonts w:eastAsia="Calibri" w:cs="Arial"/>
          <w:szCs w:val="24"/>
        </w:rPr>
        <w:t xml:space="preserve"> – Identify if the position is key personnel required by the </w:t>
      </w:r>
      <w:r>
        <w:rPr>
          <w:rFonts w:eastAsia="Calibri" w:cs="Arial"/>
          <w:szCs w:val="24"/>
        </w:rPr>
        <w:t>FOA</w:t>
      </w:r>
      <w:r w:rsidRPr="00AC34BE">
        <w:rPr>
          <w:rFonts w:eastAsia="Calibri" w:cs="Arial"/>
          <w:szCs w:val="24"/>
        </w:rPr>
        <w:t xml:space="preserve">: </w:t>
      </w:r>
    </w:p>
    <w:p w14:paraId="1473CAE8" w14:textId="77777777" w:rsidR="006C43C3" w:rsidRPr="00A435B0" w:rsidRDefault="006C43C3" w:rsidP="006C43C3">
      <w:pPr>
        <w:pStyle w:val="ListParagraph"/>
        <w:numPr>
          <w:ilvl w:val="0"/>
          <w:numId w:val="68"/>
        </w:numPr>
        <w:spacing w:after="200"/>
        <w:rPr>
          <w:rFonts w:eastAsia="Calibri" w:cs="Arial"/>
          <w:szCs w:val="24"/>
        </w:rPr>
      </w:pPr>
      <w:r w:rsidRPr="00A435B0">
        <w:rPr>
          <w:rFonts w:eastAsia="Calibri" w:cs="Arial"/>
          <w:szCs w:val="24"/>
        </w:rPr>
        <w:t xml:space="preserve">Key staff positions require prior approval by SAMHSA after review of credentials and job descriptions. </w:t>
      </w:r>
    </w:p>
    <w:p w14:paraId="393BE4EC" w14:textId="77777777" w:rsidR="006C43C3" w:rsidRPr="00AC34BE" w:rsidRDefault="006C43C3" w:rsidP="006C43C3">
      <w:pPr>
        <w:numPr>
          <w:ilvl w:val="0"/>
          <w:numId w:val="64"/>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14:paraId="49CA05E1" w14:textId="77777777" w:rsidR="006C43C3" w:rsidRPr="00A435B0" w:rsidRDefault="006C43C3" w:rsidP="006C43C3">
      <w:pPr>
        <w:pStyle w:val="ListParagraph"/>
        <w:numPr>
          <w:ilvl w:val="0"/>
          <w:numId w:val="69"/>
        </w:numPr>
        <w:spacing w:after="200"/>
        <w:rPr>
          <w:rFonts w:eastAsia="Calibri" w:cs="Arial"/>
          <w:szCs w:val="24"/>
        </w:rPr>
      </w:pPr>
      <w:r w:rsidRPr="00A435B0">
        <w:rPr>
          <w:rFonts w:eastAsia="Calibri" w:cs="Arial"/>
          <w:szCs w:val="24"/>
        </w:rPr>
        <w:t xml:space="preserve">Salaries should be comparable to those within your organization. </w:t>
      </w:r>
    </w:p>
    <w:p w14:paraId="665061E7" w14:textId="77777777" w:rsidR="006C43C3" w:rsidRPr="00A435B0" w:rsidRDefault="006C43C3" w:rsidP="006C43C3">
      <w:pPr>
        <w:pStyle w:val="ListParagraph"/>
        <w:numPr>
          <w:ilvl w:val="0"/>
          <w:numId w:val="69"/>
        </w:numPr>
        <w:spacing w:after="200"/>
        <w:rPr>
          <w:rFonts w:eastAsia="Calibri" w:cs="Arial"/>
          <w:szCs w:val="24"/>
        </w:rPr>
      </w:pPr>
      <w:r w:rsidRPr="00A435B0">
        <w:rPr>
          <w:rFonts w:eastAsia="Calibri" w:cs="Arial"/>
          <w:szCs w:val="24"/>
        </w:rPr>
        <w:t xml:space="preserve">If the position is not being charged to the Federal award, but the individual is working on the project identify the salary/rate as an “in-kind” cost. </w:t>
      </w:r>
    </w:p>
    <w:p w14:paraId="34C8BA9A" w14:textId="77777777" w:rsidR="006C43C3" w:rsidRDefault="006C43C3" w:rsidP="006C43C3">
      <w:pPr>
        <w:numPr>
          <w:ilvl w:val="0"/>
          <w:numId w:val="64"/>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The level of effort (percentage of time) that the position contributes to the project.  </w:t>
      </w:r>
    </w:p>
    <w:p w14:paraId="13AB7E10" w14:textId="77777777" w:rsidR="006C43C3" w:rsidRPr="00AC34BE" w:rsidRDefault="006C43C3" w:rsidP="006C43C3">
      <w:pPr>
        <w:spacing w:after="0"/>
        <w:ind w:left="720"/>
        <w:contextualSpacing/>
        <w:rPr>
          <w:rFonts w:eastAsia="Calibri" w:cs="Arial"/>
          <w:szCs w:val="24"/>
        </w:rPr>
      </w:pPr>
    </w:p>
    <w:p w14:paraId="350FF6AB" w14:textId="77777777" w:rsidR="006C43C3" w:rsidRPr="00A435B0" w:rsidRDefault="006C43C3" w:rsidP="006C43C3">
      <w:pPr>
        <w:pStyle w:val="ListParagraph"/>
        <w:numPr>
          <w:ilvl w:val="0"/>
          <w:numId w:val="70"/>
        </w:numPr>
        <w:spacing w:after="0"/>
        <w:rPr>
          <w:rFonts w:eastAsia="Calibri" w:cs="Arial"/>
          <w:szCs w:val="24"/>
        </w:rPr>
      </w:pPr>
      <w:r w:rsidRPr="00A435B0">
        <w:rPr>
          <w:rFonts w:eastAsia="Calibri" w:cs="Arial"/>
          <w:szCs w:val="24"/>
        </w:rPr>
        <w:t xml:space="preserve">Personnel cannot exceed 100% of their time on all active projects (including other Federal awards). </w:t>
      </w:r>
    </w:p>
    <w:p w14:paraId="4076C335" w14:textId="77777777" w:rsidR="006C43C3" w:rsidRDefault="006C43C3" w:rsidP="006C43C3">
      <w:pPr>
        <w:pStyle w:val="ListParagraph"/>
        <w:numPr>
          <w:ilvl w:val="0"/>
          <w:numId w:val="70"/>
        </w:numPr>
        <w:spacing w:after="0"/>
        <w:rPr>
          <w:rFonts w:eastAsia="Calibri" w:cs="Arial"/>
          <w:szCs w:val="24"/>
        </w:rPr>
      </w:pPr>
      <w:r w:rsidRPr="00A435B0">
        <w:rPr>
          <w:rFonts w:eastAsia="Calibri" w:cs="Arial"/>
          <w:szCs w:val="24"/>
        </w:rPr>
        <w:t>You should ensure the cost of living increase is built into the budget and justified.</w:t>
      </w:r>
    </w:p>
    <w:p w14:paraId="272B8DDD" w14:textId="77777777" w:rsidR="006C43C3" w:rsidRPr="00A435B0" w:rsidRDefault="006C43C3" w:rsidP="006C43C3">
      <w:pPr>
        <w:pStyle w:val="ListParagraph"/>
        <w:spacing w:after="0"/>
        <w:ind w:left="1080"/>
        <w:rPr>
          <w:rFonts w:eastAsia="Calibri" w:cs="Arial"/>
          <w:szCs w:val="24"/>
        </w:rPr>
      </w:pPr>
    </w:p>
    <w:p w14:paraId="4CEE274F" w14:textId="77777777" w:rsidR="006C43C3" w:rsidRPr="00AC34BE" w:rsidRDefault="006C43C3" w:rsidP="006C43C3">
      <w:pPr>
        <w:numPr>
          <w:ilvl w:val="0"/>
          <w:numId w:val="64"/>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14:paraId="6766DB3D" w14:textId="77777777" w:rsidR="006C43C3" w:rsidRDefault="006C43C3" w:rsidP="006C43C3">
      <w:pPr>
        <w:pStyle w:val="ListParagraph"/>
        <w:numPr>
          <w:ilvl w:val="0"/>
          <w:numId w:val="71"/>
        </w:numPr>
        <w:spacing w:before="120" w:after="360"/>
        <w:rPr>
          <w:rFonts w:eastAsia="Calibri" w:cs="Arial"/>
          <w:szCs w:val="24"/>
        </w:rPr>
      </w:pPr>
      <w:r w:rsidRPr="00A435B0">
        <w:rPr>
          <w:rFonts w:eastAsia="Calibri" w:cs="Arial"/>
          <w:szCs w:val="24"/>
        </w:rPr>
        <w:t>If the position is not being charged to the Federal</w:t>
      </w:r>
      <w:r>
        <w:rPr>
          <w:rFonts w:eastAsia="Calibri" w:cs="Arial"/>
          <w:szCs w:val="24"/>
        </w:rPr>
        <w:t xml:space="preserve"> award, identify the cost as $0.</w:t>
      </w:r>
    </w:p>
    <w:p w14:paraId="6FF58F52" w14:textId="77777777" w:rsidR="006C43C3" w:rsidRPr="000300C1" w:rsidRDefault="006C43C3" w:rsidP="006C43C3">
      <w:pPr>
        <w:spacing w:before="120" w:after="360"/>
        <w:rPr>
          <w:rFonts w:eastAsia="Calibri" w:cs="Arial"/>
          <w:szCs w:val="24"/>
        </w:rPr>
      </w:pPr>
      <w:r w:rsidRPr="000300C1">
        <w:rPr>
          <w:rFonts w:cs="Arial"/>
        </w:rPr>
        <w:t>The key staff positions identified in Section I-2 Expectations must be included in the   Personnel section and/o</w:t>
      </w:r>
      <w:r>
        <w:rPr>
          <w:rFonts w:cs="Arial"/>
        </w:rPr>
        <w:t xml:space="preserve">r the Contractual Section (F). </w:t>
      </w:r>
      <w:r w:rsidRPr="000300C1">
        <w:rPr>
          <w:rFonts w:cs="Arial"/>
        </w:rPr>
        <w:t xml:space="preserve">In addition, the Project Director must be the same as the Project Director listed on the </w:t>
      </w:r>
      <w:r>
        <w:rPr>
          <w:rFonts w:cs="Arial"/>
        </w:rPr>
        <w:t>HHS</w:t>
      </w:r>
      <w:r w:rsidRPr="00AB0665">
        <w:rPr>
          <w:rFonts w:cs="Arial"/>
        </w:rPr>
        <w:t xml:space="preserve"> Checklist.</w:t>
      </w:r>
      <w:r w:rsidRPr="000300C1">
        <w:rPr>
          <w:rFonts w:cs="Arial"/>
        </w:rPr>
        <w:t xml:space="preserve">  </w:t>
      </w:r>
      <w:r w:rsidRPr="000300C1">
        <w:rPr>
          <w:rFonts w:cs="Arial"/>
          <w:b/>
          <w:bCs/>
          <w:szCs w:val="26"/>
        </w:rPr>
        <w:t xml:space="preserve">     </w:t>
      </w:r>
    </w:p>
    <w:p w14:paraId="3A8826AA" w14:textId="77777777" w:rsidR="006C43C3" w:rsidRPr="00AC34BE" w:rsidRDefault="006C43C3" w:rsidP="006C43C3">
      <w:pPr>
        <w:rPr>
          <w:rFonts w:cs="Arial"/>
          <w:b/>
        </w:rPr>
      </w:pPr>
      <w:r w:rsidRPr="00AC34BE">
        <w:rPr>
          <w:rFonts w:cs="Arial"/>
          <w:b/>
        </w:rPr>
        <w:lastRenderedPageBreak/>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6C43C3" w:rsidRPr="00AC34BE" w14:paraId="60199DE7" w14:textId="77777777" w:rsidTr="006C43C3">
        <w:trPr>
          <w:cantSplit/>
          <w:trHeight w:val="1014"/>
          <w:tblHeader/>
        </w:trPr>
        <w:tc>
          <w:tcPr>
            <w:tcW w:w="2446" w:type="dxa"/>
            <w:shd w:val="clear" w:color="auto" w:fill="B8CCE4"/>
            <w:vAlign w:val="center"/>
          </w:tcPr>
          <w:p w14:paraId="14401490" w14:textId="77777777" w:rsidR="006C43C3" w:rsidRPr="00A821EC" w:rsidRDefault="006C43C3" w:rsidP="006C43C3">
            <w:pPr>
              <w:spacing w:after="0"/>
              <w:jc w:val="center"/>
              <w:rPr>
                <w:rFonts w:cs="Arial"/>
                <w:b/>
                <w:sz w:val="22"/>
              </w:rPr>
            </w:pPr>
          </w:p>
          <w:p w14:paraId="796192C1" w14:textId="77777777" w:rsidR="006C43C3" w:rsidRPr="00A821EC" w:rsidRDefault="006C43C3" w:rsidP="006C43C3">
            <w:pPr>
              <w:spacing w:before="240" w:after="0"/>
              <w:jc w:val="center"/>
              <w:rPr>
                <w:rFonts w:cs="Arial"/>
                <w:b/>
                <w:sz w:val="22"/>
              </w:rPr>
            </w:pPr>
            <w:r w:rsidRPr="00A821EC">
              <w:rPr>
                <w:rFonts w:cs="Arial"/>
                <w:b/>
                <w:sz w:val="22"/>
              </w:rPr>
              <w:t>Position</w:t>
            </w:r>
          </w:p>
          <w:p w14:paraId="2F47EA07" w14:textId="77777777" w:rsidR="006C43C3" w:rsidRPr="00A821EC" w:rsidRDefault="006C43C3" w:rsidP="006C43C3">
            <w:pPr>
              <w:jc w:val="center"/>
              <w:rPr>
                <w:rFonts w:cs="Arial"/>
                <w:b/>
                <w:sz w:val="22"/>
              </w:rPr>
            </w:pPr>
            <w:r w:rsidRPr="00A821EC">
              <w:rPr>
                <w:rFonts w:cs="Arial"/>
                <w:b/>
                <w:sz w:val="22"/>
              </w:rPr>
              <w:t>(1)</w:t>
            </w:r>
          </w:p>
        </w:tc>
        <w:tc>
          <w:tcPr>
            <w:tcW w:w="1373" w:type="dxa"/>
            <w:shd w:val="clear" w:color="auto" w:fill="B8CCE4"/>
            <w:vAlign w:val="center"/>
          </w:tcPr>
          <w:p w14:paraId="74E9E861" w14:textId="77777777" w:rsidR="006C43C3" w:rsidRPr="00A821EC" w:rsidRDefault="006C43C3" w:rsidP="006C43C3">
            <w:pPr>
              <w:spacing w:before="240" w:after="0"/>
              <w:jc w:val="center"/>
              <w:rPr>
                <w:rFonts w:cs="Arial"/>
                <w:b/>
                <w:sz w:val="22"/>
              </w:rPr>
            </w:pPr>
            <w:r w:rsidRPr="00A821EC">
              <w:rPr>
                <w:rFonts w:cs="Arial"/>
                <w:b/>
                <w:sz w:val="22"/>
              </w:rPr>
              <w:t>Name</w:t>
            </w:r>
          </w:p>
          <w:p w14:paraId="4C84C946" w14:textId="77777777" w:rsidR="006C43C3" w:rsidRPr="00A821EC" w:rsidRDefault="006C43C3" w:rsidP="006C43C3">
            <w:pPr>
              <w:spacing w:after="0"/>
              <w:jc w:val="center"/>
              <w:rPr>
                <w:rFonts w:cs="Arial"/>
                <w:b/>
                <w:sz w:val="22"/>
              </w:rPr>
            </w:pPr>
            <w:r w:rsidRPr="00A821EC">
              <w:rPr>
                <w:rFonts w:cs="Arial"/>
                <w:b/>
                <w:sz w:val="22"/>
              </w:rPr>
              <w:t>(2)</w:t>
            </w:r>
          </w:p>
        </w:tc>
        <w:tc>
          <w:tcPr>
            <w:tcW w:w="1106" w:type="dxa"/>
            <w:shd w:val="clear" w:color="auto" w:fill="B8CCE4"/>
          </w:tcPr>
          <w:p w14:paraId="1D2A5BF9" w14:textId="77777777" w:rsidR="006C43C3" w:rsidRPr="00A821EC" w:rsidRDefault="006C43C3" w:rsidP="006C43C3">
            <w:pPr>
              <w:spacing w:after="0"/>
              <w:jc w:val="center"/>
              <w:rPr>
                <w:rFonts w:cs="Arial"/>
                <w:b/>
                <w:sz w:val="22"/>
              </w:rPr>
            </w:pPr>
          </w:p>
          <w:p w14:paraId="7D171541" w14:textId="77777777" w:rsidR="006C43C3" w:rsidRPr="00A821EC" w:rsidRDefault="006C43C3" w:rsidP="006C43C3">
            <w:pPr>
              <w:spacing w:after="0"/>
              <w:jc w:val="center"/>
              <w:rPr>
                <w:rFonts w:cs="Arial"/>
                <w:b/>
                <w:sz w:val="22"/>
              </w:rPr>
            </w:pPr>
          </w:p>
          <w:p w14:paraId="7997487C" w14:textId="77777777" w:rsidR="006C43C3" w:rsidRPr="00A821EC" w:rsidRDefault="006C43C3" w:rsidP="006C43C3">
            <w:pPr>
              <w:spacing w:after="0"/>
              <w:jc w:val="center"/>
              <w:rPr>
                <w:rFonts w:cs="Arial"/>
                <w:b/>
                <w:sz w:val="22"/>
              </w:rPr>
            </w:pPr>
            <w:r w:rsidRPr="00A821EC">
              <w:rPr>
                <w:rFonts w:cs="Arial"/>
                <w:b/>
                <w:sz w:val="22"/>
              </w:rPr>
              <w:t>Key Staff (3)</w:t>
            </w:r>
          </w:p>
        </w:tc>
        <w:tc>
          <w:tcPr>
            <w:tcW w:w="1520" w:type="dxa"/>
            <w:shd w:val="clear" w:color="auto" w:fill="B8CCE4"/>
            <w:vAlign w:val="center"/>
          </w:tcPr>
          <w:p w14:paraId="3BC4B036" w14:textId="77777777" w:rsidR="006C43C3" w:rsidRPr="00A821EC" w:rsidRDefault="006C43C3" w:rsidP="006C43C3">
            <w:pPr>
              <w:spacing w:after="0"/>
              <w:jc w:val="center"/>
              <w:rPr>
                <w:rFonts w:cs="Arial"/>
                <w:b/>
                <w:sz w:val="22"/>
              </w:rPr>
            </w:pPr>
            <w:r w:rsidRPr="00A821EC">
              <w:rPr>
                <w:rFonts w:cs="Arial"/>
                <w:b/>
                <w:sz w:val="22"/>
              </w:rPr>
              <w:t>Annual Salary/Rate (4)</w:t>
            </w:r>
          </w:p>
        </w:tc>
        <w:tc>
          <w:tcPr>
            <w:tcW w:w="1338" w:type="dxa"/>
            <w:shd w:val="clear" w:color="auto" w:fill="B8CCE4"/>
            <w:vAlign w:val="center"/>
          </w:tcPr>
          <w:p w14:paraId="03A8E881" w14:textId="77777777" w:rsidR="006C43C3" w:rsidRPr="00A821EC" w:rsidRDefault="006C43C3" w:rsidP="006C43C3">
            <w:pPr>
              <w:spacing w:before="240" w:after="0"/>
              <w:jc w:val="center"/>
              <w:rPr>
                <w:rFonts w:cs="Arial"/>
                <w:b/>
                <w:sz w:val="22"/>
              </w:rPr>
            </w:pPr>
            <w:r w:rsidRPr="00A821EC">
              <w:rPr>
                <w:rFonts w:cs="Arial"/>
                <w:b/>
                <w:sz w:val="22"/>
              </w:rPr>
              <w:t>Level of Effort</w:t>
            </w:r>
          </w:p>
          <w:p w14:paraId="01EC4B06" w14:textId="77777777" w:rsidR="006C43C3" w:rsidRPr="00A821EC" w:rsidRDefault="006C43C3" w:rsidP="006C43C3">
            <w:pPr>
              <w:jc w:val="center"/>
              <w:rPr>
                <w:rFonts w:cs="Arial"/>
                <w:b/>
                <w:sz w:val="22"/>
              </w:rPr>
            </w:pPr>
            <w:r w:rsidRPr="00A821EC">
              <w:rPr>
                <w:rFonts w:cs="Arial"/>
                <w:b/>
                <w:sz w:val="22"/>
              </w:rPr>
              <w:t>(5)</w:t>
            </w:r>
          </w:p>
        </w:tc>
        <w:tc>
          <w:tcPr>
            <w:tcW w:w="1581" w:type="dxa"/>
            <w:shd w:val="clear" w:color="auto" w:fill="B8CCE4"/>
            <w:vAlign w:val="center"/>
          </w:tcPr>
          <w:p w14:paraId="6106D475" w14:textId="77777777" w:rsidR="006C43C3" w:rsidRPr="00A821EC" w:rsidRDefault="006C43C3" w:rsidP="006C43C3">
            <w:pPr>
              <w:spacing w:after="0"/>
              <w:jc w:val="center"/>
              <w:rPr>
                <w:rFonts w:cs="Arial"/>
                <w:b/>
                <w:sz w:val="22"/>
              </w:rPr>
            </w:pPr>
            <w:r w:rsidRPr="00A821EC">
              <w:rPr>
                <w:rFonts w:cs="Arial"/>
                <w:b/>
                <w:sz w:val="22"/>
              </w:rPr>
              <w:t>Total Salary Charge to Award</w:t>
            </w:r>
          </w:p>
          <w:p w14:paraId="5E117DF2" w14:textId="77777777" w:rsidR="006C43C3" w:rsidRPr="00A821EC" w:rsidRDefault="006C43C3" w:rsidP="006C43C3">
            <w:pPr>
              <w:jc w:val="center"/>
              <w:rPr>
                <w:rFonts w:cs="Arial"/>
                <w:b/>
                <w:sz w:val="22"/>
              </w:rPr>
            </w:pPr>
            <w:r w:rsidRPr="00A821EC">
              <w:rPr>
                <w:rFonts w:cs="Arial"/>
                <w:b/>
                <w:sz w:val="22"/>
              </w:rPr>
              <w:t>(6)</w:t>
            </w:r>
          </w:p>
        </w:tc>
      </w:tr>
      <w:tr w:rsidR="006C43C3" w:rsidRPr="00AC34BE" w14:paraId="0009837B" w14:textId="77777777" w:rsidTr="006C43C3">
        <w:trPr>
          <w:cantSplit/>
          <w:trHeight w:val="428"/>
        </w:trPr>
        <w:tc>
          <w:tcPr>
            <w:tcW w:w="2446" w:type="dxa"/>
            <w:vAlign w:val="center"/>
          </w:tcPr>
          <w:p w14:paraId="51CBA3D3" w14:textId="77777777" w:rsidR="006C43C3" w:rsidRPr="00A821EC" w:rsidRDefault="006C43C3" w:rsidP="006C43C3">
            <w:pPr>
              <w:spacing w:after="120"/>
              <w:jc w:val="center"/>
              <w:rPr>
                <w:rFonts w:cs="Arial"/>
                <w:sz w:val="20"/>
                <w:szCs w:val="24"/>
              </w:rPr>
            </w:pPr>
            <w:r w:rsidRPr="00A821EC">
              <w:rPr>
                <w:rFonts w:cs="Arial"/>
                <w:sz w:val="20"/>
                <w:szCs w:val="24"/>
              </w:rPr>
              <w:t>(1) Project Director</w:t>
            </w:r>
          </w:p>
        </w:tc>
        <w:tc>
          <w:tcPr>
            <w:tcW w:w="1373" w:type="dxa"/>
            <w:vAlign w:val="center"/>
          </w:tcPr>
          <w:p w14:paraId="0C58A7A1" w14:textId="77777777" w:rsidR="006C43C3" w:rsidRPr="00A821EC" w:rsidRDefault="006C43C3" w:rsidP="006C43C3">
            <w:pPr>
              <w:spacing w:after="120"/>
              <w:jc w:val="center"/>
              <w:rPr>
                <w:rFonts w:cs="Arial"/>
                <w:sz w:val="20"/>
                <w:szCs w:val="24"/>
              </w:rPr>
            </w:pPr>
            <w:r w:rsidRPr="00A821EC">
              <w:rPr>
                <w:rFonts w:cs="Arial"/>
                <w:sz w:val="20"/>
                <w:szCs w:val="24"/>
              </w:rPr>
              <w:t>Alice Doe</w:t>
            </w:r>
          </w:p>
        </w:tc>
        <w:tc>
          <w:tcPr>
            <w:tcW w:w="1106" w:type="dxa"/>
          </w:tcPr>
          <w:p w14:paraId="40237406" w14:textId="77777777" w:rsidR="006C43C3" w:rsidRPr="00A821EC" w:rsidRDefault="006C43C3" w:rsidP="006C43C3">
            <w:pPr>
              <w:spacing w:after="0"/>
              <w:jc w:val="center"/>
              <w:rPr>
                <w:rFonts w:cs="Arial"/>
                <w:sz w:val="20"/>
                <w:szCs w:val="24"/>
              </w:rPr>
            </w:pPr>
            <w:r w:rsidRPr="00A821EC">
              <w:rPr>
                <w:rFonts w:cs="Arial"/>
                <w:sz w:val="20"/>
                <w:szCs w:val="24"/>
              </w:rPr>
              <w:t>Yes</w:t>
            </w:r>
          </w:p>
        </w:tc>
        <w:tc>
          <w:tcPr>
            <w:tcW w:w="1520" w:type="dxa"/>
            <w:vAlign w:val="center"/>
          </w:tcPr>
          <w:p w14:paraId="2B26EE49" w14:textId="77777777" w:rsidR="006C43C3" w:rsidRPr="00A821EC" w:rsidRDefault="006C43C3" w:rsidP="006C43C3">
            <w:pPr>
              <w:jc w:val="center"/>
              <w:rPr>
                <w:rFonts w:cs="Arial"/>
                <w:sz w:val="20"/>
                <w:szCs w:val="24"/>
              </w:rPr>
            </w:pPr>
            <w:r w:rsidRPr="00A821EC">
              <w:rPr>
                <w:rFonts w:cs="Arial"/>
                <w:sz w:val="20"/>
                <w:szCs w:val="24"/>
              </w:rPr>
              <w:t>$64,890</w:t>
            </w:r>
          </w:p>
        </w:tc>
        <w:tc>
          <w:tcPr>
            <w:tcW w:w="1338" w:type="dxa"/>
            <w:vAlign w:val="center"/>
          </w:tcPr>
          <w:p w14:paraId="0F9033C6" w14:textId="77777777" w:rsidR="006C43C3" w:rsidRPr="00A821EC" w:rsidRDefault="006C43C3" w:rsidP="006C43C3">
            <w:pPr>
              <w:jc w:val="center"/>
              <w:rPr>
                <w:rFonts w:cs="Arial"/>
                <w:sz w:val="20"/>
                <w:szCs w:val="24"/>
              </w:rPr>
            </w:pPr>
            <w:r w:rsidRPr="00A821EC">
              <w:rPr>
                <w:rFonts w:cs="Arial"/>
                <w:sz w:val="20"/>
                <w:szCs w:val="24"/>
              </w:rPr>
              <w:t>10%</w:t>
            </w:r>
          </w:p>
        </w:tc>
        <w:tc>
          <w:tcPr>
            <w:tcW w:w="1581" w:type="dxa"/>
            <w:vAlign w:val="center"/>
          </w:tcPr>
          <w:p w14:paraId="2A1EF0D2" w14:textId="77777777" w:rsidR="006C43C3" w:rsidRPr="00A821EC" w:rsidRDefault="006C43C3" w:rsidP="006C43C3">
            <w:pPr>
              <w:jc w:val="center"/>
              <w:rPr>
                <w:rFonts w:cs="Arial"/>
                <w:sz w:val="20"/>
                <w:szCs w:val="24"/>
              </w:rPr>
            </w:pPr>
            <w:r w:rsidRPr="00A821EC">
              <w:rPr>
                <w:rFonts w:cs="Arial"/>
                <w:sz w:val="20"/>
                <w:szCs w:val="24"/>
              </w:rPr>
              <w:t>$6,489</w:t>
            </w:r>
          </w:p>
        </w:tc>
      </w:tr>
      <w:tr w:rsidR="006C43C3" w:rsidRPr="00AC34BE" w14:paraId="341212C5" w14:textId="77777777" w:rsidTr="006C43C3">
        <w:trPr>
          <w:cantSplit/>
          <w:trHeight w:val="1583"/>
        </w:trPr>
        <w:tc>
          <w:tcPr>
            <w:tcW w:w="2446" w:type="dxa"/>
            <w:vAlign w:val="center"/>
          </w:tcPr>
          <w:p w14:paraId="0805BB56" w14:textId="77777777" w:rsidR="006C43C3" w:rsidRPr="00A821EC" w:rsidRDefault="006C43C3" w:rsidP="006C43C3">
            <w:pPr>
              <w:spacing w:after="0"/>
              <w:jc w:val="center"/>
              <w:rPr>
                <w:rFonts w:cs="Arial"/>
                <w:sz w:val="20"/>
                <w:szCs w:val="24"/>
              </w:rPr>
            </w:pPr>
            <w:r>
              <w:rPr>
                <w:rFonts w:cs="Arial"/>
                <w:sz w:val="20"/>
                <w:szCs w:val="24"/>
              </w:rPr>
              <w:t xml:space="preserve">(2) Program </w:t>
            </w:r>
            <w:r w:rsidRPr="00A821EC">
              <w:rPr>
                <w:rFonts w:cs="Arial"/>
                <w:sz w:val="20"/>
                <w:szCs w:val="24"/>
              </w:rPr>
              <w:t>Coordinator</w:t>
            </w:r>
          </w:p>
        </w:tc>
        <w:tc>
          <w:tcPr>
            <w:tcW w:w="1373" w:type="dxa"/>
            <w:vAlign w:val="center"/>
          </w:tcPr>
          <w:p w14:paraId="5EF087D1" w14:textId="77777777" w:rsidR="006C43C3" w:rsidRPr="00A821EC" w:rsidRDefault="006C43C3" w:rsidP="006C43C3">
            <w:pPr>
              <w:jc w:val="center"/>
              <w:rPr>
                <w:rFonts w:cs="Arial"/>
                <w:sz w:val="20"/>
                <w:szCs w:val="24"/>
              </w:rPr>
            </w:pPr>
            <w:r w:rsidRPr="00A821EC">
              <w:rPr>
                <w:rFonts w:cs="Arial"/>
                <w:sz w:val="20"/>
                <w:szCs w:val="24"/>
              </w:rPr>
              <w:t>Vacant, to be hired within 60 days of anticipated award date</w:t>
            </w:r>
          </w:p>
        </w:tc>
        <w:tc>
          <w:tcPr>
            <w:tcW w:w="1106" w:type="dxa"/>
          </w:tcPr>
          <w:p w14:paraId="4C973F8D" w14:textId="77777777" w:rsidR="006C43C3" w:rsidRPr="00A821EC" w:rsidRDefault="006C43C3" w:rsidP="006C43C3">
            <w:pPr>
              <w:jc w:val="center"/>
              <w:rPr>
                <w:rFonts w:cs="Arial"/>
                <w:sz w:val="20"/>
                <w:szCs w:val="24"/>
              </w:rPr>
            </w:pPr>
          </w:p>
          <w:p w14:paraId="616DD7B1" w14:textId="77777777" w:rsidR="006C43C3" w:rsidRPr="00A821EC" w:rsidRDefault="006C43C3" w:rsidP="006C43C3">
            <w:pPr>
              <w:spacing w:after="0"/>
              <w:jc w:val="center"/>
              <w:rPr>
                <w:rFonts w:cs="Arial"/>
                <w:sz w:val="20"/>
                <w:szCs w:val="24"/>
              </w:rPr>
            </w:pPr>
          </w:p>
          <w:p w14:paraId="4DF8887A" w14:textId="77777777" w:rsidR="006C43C3" w:rsidRPr="00A821EC" w:rsidRDefault="006C43C3" w:rsidP="006C43C3">
            <w:pPr>
              <w:spacing w:after="0"/>
              <w:jc w:val="center"/>
              <w:rPr>
                <w:rFonts w:cs="Arial"/>
                <w:sz w:val="20"/>
                <w:szCs w:val="24"/>
              </w:rPr>
            </w:pPr>
            <w:r w:rsidRPr="00A821EC">
              <w:rPr>
                <w:rFonts w:cs="Arial"/>
                <w:sz w:val="20"/>
                <w:szCs w:val="24"/>
              </w:rPr>
              <w:t>No</w:t>
            </w:r>
          </w:p>
        </w:tc>
        <w:tc>
          <w:tcPr>
            <w:tcW w:w="1520" w:type="dxa"/>
            <w:vAlign w:val="center"/>
          </w:tcPr>
          <w:p w14:paraId="52988EBB" w14:textId="77777777" w:rsidR="006C43C3" w:rsidRPr="00A821EC" w:rsidRDefault="006C43C3" w:rsidP="006C43C3">
            <w:pPr>
              <w:jc w:val="center"/>
              <w:rPr>
                <w:rFonts w:cs="Arial"/>
                <w:sz w:val="20"/>
                <w:szCs w:val="24"/>
              </w:rPr>
            </w:pPr>
            <w:r w:rsidRPr="00A821EC">
              <w:rPr>
                <w:rFonts w:cs="Arial"/>
                <w:sz w:val="20"/>
                <w:szCs w:val="24"/>
              </w:rPr>
              <w:t>$46,276</w:t>
            </w:r>
          </w:p>
        </w:tc>
        <w:tc>
          <w:tcPr>
            <w:tcW w:w="1338" w:type="dxa"/>
            <w:vAlign w:val="center"/>
          </w:tcPr>
          <w:p w14:paraId="41A870AD" w14:textId="77777777" w:rsidR="006C43C3" w:rsidRPr="00A821EC" w:rsidRDefault="006C43C3" w:rsidP="006C43C3">
            <w:pPr>
              <w:jc w:val="center"/>
              <w:rPr>
                <w:rFonts w:cs="Arial"/>
                <w:sz w:val="20"/>
                <w:szCs w:val="24"/>
              </w:rPr>
            </w:pPr>
            <w:r w:rsidRPr="00A821EC">
              <w:rPr>
                <w:rFonts w:cs="Arial"/>
                <w:sz w:val="20"/>
                <w:szCs w:val="24"/>
              </w:rPr>
              <w:t>100%</w:t>
            </w:r>
          </w:p>
        </w:tc>
        <w:tc>
          <w:tcPr>
            <w:tcW w:w="1581" w:type="dxa"/>
            <w:vAlign w:val="center"/>
          </w:tcPr>
          <w:p w14:paraId="75F78765" w14:textId="77777777" w:rsidR="006C43C3" w:rsidRPr="00A821EC" w:rsidRDefault="006C43C3" w:rsidP="006C43C3">
            <w:pPr>
              <w:jc w:val="center"/>
              <w:rPr>
                <w:rFonts w:cs="Arial"/>
                <w:sz w:val="20"/>
                <w:szCs w:val="24"/>
              </w:rPr>
            </w:pPr>
            <w:r w:rsidRPr="00A821EC">
              <w:rPr>
                <w:rFonts w:cs="Arial"/>
                <w:sz w:val="20"/>
                <w:szCs w:val="24"/>
              </w:rPr>
              <w:t>$46,276</w:t>
            </w:r>
          </w:p>
        </w:tc>
      </w:tr>
      <w:tr w:rsidR="006C43C3" w:rsidRPr="00AC34BE" w14:paraId="354E2663" w14:textId="77777777" w:rsidTr="006C43C3">
        <w:trPr>
          <w:cantSplit/>
          <w:trHeight w:val="556"/>
        </w:trPr>
        <w:tc>
          <w:tcPr>
            <w:tcW w:w="2446" w:type="dxa"/>
            <w:vAlign w:val="center"/>
          </w:tcPr>
          <w:p w14:paraId="3466EAC1" w14:textId="77777777" w:rsidR="006C43C3" w:rsidRPr="00A821EC" w:rsidRDefault="006C43C3" w:rsidP="006C43C3">
            <w:pPr>
              <w:spacing w:after="120"/>
              <w:jc w:val="center"/>
              <w:rPr>
                <w:rFonts w:cs="Arial"/>
                <w:sz w:val="20"/>
                <w:szCs w:val="24"/>
              </w:rPr>
            </w:pPr>
            <w:r w:rsidRPr="00A821EC">
              <w:rPr>
                <w:rFonts w:cs="Arial"/>
                <w:sz w:val="20"/>
                <w:szCs w:val="24"/>
              </w:rPr>
              <w:t>(3) Clinical Director</w:t>
            </w:r>
          </w:p>
        </w:tc>
        <w:tc>
          <w:tcPr>
            <w:tcW w:w="1373" w:type="dxa"/>
            <w:vAlign w:val="center"/>
          </w:tcPr>
          <w:p w14:paraId="6B48CA1F" w14:textId="77777777" w:rsidR="006C43C3" w:rsidRPr="00A821EC" w:rsidRDefault="006C43C3" w:rsidP="006C43C3">
            <w:pPr>
              <w:jc w:val="center"/>
              <w:rPr>
                <w:rFonts w:cs="Arial"/>
                <w:sz w:val="20"/>
                <w:szCs w:val="24"/>
              </w:rPr>
            </w:pPr>
            <w:r w:rsidRPr="00A821EC">
              <w:rPr>
                <w:rFonts w:cs="Arial"/>
                <w:sz w:val="20"/>
                <w:szCs w:val="24"/>
              </w:rPr>
              <w:t>Jane Doe</w:t>
            </w:r>
          </w:p>
        </w:tc>
        <w:tc>
          <w:tcPr>
            <w:tcW w:w="1106" w:type="dxa"/>
          </w:tcPr>
          <w:p w14:paraId="627F098F" w14:textId="77777777" w:rsidR="006C43C3" w:rsidRPr="00A821EC" w:rsidRDefault="006C43C3" w:rsidP="006C43C3">
            <w:pPr>
              <w:jc w:val="center"/>
              <w:rPr>
                <w:rFonts w:cs="Arial"/>
                <w:sz w:val="20"/>
                <w:szCs w:val="24"/>
              </w:rPr>
            </w:pPr>
            <w:r w:rsidRPr="00A821EC">
              <w:rPr>
                <w:rFonts w:cs="Arial"/>
                <w:sz w:val="20"/>
                <w:szCs w:val="24"/>
              </w:rPr>
              <w:t>No</w:t>
            </w:r>
          </w:p>
        </w:tc>
        <w:tc>
          <w:tcPr>
            <w:tcW w:w="1520" w:type="dxa"/>
            <w:vAlign w:val="center"/>
          </w:tcPr>
          <w:p w14:paraId="3E9EAE5B" w14:textId="77777777" w:rsidR="006C43C3" w:rsidRPr="00A821EC" w:rsidRDefault="006C43C3" w:rsidP="006C43C3">
            <w:pPr>
              <w:jc w:val="center"/>
              <w:rPr>
                <w:rFonts w:cs="Arial"/>
                <w:sz w:val="20"/>
                <w:szCs w:val="24"/>
              </w:rPr>
            </w:pPr>
            <w:r w:rsidRPr="00A821EC">
              <w:rPr>
                <w:rFonts w:cs="Arial"/>
                <w:sz w:val="20"/>
                <w:szCs w:val="24"/>
              </w:rPr>
              <w:t>In-kind cost</w:t>
            </w:r>
          </w:p>
        </w:tc>
        <w:tc>
          <w:tcPr>
            <w:tcW w:w="1338" w:type="dxa"/>
            <w:vAlign w:val="center"/>
          </w:tcPr>
          <w:p w14:paraId="6893B91D" w14:textId="77777777" w:rsidR="006C43C3" w:rsidRPr="00A821EC" w:rsidRDefault="006C43C3" w:rsidP="006C43C3">
            <w:pPr>
              <w:jc w:val="center"/>
              <w:rPr>
                <w:rFonts w:cs="Arial"/>
                <w:sz w:val="20"/>
                <w:szCs w:val="24"/>
              </w:rPr>
            </w:pPr>
            <w:r w:rsidRPr="00A821EC">
              <w:rPr>
                <w:rFonts w:cs="Arial"/>
                <w:sz w:val="20"/>
                <w:szCs w:val="24"/>
              </w:rPr>
              <w:t>20%</w:t>
            </w:r>
          </w:p>
        </w:tc>
        <w:tc>
          <w:tcPr>
            <w:tcW w:w="1581" w:type="dxa"/>
            <w:vAlign w:val="center"/>
          </w:tcPr>
          <w:p w14:paraId="0631887F" w14:textId="77777777" w:rsidR="006C43C3" w:rsidRPr="00A821EC" w:rsidRDefault="006C43C3" w:rsidP="006C43C3">
            <w:pPr>
              <w:jc w:val="center"/>
              <w:rPr>
                <w:rFonts w:cs="Arial"/>
                <w:sz w:val="20"/>
                <w:szCs w:val="24"/>
              </w:rPr>
            </w:pPr>
            <w:r w:rsidRPr="00A821EC">
              <w:rPr>
                <w:rFonts w:cs="Arial"/>
                <w:sz w:val="20"/>
                <w:szCs w:val="24"/>
              </w:rPr>
              <w:t>0</w:t>
            </w:r>
          </w:p>
        </w:tc>
      </w:tr>
    </w:tbl>
    <w:p w14:paraId="12236AED" w14:textId="77777777" w:rsidR="006C43C3" w:rsidRPr="00AC34BE" w:rsidRDefault="006C43C3" w:rsidP="006C43C3">
      <w:pPr>
        <w:spacing w:after="0"/>
        <w:jc w:val="center"/>
        <w:rPr>
          <w:rFonts w:cs="Arial"/>
          <w:vanish/>
        </w:rPr>
      </w:pPr>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6C43C3" w:rsidRPr="00AC34BE" w14:paraId="04D2AD9B" w14:textId="77777777" w:rsidTr="006C43C3">
        <w:trPr>
          <w:trHeight w:val="892"/>
        </w:trPr>
        <w:tc>
          <w:tcPr>
            <w:tcW w:w="7753" w:type="dxa"/>
            <w:shd w:val="clear" w:color="auto" w:fill="E5DFEC"/>
          </w:tcPr>
          <w:p w14:paraId="73C9BA18" w14:textId="77777777" w:rsidR="006C43C3" w:rsidRPr="00A821EC" w:rsidRDefault="006C43C3" w:rsidP="006C43C3">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14:paraId="1CF52D2C" w14:textId="77777777" w:rsidR="006C43C3" w:rsidRPr="00A821EC" w:rsidRDefault="006C43C3" w:rsidP="006C43C3">
            <w:pPr>
              <w:spacing w:before="120"/>
              <w:jc w:val="center"/>
              <w:rPr>
                <w:rFonts w:cs="Arial"/>
                <w:b/>
                <w:sz w:val="22"/>
              </w:rPr>
            </w:pPr>
            <w:r w:rsidRPr="00A821EC">
              <w:rPr>
                <w:rFonts w:cs="Arial"/>
                <w:b/>
                <w:sz w:val="22"/>
              </w:rPr>
              <w:t>$52,765</w:t>
            </w:r>
          </w:p>
        </w:tc>
      </w:tr>
    </w:tbl>
    <w:p w14:paraId="215AC4C3" w14:textId="77777777" w:rsidR="006C43C3" w:rsidRPr="00AC34BE" w:rsidRDefault="006C43C3" w:rsidP="006C43C3">
      <w:pPr>
        <w:rPr>
          <w:rFonts w:cs="Arial"/>
          <w:b/>
        </w:rPr>
      </w:pPr>
    </w:p>
    <w:p w14:paraId="323B422F" w14:textId="77777777" w:rsidR="006C43C3" w:rsidRPr="00AC34BE" w:rsidRDefault="006C43C3" w:rsidP="006C43C3">
      <w:pPr>
        <w:rPr>
          <w:rFonts w:cs="Arial"/>
          <w:b/>
        </w:rPr>
      </w:pPr>
      <w:r w:rsidRPr="00AC34BE">
        <w:rPr>
          <w:rFonts w:cs="Arial"/>
          <w:b/>
        </w:rPr>
        <w:t>FEDERAL REQUEST – Sample Justification for Personnel</w:t>
      </w:r>
    </w:p>
    <w:p w14:paraId="2666DAA5" w14:textId="77777777" w:rsidR="006C43C3" w:rsidRPr="00A435B0" w:rsidRDefault="006C43C3" w:rsidP="006C43C3">
      <w:pPr>
        <w:numPr>
          <w:ilvl w:val="0"/>
          <w:numId w:val="72"/>
        </w:numPr>
        <w:spacing w:after="0"/>
        <w:contextualSpacing/>
        <w:rPr>
          <w:rFonts w:cs="Arial"/>
          <w:szCs w:val="24"/>
        </w:rPr>
      </w:pPr>
      <w:r w:rsidRPr="00AC34BE">
        <w:rPr>
          <w:rFonts w:cs="Arial"/>
          <w:szCs w:val="24"/>
        </w:rPr>
        <w:t>The Project Director will provide daily oversight</w:t>
      </w:r>
      <w:r>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14:paraId="52DEB00D" w14:textId="77777777" w:rsidR="006C43C3" w:rsidRPr="00A435B0" w:rsidRDefault="006C43C3" w:rsidP="006C43C3">
      <w:pPr>
        <w:pStyle w:val="ListParagraph"/>
        <w:numPr>
          <w:ilvl w:val="0"/>
          <w:numId w:val="72"/>
        </w:numPr>
        <w:spacing w:after="0"/>
        <w:rPr>
          <w:rFonts w:cs="Arial"/>
          <w:szCs w:val="24"/>
        </w:rPr>
      </w:pPr>
      <w:r>
        <w:rPr>
          <w:rFonts w:cs="Arial"/>
          <w:szCs w:val="24"/>
        </w:rPr>
        <w:t>The Program</w:t>
      </w:r>
      <w:r w:rsidRPr="00A435B0">
        <w:rPr>
          <w:rFonts w:cs="Arial"/>
          <w:szCs w:val="24"/>
        </w:rPr>
        <w:t xml:space="preserve"> Coordinator will coordinate project service and activities, including training, communication and information dissemination. </w:t>
      </w:r>
      <w:r w:rsidRPr="00A435B0">
        <w:rPr>
          <w:rFonts w:cs="Arial"/>
          <w:szCs w:val="24"/>
        </w:rPr>
        <w:br/>
      </w:r>
    </w:p>
    <w:p w14:paraId="4414C0D5" w14:textId="77777777" w:rsidR="006C43C3" w:rsidRPr="000502AF" w:rsidRDefault="006C43C3" w:rsidP="006C43C3">
      <w:pPr>
        <w:pStyle w:val="ListParagraph"/>
        <w:numPr>
          <w:ilvl w:val="0"/>
          <w:numId w:val="56"/>
        </w:numPr>
        <w:spacing w:after="200"/>
        <w:rPr>
          <w:rFonts w:eastAsia="Calibri" w:cs="Arial"/>
          <w:b/>
          <w:sz w:val="28"/>
          <w:szCs w:val="28"/>
        </w:rPr>
      </w:pPr>
      <w:r w:rsidRPr="000502AF">
        <w:rPr>
          <w:rFonts w:eastAsia="Calibri" w:cs="Arial"/>
          <w:b/>
          <w:sz w:val="28"/>
          <w:szCs w:val="28"/>
        </w:rPr>
        <w:t xml:space="preserve">Fringe Benefits </w:t>
      </w:r>
    </w:p>
    <w:p w14:paraId="6B368A9C" w14:textId="77777777" w:rsidR="006C43C3" w:rsidRPr="00AC34BE" w:rsidRDefault="006C43C3" w:rsidP="006C43C3">
      <w:pPr>
        <w:spacing w:after="200"/>
        <w:rPr>
          <w:rFonts w:eastAsia="Calibri" w:cs="Arial"/>
          <w:szCs w:val="24"/>
        </w:rPr>
      </w:pPr>
      <w:r w:rsidRPr="00BB0A4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4" w:history="1">
        <w:r w:rsidRPr="00BB0A4E">
          <w:rPr>
            <w:rStyle w:val="Hyperlink"/>
          </w:rPr>
          <w:t>https://www.ecfr.gov/cgi-bin/text-idx?node=pt45.1.75</w:t>
        </w:r>
      </w:hyperlink>
      <w:r w:rsidRPr="00BB0A4E">
        <w:rPr>
          <w:rFonts w:eastAsia="Calibri" w:cs="Arial"/>
          <w:szCs w:val="24"/>
        </w:rPr>
        <w:t>).</w:t>
      </w:r>
      <w:r w:rsidRPr="00AC34BE">
        <w:rPr>
          <w:rFonts w:eastAsia="Calibri" w:cs="Arial"/>
          <w:szCs w:val="24"/>
        </w:rPr>
        <w:t xml:space="preserve"> </w:t>
      </w:r>
    </w:p>
    <w:p w14:paraId="26707DB5" w14:textId="77777777" w:rsidR="006C43C3" w:rsidRPr="00AC34BE" w:rsidRDefault="006C43C3" w:rsidP="006C43C3">
      <w:pPr>
        <w:spacing w:after="200"/>
        <w:rPr>
          <w:rFonts w:eastAsia="Calibri" w:cs="Arial"/>
          <w:b/>
          <w:szCs w:val="24"/>
        </w:rPr>
      </w:pPr>
      <w:r w:rsidRPr="00AC34BE">
        <w:rPr>
          <w:rFonts w:eastAsia="Calibri" w:cs="Arial"/>
          <w:b/>
          <w:szCs w:val="24"/>
        </w:rPr>
        <w:lastRenderedPageBreak/>
        <w:t xml:space="preserve">Provide the following information for the narrative and justification: </w:t>
      </w:r>
    </w:p>
    <w:p w14:paraId="4493461F" w14:textId="77777777" w:rsidR="006C43C3" w:rsidRPr="00AC34BE" w:rsidRDefault="006C43C3" w:rsidP="006C43C3">
      <w:pPr>
        <w:numPr>
          <w:ilvl w:val="0"/>
          <w:numId w:val="73"/>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being charged to the award to which the fringe rate is being applied. </w:t>
      </w:r>
    </w:p>
    <w:p w14:paraId="60F5E408" w14:textId="77777777" w:rsidR="006C43C3" w:rsidRPr="00AC34BE" w:rsidRDefault="006C43C3" w:rsidP="006C43C3">
      <w:pPr>
        <w:numPr>
          <w:ilvl w:val="0"/>
          <w:numId w:val="73"/>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14:paraId="5439FFC4" w14:textId="77777777" w:rsidR="006C43C3" w:rsidRPr="00AC34BE" w:rsidRDefault="006C43C3" w:rsidP="006C43C3">
      <w:pPr>
        <w:numPr>
          <w:ilvl w:val="0"/>
          <w:numId w:val="73"/>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clear description of how the computation of fringe benefits was done.  </w:t>
      </w:r>
    </w:p>
    <w:p w14:paraId="5015DB84" w14:textId="77777777" w:rsidR="006C43C3" w:rsidRPr="00F5108C" w:rsidRDefault="006C43C3" w:rsidP="006C43C3">
      <w:pPr>
        <w:pStyle w:val="ListParagraph"/>
        <w:numPr>
          <w:ilvl w:val="0"/>
          <w:numId w:val="74"/>
        </w:numPr>
        <w:spacing w:after="200"/>
        <w:rPr>
          <w:rFonts w:eastAsia="Calibri" w:cs="Arial"/>
          <w:b/>
          <w:szCs w:val="24"/>
        </w:rPr>
      </w:pPr>
      <w:r w:rsidRPr="00F5108C">
        <w:rPr>
          <w:rFonts w:eastAsia="Calibri" w:cs="Arial"/>
          <w:szCs w:val="24"/>
        </w:rPr>
        <w:t>The justification must detail the elements that comprise the fringe benefits, e.g.</w:t>
      </w:r>
      <w:r>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were computed for each position. </w:t>
      </w:r>
    </w:p>
    <w:p w14:paraId="71934492" w14:textId="77777777" w:rsidR="006C43C3" w:rsidRPr="00A435B0" w:rsidRDefault="006C43C3" w:rsidP="006C43C3">
      <w:pPr>
        <w:pStyle w:val="ListParagraph"/>
        <w:numPr>
          <w:ilvl w:val="0"/>
          <w:numId w:val="73"/>
        </w:numPr>
        <w:spacing w:after="200"/>
        <w:rPr>
          <w:rFonts w:eastAsia="Calibri" w:cs="Arial"/>
          <w:b/>
          <w:szCs w:val="24"/>
        </w:rPr>
      </w:pPr>
      <w:r w:rsidRPr="00A435B0">
        <w:rPr>
          <w:rFonts w:eastAsia="Calibri" w:cs="Arial"/>
          <w:b/>
          <w:szCs w:val="24"/>
        </w:rPr>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14:paraId="39BA8B47" w14:textId="77777777" w:rsidR="006C43C3" w:rsidRDefault="006C43C3" w:rsidP="006C43C3">
      <w:pPr>
        <w:numPr>
          <w:ilvl w:val="0"/>
          <w:numId w:val="73"/>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14:paraId="447DEE8C" w14:textId="77777777" w:rsidR="006C43C3" w:rsidRPr="00A435B0" w:rsidRDefault="006C43C3" w:rsidP="006C43C3">
      <w:pPr>
        <w:pStyle w:val="ListParagraph"/>
        <w:numPr>
          <w:ilvl w:val="0"/>
          <w:numId w:val="75"/>
        </w:numPr>
        <w:spacing w:after="200"/>
        <w:rPr>
          <w:rFonts w:eastAsia="Calibri" w:cs="Arial"/>
          <w:b/>
          <w:szCs w:val="24"/>
        </w:rPr>
      </w:pPr>
      <w:r w:rsidRPr="00A435B0">
        <w:rPr>
          <w:rFonts w:eastAsia="Calibri" w:cs="Arial"/>
          <w:szCs w:val="24"/>
        </w:rPr>
        <w:t xml:space="preserve">Fringe benefits charged to the award can only reflect the percentage of time devoted to the project. </w:t>
      </w:r>
    </w:p>
    <w:p w14:paraId="2E353CD7" w14:textId="77777777" w:rsidR="006C43C3" w:rsidRPr="00A435B0" w:rsidRDefault="006C43C3" w:rsidP="006C43C3">
      <w:pPr>
        <w:pStyle w:val="ListParagraph"/>
        <w:numPr>
          <w:ilvl w:val="0"/>
          <w:numId w:val="75"/>
        </w:numPr>
        <w:spacing w:after="200"/>
        <w:rPr>
          <w:rFonts w:eastAsia="Calibri" w:cs="Arial"/>
          <w:b/>
          <w:szCs w:val="24"/>
        </w:rPr>
      </w:pPr>
      <w:r w:rsidRPr="00A435B0">
        <w:rPr>
          <w:rFonts w:eastAsia="Calibri" w:cs="Arial"/>
          <w:szCs w:val="24"/>
        </w:rPr>
        <w:t>Do not combine the fringe benefit costs with direct salaries and wages in the personnel category.</w:t>
      </w:r>
    </w:p>
    <w:p w14:paraId="4B6BBEA0" w14:textId="77777777" w:rsidR="006C43C3" w:rsidRPr="00AC34BE" w:rsidRDefault="006C43C3" w:rsidP="006C43C3">
      <w:pPr>
        <w:rPr>
          <w:rFonts w:cs="Arial"/>
          <w:b/>
        </w:rPr>
      </w:pPr>
      <w:r w:rsidRPr="00AC34BE">
        <w:rPr>
          <w:rFonts w:cs="Arial"/>
          <w:b/>
        </w:rPr>
        <w:t>FEDERAL REQUEST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6C43C3" w:rsidRPr="00AC34BE" w14:paraId="7CE1A897" w14:textId="77777777" w:rsidTr="006C43C3">
        <w:trPr>
          <w:cantSplit/>
          <w:trHeight w:val="1160"/>
          <w:tblHeader/>
        </w:trPr>
        <w:tc>
          <w:tcPr>
            <w:tcW w:w="1915" w:type="dxa"/>
            <w:shd w:val="clear" w:color="auto" w:fill="B8CCE4"/>
          </w:tcPr>
          <w:p w14:paraId="7F7CD4A4" w14:textId="77777777" w:rsidR="006C43C3" w:rsidRPr="00A435B0" w:rsidRDefault="006C43C3" w:rsidP="006C43C3">
            <w:pPr>
              <w:spacing w:after="0"/>
              <w:ind w:left="720"/>
              <w:contextualSpacing/>
              <w:jc w:val="center"/>
              <w:rPr>
                <w:rFonts w:cs="Arial"/>
                <w:b/>
                <w:sz w:val="20"/>
              </w:rPr>
            </w:pPr>
          </w:p>
          <w:p w14:paraId="72F69395" w14:textId="77777777" w:rsidR="006C43C3" w:rsidRPr="00A435B0" w:rsidRDefault="006C43C3" w:rsidP="006C43C3">
            <w:pPr>
              <w:spacing w:before="360" w:after="0"/>
              <w:jc w:val="center"/>
              <w:rPr>
                <w:rFonts w:cs="Arial"/>
                <w:b/>
                <w:sz w:val="20"/>
              </w:rPr>
            </w:pPr>
            <w:r w:rsidRPr="00A435B0">
              <w:rPr>
                <w:rFonts w:cs="Arial"/>
                <w:b/>
                <w:sz w:val="20"/>
              </w:rPr>
              <w:t>Position</w:t>
            </w:r>
          </w:p>
          <w:p w14:paraId="7888ACA4" w14:textId="77777777" w:rsidR="006C43C3" w:rsidRPr="00A435B0" w:rsidRDefault="006C43C3" w:rsidP="006C43C3">
            <w:pPr>
              <w:jc w:val="center"/>
              <w:rPr>
                <w:rFonts w:cs="Arial"/>
                <w:b/>
                <w:sz w:val="20"/>
              </w:rPr>
            </w:pPr>
            <w:r w:rsidRPr="00A435B0">
              <w:rPr>
                <w:rFonts w:cs="Arial"/>
                <w:b/>
                <w:sz w:val="20"/>
              </w:rPr>
              <w:t>(1)</w:t>
            </w:r>
          </w:p>
        </w:tc>
        <w:tc>
          <w:tcPr>
            <w:tcW w:w="1914" w:type="dxa"/>
            <w:shd w:val="clear" w:color="auto" w:fill="B8CCE4"/>
          </w:tcPr>
          <w:p w14:paraId="2E5416FA" w14:textId="77777777" w:rsidR="006C43C3" w:rsidRPr="00A435B0" w:rsidRDefault="006C43C3" w:rsidP="006C43C3">
            <w:pPr>
              <w:spacing w:after="0"/>
              <w:jc w:val="center"/>
              <w:rPr>
                <w:rFonts w:cs="Arial"/>
                <w:b/>
                <w:sz w:val="20"/>
              </w:rPr>
            </w:pPr>
          </w:p>
          <w:p w14:paraId="6B0230FC" w14:textId="77777777" w:rsidR="006C43C3" w:rsidRPr="00A435B0" w:rsidRDefault="006C43C3" w:rsidP="006C43C3">
            <w:pPr>
              <w:spacing w:before="360" w:after="0"/>
              <w:jc w:val="center"/>
              <w:rPr>
                <w:rFonts w:cs="Arial"/>
                <w:b/>
                <w:sz w:val="20"/>
              </w:rPr>
            </w:pPr>
            <w:r w:rsidRPr="00A435B0">
              <w:rPr>
                <w:rFonts w:cs="Arial"/>
                <w:b/>
                <w:sz w:val="20"/>
              </w:rPr>
              <w:t>Name</w:t>
            </w:r>
          </w:p>
          <w:p w14:paraId="4E1E2E47" w14:textId="77777777" w:rsidR="006C43C3" w:rsidRPr="00A435B0" w:rsidRDefault="006C43C3" w:rsidP="006C43C3">
            <w:pPr>
              <w:jc w:val="center"/>
              <w:rPr>
                <w:rFonts w:cs="Arial"/>
                <w:b/>
                <w:sz w:val="20"/>
              </w:rPr>
            </w:pPr>
            <w:r w:rsidRPr="00A435B0">
              <w:rPr>
                <w:rFonts w:cs="Arial"/>
                <w:b/>
                <w:sz w:val="20"/>
              </w:rPr>
              <w:t>(2)</w:t>
            </w:r>
          </w:p>
        </w:tc>
        <w:tc>
          <w:tcPr>
            <w:tcW w:w="2037" w:type="dxa"/>
            <w:shd w:val="clear" w:color="auto" w:fill="B8CCE4"/>
          </w:tcPr>
          <w:p w14:paraId="76E24802" w14:textId="77777777" w:rsidR="006C43C3" w:rsidRPr="00A435B0" w:rsidRDefault="006C43C3" w:rsidP="006C43C3">
            <w:pPr>
              <w:spacing w:after="0"/>
              <w:ind w:left="360"/>
              <w:jc w:val="center"/>
              <w:rPr>
                <w:rFonts w:cs="Arial"/>
                <w:sz w:val="20"/>
              </w:rPr>
            </w:pPr>
          </w:p>
          <w:p w14:paraId="61F17C58" w14:textId="77777777" w:rsidR="006C43C3" w:rsidRPr="00A435B0" w:rsidRDefault="006C43C3" w:rsidP="006C43C3">
            <w:pPr>
              <w:spacing w:before="360" w:after="0"/>
              <w:jc w:val="center"/>
              <w:rPr>
                <w:rFonts w:cs="Arial"/>
                <w:b/>
                <w:sz w:val="20"/>
              </w:rPr>
            </w:pPr>
            <w:r w:rsidRPr="00A435B0">
              <w:rPr>
                <w:rFonts w:cs="Arial"/>
                <w:b/>
                <w:sz w:val="20"/>
              </w:rPr>
              <w:t>Rate</w:t>
            </w:r>
          </w:p>
          <w:p w14:paraId="083C337C" w14:textId="77777777" w:rsidR="006C43C3" w:rsidRPr="00A435B0" w:rsidRDefault="006C43C3" w:rsidP="006C43C3">
            <w:pPr>
              <w:jc w:val="center"/>
              <w:rPr>
                <w:rFonts w:cs="Arial"/>
                <w:b/>
                <w:sz w:val="20"/>
              </w:rPr>
            </w:pPr>
            <w:r w:rsidRPr="00A435B0">
              <w:rPr>
                <w:rFonts w:cs="Arial"/>
                <w:b/>
                <w:sz w:val="20"/>
              </w:rPr>
              <w:t>(3)</w:t>
            </w:r>
          </w:p>
        </w:tc>
        <w:tc>
          <w:tcPr>
            <w:tcW w:w="2069" w:type="dxa"/>
            <w:shd w:val="clear" w:color="auto" w:fill="B8CCE4"/>
          </w:tcPr>
          <w:p w14:paraId="088FC4A9" w14:textId="77777777" w:rsidR="006C43C3" w:rsidRPr="00A435B0" w:rsidRDefault="006C43C3" w:rsidP="006C43C3">
            <w:pPr>
              <w:spacing w:after="0"/>
              <w:jc w:val="center"/>
              <w:rPr>
                <w:rFonts w:cs="Arial"/>
                <w:b/>
                <w:sz w:val="20"/>
              </w:rPr>
            </w:pPr>
            <w:r w:rsidRPr="00A435B0">
              <w:rPr>
                <w:rFonts w:cs="Arial"/>
                <w:b/>
                <w:sz w:val="20"/>
              </w:rPr>
              <w:t>Total Salary Charged to Award</w:t>
            </w:r>
          </w:p>
          <w:p w14:paraId="0E784C1B" w14:textId="77777777" w:rsidR="006C43C3" w:rsidRPr="00A435B0" w:rsidRDefault="006C43C3" w:rsidP="006C43C3">
            <w:pPr>
              <w:jc w:val="center"/>
              <w:rPr>
                <w:rFonts w:cs="Arial"/>
                <w:sz w:val="20"/>
              </w:rPr>
            </w:pPr>
            <w:r w:rsidRPr="00A435B0">
              <w:rPr>
                <w:rFonts w:cs="Arial"/>
                <w:b/>
                <w:sz w:val="20"/>
              </w:rPr>
              <w:t>(4)</w:t>
            </w:r>
          </w:p>
        </w:tc>
        <w:tc>
          <w:tcPr>
            <w:tcW w:w="1803" w:type="dxa"/>
            <w:shd w:val="clear" w:color="auto" w:fill="B8CCE4"/>
          </w:tcPr>
          <w:p w14:paraId="380C70F0" w14:textId="77777777" w:rsidR="006C43C3" w:rsidRPr="00A435B0" w:rsidRDefault="006C43C3" w:rsidP="006C43C3">
            <w:pPr>
              <w:spacing w:after="0"/>
              <w:jc w:val="center"/>
              <w:rPr>
                <w:rFonts w:cs="Arial"/>
                <w:b/>
                <w:sz w:val="20"/>
              </w:rPr>
            </w:pPr>
            <w:r w:rsidRPr="00A435B0">
              <w:rPr>
                <w:rFonts w:cs="Arial"/>
                <w:b/>
                <w:sz w:val="20"/>
              </w:rPr>
              <w:t>Total Fringe Charged to Award</w:t>
            </w:r>
          </w:p>
          <w:p w14:paraId="50558BD1" w14:textId="77777777" w:rsidR="006C43C3" w:rsidRPr="00A435B0" w:rsidRDefault="006C43C3" w:rsidP="006C43C3">
            <w:pPr>
              <w:spacing w:after="0"/>
              <w:jc w:val="center"/>
              <w:rPr>
                <w:rFonts w:cs="Arial"/>
                <w:sz w:val="20"/>
              </w:rPr>
            </w:pPr>
            <w:r w:rsidRPr="00A435B0">
              <w:rPr>
                <w:rFonts w:cs="Arial"/>
                <w:b/>
                <w:sz w:val="20"/>
              </w:rPr>
              <w:t>(5)</w:t>
            </w:r>
          </w:p>
        </w:tc>
      </w:tr>
      <w:tr w:rsidR="006C43C3" w:rsidRPr="00AC34BE" w14:paraId="3903587B" w14:textId="77777777" w:rsidTr="006C43C3">
        <w:trPr>
          <w:trHeight w:val="422"/>
        </w:trPr>
        <w:tc>
          <w:tcPr>
            <w:tcW w:w="1915" w:type="dxa"/>
            <w:shd w:val="clear" w:color="auto" w:fill="auto"/>
            <w:vAlign w:val="center"/>
          </w:tcPr>
          <w:p w14:paraId="780D969F" w14:textId="77777777" w:rsidR="006C43C3" w:rsidRPr="00A435B0" w:rsidRDefault="006C43C3" w:rsidP="006C43C3">
            <w:pPr>
              <w:jc w:val="center"/>
              <w:rPr>
                <w:rFonts w:cs="Arial"/>
                <w:sz w:val="20"/>
              </w:rPr>
            </w:pPr>
            <w:r w:rsidRPr="00A435B0">
              <w:rPr>
                <w:rFonts w:cs="Arial"/>
                <w:sz w:val="20"/>
              </w:rPr>
              <w:t>Project Director</w:t>
            </w:r>
          </w:p>
        </w:tc>
        <w:tc>
          <w:tcPr>
            <w:tcW w:w="1914" w:type="dxa"/>
            <w:shd w:val="clear" w:color="auto" w:fill="auto"/>
            <w:vAlign w:val="center"/>
          </w:tcPr>
          <w:p w14:paraId="3C585603" w14:textId="77777777" w:rsidR="006C43C3" w:rsidRPr="00A435B0" w:rsidRDefault="006C43C3" w:rsidP="006C43C3">
            <w:pPr>
              <w:jc w:val="center"/>
              <w:rPr>
                <w:rFonts w:cs="Arial"/>
                <w:sz w:val="20"/>
              </w:rPr>
            </w:pPr>
            <w:r w:rsidRPr="00A435B0">
              <w:rPr>
                <w:rFonts w:cs="Arial"/>
                <w:sz w:val="20"/>
              </w:rPr>
              <w:t>Alice Doe</w:t>
            </w:r>
          </w:p>
        </w:tc>
        <w:tc>
          <w:tcPr>
            <w:tcW w:w="2037" w:type="dxa"/>
            <w:shd w:val="clear" w:color="auto" w:fill="auto"/>
          </w:tcPr>
          <w:p w14:paraId="23E87B7F" w14:textId="77777777" w:rsidR="006C43C3" w:rsidRPr="00A435B0" w:rsidRDefault="006C43C3" w:rsidP="006C43C3">
            <w:pPr>
              <w:spacing w:before="120" w:after="120"/>
              <w:jc w:val="center"/>
              <w:rPr>
                <w:rFonts w:cs="Arial"/>
                <w:sz w:val="20"/>
              </w:rPr>
            </w:pPr>
            <w:r w:rsidRPr="00A435B0">
              <w:rPr>
                <w:rFonts w:cs="Arial"/>
                <w:sz w:val="20"/>
              </w:rPr>
              <w:t>29.65%</w:t>
            </w:r>
          </w:p>
        </w:tc>
        <w:tc>
          <w:tcPr>
            <w:tcW w:w="2069" w:type="dxa"/>
            <w:shd w:val="clear" w:color="auto" w:fill="auto"/>
            <w:vAlign w:val="center"/>
          </w:tcPr>
          <w:p w14:paraId="28D678C7" w14:textId="77777777" w:rsidR="006C43C3" w:rsidRPr="00A435B0" w:rsidRDefault="006C43C3" w:rsidP="006C43C3">
            <w:pPr>
              <w:jc w:val="center"/>
              <w:rPr>
                <w:rFonts w:cs="Arial"/>
                <w:sz w:val="20"/>
              </w:rPr>
            </w:pPr>
            <w:r w:rsidRPr="00A435B0">
              <w:rPr>
                <w:rFonts w:cs="Arial"/>
                <w:sz w:val="20"/>
              </w:rPr>
              <w:t>$6,489</w:t>
            </w:r>
          </w:p>
        </w:tc>
        <w:tc>
          <w:tcPr>
            <w:tcW w:w="1803" w:type="dxa"/>
            <w:shd w:val="clear" w:color="auto" w:fill="auto"/>
          </w:tcPr>
          <w:p w14:paraId="46E42244" w14:textId="77777777" w:rsidR="006C43C3" w:rsidRPr="00A435B0" w:rsidRDefault="006C43C3" w:rsidP="006C43C3">
            <w:pPr>
              <w:spacing w:before="120"/>
              <w:jc w:val="center"/>
              <w:rPr>
                <w:rFonts w:cs="Arial"/>
                <w:sz w:val="20"/>
              </w:rPr>
            </w:pPr>
            <w:r w:rsidRPr="00A435B0">
              <w:rPr>
                <w:rFonts w:cs="Arial"/>
                <w:sz w:val="20"/>
              </w:rPr>
              <w:t>$1,924</w:t>
            </w:r>
          </w:p>
        </w:tc>
      </w:tr>
      <w:tr w:rsidR="006C43C3" w:rsidRPr="00AC34BE" w14:paraId="6A2EE164" w14:textId="77777777" w:rsidTr="006C43C3">
        <w:trPr>
          <w:trHeight w:val="1070"/>
        </w:trPr>
        <w:tc>
          <w:tcPr>
            <w:tcW w:w="1915" w:type="dxa"/>
            <w:tcBorders>
              <w:bottom w:val="single" w:sz="4" w:space="0" w:color="auto"/>
            </w:tcBorders>
            <w:shd w:val="clear" w:color="auto" w:fill="auto"/>
            <w:vAlign w:val="center"/>
          </w:tcPr>
          <w:p w14:paraId="50662EFD" w14:textId="77777777" w:rsidR="006C43C3" w:rsidRPr="00A435B0" w:rsidRDefault="006C43C3" w:rsidP="006C43C3">
            <w:pPr>
              <w:jc w:val="center"/>
              <w:rPr>
                <w:rFonts w:cs="Arial"/>
                <w:sz w:val="20"/>
              </w:rPr>
            </w:pPr>
            <w:r w:rsidRPr="00A435B0">
              <w:rPr>
                <w:rFonts w:cs="Arial"/>
                <w:sz w:val="20"/>
              </w:rPr>
              <w:lastRenderedPageBreak/>
              <w:t>Program Coordinator</w:t>
            </w:r>
          </w:p>
        </w:tc>
        <w:tc>
          <w:tcPr>
            <w:tcW w:w="1914" w:type="dxa"/>
            <w:tcBorders>
              <w:bottom w:val="single" w:sz="4" w:space="0" w:color="auto"/>
            </w:tcBorders>
            <w:shd w:val="clear" w:color="auto" w:fill="auto"/>
            <w:vAlign w:val="center"/>
          </w:tcPr>
          <w:p w14:paraId="7B25849C" w14:textId="77777777" w:rsidR="006C43C3" w:rsidRPr="00A435B0" w:rsidRDefault="006C43C3" w:rsidP="006C43C3">
            <w:pPr>
              <w:jc w:val="center"/>
              <w:rPr>
                <w:rFonts w:cs="Arial"/>
                <w:sz w:val="20"/>
              </w:rPr>
            </w:pPr>
            <w:r w:rsidRPr="00A435B0">
              <w:rPr>
                <w:rFonts w:cs="Arial"/>
                <w:sz w:val="20"/>
              </w:rPr>
              <w:t>Vacant, to be hired within 60 days of anticipated award date.</w:t>
            </w:r>
          </w:p>
        </w:tc>
        <w:tc>
          <w:tcPr>
            <w:tcW w:w="2037" w:type="dxa"/>
            <w:tcBorders>
              <w:bottom w:val="single" w:sz="4" w:space="0" w:color="auto"/>
            </w:tcBorders>
            <w:shd w:val="clear" w:color="auto" w:fill="auto"/>
          </w:tcPr>
          <w:p w14:paraId="695D59AB" w14:textId="77777777" w:rsidR="006C43C3" w:rsidRPr="00A435B0" w:rsidRDefault="006C43C3" w:rsidP="006C43C3">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14:paraId="3D45DED8" w14:textId="77777777" w:rsidR="006C43C3" w:rsidRPr="00A435B0" w:rsidRDefault="006C43C3" w:rsidP="006C43C3">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14:paraId="3C82E99F" w14:textId="77777777" w:rsidR="006C43C3" w:rsidRPr="00A435B0" w:rsidRDefault="006C43C3" w:rsidP="006C43C3">
            <w:pPr>
              <w:spacing w:before="480" w:after="120"/>
              <w:jc w:val="center"/>
              <w:rPr>
                <w:rFonts w:cs="Arial"/>
                <w:sz w:val="20"/>
              </w:rPr>
            </w:pPr>
            <w:r w:rsidRPr="00A435B0">
              <w:rPr>
                <w:rFonts w:cs="Arial"/>
                <w:sz w:val="20"/>
              </w:rPr>
              <w:t>$13,720</w:t>
            </w:r>
          </w:p>
          <w:p w14:paraId="05495AD9" w14:textId="77777777" w:rsidR="006C43C3" w:rsidRPr="00A435B0" w:rsidRDefault="006C43C3" w:rsidP="006C43C3">
            <w:pPr>
              <w:jc w:val="center"/>
              <w:rPr>
                <w:rFonts w:cs="Arial"/>
                <w:sz w:val="20"/>
              </w:rPr>
            </w:pPr>
          </w:p>
        </w:tc>
      </w:tr>
      <w:tr w:rsidR="006C43C3" w:rsidRPr="00AC34BE" w14:paraId="5AC93F03" w14:textId="77777777" w:rsidTr="006C43C3">
        <w:tblPrEx>
          <w:shd w:val="clear" w:color="auto" w:fill="E5DFEC"/>
        </w:tblPrEx>
        <w:trPr>
          <w:trHeight w:val="611"/>
        </w:trPr>
        <w:tc>
          <w:tcPr>
            <w:tcW w:w="7935" w:type="dxa"/>
            <w:gridSpan w:val="4"/>
            <w:shd w:val="clear" w:color="auto" w:fill="E5DFEC"/>
          </w:tcPr>
          <w:p w14:paraId="238999C3" w14:textId="77777777" w:rsidR="006C43C3" w:rsidRPr="00A435B0" w:rsidRDefault="006C43C3" w:rsidP="006C43C3">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14:paraId="70DC9EE9" w14:textId="77777777" w:rsidR="006C43C3" w:rsidRPr="00A435B0" w:rsidRDefault="006C43C3" w:rsidP="006C43C3">
            <w:pPr>
              <w:spacing w:before="120"/>
              <w:ind w:left="109"/>
              <w:jc w:val="center"/>
              <w:rPr>
                <w:rFonts w:cs="Arial"/>
                <w:b/>
                <w:sz w:val="20"/>
              </w:rPr>
            </w:pPr>
            <w:r w:rsidRPr="00A435B0">
              <w:rPr>
                <w:rFonts w:cs="Arial"/>
                <w:b/>
                <w:sz w:val="20"/>
              </w:rPr>
              <w:t>$15,644</w:t>
            </w:r>
          </w:p>
        </w:tc>
      </w:tr>
    </w:tbl>
    <w:p w14:paraId="7583455B" w14:textId="77777777" w:rsidR="006C43C3" w:rsidRPr="00AC34BE" w:rsidRDefault="006C43C3" w:rsidP="006C43C3">
      <w:pPr>
        <w:rPr>
          <w:rFonts w:cs="Arial"/>
          <w:b/>
        </w:rPr>
      </w:pPr>
    </w:p>
    <w:p w14:paraId="4808AA25" w14:textId="77777777" w:rsidR="006C43C3" w:rsidRPr="00AC34BE" w:rsidRDefault="006C43C3" w:rsidP="006C43C3">
      <w:pPr>
        <w:rPr>
          <w:rFonts w:cs="Arial"/>
          <w:b/>
        </w:rPr>
      </w:pPr>
      <w:r w:rsidRPr="00AC34BE">
        <w:rPr>
          <w:rFonts w:cs="Arial"/>
          <w:b/>
        </w:rPr>
        <w:t xml:space="preserve">FEDERAL REQUEST – Sample Justification for Fringe Benefits  </w:t>
      </w:r>
    </w:p>
    <w:p w14:paraId="0F743179" w14:textId="77777777" w:rsidR="006C43C3" w:rsidRPr="00AC34BE" w:rsidRDefault="006C43C3" w:rsidP="006C43C3">
      <w:pPr>
        <w:rPr>
          <w:rFonts w:cs="Arial"/>
          <w:b/>
        </w:rPr>
      </w:pPr>
      <w:r w:rsidRPr="00AC34BE">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6C43C3" w:rsidRPr="00AC34BE" w14:paraId="6304DBA8" w14:textId="77777777" w:rsidTr="006C43C3">
        <w:trPr>
          <w:trHeight w:val="152"/>
        </w:trPr>
        <w:tc>
          <w:tcPr>
            <w:tcW w:w="1915" w:type="dxa"/>
            <w:shd w:val="clear" w:color="auto" w:fill="auto"/>
          </w:tcPr>
          <w:p w14:paraId="779AB53D" w14:textId="77777777" w:rsidR="006C43C3" w:rsidRPr="00AC34BE" w:rsidRDefault="006C43C3" w:rsidP="006C43C3">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14:paraId="0527CD8A" w14:textId="77777777" w:rsidR="006C43C3" w:rsidRPr="00AC34BE" w:rsidRDefault="006C43C3" w:rsidP="006C43C3">
            <w:pPr>
              <w:spacing w:after="0"/>
              <w:rPr>
                <w:rFonts w:eastAsia="Calibri" w:cs="Arial"/>
                <w:sz w:val="22"/>
                <w:szCs w:val="24"/>
              </w:rPr>
            </w:pPr>
            <w:r w:rsidRPr="00AC34BE">
              <w:rPr>
                <w:rFonts w:eastAsia="Calibri" w:cs="Arial"/>
                <w:sz w:val="22"/>
                <w:szCs w:val="24"/>
              </w:rPr>
              <w:t>Rate</w:t>
            </w:r>
          </w:p>
        </w:tc>
      </w:tr>
      <w:tr w:rsidR="006C43C3" w:rsidRPr="00AC34BE" w14:paraId="3CCFC37C" w14:textId="77777777" w:rsidTr="006C43C3">
        <w:tc>
          <w:tcPr>
            <w:tcW w:w="1915" w:type="dxa"/>
            <w:shd w:val="clear" w:color="auto" w:fill="auto"/>
            <w:vAlign w:val="center"/>
          </w:tcPr>
          <w:p w14:paraId="4C6BA288" w14:textId="77777777" w:rsidR="006C43C3" w:rsidRPr="00AC34BE" w:rsidRDefault="006C43C3" w:rsidP="006C43C3">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14:paraId="584727D4" w14:textId="77777777" w:rsidR="006C43C3" w:rsidRPr="00AC34BE" w:rsidRDefault="006C43C3" w:rsidP="006C43C3">
            <w:pPr>
              <w:spacing w:after="0"/>
              <w:rPr>
                <w:rFonts w:eastAsia="Calibri" w:cs="Arial"/>
                <w:sz w:val="22"/>
                <w:szCs w:val="24"/>
              </w:rPr>
            </w:pPr>
            <w:r w:rsidRPr="00AC34BE">
              <w:rPr>
                <w:rFonts w:eastAsia="Calibri" w:cs="Arial"/>
                <w:sz w:val="22"/>
                <w:szCs w:val="24"/>
              </w:rPr>
              <w:t>10%</w:t>
            </w:r>
          </w:p>
        </w:tc>
      </w:tr>
      <w:tr w:rsidR="006C43C3" w:rsidRPr="00AC34BE" w14:paraId="6719A3A4" w14:textId="77777777" w:rsidTr="006C43C3">
        <w:tc>
          <w:tcPr>
            <w:tcW w:w="1915" w:type="dxa"/>
            <w:shd w:val="clear" w:color="auto" w:fill="auto"/>
          </w:tcPr>
          <w:p w14:paraId="098B533A" w14:textId="77777777" w:rsidR="006C43C3" w:rsidRPr="00AC34BE" w:rsidRDefault="006C43C3" w:rsidP="006C43C3">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14:paraId="4104901E" w14:textId="77777777" w:rsidR="006C43C3" w:rsidRPr="00AC34BE" w:rsidRDefault="006C43C3" w:rsidP="006C43C3">
            <w:pPr>
              <w:spacing w:after="0"/>
              <w:rPr>
                <w:rFonts w:eastAsia="Calibri" w:cs="Arial"/>
                <w:sz w:val="22"/>
                <w:szCs w:val="24"/>
              </w:rPr>
            </w:pPr>
            <w:r w:rsidRPr="00AC34BE">
              <w:rPr>
                <w:rFonts w:eastAsia="Calibri" w:cs="Arial"/>
                <w:sz w:val="22"/>
                <w:szCs w:val="24"/>
              </w:rPr>
              <w:t>7.65%</w:t>
            </w:r>
          </w:p>
        </w:tc>
      </w:tr>
      <w:tr w:rsidR="006C43C3" w:rsidRPr="00AC34BE" w14:paraId="7502E180" w14:textId="77777777" w:rsidTr="006C43C3">
        <w:tc>
          <w:tcPr>
            <w:tcW w:w="1915" w:type="dxa"/>
            <w:shd w:val="clear" w:color="auto" w:fill="auto"/>
          </w:tcPr>
          <w:p w14:paraId="5DA7B520" w14:textId="77777777" w:rsidR="006C43C3" w:rsidRPr="00AC34BE" w:rsidRDefault="006C43C3" w:rsidP="006C43C3">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14:paraId="05DC71B5" w14:textId="77777777" w:rsidR="006C43C3" w:rsidRPr="00AC34BE" w:rsidRDefault="006C43C3" w:rsidP="006C43C3">
            <w:pPr>
              <w:spacing w:after="0"/>
              <w:rPr>
                <w:rFonts w:eastAsia="Calibri" w:cs="Arial"/>
                <w:sz w:val="22"/>
                <w:szCs w:val="24"/>
              </w:rPr>
            </w:pPr>
            <w:r w:rsidRPr="00AC34BE">
              <w:rPr>
                <w:rFonts w:eastAsia="Calibri" w:cs="Arial"/>
                <w:sz w:val="22"/>
                <w:szCs w:val="24"/>
              </w:rPr>
              <w:t>6%</w:t>
            </w:r>
          </w:p>
        </w:tc>
      </w:tr>
      <w:tr w:rsidR="006C43C3" w:rsidRPr="00AC34BE" w14:paraId="2B1EE812" w14:textId="77777777" w:rsidTr="006C43C3">
        <w:tc>
          <w:tcPr>
            <w:tcW w:w="1915" w:type="dxa"/>
            <w:shd w:val="clear" w:color="auto" w:fill="auto"/>
          </w:tcPr>
          <w:p w14:paraId="0A91E6E9" w14:textId="77777777" w:rsidR="006C43C3" w:rsidRPr="00AC34BE" w:rsidRDefault="006C43C3" w:rsidP="006C43C3">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14:paraId="1A54326B" w14:textId="77777777" w:rsidR="006C43C3" w:rsidRPr="00AC34BE" w:rsidRDefault="006C43C3" w:rsidP="006C43C3">
            <w:pPr>
              <w:spacing w:after="0"/>
              <w:rPr>
                <w:rFonts w:eastAsia="Calibri" w:cs="Arial"/>
                <w:sz w:val="22"/>
                <w:szCs w:val="24"/>
              </w:rPr>
            </w:pPr>
            <w:r w:rsidRPr="00AC34BE">
              <w:rPr>
                <w:rFonts w:eastAsia="Calibri" w:cs="Arial"/>
                <w:sz w:val="22"/>
                <w:szCs w:val="24"/>
              </w:rPr>
              <w:t>6%</w:t>
            </w:r>
          </w:p>
        </w:tc>
      </w:tr>
      <w:tr w:rsidR="006C43C3" w:rsidRPr="00AC34BE" w14:paraId="24F37801" w14:textId="77777777" w:rsidTr="006C43C3">
        <w:tc>
          <w:tcPr>
            <w:tcW w:w="1915" w:type="dxa"/>
            <w:shd w:val="clear" w:color="auto" w:fill="auto"/>
          </w:tcPr>
          <w:p w14:paraId="5BB9D307" w14:textId="77777777" w:rsidR="006C43C3" w:rsidRPr="00AC34BE" w:rsidRDefault="006C43C3" w:rsidP="006C43C3">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14:paraId="02E1A13E" w14:textId="77777777" w:rsidR="006C43C3" w:rsidRPr="00AC34BE" w:rsidRDefault="006C43C3" w:rsidP="006C43C3">
            <w:pPr>
              <w:spacing w:after="0"/>
              <w:rPr>
                <w:rFonts w:eastAsia="Calibri" w:cs="Arial"/>
                <w:sz w:val="22"/>
                <w:szCs w:val="24"/>
              </w:rPr>
            </w:pPr>
            <w:r w:rsidRPr="00AC34BE">
              <w:rPr>
                <w:rFonts w:eastAsia="Calibri" w:cs="Arial"/>
                <w:sz w:val="22"/>
                <w:szCs w:val="24"/>
              </w:rPr>
              <w:t>29.65%</w:t>
            </w:r>
          </w:p>
        </w:tc>
      </w:tr>
    </w:tbl>
    <w:p w14:paraId="2B4F85D9" w14:textId="77777777" w:rsidR="006C43C3" w:rsidRDefault="006C43C3" w:rsidP="006C43C3">
      <w:pPr>
        <w:spacing w:after="200"/>
        <w:rPr>
          <w:rFonts w:eastAsia="Calibri" w:cs="Arial"/>
          <w:szCs w:val="24"/>
        </w:rPr>
      </w:pPr>
    </w:p>
    <w:p w14:paraId="24CEAB41" w14:textId="77777777" w:rsidR="006C43C3" w:rsidRPr="00AC34BE" w:rsidRDefault="006C43C3" w:rsidP="006C43C3">
      <w:pPr>
        <w:spacing w:after="200"/>
        <w:rPr>
          <w:rFonts w:eastAsia="Calibri" w:cs="Arial"/>
          <w:szCs w:val="24"/>
        </w:rPr>
      </w:pPr>
      <w:r w:rsidRPr="00AC34BE">
        <w:rPr>
          <w:rFonts w:eastAsia="Calibri" w:cs="Arial"/>
          <w:szCs w:val="24"/>
        </w:rPr>
        <w:t>The fringe benefit rate for full-time employees for years one and two is calculated at 29.65</w:t>
      </w:r>
      <w:r>
        <w:rPr>
          <w:rFonts w:eastAsia="Calibri" w:cs="Arial"/>
          <w:szCs w:val="24"/>
        </w:rPr>
        <w:t xml:space="preserve">%. </w:t>
      </w:r>
      <w:r w:rsidRPr="00AC34BE">
        <w:rPr>
          <w:rFonts w:eastAsia="Calibri" w:cs="Arial"/>
          <w:szCs w:val="24"/>
        </w:rPr>
        <w:t>For years three, four, and five is anticipated to increase to 31%.</w:t>
      </w:r>
    </w:p>
    <w:p w14:paraId="278C92CA" w14:textId="77777777" w:rsidR="006C43C3" w:rsidRPr="000502AF" w:rsidRDefault="006C43C3" w:rsidP="006C43C3">
      <w:pPr>
        <w:pStyle w:val="ListParagraph"/>
        <w:numPr>
          <w:ilvl w:val="0"/>
          <w:numId w:val="56"/>
        </w:numPr>
        <w:spacing w:before="120" w:after="0"/>
        <w:rPr>
          <w:rFonts w:eastAsia="Calibri" w:cs="Arial"/>
          <w:b/>
          <w:sz w:val="28"/>
          <w:szCs w:val="28"/>
        </w:rPr>
      </w:pPr>
      <w:r w:rsidRPr="000502AF">
        <w:rPr>
          <w:rFonts w:eastAsia="Calibri" w:cs="Arial"/>
          <w:b/>
          <w:sz w:val="28"/>
          <w:szCs w:val="28"/>
        </w:rPr>
        <w:t xml:space="preserve">Travel </w:t>
      </w:r>
    </w:p>
    <w:p w14:paraId="56E80F5F" w14:textId="77777777" w:rsidR="006C43C3" w:rsidRPr="00AC34BE" w:rsidRDefault="006C43C3" w:rsidP="006C43C3">
      <w:pPr>
        <w:spacing w:before="120" w:after="0"/>
        <w:contextualSpacing/>
        <w:rPr>
          <w:rFonts w:eastAsia="Calibri" w:cs="Arial"/>
          <w:b/>
          <w:sz w:val="28"/>
          <w:szCs w:val="28"/>
        </w:rPr>
      </w:pPr>
    </w:p>
    <w:p w14:paraId="1FA28E00" w14:textId="77777777" w:rsidR="006C43C3" w:rsidRPr="00AC34BE" w:rsidRDefault="006C43C3" w:rsidP="006C43C3">
      <w:pPr>
        <w:spacing w:after="200"/>
        <w:rPr>
          <w:rFonts w:eastAsia="Calibri" w:cs="Arial"/>
          <w:szCs w:val="24"/>
        </w:rPr>
      </w:pPr>
      <w:r w:rsidRPr="00AC34BE">
        <w:rPr>
          <w:rFonts w:eastAsia="Calibri" w:cs="Arial"/>
          <w:b/>
          <w:szCs w:val="24"/>
        </w:rPr>
        <w:t>Travel costs charged to an award must comply with HHS</w:t>
      </w:r>
      <w:r>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If your organization does not have documented travel policies, the federal GSA rates must be used (</w:t>
      </w:r>
      <w:hyperlink r:id="rId65" w:history="1">
        <w:r w:rsidRPr="00AC34BE">
          <w:rPr>
            <w:rFonts w:eastAsia="Calibri" w:cs="Arial"/>
            <w:color w:val="0000FF"/>
            <w:szCs w:val="24"/>
            <w:u w:val="single"/>
          </w:rPr>
          <w:t>https://www.gsa.gov/portal/category/26429</w:t>
        </w:r>
      </w:hyperlink>
      <w:r>
        <w:rPr>
          <w:rFonts w:eastAsia="Calibri" w:cs="Arial"/>
          <w:szCs w:val="24"/>
        </w:rPr>
        <w:t xml:space="preserve">). </w:t>
      </w:r>
      <w:r w:rsidRPr="00AC34BE">
        <w:rPr>
          <w:rFonts w:eastAsia="Calibri" w:cs="Arial"/>
          <w:szCs w:val="24"/>
        </w:rPr>
        <w:t xml:space="preserve">If specific travel details are unknown, the basis for proposed costs should be explained (e.g., historical information).  </w:t>
      </w:r>
    </w:p>
    <w:p w14:paraId="3A2E4B5A" w14:textId="77777777" w:rsidR="006C43C3" w:rsidRPr="00AC34BE" w:rsidRDefault="006C43C3" w:rsidP="006C43C3">
      <w:pPr>
        <w:spacing w:after="0"/>
        <w:rPr>
          <w:rFonts w:eastAsia="Calibri" w:cs="Arial"/>
          <w:szCs w:val="24"/>
        </w:rPr>
      </w:pPr>
      <w:r w:rsidRPr="00AC34BE">
        <w:rPr>
          <w:rFonts w:eastAsia="Calibri" w:cs="Arial"/>
          <w:szCs w:val="24"/>
        </w:rPr>
        <w:lastRenderedPageBreak/>
        <w:t>Funds requested in the travel category sho</w:t>
      </w:r>
      <w:r>
        <w:rPr>
          <w:rFonts w:eastAsia="Calibri" w:cs="Arial"/>
          <w:szCs w:val="24"/>
        </w:rPr>
        <w:t xml:space="preserve">uld be only for project staff. </w:t>
      </w:r>
      <w:r w:rsidRPr="00AC34BE">
        <w:rPr>
          <w:rFonts w:eastAsia="Calibri" w:cs="Arial"/>
          <w:szCs w:val="24"/>
        </w:rPr>
        <w:t>Travel for consultants and contractors should be shown in the “Contract” cost category along wi</w:t>
      </w:r>
      <w:r>
        <w:rPr>
          <w:rFonts w:eastAsia="Calibri" w:cs="Arial"/>
          <w:szCs w:val="24"/>
        </w:rPr>
        <w:t xml:space="preserve">th consultant/contractor fees. </w:t>
      </w:r>
      <w:r w:rsidRPr="00AC34BE">
        <w:rPr>
          <w:rFonts w:eastAsia="Calibri" w:cs="Arial"/>
          <w:szCs w:val="24"/>
        </w:rPr>
        <w:t>Because these costs are associated with contract-related work, they must be billed under</w:t>
      </w:r>
      <w:r>
        <w:rPr>
          <w:rFonts w:eastAsia="Calibri" w:cs="Arial"/>
          <w:szCs w:val="24"/>
        </w:rPr>
        <w:t xml:space="preserve"> the “Contract” cost category. </w:t>
      </w:r>
      <w:r w:rsidRPr="00AC34BE">
        <w:rPr>
          <w:rFonts w:eastAsia="Calibri" w:cs="Arial"/>
          <w:szCs w:val="24"/>
        </w:rPr>
        <w:t xml:space="preserve">Travel for training participants, advisory committees, and review panels should be itemized the same way as in this section but listed in the “Other” cost category. </w:t>
      </w:r>
    </w:p>
    <w:p w14:paraId="1D0D7BC3" w14:textId="77777777" w:rsidR="006C43C3" w:rsidRPr="00AC34BE" w:rsidRDefault="006C43C3" w:rsidP="006C43C3">
      <w:pPr>
        <w:spacing w:after="0"/>
        <w:rPr>
          <w:rFonts w:eastAsia="Calibri" w:cs="Arial"/>
          <w:b/>
          <w:szCs w:val="24"/>
        </w:rPr>
      </w:pPr>
    </w:p>
    <w:p w14:paraId="2951A6EE" w14:textId="77777777" w:rsidR="006C43C3" w:rsidRPr="00AC34BE" w:rsidRDefault="006C43C3" w:rsidP="006C43C3">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3C7DD00D" w14:textId="77777777" w:rsidR="006C43C3" w:rsidRPr="000502AF" w:rsidRDefault="006C43C3" w:rsidP="006C43C3">
      <w:pPr>
        <w:pStyle w:val="ListParagraph"/>
        <w:numPr>
          <w:ilvl w:val="0"/>
          <w:numId w:val="76"/>
        </w:numPr>
        <w:spacing w:after="0"/>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 regi</w:t>
      </w:r>
      <w:r>
        <w:rPr>
          <w:rFonts w:eastAsia="Calibri" w:cs="Arial"/>
          <w:szCs w:val="24"/>
        </w:rPr>
        <w:t xml:space="preserve">onal conference, </w:t>
      </w:r>
      <w:r w:rsidRPr="000502AF">
        <w:rPr>
          <w:rFonts w:eastAsia="Calibri" w:cs="Arial"/>
          <w:szCs w:val="24"/>
        </w:rPr>
        <w:t>training,</w:t>
      </w:r>
      <w:r>
        <w:rPr>
          <w:rFonts w:eastAsia="Calibri" w:cs="Arial"/>
          <w:szCs w:val="24"/>
        </w:rPr>
        <w:t xml:space="preserve"> </w:t>
      </w:r>
      <w:r w:rsidRPr="000502AF">
        <w:rPr>
          <w:rFonts w:eastAsia="Calibri" w:cs="Arial"/>
          <w:szCs w:val="24"/>
        </w:rPr>
        <w:t>site visit.</w:t>
      </w:r>
    </w:p>
    <w:p w14:paraId="41A36986" w14:textId="77777777" w:rsidR="006C43C3" w:rsidRPr="000502AF" w:rsidRDefault="006C43C3" w:rsidP="006C43C3">
      <w:pPr>
        <w:pStyle w:val="ListParagraph"/>
        <w:numPr>
          <w:ilvl w:val="0"/>
          <w:numId w:val="77"/>
        </w:numPr>
        <w:rPr>
          <w:rFonts w:eastAsia="Calibri"/>
        </w:rPr>
      </w:pPr>
      <w:r w:rsidRPr="000502AF">
        <w:rPr>
          <w:rFonts w:eastAsia="Calibri"/>
        </w:rPr>
        <w:t>The justification must identify the need for the travel if the travel is not specifically required by the FOA.</w:t>
      </w:r>
    </w:p>
    <w:p w14:paraId="35141B9D" w14:textId="77777777" w:rsidR="006C43C3" w:rsidRPr="000502AF" w:rsidRDefault="006C43C3" w:rsidP="006C43C3">
      <w:pPr>
        <w:pStyle w:val="ListParagraph"/>
        <w:numPr>
          <w:ilvl w:val="0"/>
          <w:numId w:val="77"/>
        </w:numPr>
        <w:rPr>
          <w:rFonts w:eastAsia="Calibri"/>
        </w:rPr>
      </w:pPr>
      <w:r w:rsidRPr="000502AF">
        <w:rPr>
          <w:rFonts w:eastAsia="Calibri"/>
        </w:rPr>
        <w:t>The narrative description should include the purpose, why it is necessary and directly relates to the scope of work, number of trips planned, staff that will be making the trip, and approximate dates.</w:t>
      </w:r>
    </w:p>
    <w:p w14:paraId="5F741905" w14:textId="77777777" w:rsidR="006C43C3" w:rsidRPr="000502AF" w:rsidRDefault="006C43C3" w:rsidP="006C43C3">
      <w:pPr>
        <w:pStyle w:val="ListParagraph"/>
        <w:numPr>
          <w:ilvl w:val="0"/>
          <w:numId w:val="76"/>
        </w:numPr>
        <w:spacing w:after="0"/>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14:paraId="03F0BD7F" w14:textId="77777777" w:rsidR="006C43C3" w:rsidRPr="000502AF" w:rsidRDefault="006C43C3" w:rsidP="006C43C3">
      <w:pPr>
        <w:pStyle w:val="ListParagraph"/>
        <w:numPr>
          <w:ilvl w:val="0"/>
          <w:numId w:val="76"/>
        </w:numPr>
        <w:spacing w:after="0"/>
        <w:rPr>
          <w:rFonts w:eastAsia="Calibri" w:cs="Arial"/>
          <w:szCs w:val="24"/>
        </w:rPr>
      </w:pPr>
      <w:r w:rsidRPr="000502AF">
        <w:rPr>
          <w:rFonts w:eastAsia="Calibri" w:cs="Arial"/>
          <w:b/>
          <w:szCs w:val="24"/>
        </w:rPr>
        <w:t xml:space="preserve">Item – </w:t>
      </w:r>
      <w:r w:rsidRPr="000502AF">
        <w:rPr>
          <w:rFonts w:eastAsia="Calibri" w:cs="Arial"/>
          <w:szCs w:val="24"/>
        </w:rPr>
        <w:t xml:space="preserve">specify the costs associated with travel, e.g., mode of transportation accommodations, per diem.                   </w:t>
      </w:r>
    </w:p>
    <w:p w14:paraId="45A25B19" w14:textId="77777777" w:rsidR="006C43C3" w:rsidRPr="000502AF" w:rsidRDefault="006C43C3" w:rsidP="006C43C3">
      <w:pPr>
        <w:pStyle w:val="ListParagraph"/>
        <w:numPr>
          <w:ilvl w:val="0"/>
          <w:numId w:val="76"/>
        </w:numPr>
        <w:spacing w:after="0"/>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14:paraId="008D9D23" w14:textId="77777777" w:rsidR="006C43C3" w:rsidRPr="000502AF" w:rsidRDefault="006C43C3" w:rsidP="006C43C3">
      <w:pPr>
        <w:pStyle w:val="ListParagraph"/>
        <w:numPr>
          <w:ilvl w:val="0"/>
          <w:numId w:val="78"/>
        </w:numPr>
        <w:spacing w:after="0"/>
        <w:rPr>
          <w:rFonts w:cs="Arial"/>
          <w:szCs w:val="24"/>
        </w:rPr>
      </w:pPr>
      <w:r w:rsidRPr="000502AF">
        <w:rPr>
          <w:rFonts w:eastAsia="Calibri" w:cs="Arial"/>
          <w:szCs w:val="24"/>
        </w:rPr>
        <w:t>For</w:t>
      </w:r>
      <w:r w:rsidRPr="000502AF">
        <w:rPr>
          <w:rFonts w:cs="Arial"/>
          <w:szCs w:val="24"/>
        </w:rPr>
        <w:t xml:space="preserve"> mileage, specify the number of miles and the c</w:t>
      </w:r>
      <w:r>
        <w:rPr>
          <w:rFonts w:cs="Arial"/>
          <w:szCs w:val="24"/>
        </w:rPr>
        <w:t xml:space="preserve">ost per mile. </w:t>
      </w:r>
      <w:r w:rsidRPr="000502AF">
        <w:rPr>
          <w:rFonts w:cs="Arial"/>
          <w:szCs w:val="24"/>
        </w:rPr>
        <w:t>For air        transpor</w:t>
      </w:r>
      <w:r>
        <w:rPr>
          <w:rFonts w:cs="Arial"/>
          <w:szCs w:val="24"/>
        </w:rPr>
        <w:t>tation, specify the cost.</w:t>
      </w:r>
      <w:r w:rsidRPr="000502AF">
        <w:rPr>
          <w:rFonts w:cs="Arial"/>
          <w:szCs w:val="24"/>
        </w:rPr>
        <w:t xml:space="preserve"> For per diem, specify the number of days and </w:t>
      </w:r>
      <w:r>
        <w:rPr>
          <w:rFonts w:cs="Arial"/>
          <w:szCs w:val="24"/>
        </w:rPr>
        <w:t xml:space="preserve">daily cost. </w:t>
      </w:r>
      <w:r w:rsidRPr="000502AF">
        <w:rPr>
          <w:rFonts w:cs="Arial"/>
          <w:szCs w:val="24"/>
        </w:rPr>
        <w:t>For lodging, specify the number of nights and daily cost.</w:t>
      </w:r>
    </w:p>
    <w:p w14:paraId="53D1ED07" w14:textId="77777777" w:rsidR="006C43C3" w:rsidRPr="000502AF" w:rsidRDefault="006C43C3" w:rsidP="006C43C3">
      <w:pPr>
        <w:pStyle w:val="ListParagraph"/>
        <w:numPr>
          <w:ilvl w:val="0"/>
          <w:numId w:val="78"/>
        </w:numPr>
        <w:spacing w:after="0"/>
        <w:rPr>
          <w:rFonts w:cs="Arial"/>
          <w:szCs w:val="24"/>
        </w:rPr>
      </w:pPr>
      <w:r w:rsidRPr="000502AF">
        <w:rPr>
          <w:rFonts w:cs="Arial"/>
          <w:szCs w:val="24"/>
        </w:rPr>
        <w:t>Costs for contingencies and miscellaneous costs are not allowable.</w:t>
      </w:r>
    </w:p>
    <w:p w14:paraId="377F10EB" w14:textId="77777777" w:rsidR="006C43C3" w:rsidRPr="000502AF" w:rsidRDefault="006C43C3" w:rsidP="006C43C3">
      <w:pPr>
        <w:pStyle w:val="ListParagraph"/>
        <w:numPr>
          <w:ilvl w:val="0"/>
          <w:numId w:val="76"/>
        </w:numPr>
        <w:spacing w:after="0"/>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award during the budget period. </w:t>
      </w:r>
    </w:p>
    <w:p w14:paraId="20B8D17A" w14:textId="77777777" w:rsidR="006C43C3" w:rsidRPr="00AC34BE" w:rsidRDefault="006C43C3" w:rsidP="006C43C3">
      <w:pPr>
        <w:spacing w:after="0"/>
        <w:rPr>
          <w:rFonts w:eastAsia="Calibri" w:cs="Arial"/>
          <w:b/>
          <w:szCs w:val="24"/>
        </w:rPr>
      </w:pPr>
    </w:p>
    <w:p w14:paraId="6D490172" w14:textId="77777777" w:rsidR="006C43C3" w:rsidRPr="00AC34BE" w:rsidRDefault="006C43C3" w:rsidP="006C43C3">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6C43C3" w:rsidRPr="000502AF" w14:paraId="48326AB1" w14:textId="77777777" w:rsidTr="006C43C3">
        <w:trPr>
          <w:cantSplit/>
          <w:tblHeader/>
        </w:trPr>
        <w:tc>
          <w:tcPr>
            <w:tcW w:w="1458" w:type="dxa"/>
            <w:shd w:val="clear" w:color="auto" w:fill="B8CCE4"/>
          </w:tcPr>
          <w:p w14:paraId="24C9613C" w14:textId="77777777" w:rsidR="006C43C3" w:rsidRPr="000502AF" w:rsidRDefault="006C43C3" w:rsidP="006C43C3">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lastRenderedPageBreak/>
              <w:t>Purpose</w:t>
            </w:r>
          </w:p>
          <w:p w14:paraId="5CA40726" w14:textId="77777777" w:rsidR="006C43C3" w:rsidRPr="000502AF" w:rsidRDefault="006C43C3" w:rsidP="006C43C3">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14:paraId="1BB31A2B" w14:textId="77777777" w:rsidR="006C43C3" w:rsidRPr="000502AF" w:rsidRDefault="006C43C3" w:rsidP="006C43C3">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14:paraId="40FFA389" w14:textId="77777777" w:rsidR="006C43C3" w:rsidRPr="000502AF" w:rsidRDefault="006C43C3" w:rsidP="006C43C3">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14:paraId="2A31964A" w14:textId="77777777" w:rsidR="006C43C3" w:rsidRPr="000502AF" w:rsidRDefault="006C43C3" w:rsidP="006C43C3">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14:paraId="4B5F4E5A" w14:textId="77777777" w:rsidR="006C43C3" w:rsidRPr="000502AF" w:rsidRDefault="006C43C3" w:rsidP="006C43C3">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14:paraId="224DB8C0" w14:textId="77777777" w:rsidR="006C43C3" w:rsidRPr="000502AF" w:rsidRDefault="006C43C3" w:rsidP="006C43C3">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14:paraId="1AB5605D" w14:textId="77777777" w:rsidR="006C43C3" w:rsidRPr="000502AF" w:rsidRDefault="006C43C3" w:rsidP="006C43C3">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14:paraId="3B3E959E" w14:textId="77777777" w:rsidR="006C43C3" w:rsidRPr="000502AF" w:rsidRDefault="006C43C3" w:rsidP="006C43C3">
            <w:pPr>
              <w:spacing w:after="0"/>
              <w:jc w:val="center"/>
              <w:rPr>
                <w:rFonts w:eastAsia="Calibri" w:cs="Arial"/>
                <w:b/>
                <w:sz w:val="20"/>
              </w:rPr>
            </w:pPr>
            <w:r w:rsidRPr="000502AF">
              <w:rPr>
                <w:rFonts w:eastAsia="Calibri" w:cs="Arial"/>
                <w:b/>
                <w:sz w:val="20"/>
              </w:rPr>
              <w:t>Travel Cost Charged to the Award</w:t>
            </w:r>
          </w:p>
          <w:p w14:paraId="6AFEB353" w14:textId="77777777" w:rsidR="006C43C3" w:rsidRPr="000502AF" w:rsidRDefault="006C43C3" w:rsidP="006C43C3">
            <w:pPr>
              <w:spacing w:after="0"/>
              <w:jc w:val="center"/>
              <w:rPr>
                <w:rFonts w:eastAsia="Calibri" w:cs="Arial"/>
                <w:b/>
                <w:sz w:val="20"/>
              </w:rPr>
            </w:pPr>
            <w:r w:rsidRPr="000502AF">
              <w:rPr>
                <w:rFonts w:eastAsia="Calibri" w:cs="Arial"/>
                <w:b/>
                <w:sz w:val="20"/>
              </w:rPr>
              <w:t>(5)</w:t>
            </w:r>
          </w:p>
        </w:tc>
      </w:tr>
      <w:tr w:rsidR="006C43C3" w:rsidRPr="000502AF" w14:paraId="101B4BD8" w14:textId="77777777" w:rsidTr="006C43C3">
        <w:tc>
          <w:tcPr>
            <w:tcW w:w="1458" w:type="dxa"/>
            <w:shd w:val="clear" w:color="auto" w:fill="auto"/>
          </w:tcPr>
          <w:p w14:paraId="5133E5BC" w14:textId="77777777" w:rsidR="006C43C3" w:rsidRPr="000502AF" w:rsidRDefault="006C43C3" w:rsidP="006C43C3">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14:paraId="4F014A8B" w14:textId="77777777" w:rsidR="006C43C3" w:rsidRPr="000502AF" w:rsidRDefault="006C43C3" w:rsidP="006C43C3">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14:paraId="7F9589E3" w14:textId="77777777" w:rsidR="006C43C3" w:rsidRPr="000502AF" w:rsidRDefault="006C43C3" w:rsidP="006C43C3">
            <w:pPr>
              <w:spacing w:after="0"/>
              <w:jc w:val="center"/>
              <w:rPr>
                <w:rFonts w:eastAsia="Calibri" w:cs="Arial"/>
                <w:sz w:val="20"/>
              </w:rPr>
            </w:pPr>
            <w:r w:rsidRPr="000502AF">
              <w:rPr>
                <w:rFonts w:eastAsia="Calibri" w:cs="Arial"/>
                <w:sz w:val="20"/>
              </w:rPr>
              <w:t>Airfare</w:t>
            </w:r>
          </w:p>
        </w:tc>
        <w:tc>
          <w:tcPr>
            <w:tcW w:w="2160" w:type="dxa"/>
            <w:shd w:val="clear" w:color="auto" w:fill="auto"/>
          </w:tcPr>
          <w:p w14:paraId="26D7D00A" w14:textId="77777777" w:rsidR="006C43C3" w:rsidRPr="000502AF" w:rsidRDefault="006C43C3" w:rsidP="006C43C3">
            <w:pPr>
              <w:spacing w:after="0"/>
              <w:jc w:val="center"/>
              <w:rPr>
                <w:rFonts w:eastAsia="Calibri" w:cs="Arial"/>
                <w:sz w:val="20"/>
              </w:rPr>
            </w:pPr>
            <w:r w:rsidRPr="000502AF">
              <w:rPr>
                <w:rFonts w:eastAsia="Calibri" w:cs="Arial"/>
                <w:sz w:val="20"/>
              </w:rPr>
              <w:t>$200/flight x 2</w:t>
            </w:r>
          </w:p>
        </w:tc>
        <w:tc>
          <w:tcPr>
            <w:tcW w:w="3330" w:type="dxa"/>
            <w:shd w:val="clear" w:color="auto" w:fill="auto"/>
          </w:tcPr>
          <w:p w14:paraId="4054CBCD" w14:textId="77777777" w:rsidR="006C43C3" w:rsidRPr="000502AF" w:rsidRDefault="006C43C3" w:rsidP="006C43C3">
            <w:pPr>
              <w:spacing w:after="0"/>
              <w:jc w:val="center"/>
              <w:rPr>
                <w:rFonts w:eastAsia="Calibri" w:cs="Arial"/>
                <w:sz w:val="20"/>
              </w:rPr>
            </w:pPr>
            <w:r w:rsidRPr="000502AF">
              <w:rPr>
                <w:rFonts w:eastAsia="Calibri" w:cs="Arial"/>
                <w:sz w:val="20"/>
              </w:rPr>
              <w:t>$400</w:t>
            </w:r>
          </w:p>
        </w:tc>
      </w:tr>
      <w:tr w:rsidR="006C43C3" w:rsidRPr="000502AF" w14:paraId="14A52A38" w14:textId="77777777" w:rsidTr="006C43C3">
        <w:tc>
          <w:tcPr>
            <w:tcW w:w="1458" w:type="dxa"/>
            <w:shd w:val="clear" w:color="auto" w:fill="auto"/>
          </w:tcPr>
          <w:p w14:paraId="0239652E" w14:textId="77777777" w:rsidR="006C43C3" w:rsidRPr="000502AF" w:rsidRDefault="006C43C3" w:rsidP="006C43C3">
            <w:pPr>
              <w:spacing w:after="0"/>
              <w:jc w:val="center"/>
              <w:rPr>
                <w:rFonts w:eastAsia="Calibri" w:cs="Arial"/>
                <w:sz w:val="20"/>
              </w:rPr>
            </w:pPr>
          </w:p>
        </w:tc>
        <w:tc>
          <w:tcPr>
            <w:tcW w:w="1530" w:type="dxa"/>
            <w:shd w:val="clear" w:color="auto" w:fill="auto"/>
          </w:tcPr>
          <w:p w14:paraId="6EEB42AA" w14:textId="77777777" w:rsidR="006C43C3" w:rsidRPr="000502AF" w:rsidRDefault="006C43C3" w:rsidP="006C43C3">
            <w:pPr>
              <w:spacing w:after="0"/>
              <w:jc w:val="center"/>
              <w:rPr>
                <w:rFonts w:eastAsia="Calibri" w:cs="Arial"/>
                <w:sz w:val="20"/>
              </w:rPr>
            </w:pPr>
          </w:p>
        </w:tc>
        <w:tc>
          <w:tcPr>
            <w:tcW w:w="1440" w:type="dxa"/>
            <w:shd w:val="clear" w:color="auto" w:fill="auto"/>
          </w:tcPr>
          <w:p w14:paraId="5269735D" w14:textId="77777777" w:rsidR="006C43C3" w:rsidRPr="000502AF" w:rsidRDefault="006C43C3" w:rsidP="006C43C3">
            <w:pPr>
              <w:spacing w:after="0"/>
              <w:jc w:val="center"/>
              <w:rPr>
                <w:rFonts w:eastAsia="Calibri" w:cs="Arial"/>
                <w:sz w:val="20"/>
              </w:rPr>
            </w:pPr>
            <w:r w:rsidRPr="000502AF">
              <w:rPr>
                <w:rFonts w:eastAsia="Calibri" w:cs="Arial"/>
                <w:sz w:val="20"/>
              </w:rPr>
              <w:t>Hotel</w:t>
            </w:r>
          </w:p>
        </w:tc>
        <w:tc>
          <w:tcPr>
            <w:tcW w:w="2160" w:type="dxa"/>
            <w:shd w:val="clear" w:color="auto" w:fill="auto"/>
          </w:tcPr>
          <w:p w14:paraId="327B8E14" w14:textId="77777777" w:rsidR="006C43C3" w:rsidRPr="000502AF" w:rsidRDefault="006C43C3" w:rsidP="006C43C3">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14:paraId="49066032" w14:textId="77777777" w:rsidR="006C43C3" w:rsidRPr="000502AF" w:rsidRDefault="006C43C3" w:rsidP="006C43C3">
            <w:pPr>
              <w:spacing w:after="0"/>
              <w:jc w:val="center"/>
              <w:rPr>
                <w:rFonts w:eastAsia="Calibri" w:cs="Arial"/>
                <w:sz w:val="20"/>
              </w:rPr>
            </w:pPr>
            <w:r w:rsidRPr="000502AF">
              <w:rPr>
                <w:rFonts w:eastAsia="Calibri" w:cs="Arial"/>
                <w:sz w:val="20"/>
              </w:rPr>
              <w:t>$720</w:t>
            </w:r>
          </w:p>
        </w:tc>
      </w:tr>
      <w:tr w:rsidR="006C43C3" w:rsidRPr="000502AF" w14:paraId="5B1133EC" w14:textId="77777777" w:rsidTr="006C43C3">
        <w:tc>
          <w:tcPr>
            <w:tcW w:w="1458" w:type="dxa"/>
            <w:shd w:val="clear" w:color="auto" w:fill="auto"/>
          </w:tcPr>
          <w:p w14:paraId="1F5167D5" w14:textId="77777777" w:rsidR="006C43C3" w:rsidRPr="000502AF" w:rsidRDefault="006C43C3" w:rsidP="006C43C3">
            <w:pPr>
              <w:spacing w:after="0"/>
              <w:jc w:val="center"/>
              <w:rPr>
                <w:rFonts w:eastAsia="Calibri" w:cs="Arial"/>
                <w:sz w:val="20"/>
              </w:rPr>
            </w:pPr>
          </w:p>
        </w:tc>
        <w:tc>
          <w:tcPr>
            <w:tcW w:w="1530" w:type="dxa"/>
            <w:shd w:val="clear" w:color="auto" w:fill="auto"/>
          </w:tcPr>
          <w:p w14:paraId="110926C8" w14:textId="77777777" w:rsidR="006C43C3" w:rsidRPr="000502AF" w:rsidRDefault="006C43C3" w:rsidP="006C43C3">
            <w:pPr>
              <w:spacing w:after="0"/>
              <w:jc w:val="center"/>
              <w:rPr>
                <w:rFonts w:eastAsia="Calibri" w:cs="Arial"/>
                <w:sz w:val="20"/>
              </w:rPr>
            </w:pPr>
          </w:p>
        </w:tc>
        <w:tc>
          <w:tcPr>
            <w:tcW w:w="1440" w:type="dxa"/>
            <w:shd w:val="clear" w:color="auto" w:fill="auto"/>
          </w:tcPr>
          <w:p w14:paraId="27217650" w14:textId="77777777" w:rsidR="006C43C3" w:rsidRPr="000502AF" w:rsidRDefault="006C43C3" w:rsidP="006C43C3">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14:paraId="49C4A29E" w14:textId="77777777" w:rsidR="006C43C3" w:rsidRPr="000502AF" w:rsidRDefault="006C43C3" w:rsidP="006C43C3">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14:paraId="179F7326" w14:textId="77777777" w:rsidR="006C43C3" w:rsidRPr="000502AF" w:rsidRDefault="006C43C3" w:rsidP="006C43C3">
            <w:pPr>
              <w:spacing w:after="0"/>
              <w:jc w:val="center"/>
              <w:rPr>
                <w:rFonts w:eastAsia="Calibri" w:cs="Arial"/>
                <w:sz w:val="20"/>
              </w:rPr>
            </w:pPr>
            <w:r w:rsidRPr="000502AF">
              <w:rPr>
                <w:rFonts w:eastAsia="Calibri" w:cs="Arial"/>
                <w:sz w:val="20"/>
              </w:rPr>
              <w:t>$184</w:t>
            </w:r>
          </w:p>
        </w:tc>
      </w:tr>
      <w:tr w:rsidR="006C43C3" w:rsidRPr="000502AF" w14:paraId="70276B07" w14:textId="77777777" w:rsidTr="006C43C3">
        <w:tc>
          <w:tcPr>
            <w:tcW w:w="1458" w:type="dxa"/>
            <w:shd w:val="clear" w:color="auto" w:fill="auto"/>
          </w:tcPr>
          <w:p w14:paraId="3E01CAA3" w14:textId="77777777" w:rsidR="006C43C3" w:rsidRPr="000502AF" w:rsidRDefault="006C43C3" w:rsidP="006C43C3">
            <w:pPr>
              <w:spacing w:after="0"/>
              <w:jc w:val="center"/>
              <w:rPr>
                <w:rFonts w:eastAsia="Calibri" w:cs="Arial"/>
                <w:sz w:val="20"/>
              </w:rPr>
            </w:pPr>
            <w:r w:rsidRPr="000502AF">
              <w:rPr>
                <w:rFonts w:eastAsia="Calibri" w:cs="Arial"/>
                <w:sz w:val="20"/>
              </w:rPr>
              <w:t>Local Travel</w:t>
            </w:r>
          </w:p>
        </w:tc>
        <w:tc>
          <w:tcPr>
            <w:tcW w:w="1530" w:type="dxa"/>
            <w:shd w:val="clear" w:color="auto" w:fill="auto"/>
          </w:tcPr>
          <w:p w14:paraId="65C7AA40" w14:textId="77777777" w:rsidR="006C43C3" w:rsidRPr="000502AF" w:rsidRDefault="006C43C3" w:rsidP="006C43C3">
            <w:pPr>
              <w:spacing w:after="0"/>
              <w:jc w:val="center"/>
              <w:rPr>
                <w:rFonts w:eastAsia="Calibri" w:cs="Arial"/>
                <w:sz w:val="20"/>
              </w:rPr>
            </w:pPr>
          </w:p>
        </w:tc>
        <w:tc>
          <w:tcPr>
            <w:tcW w:w="1440" w:type="dxa"/>
            <w:shd w:val="clear" w:color="auto" w:fill="auto"/>
          </w:tcPr>
          <w:p w14:paraId="37DB4DB0" w14:textId="77777777" w:rsidR="006C43C3" w:rsidRPr="000502AF" w:rsidRDefault="006C43C3" w:rsidP="006C43C3">
            <w:pPr>
              <w:spacing w:after="0"/>
              <w:jc w:val="center"/>
              <w:rPr>
                <w:rFonts w:eastAsia="Calibri" w:cs="Arial"/>
                <w:sz w:val="20"/>
              </w:rPr>
            </w:pPr>
            <w:r w:rsidRPr="000502AF">
              <w:rPr>
                <w:rFonts w:eastAsia="Calibri" w:cs="Arial"/>
                <w:sz w:val="20"/>
              </w:rPr>
              <w:t>Mileage</w:t>
            </w:r>
          </w:p>
        </w:tc>
        <w:tc>
          <w:tcPr>
            <w:tcW w:w="2160" w:type="dxa"/>
            <w:shd w:val="clear" w:color="auto" w:fill="auto"/>
          </w:tcPr>
          <w:p w14:paraId="73403D1D" w14:textId="77777777" w:rsidR="006C43C3" w:rsidRPr="000502AF" w:rsidRDefault="006C43C3" w:rsidP="006C43C3">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14:paraId="02757C1F" w14:textId="77777777" w:rsidR="006C43C3" w:rsidRPr="000502AF" w:rsidRDefault="006C43C3" w:rsidP="006C43C3">
            <w:pPr>
              <w:spacing w:after="0"/>
              <w:jc w:val="center"/>
              <w:rPr>
                <w:rFonts w:eastAsia="Calibri" w:cs="Arial"/>
                <w:sz w:val="20"/>
              </w:rPr>
            </w:pPr>
            <w:r w:rsidRPr="000502AF">
              <w:rPr>
                <w:rFonts w:eastAsia="Calibri" w:cs="Arial"/>
                <w:sz w:val="20"/>
              </w:rPr>
              <w:t>$1,140</w:t>
            </w:r>
          </w:p>
        </w:tc>
      </w:tr>
    </w:tbl>
    <w:p w14:paraId="3341ED79" w14:textId="77777777" w:rsidR="006C43C3" w:rsidRPr="000502AF" w:rsidRDefault="006C43C3" w:rsidP="006C43C3">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6C43C3" w:rsidRPr="000502AF" w14:paraId="11A3A953" w14:textId="77777777" w:rsidTr="006C43C3">
        <w:trPr>
          <w:trHeight w:val="269"/>
        </w:trPr>
        <w:tc>
          <w:tcPr>
            <w:tcW w:w="8129" w:type="dxa"/>
            <w:shd w:val="clear" w:color="auto" w:fill="E5DFEC"/>
          </w:tcPr>
          <w:p w14:paraId="0340042A" w14:textId="77777777" w:rsidR="006C43C3" w:rsidRPr="000502AF" w:rsidRDefault="006C43C3" w:rsidP="006C43C3">
            <w:pPr>
              <w:spacing w:before="120" w:after="0"/>
              <w:jc w:val="center"/>
              <w:rPr>
                <w:rFonts w:cs="Arial"/>
                <w:b/>
                <w:sz w:val="20"/>
              </w:rPr>
            </w:pPr>
            <w:r w:rsidRPr="000502AF">
              <w:rPr>
                <w:rFonts w:cs="Arial"/>
                <w:b/>
                <w:bCs/>
                <w:sz w:val="20"/>
              </w:rPr>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14:paraId="49EC847E" w14:textId="77777777" w:rsidR="006C43C3" w:rsidRPr="000502AF" w:rsidRDefault="006C43C3" w:rsidP="006C43C3">
            <w:pPr>
              <w:spacing w:before="120"/>
              <w:ind w:left="41"/>
              <w:jc w:val="center"/>
              <w:rPr>
                <w:rFonts w:cs="Arial"/>
                <w:b/>
                <w:sz w:val="20"/>
              </w:rPr>
            </w:pPr>
            <w:r w:rsidRPr="000502AF">
              <w:rPr>
                <w:rFonts w:cs="Arial"/>
                <w:b/>
                <w:bCs/>
                <w:sz w:val="20"/>
              </w:rPr>
              <w:t>$2,444</w:t>
            </w:r>
          </w:p>
        </w:tc>
      </w:tr>
    </w:tbl>
    <w:p w14:paraId="4EA38D93" w14:textId="77777777" w:rsidR="006C43C3" w:rsidRPr="00AC34BE" w:rsidRDefault="006C43C3" w:rsidP="006C43C3">
      <w:pPr>
        <w:spacing w:after="120"/>
        <w:rPr>
          <w:rFonts w:cs="Arial"/>
        </w:rPr>
      </w:pPr>
    </w:p>
    <w:p w14:paraId="737B119F" w14:textId="77777777" w:rsidR="006C43C3" w:rsidRPr="00AC34BE" w:rsidRDefault="006C43C3" w:rsidP="006C43C3">
      <w:pPr>
        <w:rPr>
          <w:rFonts w:cs="Arial"/>
          <w:b/>
          <w:bCs/>
          <w:szCs w:val="24"/>
        </w:rPr>
      </w:pPr>
      <w:r w:rsidRPr="00AC34BE">
        <w:rPr>
          <w:rFonts w:cs="Arial"/>
          <w:b/>
          <w:bCs/>
          <w:szCs w:val="24"/>
        </w:rPr>
        <w:t xml:space="preserve">FEDERAL REQUEST:  Sample Justification for Travel </w:t>
      </w:r>
    </w:p>
    <w:p w14:paraId="535FFD11" w14:textId="77777777" w:rsidR="006C43C3" w:rsidRPr="00512D16" w:rsidRDefault="006C43C3" w:rsidP="006C43C3">
      <w:pPr>
        <w:pStyle w:val="ListParagraph"/>
        <w:numPr>
          <w:ilvl w:val="0"/>
          <w:numId w:val="79"/>
        </w:numPr>
        <w:rPr>
          <w:rFonts w:cs="Arial"/>
          <w:szCs w:val="24"/>
        </w:rPr>
      </w:pPr>
      <w:r w:rsidRPr="00512D16">
        <w:rPr>
          <w:rFonts w:cs="Arial"/>
          <w:szCs w:val="24"/>
        </w:rPr>
        <w:t>Two staff (Project Director and Evaluator) to attend mandatory recipient meeting in Washington, D.C.</w:t>
      </w:r>
    </w:p>
    <w:p w14:paraId="247C5C34" w14:textId="77777777" w:rsidR="006C43C3" w:rsidRDefault="006C43C3" w:rsidP="006C43C3">
      <w:pPr>
        <w:pStyle w:val="ListParagraph"/>
        <w:numPr>
          <w:ilvl w:val="0"/>
          <w:numId w:val="79"/>
        </w:numPr>
        <w:rPr>
          <w:rFonts w:cs="Arial"/>
          <w:szCs w:val="24"/>
        </w:rPr>
      </w:pPr>
      <w:r w:rsidRPr="00512D16">
        <w:rPr>
          <w:rFonts w:cs="Arial"/>
          <w:szCs w:val="24"/>
        </w:rPr>
        <w:t>Local travel is needed to attend local meetings, project activitie</w:t>
      </w:r>
      <w:r>
        <w:rPr>
          <w:rFonts w:cs="Arial"/>
          <w:szCs w:val="24"/>
        </w:rPr>
        <w:t xml:space="preserve">s, and training events. </w:t>
      </w:r>
      <w:r w:rsidRPr="00512D16">
        <w:rPr>
          <w:rFonts w:cs="Arial"/>
          <w:szCs w:val="24"/>
        </w:rPr>
        <w:t xml:space="preserve">Local travel rate is based on organization’s policies/procedures for privately owned vehicle reimbursement rate.  </w:t>
      </w:r>
    </w:p>
    <w:p w14:paraId="51EA075D" w14:textId="77777777" w:rsidR="006C43C3" w:rsidRPr="00512D16" w:rsidRDefault="006C43C3" w:rsidP="006C43C3">
      <w:pPr>
        <w:pStyle w:val="ListParagraph"/>
        <w:rPr>
          <w:rFonts w:cs="Arial"/>
          <w:szCs w:val="24"/>
        </w:rPr>
      </w:pPr>
    </w:p>
    <w:p w14:paraId="1A2957C6" w14:textId="77777777" w:rsidR="006C43C3" w:rsidRPr="00512D16" w:rsidRDefault="006C43C3" w:rsidP="006C43C3">
      <w:pPr>
        <w:pStyle w:val="ListParagraph"/>
        <w:numPr>
          <w:ilvl w:val="0"/>
          <w:numId w:val="56"/>
        </w:numPr>
        <w:rPr>
          <w:rFonts w:eastAsia="Calibri" w:cs="Arial"/>
          <w:b/>
          <w:sz w:val="28"/>
          <w:szCs w:val="28"/>
        </w:rPr>
      </w:pPr>
      <w:r w:rsidRPr="00512D16">
        <w:rPr>
          <w:rFonts w:eastAsia="Calibri" w:cs="Arial"/>
          <w:b/>
          <w:sz w:val="28"/>
          <w:szCs w:val="28"/>
        </w:rPr>
        <w:t>Equipment</w:t>
      </w:r>
    </w:p>
    <w:p w14:paraId="3F190A5E" w14:textId="77777777" w:rsidR="006C43C3" w:rsidRPr="00AC34BE" w:rsidRDefault="006C43C3" w:rsidP="006C43C3">
      <w:pPr>
        <w:spacing w:after="200"/>
        <w:rPr>
          <w:rFonts w:eastAsia="Calibri" w:cs="Arial"/>
          <w:szCs w:val="24"/>
        </w:rPr>
      </w:pPr>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w:t>
      </w:r>
      <w:r>
        <w:rPr>
          <w:rFonts w:eastAsia="Calibri" w:cs="Arial"/>
          <w:szCs w:val="24"/>
        </w:rPr>
        <w:t xml:space="preserve">nt organization that is less). </w:t>
      </w:r>
      <w:r w:rsidRPr="00AC34BE">
        <w:rPr>
          <w:rFonts w:eastAsia="Calibri" w:cs="Arial"/>
          <w:szCs w:val="24"/>
        </w:rPr>
        <w:t>For example, an applicant may classify equipment at $1,500 with a useful life of a year.</w:t>
      </w:r>
    </w:p>
    <w:p w14:paraId="3EAF7DE8" w14:textId="77777777" w:rsidR="006C43C3" w:rsidRPr="00AC34BE" w:rsidRDefault="006C43C3" w:rsidP="006C43C3">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6D7E0B3D" w14:textId="77777777" w:rsidR="006C43C3" w:rsidRPr="00512D16" w:rsidRDefault="006C43C3" w:rsidP="006C43C3">
      <w:pPr>
        <w:pStyle w:val="ListParagraph"/>
        <w:numPr>
          <w:ilvl w:val="0"/>
          <w:numId w:val="80"/>
        </w:numPr>
        <w:spacing w:after="200"/>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Pr>
          <w:rFonts w:eastAsia="Calibri" w:cs="Arial"/>
          <w:szCs w:val="24"/>
        </w:rPr>
        <w:t xml:space="preserve">pment item(s) being purchased. </w:t>
      </w:r>
      <w:r w:rsidRPr="00512D16">
        <w:rPr>
          <w:rFonts w:eastAsia="Calibri" w:cs="Arial"/>
          <w:szCs w:val="24"/>
        </w:rPr>
        <w:t xml:space="preserve">The justification must relate the use of each item to the scope of work and implementation of specific program objectives. </w:t>
      </w:r>
    </w:p>
    <w:p w14:paraId="17821AD3" w14:textId="77777777" w:rsidR="006C43C3" w:rsidRPr="00512D16" w:rsidRDefault="006C43C3" w:rsidP="006C43C3">
      <w:pPr>
        <w:pStyle w:val="ListParagraph"/>
        <w:numPr>
          <w:ilvl w:val="0"/>
          <w:numId w:val="80"/>
        </w:numPr>
        <w:spacing w:after="200"/>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14:paraId="754BC746" w14:textId="77777777" w:rsidR="006C43C3" w:rsidRPr="00512D16" w:rsidRDefault="006C43C3" w:rsidP="006C43C3">
      <w:pPr>
        <w:pStyle w:val="ListParagraph"/>
        <w:numPr>
          <w:ilvl w:val="0"/>
          <w:numId w:val="80"/>
        </w:numPr>
        <w:spacing w:after="200"/>
        <w:rPr>
          <w:rFonts w:eastAsia="Calibri" w:cs="Arial"/>
          <w:b/>
          <w:szCs w:val="24"/>
        </w:rPr>
      </w:pPr>
      <w:r w:rsidRPr="00512D16">
        <w:rPr>
          <w:rFonts w:eastAsia="Calibri" w:cs="Arial"/>
          <w:b/>
          <w:szCs w:val="24"/>
        </w:rPr>
        <w:lastRenderedPageBreak/>
        <w:t xml:space="preserve">Amount </w:t>
      </w:r>
      <w:r w:rsidRPr="00512D16">
        <w:rPr>
          <w:rFonts w:eastAsia="Calibri" w:cs="Arial"/>
          <w:szCs w:val="24"/>
        </w:rPr>
        <w:t xml:space="preserve">– The total cost of purchase or lease the equipment. </w:t>
      </w:r>
    </w:p>
    <w:p w14:paraId="7728B23A" w14:textId="77777777" w:rsidR="006C43C3" w:rsidRPr="00512D16" w:rsidRDefault="006C43C3" w:rsidP="006C43C3">
      <w:pPr>
        <w:pStyle w:val="ListParagraph"/>
        <w:numPr>
          <w:ilvl w:val="0"/>
          <w:numId w:val="55"/>
        </w:numPr>
        <w:spacing w:after="200"/>
        <w:rPr>
          <w:rFonts w:eastAsia="Calibri" w:cs="Arial"/>
          <w:szCs w:val="24"/>
        </w:rPr>
      </w:pPr>
      <w:r w:rsidRPr="00512D16">
        <w:rPr>
          <w:rFonts w:eastAsia="Calibri" w:cs="Arial"/>
          <w:szCs w:val="24"/>
        </w:rPr>
        <w:t>The justification should include the basis of how costs were estimated, e.g., fair market value, cost quotes.</w:t>
      </w:r>
    </w:p>
    <w:p w14:paraId="6F4A4730" w14:textId="77777777" w:rsidR="006C43C3" w:rsidRPr="00512D16" w:rsidRDefault="006C43C3" w:rsidP="006C43C3">
      <w:pPr>
        <w:pStyle w:val="ListParagraph"/>
        <w:numPr>
          <w:ilvl w:val="0"/>
          <w:numId w:val="55"/>
        </w:numPr>
        <w:spacing w:after="200"/>
        <w:rPr>
          <w:rFonts w:eastAsia="Calibri" w:cs="Arial"/>
          <w:szCs w:val="24"/>
        </w:rPr>
      </w:pPr>
      <w:r w:rsidRPr="00512D16">
        <w:rPr>
          <w:rFonts w:eastAsia="Calibri" w:cs="Arial"/>
          <w:szCs w:val="24"/>
        </w:rPr>
        <w:t xml:space="preserve">The justification should include a lease versus purchase analysis, or a statement addressing if it is feasible and/or cost effective to lease versus purchase.  </w:t>
      </w:r>
    </w:p>
    <w:p w14:paraId="0F9A00D7" w14:textId="77777777" w:rsidR="006C43C3" w:rsidRPr="00512D16" w:rsidRDefault="006C43C3" w:rsidP="006C43C3">
      <w:pPr>
        <w:pStyle w:val="ListParagraph"/>
        <w:numPr>
          <w:ilvl w:val="0"/>
          <w:numId w:val="80"/>
        </w:numPr>
        <w:spacing w:after="200"/>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14:paraId="221EEA16" w14:textId="77777777" w:rsidR="006C43C3" w:rsidRPr="00512D16" w:rsidRDefault="006C43C3" w:rsidP="006C43C3">
      <w:pPr>
        <w:pStyle w:val="ListParagraph"/>
        <w:numPr>
          <w:ilvl w:val="0"/>
          <w:numId w:val="80"/>
        </w:numPr>
        <w:spacing w:after="200"/>
        <w:rPr>
          <w:rFonts w:eastAsia="Calibri" w:cs="Arial"/>
          <w:szCs w:val="24"/>
        </w:rPr>
      </w:pPr>
      <w:r w:rsidRPr="00512D16">
        <w:rPr>
          <w:rFonts w:eastAsia="Calibri" w:cs="Arial"/>
          <w:b/>
          <w:szCs w:val="24"/>
        </w:rPr>
        <w:t xml:space="preserve">Total Charged to the Award – </w:t>
      </w:r>
      <w:r w:rsidRPr="00512D16">
        <w:rPr>
          <w:rFonts w:eastAsia="Calibri" w:cs="Arial"/>
          <w:szCs w:val="24"/>
        </w:rPr>
        <w:t xml:space="preserve">The total cost of the equipment to that will be charged to the award. </w:t>
      </w:r>
    </w:p>
    <w:p w14:paraId="17070764" w14:textId="77777777" w:rsidR="006C43C3" w:rsidRPr="00AC34BE" w:rsidRDefault="006C43C3" w:rsidP="006C43C3">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6C43C3" w:rsidRPr="00512D16" w14:paraId="7AB4CC17" w14:textId="77777777" w:rsidTr="006C43C3">
        <w:trPr>
          <w:cantSplit/>
          <w:trHeight w:val="1205"/>
          <w:tblHeader/>
        </w:trPr>
        <w:tc>
          <w:tcPr>
            <w:tcW w:w="2046" w:type="dxa"/>
            <w:shd w:val="clear" w:color="auto" w:fill="B8CCE4"/>
          </w:tcPr>
          <w:p w14:paraId="03B3400E" w14:textId="77777777" w:rsidR="006C43C3" w:rsidRPr="00512D16" w:rsidRDefault="006C43C3" w:rsidP="006C43C3">
            <w:pPr>
              <w:autoSpaceDE w:val="0"/>
              <w:autoSpaceDN w:val="0"/>
              <w:adjustRightInd w:val="0"/>
              <w:spacing w:after="0"/>
              <w:ind w:left="720"/>
              <w:jc w:val="center"/>
              <w:rPr>
                <w:rFonts w:eastAsia="Calibri" w:cs="Arial"/>
                <w:b/>
                <w:color w:val="000000"/>
                <w:sz w:val="20"/>
              </w:rPr>
            </w:pPr>
          </w:p>
          <w:p w14:paraId="0EACF975" w14:textId="77777777" w:rsidR="006C43C3" w:rsidRPr="00512D16" w:rsidRDefault="006C43C3" w:rsidP="006C43C3">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14:paraId="1CEAC2F7" w14:textId="77777777" w:rsidR="006C43C3" w:rsidRPr="00512D16" w:rsidRDefault="006C43C3" w:rsidP="006C43C3">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14:paraId="75463FD0" w14:textId="77777777" w:rsidR="006C43C3" w:rsidRPr="00512D16" w:rsidRDefault="006C43C3" w:rsidP="006C43C3">
            <w:pPr>
              <w:autoSpaceDE w:val="0"/>
              <w:autoSpaceDN w:val="0"/>
              <w:adjustRightInd w:val="0"/>
              <w:spacing w:after="0"/>
              <w:ind w:left="360"/>
              <w:jc w:val="center"/>
              <w:rPr>
                <w:rFonts w:eastAsia="Calibri" w:cs="Arial"/>
                <w:b/>
                <w:color w:val="000000"/>
                <w:sz w:val="20"/>
              </w:rPr>
            </w:pPr>
          </w:p>
          <w:p w14:paraId="230B16B6" w14:textId="77777777" w:rsidR="006C43C3" w:rsidRPr="00512D16" w:rsidRDefault="006C43C3" w:rsidP="006C43C3">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14:paraId="7B72F93D" w14:textId="77777777" w:rsidR="006C43C3" w:rsidRPr="00512D16" w:rsidRDefault="006C43C3" w:rsidP="006C43C3">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14:paraId="04D0910D" w14:textId="77777777" w:rsidR="006C43C3" w:rsidRPr="00512D16" w:rsidRDefault="006C43C3" w:rsidP="006C43C3">
            <w:pPr>
              <w:autoSpaceDE w:val="0"/>
              <w:autoSpaceDN w:val="0"/>
              <w:adjustRightInd w:val="0"/>
              <w:spacing w:after="0"/>
              <w:ind w:left="360"/>
              <w:jc w:val="center"/>
              <w:rPr>
                <w:rFonts w:eastAsia="Calibri" w:cs="Arial"/>
                <w:b/>
                <w:color w:val="000000"/>
                <w:sz w:val="20"/>
              </w:rPr>
            </w:pPr>
          </w:p>
          <w:p w14:paraId="505944D0" w14:textId="77777777" w:rsidR="006C43C3" w:rsidRPr="00512D16" w:rsidRDefault="006C43C3" w:rsidP="006C43C3">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14:paraId="0BB1B609" w14:textId="77777777" w:rsidR="006C43C3" w:rsidRPr="00512D16" w:rsidRDefault="006C43C3" w:rsidP="006C43C3">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14:paraId="3BA11BE9" w14:textId="77777777" w:rsidR="006C43C3" w:rsidRPr="00512D16" w:rsidRDefault="006C43C3" w:rsidP="006C43C3">
            <w:pPr>
              <w:autoSpaceDE w:val="0"/>
              <w:autoSpaceDN w:val="0"/>
              <w:adjustRightInd w:val="0"/>
              <w:spacing w:after="0"/>
              <w:ind w:left="360"/>
              <w:jc w:val="center"/>
              <w:rPr>
                <w:rFonts w:eastAsia="Calibri" w:cs="Arial"/>
                <w:b/>
                <w:color w:val="000000"/>
                <w:sz w:val="20"/>
              </w:rPr>
            </w:pPr>
          </w:p>
          <w:p w14:paraId="2EB88CAB" w14:textId="77777777" w:rsidR="006C43C3" w:rsidRPr="00512D16" w:rsidRDefault="006C43C3" w:rsidP="006C43C3">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14:paraId="78F9397C" w14:textId="77777777" w:rsidR="006C43C3" w:rsidRPr="00512D16" w:rsidRDefault="006C43C3" w:rsidP="006C43C3">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14:paraId="0C1F4130" w14:textId="77777777" w:rsidR="006C43C3" w:rsidRPr="00512D16" w:rsidRDefault="006C43C3" w:rsidP="006C43C3">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14:paraId="26147AB9" w14:textId="77777777" w:rsidR="006C43C3" w:rsidRPr="00512D16" w:rsidRDefault="006C43C3" w:rsidP="006C43C3">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6C43C3" w:rsidRPr="00512D16" w14:paraId="1D760A5B" w14:textId="77777777" w:rsidTr="006C43C3">
        <w:tc>
          <w:tcPr>
            <w:tcW w:w="2046" w:type="dxa"/>
            <w:shd w:val="clear" w:color="auto" w:fill="auto"/>
          </w:tcPr>
          <w:p w14:paraId="05069A1A" w14:textId="77777777" w:rsidR="006C43C3" w:rsidRPr="00512D16" w:rsidRDefault="006C43C3" w:rsidP="006C43C3">
            <w:pPr>
              <w:spacing w:after="0"/>
              <w:jc w:val="center"/>
              <w:rPr>
                <w:rFonts w:eastAsia="Calibri" w:cs="Arial"/>
                <w:sz w:val="20"/>
              </w:rPr>
            </w:pPr>
          </w:p>
        </w:tc>
        <w:tc>
          <w:tcPr>
            <w:tcW w:w="2045" w:type="dxa"/>
            <w:shd w:val="clear" w:color="auto" w:fill="auto"/>
          </w:tcPr>
          <w:p w14:paraId="695281C7" w14:textId="77777777" w:rsidR="006C43C3" w:rsidRPr="00512D16" w:rsidRDefault="006C43C3" w:rsidP="006C43C3">
            <w:pPr>
              <w:spacing w:after="0"/>
              <w:jc w:val="center"/>
              <w:rPr>
                <w:rFonts w:eastAsia="Calibri" w:cs="Arial"/>
                <w:sz w:val="20"/>
              </w:rPr>
            </w:pPr>
          </w:p>
        </w:tc>
        <w:tc>
          <w:tcPr>
            <w:tcW w:w="1797" w:type="dxa"/>
            <w:shd w:val="clear" w:color="auto" w:fill="auto"/>
          </w:tcPr>
          <w:p w14:paraId="1D49A130" w14:textId="77777777" w:rsidR="006C43C3" w:rsidRPr="00512D16" w:rsidRDefault="006C43C3" w:rsidP="006C43C3">
            <w:pPr>
              <w:spacing w:after="0"/>
              <w:jc w:val="center"/>
              <w:rPr>
                <w:rFonts w:eastAsia="Calibri" w:cs="Arial"/>
                <w:sz w:val="20"/>
              </w:rPr>
            </w:pPr>
          </w:p>
        </w:tc>
        <w:tc>
          <w:tcPr>
            <w:tcW w:w="2140" w:type="dxa"/>
            <w:shd w:val="clear" w:color="auto" w:fill="auto"/>
          </w:tcPr>
          <w:p w14:paraId="2CB96583" w14:textId="77777777" w:rsidR="006C43C3" w:rsidRPr="00512D16" w:rsidRDefault="006C43C3" w:rsidP="006C43C3">
            <w:pPr>
              <w:spacing w:after="0"/>
              <w:jc w:val="center"/>
              <w:rPr>
                <w:rFonts w:eastAsia="Calibri" w:cs="Arial"/>
                <w:sz w:val="20"/>
              </w:rPr>
            </w:pPr>
          </w:p>
        </w:tc>
        <w:tc>
          <w:tcPr>
            <w:tcW w:w="2160" w:type="dxa"/>
            <w:shd w:val="clear" w:color="auto" w:fill="auto"/>
          </w:tcPr>
          <w:p w14:paraId="5F781978" w14:textId="77777777" w:rsidR="006C43C3" w:rsidRPr="00512D16" w:rsidRDefault="006C43C3" w:rsidP="006C43C3">
            <w:pPr>
              <w:spacing w:after="0"/>
              <w:jc w:val="center"/>
              <w:rPr>
                <w:rFonts w:eastAsia="Calibri" w:cs="Arial"/>
                <w:sz w:val="20"/>
              </w:rPr>
            </w:pPr>
          </w:p>
        </w:tc>
      </w:tr>
    </w:tbl>
    <w:p w14:paraId="5477FEE7" w14:textId="77777777" w:rsidR="006C43C3" w:rsidRPr="00512D16" w:rsidRDefault="006C43C3" w:rsidP="006C43C3">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6C43C3" w:rsidRPr="00512D16" w14:paraId="13F1BF84" w14:textId="77777777" w:rsidTr="006C43C3">
        <w:trPr>
          <w:trHeight w:val="233"/>
        </w:trPr>
        <w:tc>
          <w:tcPr>
            <w:tcW w:w="8029" w:type="dxa"/>
            <w:shd w:val="clear" w:color="auto" w:fill="E5DFEC"/>
          </w:tcPr>
          <w:p w14:paraId="1A7AC674" w14:textId="77777777" w:rsidR="006C43C3" w:rsidRPr="00512D16" w:rsidRDefault="006C43C3" w:rsidP="006C43C3">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14:paraId="731BFE25" w14:textId="77777777" w:rsidR="006C43C3" w:rsidRPr="00512D16" w:rsidRDefault="006C43C3" w:rsidP="006C43C3">
            <w:pPr>
              <w:spacing w:before="120"/>
              <w:jc w:val="center"/>
              <w:rPr>
                <w:rFonts w:cs="Arial"/>
                <w:b/>
                <w:sz w:val="20"/>
              </w:rPr>
            </w:pPr>
            <w:r w:rsidRPr="00512D16">
              <w:rPr>
                <w:rFonts w:cs="Arial"/>
                <w:b/>
                <w:bCs/>
                <w:sz w:val="20"/>
              </w:rPr>
              <w:t>$0</w:t>
            </w:r>
          </w:p>
        </w:tc>
      </w:tr>
    </w:tbl>
    <w:p w14:paraId="3C4CD7FC" w14:textId="77777777" w:rsidR="006C43C3" w:rsidRPr="00AC34BE" w:rsidRDefault="006C43C3" w:rsidP="006C43C3">
      <w:pPr>
        <w:rPr>
          <w:rFonts w:eastAsia="Calibri" w:cs="Arial"/>
          <w:b/>
          <w:szCs w:val="24"/>
        </w:rPr>
      </w:pPr>
    </w:p>
    <w:p w14:paraId="6B06BEC1" w14:textId="77777777" w:rsidR="006C43C3" w:rsidRPr="00512D16" w:rsidRDefault="006C43C3" w:rsidP="006C43C3">
      <w:pPr>
        <w:pStyle w:val="ListParagraph"/>
        <w:numPr>
          <w:ilvl w:val="0"/>
          <w:numId w:val="56"/>
        </w:numPr>
        <w:rPr>
          <w:rFonts w:cs="Arial"/>
          <w:b/>
          <w:bCs/>
          <w:sz w:val="28"/>
          <w:szCs w:val="28"/>
        </w:rPr>
      </w:pPr>
      <w:r w:rsidRPr="00512D16">
        <w:rPr>
          <w:rFonts w:eastAsia="Calibri" w:cs="Arial"/>
          <w:b/>
          <w:sz w:val="28"/>
          <w:szCs w:val="28"/>
        </w:rPr>
        <w:t>Supplies</w:t>
      </w:r>
    </w:p>
    <w:p w14:paraId="7CD0D4A4" w14:textId="77777777" w:rsidR="006C43C3" w:rsidRPr="00AC34BE" w:rsidRDefault="006C43C3" w:rsidP="006C43C3">
      <w:pPr>
        <w:rPr>
          <w:rFonts w:eastAsia="Calibri" w:cs="Arial"/>
          <w:szCs w:val="24"/>
        </w:rPr>
      </w:pPr>
      <w:r w:rsidRPr="00AC34BE">
        <w:rPr>
          <w:rFonts w:cs="Arial"/>
          <w:bCs/>
          <w:szCs w:val="26"/>
        </w:rPr>
        <w:t>Supplies are items</w:t>
      </w:r>
      <w:r w:rsidRPr="00AC34BE">
        <w:rPr>
          <w:rFonts w:cs="Arial"/>
        </w:rPr>
        <w:t xml:space="preserve"> costing less than $5,000 per unit (federal definition), often having one-time use.  </w:t>
      </w:r>
    </w:p>
    <w:p w14:paraId="727A9262" w14:textId="77777777" w:rsidR="006C43C3" w:rsidRDefault="006C43C3" w:rsidP="006C43C3">
      <w:pPr>
        <w:spacing w:after="0"/>
        <w:rPr>
          <w:rFonts w:eastAsia="Calibri" w:cs="Arial"/>
          <w:b/>
          <w:szCs w:val="24"/>
        </w:rPr>
      </w:pPr>
      <w:r w:rsidRPr="00AC34BE">
        <w:rPr>
          <w:rFonts w:eastAsia="Calibri" w:cs="Arial"/>
          <w:b/>
          <w:szCs w:val="24"/>
        </w:rPr>
        <w:t>Provide the following information for the narrative and justification:</w:t>
      </w:r>
    </w:p>
    <w:p w14:paraId="634EAEB6" w14:textId="77777777" w:rsidR="006C43C3" w:rsidRPr="00512D16" w:rsidRDefault="006C43C3" w:rsidP="006C43C3">
      <w:pPr>
        <w:pStyle w:val="ListParagraph"/>
        <w:numPr>
          <w:ilvl w:val="0"/>
          <w:numId w:val="81"/>
        </w:numPr>
        <w:spacing w:after="0"/>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14:paraId="5C9178B9" w14:textId="77777777" w:rsidR="006C43C3" w:rsidRPr="00512D16" w:rsidRDefault="006C43C3" w:rsidP="006C43C3">
      <w:pPr>
        <w:pStyle w:val="ListParagraph"/>
        <w:numPr>
          <w:ilvl w:val="0"/>
          <w:numId w:val="82"/>
        </w:numPr>
        <w:spacing w:after="0"/>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14:paraId="53D12DAB" w14:textId="77777777" w:rsidR="006C43C3" w:rsidRPr="00512D16" w:rsidRDefault="006C43C3" w:rsidP="006C43C3">
      <w:pPr>
        <w:pStyle w:val="ListParagraph"/>
        <w:numPr>
          <w:ilvl w:val="0"/>
          <w:numId w:val="81"/>
        </w:numPr>
        <w:spacing w:after="0"/>
        <w:rPr>
          <w:rFonts w:eastAsia="Calibri" w:cs="Arial"/>
          <w:szCs w:val="24"/>
        </w:rPr>
      </w:pPr>
      <w:r w:rsidRPr="00512D16">
        <w:rPr>
          <w:rFonts w:eastAsia="Calibri" w:cs="Arial"/>
          <w:b/>
          <w:szCs w:val="24"/>
        </w:rPr>
        <w:lastRenderedPageBreak/>
        <w:t>Calculation –</w:t>
      </w:r>
      <w:r w:rsidRPr="00512D16">
        <w:rPr>
          <w:rFonts w:eastAsia="Calibri" w:cs="Arial"/>
          <w:szCs w:val="24"/>
        </w:rPr>
        <w:t xml:space="preserve"> describe the basis for the cost, specifically the unit cost of each item, number needed and total amount.</w:t>
      </w:r>
    </w:p>
    <w:p w14:paraId="1AD1D882" w14:textId="77777777" w:rsidR="006C43C3" w:rsidRPr="00512D16" w:rsidRDefault="006C43C3" w:rsidP="006C43C3">
      <w:pPr>
        <w:pStyle w:val="ListParagraph"/>
        <w:numPr>
          <w:ilvl w:val="0"/>
          <w:numId w:val="81"/>
        </w:numPr>
        <w:spacing w:after="0"/>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14:paraId="7F6BAF77" w14:textId="77777777" w:rsidR="006C43C3" w:rsidRPr="00AC34BE" w:rsidRDefault="006C43C3" w:rsidP="006C43C3">
      <w:pPr>
        <w:spacing w:after="0"/>
        <w:ind w:left="720"/>
        <w:contextualSpacing/>
        <w:rPr>
          <w:rFonts w:cs="Arial"/>
        </w:rPr>
      </w:pPr>
    </w:p>
    <w:p w14:paraId="613769EE" w14:textId="77777777" w:rsidR="006C43C3" w:rsidRPr="00AC34BE" w:rsidRDefault="006C43C3" w:rsidP="006C43C3">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6C43C3" w:rsidRPr="00512D16" w14:paraId="7ED25DE6" w14:textId="77777777" w:rsidTr="006C43C3">
        <w:trPr>
          <w:cantSplit/>
          <w:trHeight w:val="224"/>
          <w:tblHeader/>
        </w:trPr>
        <w:tc>
          <w:tcPr>
            <w:tcW w:w="3708" w:type="dxa"/>
            <w:shd w:val="clear" w:color="auto" w:fill="B8CCE4"/>
          </w:tcPr>
          <w:p w14:paraId="25E7B97D" w14:textId="77777777" w:rsidR="006C43C3" w:rsidRPr="00512D16" w:rsidRDefault="006C43C3" w:rsidP="006C43C3">
            <w:pPr>
              <w:jc w:val="center"/>
              <w:rPr>
                <w:rFonts w:cs="Arial"/>
                <w:b/>
                <w:bCs/>
                <w:sz w:val="20"/>
              </w:rPr>
            </w:pPr>
            <w:r w:rsidRPr="00512D16">
              <w:rPr>
                <w:rFonts w:cs="Arial"/>
                <w:b/>
                <w:sz w:val="20"/>
              </w:rPr>
              <w:t>Item(s)</w:t>
            </w:r>
          </w:p>
        </w:tc>
        <w:tc>
          <w:tcPr>
            <w:tcW w:w="4770" w:type="dxa"/>
            <w:shd w:val="clear" w:color="auto" w:fill="B8CCE4"/>
          </w:tcPr>
          <w:p w14:paraId="45C3A4B6" w14:textId="77777777" w:rsidR="006C43C3" w:rsidRPr="00512D16" w:rsidRDefault="006C43C3" w:rsidP="006C43C3">
            <w:pPr>
              <w:jc w:val="center"/>
              <w:rPr>
                <w:rFonts w:cs="Arial"/>
                <w:b/>
                <w:bCs/>
                <w:sz w:val="20"/>
              </w:rPr>
            </w:pPr>
            <w:r w:rsidRPr="00512D16">
              <w:rPr>
                <w:rFonts w:cs="Arial"/>
                <w:b/>
                <w:sz w:val="20"/>
              </w:rPr>
              <w:t>Rate</w:t>
            </w:r>
          </w:p>
        </w:tc>
        <w:tc>
          <w:tcPr>
            <w:tcW w:w="1530" w:type="dxa"/>
            <w:shd w:val="clear" w:color="auto" w:fill="B8CCE4"/>
          </w:tcPr>
          <w:p w14:paraId="7D92ABB6" w14:textId="77777777" w:rsidR="006C43C3" w:rsidRPr="00512D16" w:rsidRDefault="006C43C3" w:rsidP="006C43C3">
            <w:pPr>
              <w:jc w:val="center"/>
              <w:rPr>
                <w:rFonts w:cs="Arial"/>
                <w:b/>
                <w:bCs/>
                <w:sz w:val="20"/>
              </w:rPr>
            </w:pPr>
            <w:r w:rsidRPr="00512D16">
              <w:rPr>
                <w:rFonts w:cs="Arial"/>
                <w:b/>
                <w:sz w:val="20"/>
              </w:rPr>
              <w:t>Cost</w:t>
            </w:r>
          </w:p>
        </w:tc>
      </w:tr>
      <w:tr w:rsidR="006C43C3" w:rsidRPr="00512D16" w14:paraId="32302501" w14:textId="77777777" w:rsidTr="006C43C3">
        <w:trPr>
          <w:cantSplit/>
          <w:trHeight w:val="287"/>
        </w:trPr>
        <w:tc>
          <w:tcPr>
            <w:tcW w:w="3708" w:type="dxa"/>
            <w:vAlign w:val="center"/>
          </w:tcPr>
          <w:p w14:paraId="67693943" w14:textId="77777777" w:rsidR="006C43C3" w:rsidRPr="00512D16" w:rsidRDefault="006C43C3" w:rsidP="006C43C3">
            <w:pPr>
              <w:jc w:val="center"/>
              <w:rPr>
                <w:rFonts w:cs="Arial"/>
                <w:sz w:val="20"/>
              </w:rPr>
            </w:pPr>
            <w:r w:rsidRPr="00512D16">
              <w:rPr>
                <w:rFonts w:cs="Arial"/>
                <w:sz w:val="20"/>
              </w:rPr>
              <w:t>General office supplies</w:t>
            </w:r>
          </w:p>
        </w:tc>
        <w:tc>
          <w:tcPr>
            <w:tcW w:w="4770" w:type="dxa"/>
            <w:vAlign w:val="center"/>
          </w:tcPr>
          <w:p w14:paraId="4AC6B128" w14:textId="77777777" w:rsidR="006C43C3" w:rsidRPr="00512D16" w:rsidRDefault="006C43C3" w:rsidP="006C43C3">
            <w:pPr>
              <w:jc w:val="center"/>
              <w:rPr>
                <w:rFonts w:cs="Arial"/>
                <w:sz w:val="20"/>
              </w:rPr>
            </w:pPr>
            <w:r w:rsidRPr="00512D16">
              <w:rPr>
                <w:rFonts w:cs="Arial"/>
                <w:sz w:val="20"/>
              </w:rPr>
              <w:t>$50/mo. x 12 mo.</w:t>
            </w:r>
          </w:p>
        </w:tc>
        <w:tc>
          <w:tcPr>
            <w:tcW w:w="1530" w:type="dxa"/>
            <w:vAlign w:val="center"/>
          </w:tcPr>
          <w:p w14:paraId="43872200" w14:textId="77777777" w:rsidR="006C43C3" w:rsidRPr="00512D16" w:rsidRDefault="006C43C3" w:rsidP="006C43C3">
            <w:pPr>
              <w:jc w:val="center"/>
              <w:rPr>
                <w:rFonts w:cs="Arial"/>
                <w:sz w:val="20"/>
              </w:rPr>
            </w:pPr>
            <w:r w:rsidRPr="00512D16">
              <w:rPr>
                <w:rFonts w:cs="Arial"/>
                <w:sz w:val="20"/>
              </w:rPr>
              <w:t>$600</w:t>
            </w:r>
          </w:p>
        </w:tc>
      </w:tr>
      <w:tr w:rsidR="006C43C3" w:rsidRPr="00512D16" w14:paraId="6C866F08" w14:textId="77777777" w:rsidTr="006C43C3">
        <w:trPr>
          <w:cantSplit/>
          <w:trHeight w:val="260"/>
        </w:trPr>
        <w:tc>
          <w:tcPr>
            <w:tcW w:w="3708" w:type="dxa"/>
            <w:vAlign w:val="center"/>
          </w:tcPr>
          <w:p w14:paraId="7C086A61" w14:textId="77777777" w:rsidR="006C43C3" w:rsidRPr="00512D16" w:rsidRDefault="006C43C3" w:rsidP="006C43C3">
            <w:pPr>
              <w:jc w:val="center"/>
              <w:rPr>
                <w:rFonts w:cs="Arial"/>
                <w:sz w:val="20"/>
              </w:rPr>
            </w:pPr>
            <w:r w:rsidRPr="00512D16">
              <w:rPr>
                <w:rFonts w:cs="Arial"/>
                <w:sz w:val="20"/>
              </w:rPr>
              <w:t>Postage</w:t>
            </w:r>
          </w:p>
        </w:tc>
        <w:tc>
          <w:tcPr>
            <w:tcW w:w="4770" w:type="dxa"/>
            <w:vAlign w:val="center"/>
          </w:tcPr>
          <w:p w14:paraId="69E61554" w14:textId="77777777" w:rsidR="006C43C3" w:rsidRPr="00512D16" w:rsidRDefault="006C43C3" w:rsidP="006C43C3">
            <w:pPr>
              <w:jc w:val="center"/>
              <w:rPr>
                <w:rFonts w:cs="Arial"/>
                <w:sz w:val="20"/>
              </w:rPr>
            </w:pPr>
            <w:r w:rsidRPr="00512D16">
              <w:rPr>
                <w:rFonts w:cs="Arial"/>
                <w:sz w:val="20"/>
              </w:rPr>
              <w:t>$37/mo. x 8 mo.</w:t>
            </w:r>
          </w:p>
        </w:tc>
        <w:tc>
          <w:tcPr>
            <w:tcW w:w="1530" w:type="dxa"/>
            <w:vAlign w:val="center"/>
          </w:tcPr>
          <w:p w14:paraId="3ACD2EBA" w14:textId="77777777" w:rsidR="006C43C3" w:rsidRPr="00512D16" w:rsidRDefault="006C43C3" w:rsidP="006C43C3">
            <w:pPr>
              <w:jc w:val="center"/>
              <w:rPr>
                <w:rFonts w:cs="Arial"/>
                <w:sz w:val="20"/>
              </w:rPr>
            </w:pPr>
            <w:r w:rsidRPr="00512D16">
              <w:rPr>
                <w:rFonts w:cs="Arial"/>
                <w:sz w:val="20"/>
              </w:rPr>
              <w:t>$296</w:t>
            </w:r>
          </w:p>
        </w:tc>
      </w:tr>
      <w:tr w:rsidR="006C43C3" w:rsidRPr="00512D16" w14:paraId="17AD9757" w14:textId="77777777" w:rsidTr="006C43C3">
        <w:trPr>
          <w:cantSplit/>
        </w:trPr>
        <w:tc>
          <w:tcPr>
            <w:tcW w:w="3708" w:type="dxa"/>
            <w:vAlign w:val="center"/>
          </w:tcPr>
          <w:p w14:paraId="7C5E8176" w14:textId="77777777" w:rsidR="006C43C3" w:rsidRPr="00512D16" w:rsidRDefault="006C43C3" w:rsidP="006C43C3">
            <w:pPr>
              <w:jc w:val="center"/>
              <w:rPr>
                <w:rFonts w:cs="Arial"/>
                <w:sz w:val="20"/>
              </w:rPr>
            </w:pPr>
            <w:r w:rsidRPr="00512D16">
              <w:rPr>
                <w:rFonts w:cs="Arial"/>
                <w:sz w:val="20"/>
              </w:rPr>
              <w:t>Laptop Computer</w:t>
            </w:r>
          </w:p>
        </w:tc>
        <w:tc>
          <w:tcPr>
            <w:tcW w:w="4770" w:type="dxa"/>
            <w:vAlign w:val="center"/>
          </w:tcPr>
          <w:p w14:paraId="509979F0" w14:textId="77777777" w:rsidR="006C43C3" w:rsidRPr="00512D16" w:rsidRDefault="006C43C3" w:rsidP="006C43C3">
            <w:pPr>
              <w:jc w:val="center"/>
              <w:rPr>
                <w:rFonts w:cs="Arial"/>
                <w:sz w:val="20"/>
              </w:rPr>
            </w:pPr>
            <w:r w:rsidRPr="00512D16">
              <w:rPr>
                <w:rFonts w:cs="Arial"/>
                <w:sz w:val="20"/>
              </w:rPr>
              <w:t>1 x $900</w:t>
            </w:r>
          </w:p>
        </w:tc>
        <w:tc>
          <w:tcPr>
            <w:tcW w:w="1530" w:type="dxa"/>
            <w:vAlign w:val="center"/>
          </w:tcPr>
          <w:p w14:paraId="2AE7BF96" w14:textId="77777777" w:rsidR="006C43C3" w:rsidRPr="00512D16" w:rsidRDefault="006C43C3" w:rsidP="006C43C3">
            <w:pPr>
              <w:jc w:val="center"/>
              <w:rPr>
                <w:rFonts w:cs="Arial"/>
                <w:sz w:val="20"/>
              </w:rPr>
            </w:pPr>
            <w:r w:rsidRPr="00512D16">
              <w:rPr>
                <w:rFonts w:cs="Arial"/>
                <w:sz w:val="20"/>
              </w:rPr>
              <w:t>$900</w:t>
            </w:r>
          </w:p>
        </w:tc>
      </w:tr>
      <w:tr w:rsidR="006C43C3" w:rsidRPr="00512D16" w14:paraId="58C8B345" w14:textId="77777777" w:rsidTr="006C43C3">
        <w:trPr>
          <w:cantSplit/>
        </w:trPr>
        <w:tc>
          <w:tcPr>
            <w:tcW w:w="3708" w:type="dxa"/>
            <w:vAlign w:val="center"/>
          </w:tcPr>
          <w:p w14:paraId="7993A0C5" w14:textId="77777777" w:rsidR="006C43C3" w:rsidRPr="00512D16" w:rsidRDefault="006C43C3" w:rsidP="006C43C3">
            <w:pPr>
              <w:jc w:val="center"/>
              <w:rPr>
                <w:rFonts w:cs="Arial"/>
                <w:sz w:val="20"/>
              </w:rPr>
            </w:pPr>
            <w:r w:rsidRPr="00512D16">
              <w:rPr>
                <w:rFonts w:cs="Arial"/>
                <w:sz w:val="20"/>
              </w:rPr>
              <w:t>Printer</w:t>
            </w:r>
          </w:p>
        </w:tc>
        <w:tc>
          <w:tcPr>
            <w:tcW w:w="4770" w:type="dxa"/>
            <w:vAlign w:val="center"/>
          </w:tcPr>
          <w:p w14:paraId="2F8BA04D" w14:textId="77777777" w:rsidR="006C43C3" w:rsidRPr="00512D16" w:rsidRDefault="006C43C3" w:rsidP="006C43C3">
            <w:pPr>
              <w:jc w:val="center"/>
              <w:rPr>
                <w:rFonts w:cs="Arial"/>
                <w:sz w:val="20"/>
              </w:rPr>
            </w:pPr>
            <w:r w:rsidRPr="00512D16">
              <w:rPr>
                <w:rFonts w:cs="Arial"/>
                <w:sz w:val="20"/>
              </w:rPr>
              <w:t>1 x $300</w:t>
            </w:r>
          </w:p>
        </w:tc>
        <w:tc>
          <w:tcPr>
            <w:tcW w:w="1530" w:type="dxa"/>
            <w:vAlign w:val="center"/>
          </w:tcPr>
          <w:p w14:paraId="1A9171D5" w14:textId="77777777" w:rsidR="006C43C3" w:rsidRPr="00512D16" w:rsidRDefault="006C43C3" w:rsidP="006C43C3">
            <w:pPr>
              <w:jc w:val="center"/>
              <w:rPr>
                <w:rFonts w:cs="Arial"/>
                <w:sz w:val="20"/>
              </w:rPr>
            </w:pPr>
            <w:r w:rsidRPr="00512D16">
              <w:rPr>
                <w:rFonts w:cs="Arial"/>
                <w:sz w:val="20"/>
              </w:rPr>
              <w:t>$300</w:t>
            </w:r>
          </w:p>
        </w:tc>
      </w:tr>
      <w:tr w:rsidR="006C43C3" w:rsidRPr="00512D16" w14:paraId="5A610305" w14:textId="77777777" w:rsidTr="006C43C3">
        <w:trPr>
          <w:cantSplit/>
        </w:trPr>
        <w:tc>
          <w:tcPr>
            <w:tcW w:w="3708" w:type="dxa"/>
            <w:vAlign w:val="center"/>
          </w:tcPr>
          <w:p w14:paraId="2692556E" w14:textId="77777777" w:rsidR="006C43C3" w:rsidRPr="00512D16" w:rsidRDefault="006C43C3" w:rsidP="006C43C3">
            <w:pPr>
              <w:jc w:val="center"/>
              <w:rPr>
                <w:rFonts w:cs="Arial"/>
                <w:sz w:val="20"/>
              </w:rPr>
            </w:pPr>
            <w:r w:rsidRPr="00512D16">
              <w:rPr>
                <w:rFonts w:cs="Arial"/>
                <w:sz w:val="20"/>
              </w:rPr>
              <w:t>Projector</w:t>
            </w:r>
          </w:p>
        </w:tc>
        <w:tc>
          <w:tcPr>
            <w:tcW w:w="4770" w:type="dxa"/>
            <w:vAlign w:val="center"/>
          </w:tcPr>
          <w:p w14:paraId="56E41DFF" w14:textId="77777777" w:rsidR="006C43C3" w:rsidRPr="00512D16" w:rsidRDefault="006C43C3" w:rsidP="006C43C3">
            <w:pPr>
              <w:jc w:val="center"/>
              <w:rPr>
                <w:rFonts w:cs="Arial"/>
                <w:sz w:val="20"/>
              </w:rPr>
            </w:pPr>
            <w:r w:rsidRPr="00512D16">
              <w:rPr>
                <w:rFonts w:cs="Arial"/>
                <w:sz w:val="20"/>
              </w:rPr>
              <w:t>1 x $900</w:t>
            </w:r>
          </w:p>
        </w:tc>
        <w:tc>
          <w:tcPr>
            <w:tcW w:w="1530" w:type="dxa"/>
            <w:vAlign w:val="center"/>
          </w:tcPr>
          <w:p w14:paraId="085FB2F5" w14:textId="77777777" w:rsidR="006C43C3" w:rsidRPr="00512D16" w:rsidRDefault="006C43C3" w:rsidP="006C43C3">
            <w:pPr>
              <w:jc w:val="center"/>
              <w:rPr>
                <w:rFonts w:cs="Arial"/>
                <w:sz w:val="20"/>
              </w:rPr>
            </w:pPr>
            <w:r w:rsidRPr="00512D16">
              <w:rPr>
                <w:rFonts w:cs="Arial"/>
                <w:sz w:val="20"/>
              </w:rPr>
              <w:t>$900</w:t>
            </w:r>
          </w:p>
        </w:tc>
      </w:tr>
      <w:tr w:rsidR="006C43C3" w:rsidRPr="00512D16" w14:paraId="454F7F24" w14:textId="77777777" w:rsidTr="006C43C3">
        <w:trPr>
          <w:cantSplit/>
          <w:trHeight w:val="314"/>
        </w:trPr>
        <w:tc>
          <w:tcPr>
            <w:tcW w:w="3708" w:type="dxa"/>
            <w:vAlign w:val="center"/>
          </w:tcPr>
          <w:p w14:paraId="56BDC27D" w14:textId="77777777" w:rsidR="006C43C3" w:rsidRPr="00512D16" w:rsidRDefault="006C43C3" w:rsidP="006C43C3">
            <w:pPr>
              <w:jc w:val="center"/>
              <w:rPr>
                <w:rFonts w:cs="Arial"/>
                <w:sz w:val="20"/>
              </w:rPr>
            </w:pPr>
            <w:r w:rsidRPr="00512D16">
              <w:rPr>
                <w:rFonts w:cs="Arial"/>
                <w:sz w:val="20"/>
              </w:rPr>
              <w:t>Copies</w:t>
            </w:r>
          </w:p>
        </w:tc>
        <w:tc>
          <w:tcPr>
            <w:tcW w:w="4770" w:type="dxa"/>
            <w:vAlign w:val="center"/>
          </w:tcPr>
          <w:p w14:paraId="48DB0FEC" w14:textId="77777777" w:rsidR="006C43C3" w:rsidRPr="00512D16" w:rsidRDefault="006C43C3" w:rsidP="006C43C3">
            <w:pPr>
              <w:jc w:val="center"/>
              <w:rPr>
                <w:rFonts w:cs="Arial"/>
                <w:sz w:val="20"/>
              </w:rPr>
            </w:pPr>
            <w:r w:rsidRPr="00512D16">
              <w:rPr>
                <w:rFonts w:cs="Arial"/>
                <w:sz w:val="20"/>
              </w:rPr>
              <w:t>8000 copies x .10/copy</w:t>
            </w:r>
          </w:p>
        </w:tc>
        <w:tc>
          <w:tcPr>
            <w:tcW w:w="1530" w:type="dxa"/>
            <w:vAlign w:val="center"/>
          </w:tcPr>
          <w:p w14:paraId="16FEBAC3" w14:textId="77777777" w:rsidR="006C43C3" w:rsidRPr="00512D16" w:rsidRDefault="006C43C3" w:rsidP="006C43C3">
            <w:pPr>
              <w:jc w:val="center"/>
              <w:rPr>
                <w:rFonts w:cs="Arial"/>
                <w:sz w:val="20"/>
              </w:rPr>
            </w:pPr>
            <w:r w:rsidRPr="00512D16">
              <w:rPr>
                <w:rFonts w:cs="Arial"/>
                <w:sz w:val="20"/>
              </w:rPr>
              <w:t>$800</w:t>
            </w:r>
          </w:p>
        </w:tc>
      </w:tr>
    </w:tbl>
    <w:p w14:paraId="15CD59AE" w14:textId="77777777" w:rsidR="006C43C3" w:rsidRPr="00512D16" w:rsidRDefault="006C43C3" w:rsidP="006C43C3">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6C43C3" w:rsidRPr="00512D16" w14:paraId="059646E4" w14:textId="77777777" w:rsidTr="006C43C3">
        <w:trPr>
          <w:trHeight w:val="548"/>
        </w:trPr>
        <w:tc>
          <w:tcPr>
            <w:tcW w:w="8478" w:type="dxa"/>
            <w:shd w:val="clear" w:color="auto" w:fill="E5DFEC"/>
          </w:tcPr>
          <w:p w14:paraId="01F61446" w14:textId="77777777" w:rsidR="006C43C3" w:rsidRPr="00512D16" w:rsidRDefault="006C43C3" w:rsidP="006C43C3">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14:paraId="58746D69" w14:textId="77777777" w:rsidR="006C43C3" w:rsidRPr="00512D16" w:rsidRDefault="006C43C3" w:rsidP="006C43C3">
            <w:pPr>
              <w:spacing w:before="240" w:after="0"/>
              <w:jc w:val="center"/>
              <w:rPr>
                <w:rFonts w:cs="Arial"/>
                <w:b/>
                <w:sz w:val="20"/>
              </w:rPr>
            </w:pPr>
            <w:r w:rsidRPr="00512D16">
              <w:rPr>
                <w:rFonts w:cs="Arial"/>
                <w:b/>
                <w:sz w:val="20"/>
              </w:rPr>
              <w:t>$3,796</w:t>
            </w:r>
          </w:p>
        </w:tc>
      </w:tr>
    </w:tbl>
    <w:p w14:paraId="712A58F7" w14:textId="77777777" w:rsidR="006C43C3" w:rsidRPr="00AC34BE" w:rsidRDefault="006C43C3" w:rsidP="006C43C3">
      <w:pPr>
        <w:rPr>
          <w:rFonts w:cs="Arial"/>
          <w:b/>
          <w:bCs/>
          <w:szCs w:val="24"/>
        </w:rPr>
      </w:pPr>
    </w:p>
    <w:p w14:paraId="00A3E828" w14:textId="77777777" w:rsidR="006C43C3" w:rsidRPr="00AC34BE" w:rsidRDefault="006C43C3" w:rsidP="006C43C3">
      <w:pPr>
        <w:rPr>
          <w:rFonts w:cs="Arial"/>
          <w:b/>
          <w:bCs/>
          <w:szCs w:val="24"/>
        </w:rPr>
      </w:pPr>
      <w:r w:rsidRPr="00AC34BE">
        <w:rPr>
          <w:rFonts w:cs="Arial"/>
          <w:b/>
          <w:bCs/>
          <w:szCs w:val="24"/>
        </w:rPr>
        <w:t>FEDERAL REQUEST – Sample Justification for Supplies</w:t>
      </w:r>
    </w:p>
    <w:p w14:paraId="2B0DF3B7" w14:textId="77777777" w:rsidR="006C43C3" w:rsidRPr="00512D16" w:rsidRDefault="006C43C3" w:rsidP="006C43C3">
      <w:pPr>
        <w:pStyle w:val="ListParagraph"/>
        <w:numPr>
          <w:ilvl w:val="0"/>
          <w:numId w:val="83"/>
        </w:numPr>
        <w:spacing w:before="240"/>
        <w:rPr>
          <w:rFonts w:cs="Arial"/>
          <w:szCs w:val="24"/>
        </w:rPr>
      </w:pPr>
      <w:r w:rsidRPr="00512D16">
        <w:rPr>
          <w:rFonts w:cs="Arial"/>
          <w:szCs w:val="24"/>
        </w:rPr>
        <w:t xml:space="preserve">Office supplies, copies and postage are needed for general operation of the project. </w:t>
      </w:r>
    </w:p>
    <w:p w14:paraId="514B7B43" w14:textId="77777777" w:rsidR="006C43C3" w:rsidRPr="00512D16" w:rsidRDefault="006C43C3" w:rsidP="006C43C3">
      <w:pPr>
        <w:pStyle w:val="ListParagraph"/>
        <w:numPr>
          <w:ilvl w:val="0"/>
          <w:numId w:val="83"/>
        </w:numPr>
        <w:spacing w:before="120" w:after="120"/>
        <w:rPr>
          <w:rFonts w:cs="Arial"/>
          <w:szCs w:val="24"/>
        </w:rPr>
      </w:pPr>
      <w:r w:rsidRPr="00512D16">
        <w:rPr>
          <w:rFonts w:cs="Arial"/>
          <w:szCs w:val="24"/>
        </w:rPr>
        <w:t xml:space="preserve">The laptop computer and printer are needed for both project work and presentations for Project Director. </w:t>
      </w:r>
    </w:p>
    <w:p w14:paraId="57C49F21" w14:textId="77777777" w:rsidR="006C43C3" w:rsidRDefault="006C43C3" w:rsidP="006C43C3">
      <w:pPr>
        <w:pStyle w:val="ListParagraph"/>
        <w:numPr>
          <w:ilvl w:val="0"/>
          <w:numId w:val="83"/>
        </w:numPr>
        <w:rPr>
          <w:rFonts w:cs="Arial"/>
          <w:szCs w:val="24"/>
        </w:rPr>
      </w:pPr>
      <w:r w:rsidRPr="00512D16">
        <w:rPr>
          <w:rFonts w:cs="Arial"/>
          <w:szCs w:val="24"/>
        </w:rPr>
        <w:t>The projector is needed fo</w:t>
      </w:r>
      <w:r>
        <w:rPr>
          <w:rFonts w:cs="Arial"/>
          <w:szCs w:val="24"/>
        </w:rPr>
        <w:t xml:space="preserve">r presentations and workshops. </w:t>
      </w:r>
      <w:r w:rsidRPr="00512D16">
        <w:rPr>
          <w:rFonts w:cs="Arial"/>
          <w:szCs w:val="24"/>
        </w:rPr>
        <w:t xml:space="preserve">All costs were based on retail values at the time the application was written. </w:t>
      </w:r>
    </w:p>
    <w:p w14:paraId="2D1998CB" w14:textId="77777777" w:rsidR="006C43C3" w:rsidRPr="00512D16" w:rsidRDefault="006C43C3" w:rsidP="006C43C3">
      <w:pPr>
        <w:pStyle w:val="ListParagraph"/>
        <w:rPr>
          <w:rFonts w:cs="Arial"/>
          <w:szCs w:val="24"/>
        </w:rPr>
      </w:pPr>
    </w:p>
    <w:p w14:paraId="4A077B7D" w14:textId="77777777" w:rsidR="006C43C3" w:rsidRPr="00512D16" w:rsidRDefault="006C43C3" w:rsidP="006C43C3">
      <w:pPr>
        <w:pStyle w:val="ListParagraph"/>
        <w:numPr>
          <w:ilvl w:val="0"/>
          <w:numId w:val="56"/>
        </w:numPr>
        <w:rPr>
          <w:rFonts w:cs="Arial"/>
          <w:b/>
          <w:bCs/>
          <w:sz w:val="28"/>
          <w:szCs w:val="28"/>
        </w:rPr>
      </w:pPr>
      <w:r w:rsidRPr="00512D16">
        <w:rPr>
          <w:rFonts w:cs="Arial"/>
          <w:b/>
          <w:bCs/>
          <w:sz w:val="28"/>
          <w:szCs w:val="28"/>
        </w:rPr>
        <w:t xml:space="preserve">Contract  </w:t>
      </w:r>
    </w:p>
    <w:p w14:paraId="1C1938CA" w14:textId="77777777" w:rsidR="006C43C3" w:rsidRPr="00AC34BE" w:rsidRDefault="006C43C3" w:rsidP="006C43C3">
      <w:pPr>
        <w:spacing w:after="0"/>
        <w:rPr>
          <w:rFonts w:eastAsia="Calibri" w:cs="Arial"/>
          <w:szCs w:val="24"/>
        </w:rPr>
      </w:pPr>
      <w:r w:rsidRPr="00AC34BE">
        <w:rPr>
          <w:rFonts w:eastAsia="Calibri" w:cs="Arial"/>
          <w:szCs w:val="24"/>
        </w:rPr>
        <w:lastRenderedPageBreak/>
        <w:t>List the budgets for each sub-award, contract, consul</w:t>
      </w:r>
      <w:r>
        <w:rPr>
          <w:rFonts w:eastAsia="Calibri" w:cs="Arial"/>
          <w:szCs w:val="24"/>
        </w:rPr>
        <w:t xml:space="preserve">tant, or consortium agreement.  </w:t>
      </w:r>
      <w:r w:rsidRPr="00AC34BE">
        <w:rPr>
          <w:rFonts w:eastAsia="Calibri" w:cs="Arial"/>
          <w:szCs w:val="24"/>
        </w:rPr>
        <w:t>Please note the differences between sub-awards, contracts, consultant</w:t>
      </w:r>
      <w:r>
        <w:rPr>
          <w:rFonts w:eastAsia="Calibri" w:cs="Arial"/>
          <w:szCs w:val="24"/>
        </w:rPr>
        <w:t xml:space="preserve">s, and </w:t>
      </w:r>
      <w:r w:rsidRPr="00AC34BE">
        <w:rPr>
          <w:rFonts w:eastAsia="Calibri" w:cs="Arial"/>
          <w:szCs w:val="24"/>
        </w:rPr>
        <w:t xml:space="preserve">consortium agreements: </w:t>
      </w:r>
    </w:p>
    <w:p w14:paraId="0EA450B6" w14:textId="77777777" w:rsidR="006C43C3" w:rsidRPr="00AC34BE" w:rsidRDefault="006C43C3" w:rsidP="006C43C3">
      <w:pPr>
        <w:spacing w:after="0"/>
        <w:rPr>
          <w:rFonts w:eastAsia="Calibri" w:cs="Arial"/>
          <w:szCs w:val="24"/>
        </w:rPr>
      </w:pPr>
    </w:p>
    <w:p w14:paraId="50B919DA" w14:textId="77777777" w:rsidR="006C43C3" w:rsidRPr="00AC34BE" w:rsidRDefault="006C43C3" w:rsidP="006C43C3">
      <w:pPr>
        <w:numPr>
          <w:ilvl w:val="0"/>
          <w:numId w:val="47"/>
        </w:numPr>
        <w:spacing w:after="0"/>
        <w:contextualSpacing/>
        <w:rPr>
          <w:rFonts w:eastAsia="Calibri" w:cs="Arial"/>
          <w:szCs w:val="24"/>
        </w:rPr>
      </w:pPr>
      <w:r w:rsidRPr="00AC34BE">
        <w:rPr>
          <w:rFonts w:eastAsia="Calibri" w:cs="Arial"/>
          <w:b/>
          <w:szCs w:val="24"/>
        </w:rPr>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14:paraId="6821A1D3" w14:textId="77777777" w:rsidR="006C43C3" w:rsidRPr="00AC34BE" w:rsidRDefault="006C43C3" w:rsidP="006C43C3">
      <w:pPr>
        <w:numPr>
          <w:ilvl w:val="0"/>
          <w:numId w:val="47"/>
        </w:numPr>
        <w:spacing w:after="0"/>
        <w:contextualSpacing/>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w:t>
      </w:r>
      <w:r>
        <w:rPr>
          <w:rFonts w:eastAsia="Calibri" w:cs="Arial"/>
          <w:szCs w:val="24"/>
        </w:rPr>
        <w:t>ities.</w:t>
      </w:r>
      <w:r w:rsidRPr="00AC34BE">
        <w:rPr>
          <w:rFonts w:eastAsia="Calibri" w:cs="Arial"/>
          <w:szCs w:val="24"/>
        </w:rPr>
        <w:t xml:space="preserve"> The grant recipient must have established written procurement policies and procedures </w:t>
      </w:r>
      <w:r>
        <w:rPr>
          <w:rFonts w:eastAsia="Calibri" w:cs="Arial"/>
          <w:szCs w:val="24"/>
        </w:rPr>
        <w:t xml:space="preserve">that are consistently applied. </w:t>
      </w:r>
      <w:r w:rsidRPr="00AC34BE">
        <w:rPr>
          <w:rFonts w:eastAsia="Calibri" w:cs="Arial"/>
          <w:szCs w:val="24"/>
        </w:rPr>
        <w:t>All procurement transactions shall be conducted in a manner to provide to the maximum extent practical, open and free competition.</w:t>
      </w:r>
      <w:r>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14:paraId="6D4A0F7D" w14:textId="77777777" w:rsidR="006C43C3" w:rsidRPr="00AC34BE" w:rsidRDefault="006C43C3" w:rsidP="006C43C3">
      <w:pPr>
        <w:numPr>
          <w:ilvl w:val="0"/>
          <w:numId w:val="47"/>
        </w:numPr>
        <w:spacing w:after="0"/>
        <w:contextualSpacing/>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14:paraId="4D412792" w14:textId="77777777" w:rsidR="006C43C3" w:rsidRPr="00AC34BE" w:rsidRDefault="006C43C3" w:rsidP="006C43C3">
      <w:pPr>
        <w:numPr>
          <w:ilvl w:val="0"/>
          <w:numId w:val="47"/>
        </w:numPr>
        <w:spacing w:after="0"/>
        <w:contextualSpacing/>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Pr>
          <w:rFonts w:eastAsia="Calibri" w:cs="Arial"/>
          <w:szCs w:val="24"/>
        </w:rPr>
        <w:t xml:space="preserve"> advice or services for a fee. </w:t>
      </w:r>
      <w:r w:rsidRPr="00AC34BE">
        <w:rPr>
          <w:rFonts w:eastAsia="Calibri" w:cs="Arial"/>
          <w:szCs w:val="24"/>
        </w:rPr>
        <w:t xml:space="preserve">Travel for consultants and contractors should be shown in this category along with consultant/contractor fees. </w:t>
      </w:r>
    </w:p>
    <w:p w14:paraId="5797DAF0" w14:textId="77777777" w:rsidR="006C43C3" w:rsidRPr="00AC34BE" w:rsidRDefault="006C43C3" w:rsidP="006C43C3">
      <w:pPr>
        <w:spacing w:after="0"/>
        <w:rPr>
          <w:rFonts w:eastAsia="Calibri" w:cs="Arial"/>
          <w:b/>
          <w:szCs w:val="24"/>
        </w:rPr>
      </w:pPr>
    </w:p>
    <w:p w14:paraId="77B70D4A" w14:textId="77777777" w:rsidR="006C43C3" w:rsidRPr="00AC34BE" w:rsidRDefault="006C43C3" w:rsidP="006C43C3">
      <w:pPr>
        <w:spacing w:after="0"/>
        <w:rPr>
          <w:rFonts w:eastAsia="Calibri" w:cs="Arial"/>
          <w:b/>
          <w:szCs w:val="24"/>
        </w:rPr>
      </w:pPr>
      <w:r w:rsidRPr="00AC34BE">
        <w:rPr>
          <w:rFonts w:eastAsia="Calibri" w:cs="Arial"/>
          <w:b/>
          <w:szCs w:val="24"/>
        </w:rPr>
        <w:t>Provide the following information for the narrative and justification:</w:t>
      </w:r>
    </w:p>
    <w:p w14:paraId="4485C37F" w14:textId="77777777" w:rsidR="006C43C3" w:rsidRPr="00AC34BE" w:rsidRDefault="006C43C3" w:rsidP="006C43C3">
      <w:pPr>
        <w:spacing w:after="0"/>
        <w:ind w:left="720"/>
        <w:contextualSpacing/>
        <w:rPr>
          <w:rFonts w:eastAsia="Calibri" w:cs="Arial"/>
          <w:szCs w:val="24"/>
        </w:rPr>
      </w:pPr>
    </w:p>
    <w:p w14:paraId="5AA9C377" w14:textId="77777777" w:rsidR="006C43C3" w:rsidRPr="00512D16" w:rsidRDefault="006C43C3" w:rsidP="006C43C3">
      <w:pPr>
        <w:pStyle w:val="ListParagraph"/>
        <w:numPr>
          <w:ilvl w:val="0"/>
          <w:numId w:val="84"/>
        </w:numPr>
        <w:spacing w:after="0"/>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14:paraId="3DBC8E63" w14:textId="77777777" w:rsidR="006C43C3" w:rsidRPr="00512D16" w:rsidRDefault="006C43C3" w:rsidP="006C43C3">
      <w:pPr>
        <w:pStyle w:val="ListParagraph"/>
        <w:numPr>
          <w:ilvl w:val="0"/>
          <w:numId w:val="84"/>
        </w:numPr>
        <w:spacing w:after="0"/>
        <w:rPr>
          <w:rFonts w:eastAsia="Calibri" w:cs="Arial"/>
          <w:szCs w:val="24"/>
        </w:rPr>
      </w:pPr>
      <w:r w:rsidRPr="00512D16">
        <w:rPr>
          <w:rFonts w:eastAsia="Calibri" w:cs="Arial"/>
          <w:b/>
          <w:szCs w:val="24"/>
        </w:rPr>
        <w:t>Service</w:t>
      </w:r>
      <w:r w:rsidRPr="00512D16">
        <w:rPr>
          <w:rFonts w:eastAsia="Calibri" w:cs="Arial"/>
          <w:szCs w:val="24"/>
        </w:rPr>
        <w:t xml:space="preserve"> – Identify the products or services to be obtained.  </w:t>
      </w:r>
    </w:p>
    <w:p w14:paraId="05AF43DC" w14:textId="77777777" w:rsidR="006C43C3" w:rsidRPr="00512D16" w:rsidRDefault="006C43C3" w:rsidP="006C43C3">
      <w:pPr>
        <w:pStyle w:val="ListParagraph"/>
        <w:numPr>
          <w:ilvl w:val="0"/>
          <w:numId w:val="85"/>
        </w:numPr>
        <w:spacing w:after="0"/>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w:t>
      </w:r>
      <w:r>
        <w:rPr>
          <w:rFonts w:eastAsia="Calibri" w:cs="Arial"/>
          <w:szCs w:val="24"/>
        </w:rPr>
        <w:t xml:space="preserve">tes to the Project Narrative. </w:t>
      </w:r>
      <w:r w:rsidRPr="00512D16">
        <w:rPr>
          <w:rFonts w:eastAsia="Calibri" w:cs="Arial"/>
          <w:szCs w:val="24"/>
        </w:rPr>
        <w:t>Include the dates/length for the performance period. NOTE: costs that are outside the period of performance of the award cannot be charged to the award.</w:t>
      </w:r>
    </w:p>
    <w:p w14:paraId="2FCB04DF" w14:textId="77777777" w:rsidR="006C43C3" w:rsidRPr="00512D16" w:rsidRDefault="006C43C3" w:rsidP="006C43C3">
      <w:pPr>
        <w:pStyle w:val="ListParagraph"/>
        <w:numPr>
          <w:ilvl w:val="0"/>
          <w:numId w:val="84"/>
        </w:numPr>
        <w:spacing w:after="0"/>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14:paraId="1A86B076" w14:textId="77777777" w:rsidR="006C43C3" w:rsidRPr="00512D16" w:rsidRDefault="006C43C3" w:rsidP="006C43C3">
      <w:pPr>
        <w:pStyle w:val="ListParagraph"/>
        <w:numPr>
          <w:ilvl w:val="0"/>
          <w:numId w:val="86"/>
        </w:numPr>
        <w:spacing w:after="0"/>
        <w:rPr>
          <w:rFonts w:eastAsia="Calibri" w:cs="Arial"/>
          <w:szCs w:val="24"/>
        </w:rPr>
      </w:pPr>
      <w:r w:rsidRPr="00512D16">
        <w:rPr>
          <w:rFonts w:eastAsia="Calibri" w:cs="Arial"/>
          <w:szCs w:val="24"/>
        </w:rPr>
        <w:t>If applicable, include any indirect costs paid under a sub-award an</w:t>
      </w:r>
      <w:r>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14:paraId="3C2C635A" w14:textId="77777777" w:rsidR="006C43C3" w:rsidRPr="00512D16" w:rsidRDefault="006C43C3" w:rsidP="006C43C3">
      <w:pPr>
        <w:pStyle w:val="ListParagraph"/>
        <w:numPr>
          <w:ilvl w:val="0"/>
          <w:numId w:val="84"/>
        </w:numPr>
        <w:spacing w:after="0"/>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14:paraId="0DEC4E49" w14:textId="77777777" w:rsidR="006C43C3" w:rsidRPr="00AC34BE" w:rsidRDefault="006C43C3" w:rsidP="006C43C3">
      <w:pPr>
        <w:spacing w:after="0"/>
        <w:ind w:left="720"/>
        <w:contextualSpacing/>
        <w:rPr>
          <w:rFonts w:cs="Arial"/>
          <w:b/>
          <w:bCs/>
          <w:sz w:val="28"/>
          <w:szCs w:val="28"/>
        </w:rPr>
      </w:pPr>
    </w:p>
    <w:p w14:paraId="3D841126" w14:textId="77777777" w:rsidR="006C43C3" w:rsidRPr="00AC34BE" w:rsidRDefault="006C43C3" w:rsidP="006C43C3">
      <w:pPr>
        <w:rPr>
          <w:rFonts w:cs="Arial"/>
          <w:b/>
          <w:szCs w:val="24"/>
        </w:rPr>
      </w:pPr>
      <w:r w:rsidRPr="00AC34BE">
        <w:rPr>
          <w:rFonts w:cs="Arial"/>
          <w:b/>
          <w:szCs w:val="24"/>
        </w:rPr>
        <w:t>COSTS FOR CONTRACTS MUST BE BROKEN DOWN IN DETAIL AND A NARRATIVE JUSTIFICATION PROVIDED.  IF APPLICABLE, NUMBERS OF CLIENTS SHOULD BE INCLUDED IN THE COSTS.</w:t>
      </w:r>
    </w:p>
    <w:p w14:paraId="0E92B55A" w14:textId="77777777" w:rsidR="006C43C3" w:rsidRPr="00AC34BE" w:rsidRDefault="006C43C3" w:rsidP="006C43C3">
      <w:pPr>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6C43C3" w:rsidRPr="00512D16" w14:paraId="10551991" w14:textId="77777777" w:rsidTr="006C43C3">
        <w:trPr>
          <w:cantSplit/>
          <w:tblHeader/>
        </w:trPr>
        <w:tc>
          <w:tcPr>
            <w:tcW w:w="1908" w:type="dxa"/>
            <w:shd w:val="clear" w:color="auto" w:fill="B8CCE4"/>
            <w:vAlign w:val="center"/>
          </w:tcPr>
          <w:p w14:paraId="2D43E94E" w14:textId="77777777" w:rsidR="006C43C3" w:rsidRPr="00512D16" w:rsidRDefault="006C43C3" w:rsidP="006C43C3">
            <w:pPr>
              <w:jc w:val="center"/>
              <w:rPr>
                <w:rFonts w:cs="Arial"/>
                <w:b/>
                <w:bCs/>
                <w:sz w:val="20"/>
              </w:rPr>
            </w:pPr>
            <w:r w:rsidRPr="00512D16">
              <w:rPr>
                <w:rFonts w:cs="Arial"/>
                <w:b/>
                <w:sz w:val="20"/>
              </w:rPr>
              <w:t>Name (1)</w:t>
            </w:r>
          </w:p>
        </w:tc>
        <w:tc>
          <w:tcPr>
            <w:tcW w:w="1620" w:type="dxa"/>
            <w:shd w:val="clear" w:color="auto" w:fill="B8CCE4"/>
            <w:vAlign w:val="center"/>
          </w:tcPr>
          <w:p w14:paraId="215A243D" w14:textId="77777777" w:rsidR="006C43C3" w:rsidRPr="00512D16" w:rsidRDefault="006C43C3" w:rsidP="006C43C3">
            <w:pPr>
              <w:jc w:val="center"/>
              <w:rPr>
                <w:rFonts w:cs="Arial"/>
                <w:b/>
                <w:bCs/>
                <w:sz w:val="20"/>
              </w:rPr>
            </w:pPr>
            <w:r w:rsidRPr="00512D16">
              <w:rPr>
                <w:rFonts w:cs="Arial"/>
                <w:b/>
                <w:sz w:val="20"/>
              </w:rPr>
              <w:t>Service (2)</w:t>
            </w:r>
          </w:p>
        </w:tc>
        <w:tc>
          <w:tcPr>
            <w:tcW w:w="2160" w:type="dxa"/>
            <w:shd w:val="clear" w:color="auto" w:fill="B8CCE4"/>
            <w:vAlign w:val="center"/>
          </w:tcPr>
          <w:p w14:paraId="1A2CF5E7" w14:textId="77777777" w:rsidR="006C43C3" w:rsidRPr="00512D16" w:rsidRDefault="006C43C3" w:rsidP="006C43C3">
            <w:pPr>
              <w:jc w:val="center"/>
              <w:rPr>
                <w:rFonts w:cs="Arial"/>
                <w:b/>
                <w:bCs/>
                <w:sz w:val="20"/>
              </w:rPr>
            </w:pPr>
            <w:r w:rsidRPr="00512D16">
              <w:rPr>
                <w:rFonts w:cs="Arial"/>
                <w:b/>
                <w:sz w:val="20"/>
              </w:rPr>
              <w:t>Rate (3)</w:t>
            </w:r>
          </w:p>
        </w:tc>
        <w:tc>
          <w:tcPr>
            <w:tcW w:w="2430" w:type="dxa"/>
            <w:shd w:val="clear" w:color="auto" w:fill="B8CCE4"/>
            <w:vAlign w:val="center"/>
          </w:tcPr>
          <w:p w14:paraId="49E26C2B" w14:textId="77777777" w:rsidR="006C43C3" w:rsidRPr="00512D16" w:rsidRDefault="006C43C3" w:rsidP="006C43C3">
            <w:pPr>
              <w:jc w:val="center"/>
              <w:rPr>
                <w:rFonts w:cs="Arial"/>
                <w:b/>
                <w:bCs/>
                <w:sz w:val="20"/>
              </w:rPr>
            </w:pPr>
            <w:r w:rsidRPr="00512D16">
              <w:rPr>
                <w:rFonts w:cs="Arial"/>
                <w:b/>
                <w:sz w:val="20"/>
              </w:rPr>
              <w:t>Other</w:t>
            </w:r>
          </w:p>
        </w:tc>
        <w:tc>
          <w:tcPr>
            <w:tcW w:w="1440" w:type="dxa"/>
            <w:shd w:val="clear" w:color="auto" w:fill="B8CCE4"/>
            <w:vAlign w:val="center"/>
          </w:tcPr>
          <w:p w14:paraId="0E5C91E1" w14:textId="77777777" w:rsidR="006C43C3" w:rsidRPr="00512D16" w:rsidRDefault="006C43C3" w:rsidP="006C43C3">
            <w:pPr>
              <w:jc w:val="center"/>
              <w:rPr>
                <w:rFonts w:cs="Arial"/>
                <w:b/>
                <w:bCs/>
                <w:sz w:val="20"/>
              </w:rPr>
            </w:pPr>
            <w:r w:rsidRPr="00512D16">
              <w:rPr>
                <w:rFonts w:cs="Arial"/>
                <w:b/>
                <w:sz w:val="20"/>
              </w:rPr>
              <w:t>Cost (4)</w:t>
            </w:r>
          </w:p>
        </w:tc>
      </w:tr>
      <w:tr w:rsidR="006C43C3" w:rsidRPr="00512D16" w14:paraId="77D79865" w14:textId="77777777" w:rsidTr="006C43C3">
        <w:trPr>
          <w:cantSplit/>
        </w:trPr>
        <w:tc>
          <w:tcPr>
            <w:tcW w:w="1908" w:type="dxa"/>
            <w:vAlign w:val="center"/>
          </w:tcPr>
          <w:p w14:paraId="2BC28553" w14:textId="77777777" w:rsidR="006C43C3" w:rsidRPr="00512D16" w:rsidRDefault="006C43C3" w:rsidP="006C43C3">
            <w:pPr>
              <w:jc w:val="center"/>
              <w:rPr>
                <w:rFonts w:cs="Arial"/>
                <w:sz w:val="20"/>
              </w:rPr>
            </w:pPr>
            <w:r w:rsidRPr="00512D16">
              <w:rPr>
                <w:rFonts w:cs="Arial"/>
                <w:sz w:val="20"/>
              </w:rPr>
              <w:t>(1) State Department of Human Services</w:t>
            </w:r>
          </w:p>
        </w:tc>
        <w:tc>
          <w:tcPr>
            <w:tcW w:w="1620" w:type="dxa"/>
            <w:vAlign w:val="center"/>
          </w:tcPr>
          <w:p w14:paraId="60819D16" w14:textId="77777777" w:rsidR="006C43C3" w:rsidRPr="00512D16" w:rsidRDefault="006C43C3" w:rsidP="006C43C3">
            <w:pPr>
              <w:jc w:val="center"/>
              <w:rPr>
                <w:rFonts w:cs="Arial"/>
                <w:sz w:val="20"/>
              </w:rPr>
            </w:pPr>
            <w:r w:rsidRPr="00512D16">
              <w:rPr>
                <w:rFonts w:cs="Arial"/>
                <w:sz w:val="20"/>
              </w:rPr>
              <w:t>Training</w:t>
            </w:r>
          </w:p>
        </w:tc>
        <w:tc>
          <w:tcPr>
            <w:tcW w:w="2160" w:type="dxa"/>
            <w:vAlign w:val="center"/>
          </w:tcPr>
          <w:p w14:paraId="67745052" w14:textId="77777777" w:rsidR="006C43C3" w:rsidRPr="00512D16" w:rsidRDefault="006C43C3" w:rsidP="006C43C3">
            <w:pPr>
              <w:jc w:val="center"/>
              <w:rPr>
                <w:rFonts w:cs="Arial"/>
                <w:sz w:val="20"/>
              </w:rPr>
            </w:pPr>
            <w:r w:rsidRPr="00512D16">
              <w:rPr>
                <w:rFonts w:cs="Arial"/>
                <w:sz w:val="20"/>
              </w:rPr>
              <w:t>$250/individual x 3 staff</w:t>
            </w:r>
          </w:p>
        </w:tc>
        <w:tc>
          <w:tcPr>
            <w:tcW w:w="2430" w:type="dxa"/>
            <w:vAlign w:val="center"/>
          </w:tcPr>
          <w:p w14:paraId="743A593D" w14:textId="77777777" w:rsidR="006C43C3" w:rsidRPr="00512D16" w:rsidRDefault="006C43C3" w:rsidP="006C43C3">
            <w:pPr>
              <w:jc w:val="center"/>
              <w:rPr>
                <w:rFonts w:cs="Arial"/>
                <w:sz w:val="20"/>
              </w:rPr>
            </w:pPr>
            <w:r w:rsidRPr="00512D16">
              <w:rPr>
                <w:rFonts w:cs="Arial"/>
                <w:sz w:val="20"/>
              </w:rPr>
              <w:t>5 days</w:t>
            </w:r>
          </w:p>
        </w:tc>
        <w:tc>
          <w:tcPr>
            <w:tcW w:w="1440" w:type="dxa"/>
            <w:vAlign w:val="center"/>
          </w:tcPr>
          <w:p w14:paraId="7D7E783C" w14:textId="77777777" w:rsidR="006C43C3" w:rsidRPr="00512D16" w:rsidRDefault="006C43C3" w:rsidP="006C43C3">
            <w:pPr>
              <w:jc w:val="center"/>
              <w:rPr>
                <w:rFonts w:cs="Arial"/>
                <w:sz w:val="20"/>
              </w:rPr>
            </w:pPr>
            <w:r w:rsidRPr="00512D16">
              <w:rPr>
                <w:rFonts w:cs="Arial"/>
                <w:sz w:val="20"/>
              </w:rPr>
              <w:t>$    750</w:t>
            </w:r>
          </w:p>
        </w:tc>
      </w:tr>
      <w:tr w:rsidR="006C43C3" w:rsidRPr="00512D16" w14:paraId="5B5A1C01" w14:textId="77777777" w:rsidTr="006C43C3">
        <w:trPr>
          <w:cantSplit/>
          <w:trHeight w:val="944"/>
        </w:trPr>
        <w:tc>
          <w:tcPr>
            <w:tcW w:w="1908" w:type="dxa"/>
            <w:vAlign w:val="center"/>
          </w:tcPr>
          <w:p w14:paraId="24FE4B9C" w14:textId="77777777" w:rsidR="006C43C3" w:rsidRPr="00512D16" w:rsidRDefault="006C43C3" w:rsidP="006C43C3">
            <w:pPr>
              <w:jc w:val="center"/>
              <w:rPr>
                <w:rFonts w:cs="Arial"/>
                <w:sz w:val="20"/>
              </w:rPr>
            </w:pPr>
            <w:r w:rsidRPr="00512D16">
              <w:rPr>
                <w:rFonts w:cs="Arial"/>
                <w:sz w:val="20"/>
              </w:rPr>
              <w:lastRenderedPageBreak/>
              <w:br/>
              <w:t>(2) Treatment Services</w:t>
            </w:r>
          </w:p>
          <w:p w14:paraId="4AA76F52" w14:textId="77777777" w:rsidR="006C43C3" w:rsidRPr="00512D16" w:rsidRDefault="006C43C3" w:rsidP="006C43C3">
            <w:pPr>
              <w:jc w:val="center"/>
              <w:rPr>
                <w:rFonts w:cs="Arial"/>
                <w:sz w:val="20"/>
              </w:rPr>
            </w:pPr>
          </w:p>
        </w:tc>
        <w:tc>
          <w:tcPr>
            <w:tcW w:w="1620" w:type="dxa"/>
            <w:vAlign w:val="center"/>
          </w:tcPr>
          <w:p w14:paraId="146679DA" w14:textId="77777777" w:rsidR="006C43C3" w:rsidRPr="00512D16" w:rsidRDefault="006C43C3" w:rsidP="006C43C3">
            <w:pPr>
              <w:jc w:val="center"/>
              <w:rPr>
                <w:rFonts w:cs="Arial"/>
                <w:sz w:val="20"/>
              </w:rPr>
            </w:pPr>
            <w:r w:rsidRPr="00512D16">
              <w:rPr>
                <w:rFonts w:cs="Arial"/>
                <w:sz w:val="20"/>
              </w:rPr>
              <w:t>1040 Clients</w:t>
            </w:r>
          </w:p>
        </w:tc>
        <w:tc>
          <w:tcPr>
            <w:tcW w:w="2160" w:type="dxa"/>
            <w:vAlign w:val="center"/>
          </w:tcPr>
          <w:p w14:paraId="3A5D6A9A" w14:textId="77777777" w:rsidR="006C43C3" w:rsidRPr="00512D16" w:rsidRDefault="006C43C3" w:rsidP="006C43C3">
            <w:pPr>
              <w:jc w:val="center"/>
              <w:rPr>
                <w:rFonts w:cs="Arial"/>
                <w:sz w:val="20"/>
              </w:rPr>
            </w:pPr>
            <w:r w:rsidRPr="00512D16">
              <w:rPr>
                <w:rFonts w:cs="Arial"/>
                <w:sz w:val="20"/>
              </w:rPr>
              <w:t>$27/client per year</w:t>
            </w:r>
          </w:p>
        </w:tc>
        <w:tc>
          <w:tcPr>
            <w:tcW w:w="2430" w:type="dxa"/>
            <w:vAlign w:val="center"/>
          </w:tcPr>
          <w:p w14:paraId="2CCF5796" w14:textId="77777777" w:rsidR="006C43C3" w:rsidRPr="00512D16" w:rsidRDefault="006C43C3" w:rsidP="006C43C3">
            <w:pPr>
              <w:rPr>
                <w:rFonts w:cs="Arial"/>
                <w:sz w:val="20"/>
              </w:rPr>
            </w:pPr>
          </w:p>
        </w:tc>
        <w:tc>
          <w:tcPr>
            <w:tcW w:w="1440" w:type="dxa"/>
            <w:vAlign w:val="center"/>
          </w:tcPr>
          <w:p w14:paraId="295FCD77" w14:textId="77777777" w:rsidR="006C43C3" w:rsidRPr="00512D16" w:rsidRDefault="006C43C3" w:rsidP="006C43C3">
            <w:pPr>
              <w:jc w:val="center"/>
              <w:rPr>
                <w:rFonts w:cs="Arial"/>
                <w:sz w:val="20"/>
              </w:rPr>
            </w:pPr>
            <w:r w:rsidRPr="00512D16">
              <w:rPr>
                <w:rFonts w:cs="Arial"/>
                <w:sz w:val="20"/>
              </w:rPr>
              <w:t>$28,080</w:t>
            </w:r>
          </w:p>
        </w:tc>
      </w:tr>
      <w:tr w:rsidR="006C43C3" w:rsidRPr="00512D16" w14:paraId="65F09996" w14:textId="77777777" w:rsidTr="006C43C3">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2AF14109" w14:textId="77777777" w:rsidR="006C43C3" w:rsidRPr="00512D16" w:rsidRDefault="006C43C3" w:rsidP="006C43C3">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0458B49D" w14:textId="77777777" w:rsidR="006C43C3" w:rsidRPr="00512D16" w:rsidRDefault="006C43C3" w:rsidP="006C43C3">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5A15A34E" w14:textId="77777777" w:rsidR="006C43C3" w:rsidRPr="00512D16" w:rsidRDefault="006C43C3" w:rsidP="006C43C3">
            <w:pPr>
              <w:jc w:val="center"/>
              <w:rPr>
                <w:rFonts w:cs="Arial"/>
                <w:sz w:val="20"/>
              </w:rPr>
            </w:pPr>
          </w:p>
          <w:p w14:paraId="0B26D0FD" w14:textId="77777777" w:rsidR="006C43C3" w:rsidRPr="00512D16" w:rsidRDefault="006C43C3" w:rsidP="006C43C3">
            <w:pPr>
              <w:jc w:val="center"/>
              <w:rPr>
                <w:rFonts w:cs="Arial"/>
                <w:sz w:val="20"/>
              </w:rPr>
            </w:pPr>
          </w:p>
          <w:p w14:paraId="6B2C31BB" w14:textId="77777777" w:rsidR="006C43C3" w:rsidRPr="00512D16" w:rsidRDefault="006C43C3" w:rsidP="006C43C3">
            <w:pPr>
              <w:jc w:val="center"/>
              <w:rPr>
                <w:rFonts w:cs="Arial"/>
                <w:sz w:val="20"/>
              </w:rPr>
            </w:pPr>
            <w:r w:rsidRPr="00512D16">
              <w:rPr>
                <w:rFonts w:cs="Arial"/>
                <w:sz w:val="20"/>
              </w:rPr>
              <w:t>1FTE @ $27,000 + Fringe Benefits of $6,750 = $33,750</w:t>
            </w:r>
          </w:p>
          <w:p w14:paraId="197CB923" w14:textId="77777777" w:rsidR="006C43C3" w:rsidRPr="00512D16" w:rsidRDefault="006C43C3" w:rsidP="006C43C3">
            <w:pPr>
              <w:jc w:val="center"/>
              <w:rPr>
                <w:rFonts w:cs="Arial"/>
                <w:sz w:val="20"/>
              </w:rPr>
            </w:pPr>
          </w:p>
          <w:p w14:paraId="60D74443" w14:textId="77777777" w:rsidR="006C43C3" w:rsidRPr="00512D16" w:rsidRDefault="006C43C3" w:rsidP="006C43C3">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3D62A24B" w14:textId="77777777" w:rsidR="006C43C3" w:rsidRPr="00512D16" w:rsidRDefault="006C43C3" w:rsidP="006C43C3">
            <w:pPr>
              <w:jc w:val="center"/>
              <w:rPr>
                <w:rFonts w:cs="Arial"/>
                <w:sz w:val="20"/>
              </w:rPr>
            </w:pPr>
            <w:r w:rsidRPr="00512D16">
              <w:rPr>
                <w:rFonts w:cs="Arial"/>
                <w:b/>
                <w:sz w:val="20"/>
              </w:rPr>
              <w:t>*</w:t>
            </w:r>
            <w:r w:rsidRPr="00512D16">
              <w:rPr>
                <w:rFonts w:cs="Arial"/>
                <w:sz w:val="20"/>
              </w:rPr>
              <w:t>Travel at 3,126 @ .50 per mile = $1,563</w:t>
            </w:r>
          </w:p>
          <w:p w14:paraId="0BF8FCED" w14:textId="77777777" w:rsidR="006C43C3" w:rsidRPr="00512D16" w:rsidRDefault="006C43C3" w:rsidP="006C43C3">
            <w:pPr>
              <w:jc w:val="center"/>
              <w:rPr>
                <w:rFonts w:cs="Arial"/>
                <w:sz w:val="20"/>
              </w:rPr>
            </w:pPr>
            <w:r w:rsidRPr="00512D16">
              <w:rPr>
                <w:rFonts w:cs="Arial"/>
                <w:b/>
                <w:sz w:val="20"/>
              </w:rPr>
              <w:t>*</w:t>
            </w:r>
            <w:r w:rsidRPr="00512D16">
              <w:rPr>
                <w:rFonts w:cs="Arial"/>
                <w:sz w:val="20"/>
              </w:rPr>
              <w:t>Training course $175</w:t>
            </w:r>
          </w:p>
          <w:p w14:paraId="6A0BD63A" w14:textId="77777777" w:rsidR="006C43C3" w:rsidRPr="00512D16" w:rsidRDefault="006C43C3" w:rsidP="006C43C3">
            <w:pPr>
              <w:jc w:val="center"/>
              <w:rPr>
                <w:rFonts w:cs="Arial"/>
                <w:sz w:val="20"/>
              </w:rPr>
            </w:pPr>
            <w:r w:rsidRPr="00512D16">
              <w:rPr>
                <w:rFonts w:cs="Arial"/>
                <w:b/>
                <w:sz w:val="20"/>
              </w:rPr>
              <w:t>*</w:t>
            </w:r>
            <w:r w:rsidRPr="00512D16">
              <w:rPr>
                <w:rFonts w:cs="Arial"/>
                <w:sz w:val="20"/>
              </w:rPr>
              <w:t>Supplies @ $47.54 x 12 months or $570</w:t>
            </w:r>
          </w:p>
          <w:p w14:paraId="63266FDF" w14:textId="77777777" w:rsidR="006C43C3" w:rsidRPr="00512D16" w:rsidRDefault="006C43C3" w:rsidP="006C43C3">
            <w:pPr>
              <w:jc w:val="center"/>
              <w:rPr>
                <w:rFonts w:cs="Arial"/>
                <w:sz w:val="20"/>
              </w:rPr>
            </w:pPr>
            <w:r w:rsidRPr="00512D16">
              <w:rPr>
                <w:rFonts w:cs="Arial"/>
                <w:b/>
                <w:sz w:val="20"/>
              </w:rPr>
              <w:t>*</w:t>
            </w:r>
            <w:r w:rsidRPr="00512D16">
              <w:rPr>
                <w:rFonts w:cs="Arial"/>
                <w:sz w:val="20"/>
              </w:rPr>
              <w:t>Telephone @ $60 x 12 months = $720</w:t>
            </w:r>
          </w:p>
          <w:p w14:paraId="549EA111" w14:textId="77777777" w:rsidR="006C43C3" w:rsidRPr="00512D16" w:rsidRDefault="006C43C3" w:rsidP="006C43C3">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6495E7F5" w14:textId="77777777" w:rsidR="006C43C3" w:rsidRPr="00512D16" w:rsidRDefault="006C43C3" w:rsidP="006C43C3">
            <w:pPr>
              <w:jc w:val="center"/>
              <w:rPr>
                <w:rFonts w:cs="Arial"/>
                <w:sz w:val="20"/>
              </w:rPr>
            </w:pPr>
            <w:r w:rsidRPr="00512D16">
              <w:rPr>
                <w:rFonts w:cs="Arial"/>
                <w:sz w:val="20"/>
              </w:rPr>
              <w:t>$46,168</w:t>
            </w:r>
          </w:p>
        </w:tc>
      </w:tr>
      <w:tr w:rsidR="006C43C3" w:rsidRPr="00512D16" w14:paraId="58312898" w14:textId="77777777" w:rsidTr="006C43C3">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5A410BCC" w14:textId="77777777" w:rsidR="006C43C3" w:rsidRPr="00512D16" w:rsidRDefault="006C43C3" w:rsidP="006C43C3">
            <w:pPr>
              <w:spacing w:before="120" w:after="120"/>
              <w:jc w:val="center"/>
              <w:rPr>
                <w:rFonts w:cs="Arial"/>
                <w:sz w:val="20"/>
              </w:rPr>
            </w:pPr>
            <w:r w:rsidRPr="00512D16">
              <w:rPr>
                <w:rFonts w:cs="Arial"/>
                <w:sz w:val="20"/>
              </w:rPr>
              <w:br/>
              <w:t>(4) Jane Smith</w:t>
            </w:r>
          </w:p>
          <w:p w14:paraId="0C6E7810" w14:textId="77777777" w:rsidR="006C43C3" w:rsidRPr="00512D16" w:rsidRDefault="006C43C3" w:rsidP="006C43C3">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0500C752" w14:textId="77777777" w:rsidR="006C43C3" w:rsidRPr="00512D16" w:rsidRDefault="006C43C3" w:rsidP="006C43C3">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09EB4F89" w14:textId="77777777" w:rsidR="006C43C3" w:rsidRPr="00512D16" w:rsidRDefault="006C43C3" w:rsidP="006C43C3">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2356FDD5" w14:textId="77777777" w:rsidR="006C43C3" w:rsidRPr="00512D16" w:rsidRDefault="006C43C3" w:rsidP="006C43C3">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5B549DA8" w14:textId="77777777" w:rsidR="006C43C3" w:rsidRPr="00512D16" w:rsidRDefault="006C43C3" w:rsidP="006C43C3">
            <w:pPr>
              <w:jc w:val="center"/>
              <w:rPr>
                <w:rFonts w:cs="Arial"/>
                <w:sz w:val="20"/>
              </w:rPr>
            </w:pPr>
            <w:r w:rsidRPr="00512D16">
              <w:rPr>
                <w:rFonts w:cs="Arial"/>
                <w:sz w:val="20"/>
              </w:rPr>
              <w:t>$9,000</w:t>
            </w:r>
          </w:p>
        </w:tc>
      </w:tr>
      <w:tr w:rsidR="006C43C3" w:rsidRPr="00512D16" w14:paraId="29320BB2" w14:textId="77777777" w:rsidTr="006C43C3">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70EF4501" w14:textId="77777777" w:rsidR="006C43C3" w:rsidRPr="00512D16" w:rsidRDefault="006C43C3" w:rsidP="006C43C3">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263725E2" w14:textId="77777777" w:rsidR="006C43C3" w:rsidRPr="00512D16" w:rsidRDefault="006C43C3" w:rsidP="006C43C3">
            <w:pPr>
              <w:jc w:val="center"/>
              <w:rPr>
                <w:rFonts w:cs="Arial"/>
                <w:sz w:val="20"/>
              </w:rPr>
            </w:pPr>
            <w:r w:rsidRPr="00512D16">
              <w:rPr>
                <w:rFonts w:cs="Arial"/>
                <w:sz w:val="20"/>
              </w:rPr>
              <w:t>Marketing Coordinator</w:t>
            </w:r>
          </w:p>
          <w:p w14:paraId="2CB525F2" w14:textId="77777777" w:rsidR="006C43C3" w:rsidRPr="00512D16" w:rsidRDefault="006C43C3" w:rsidP="006C43C3">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3C7D7C65" w14:textId="77777777" w:rsidR="006C43C3" w:rsidRPr="00512D16" w:rsidRDefault="006C43C3" w:rsidP="006C43C3">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351A1379" w14:textId="77777777" w:rsidR="006C43C3" w:rsidRPr="00512D16" w:rsidRDefault="006C43C3" w:rsidP="006C43C3">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469C832" w14:textId="77777777" w:rsidR="006C43C3" w:rsidRPr="00512D16" w:rsidRDefault="006C43C3" w:rsidP="006C43C3">
            <w:pPr>
              <w:jc w:val="center"/>
              <w:rPr>
                <w:rFonts w:cs="Arial"/>
                <w:sz w:val="20"/>
              </w:rPr>
            </w:pPr>
            <w:r w:rsidRPr="00512D16">
              <w:rPr>
                <w:rFonts w:cs="Arial"/>
                <w:sz w:val="20"/>
              </w:rPr>
              <w:t>$3,000</w:t>
            </w:r>
          </w:p>
        </w:tc>
      </w:tr>
    </w:tbl>
    <w:p w14:paraId="7FF763DB" w14:textId="77777777" w:rsidR="006C43C3" w:rsidRPr="00512D16" w:rsidRDefault="006C43C3" w:rsidP="006C43C3">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6C43C3" w:rsidRPr="00512D16" w14:paraId="02CCD3F4" w14:textId="77777777" w:rsidTr="006C43C3">
        <w:trPr>
          <w:trHeight w:val="341"/>
        </w:trPr>
        <w:tc>
          <w:tcPr>
            <w:tcW w:w="8124" w:type="dxa"/>
            <w:shd w:val="clear" w:color="auto" w:fill="E5DFEC"/>
          </w:tcPr>
          <w:p w14:paraId="50BED19A" w14:textId="77777777" w:rsidR="006C43C3" w:rsidRPr="00512D16" w:rsidRDefault="006C43C3" w:rsidP="006C43C3">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14:paraId="437BE354" w14:textId="77777777" w:rsidR="006C43C3" w:rsidRPr="00512D16" w:rsidRDefault="006C43C3" w:rsidP="006C43C3">
            <w:pPr>
              <w:spacing w:before="120"/>
              <w:jc w:val="center"/>
              <w:rPr>
                <w:rFonts w:cs="Arial"/>
                <w:b/>
                <w:bCs/>
                <w:sz w:val="20"/>
              </w:rPr>
            </w:pPr>
            <w:r w:rsidRPr="00512D16">
              <w:rPr>
                <w:rFonts w:cs="Arial"/>
                <w:b/>
                <w:bCs/>
                <w:sz w:val="20"/>
              </w:rPr>
              <w:t>$86,998</w:t>
            </w:r>
          </w:p>
        </w:tc>
      </w:tr>
    </w:tbl>
    <w:p w14:paraId="06EBE13B" w14:textId="77777777" w:rsidR="006C43C3" w:rsidRPr="00AC34BE" w:rsidRDefault="006C43C3" w:rsidP="006C43C3">
      <w:pPr>
        <w:spacing w:before="120"/>
        <w:ind w:left="360"/>
        <w:rPr>
          <w:rFonts w:cs="Arial"/>
          <w:b/>
          <w:szCs w:val="24"/>
        </w:rPr>
      </w:pPr>
      <w:r w:rsidRPr="00AC34BE">
        <w:rPr>
          <w:rFonts w:cs="Arial"/>
          <w:b/>
          <w:szCs w:val="24"/>
        </w:rPr>
        <w:t>*Represents separate/distinct requested funds by cost category</w:t>
      </w:r>
    </w:p>
    <w:p w14:paraId="222C40A5" w14:textId="77777777" w:rsidR="006C43C3" w:rsidRPr="00AC34BE" w:rsidRDefault="006C43C3" w:rsidP="006C43C3">
      <w:pPr>
        <w:rPr>
          <w:rFonts w:cs="Arial"/>
          <w:b/>
          <w:bCs/>
          <w:szCs w:val="24"/>
        </w:rPr>
      </w:pPr>
      <w:r w:rsidRPr="00AC34BE">
        <w:rPr>
          <w:rFonts w:cs="Arial"/>
          <w:b/>
          <w:bCs/>
          <w:szCs w:val="24"/>
        </w:rPr>
        <w:t>FEDERAL REQUEST – Sample Justification for Contracts</w:t>
      </w:r>
    </w:p>
    <w:p w14:paraId="16B8CADC" w14:textId="77777777" w:rsidR="006C43C3" w:rsidRPr="00DA6B4A" w:rsidRDefault="006C43C3" w:rsidP="006C43C3">
      <w:pPr>
        <w:pStyle w:val="ListParagraph"/>
        <w:numPr>
          <w:ilvl w:val="0"/>
          <w:numId w:val="87"/>
        </w:numPr>
        <w:tabs>
          <w:tab w:val="num" w:pos="720"/>
        </w:tabs>
        <w:spacing w:after="0"/>
        <w:rPr>
          <w:rFonts w:cs="Arial"/>
          <w:szCs w:val="24"/>
        </w:rPr>
      </w:pPr>
      <w:r w:rsidRPr="00DA6B4A">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4A4B04BE" w14:textId="77777777" w:rsidR="006C43C3" w:rsidRPr="00DA6B4A" w:rsidRDefault="006C43C3" w:rsidP="006C43C3">
      <w:pPr>
        <w:pStyle w:val="ListParagraph"/>
        <w:numPr>
          <w:ilvl w:val="0"/>
          <w:numId w:val="87"/>
        </w:numPr>
        <w:tabs>
          <w:tab w:val="num" w:pos="720"/>
        </w:tabs>
        <w:spacing w:after="0"/>
        <w:rPr>
          <w:rFonts w:cs="Arial"/>
          <w:szCs w:val="24"/>
        </w:rPr>
      </w:pPr>
      <w:r w:rsidRPr="00DA6B4A">
        <w:rPr>
          <w:rFonts w:cs="Arial"/>
          <w:szCs w:val="24"/>
        </w:rPr>
        <w:t>Client treatment services to be provided are based on organizational history of expenses.</w:t>
      </w:r>
    </w:p>
    <w:p w14:paraId="3B01D2AA" w14:textId="77777777" w:rsidR="006C43C3" w:rsidRPr="00DA6B4A" w:rsidRDefault="006C43C3" w:rsidP="006C43C3">
      <w:pPr>
        <w:pStyle w:val="ListParagraph"/>
        <w:numPr>
          <w:ilvl w:val="0"/>
          <w:numId w:val="87"/>
        </w:numPr>
        <w:tabs>
          <w:tab w:val="num" w:pos="720"/>
        </w:tabs>
        <w:spacing w:after="0"/>
        <w:rPr>
          <w:rFonts w:cs="Arial"/>
          <w:szCs w:val="24"/>
        </w:rPr>
      </w:pPr>
      <w:r w:rsidRPr="00DA6B4A">
        <w:rPr>
          <w:rFonts w:cs="Arial"/>
          <w:szCs w:val="24"/>
        </w:rPr>
        <w:lastRenderedPageBreak/>
        <w:t xml:space="preserve">The Case Manager is vital to providing client services related to the program and leading to successful outcomes.  </w:t>
      </w:r>
    </w:p>
    <w:p w14:paraId="4FFB99A0" w14:textId="77777777" w:rsidR="006C43C3" w:rsidRPr="00DA6B4A" w:rsidRDefault="006C43C3" w:rsidP="006C43C3">
      <w:pPr>
        <w:pStyle w:val="ListParagraph"/>
        <w:numPr>
          <w:ilvl w:val="0"/>
          <w:numId w:val="87"/>
        </w:numPr>
        <w:tabs>
          <w:tab w:val="num" w:pos="720"/>
        </w:tabs>
        <w:spacing w:after="0"/>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02416F1D" w14:textId="77777777" w:rsidR="006C43C3" w:rsidRPr="00DA6B4A" w:rsidRDefault="006C43C3" w:rsidP="006C43C3">
      <w:pPr>
        <w:pStyle w:val="ListParagraph"/>
        <w:numPr>
          <w:ilvl w:val="0"/>
          <w:numId w:val="87"/>
        </w:numPr>
        <w:tabs>
          <w:tab w:val="num" w:pos="720"/>
        </w:tabs>
        <w:spacing w:after="0"/>
        <w:rPr>
          <w:rFonts w:cs="Arial"/>
          <w:szCs w:val="24"/>
        </w:rPr>
      </w:pPr>
      <w:r w:rsidRPr="00DA6B4A">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DA6B4A">
        <w:rPr>
          <w:rFonts w:cs="Arial"/>
          <w:szCs w:val="24"/>
        </w:rPr>
        <w:br/>
      </w:r>
    </w:p>
    <w:p w14:paraId="235052CD" w14:textId="77777777" w:rsidR="006C43C3" w:rsidRPr="00DA6B4A" w:rsidRDefault="006C43C3" w:rsidP="006C43C3">
      <w:pPr>
        <w:pStyle w:val="ListParagraph"/>
        <w:numPr>
          <w:ilvl w:val="0"/>
          <w:numId w:val="56"/>
        </w:numPr>
        <w:rPr>
          <w:rFonts w:cs="Arial"/>
          <w:b/>
          <w:bCs/>
          <w:szCs w:val="26"/>
        </w:rPr>
      </w:pPr>
      <w:r w:rsidRPr="00DA6B4A">
        <w:rPr>
          <w:rFonts w:cs="Arial"/>
          <w:b/>
          <w:bCs/>
          <w:sz w:val="28"/>
          <w:szCs w:val="28"/>
        </w:rPr>
        <w:t>Construction</w:t>
      </w:r>
      <w:r w:rsidRPr="00DA6B4A">
        <w:rPr>
          <w:rFonts w:cs="Arial"/>
          <w:b/>
          <w:bCs/>
          <w:szCs w:val="26"/>
        </w:rPr>
        <w:t xml:space="preserve"> </w:t>
      </w:r>
    </w:p>
    <w:p w14:paraId="5B853CD8" w14:textId="77777777" w:rsidR="006C43C3" w:rsidRDefault="006C43C3" w:rsidP="006C43C3">
      <w:pPr>
        <w:spacing w:after="0"/>
        <w:rPr>
          <w:rFonts w:eastAsia="Calibri" w:cs="Arial"/>
          <w:szCs w:val="24"/>
        </w:rPr>
      </w:pPr>
      <w:r w:rsidRPr="00AC34BE">
        <w:rPr>
          <w:rFonts w:eastAsia="Calibri" w:cs="Arial"/>
          <w:b/>
          <w:szCs w:val="24"/>
        </w:rPr>
        <w:t xml:space="preserve">Construction or major alternation and renovation are not </w:t>
      </w:r>
      <w:r>
        <w:rPr>
          <w:rFonts w:eastAsia="Calibri" w:cs="Arial"/>
          <w:b/>
          <w:szCs w:val="24"/>
        </w:rPr>
        <w:t xml:space="preserve">authorized under this program. </w:t>
      </w:r>
      <w:r w:rsidRPr="00AC34BE">
        <w:rPr>
          <w:rFonts w:eastAsia="Calibri" w:cs="Arial"/>
          <w:b/>
          <w:szCs w:val="24"/>
        </w:rPr>
        <w:t>Leave this section blank on line 6g of the SF-424A.</w:t>
      </w:r>
      <w:r>
        <w:rPr>
          <w:rFonts w:eastAsia="Calibri" w:cs="Arial"/>
          <w:szCs w:val="24"/>
        </w:rPr>
        <w:t xml:space="preserve"> </w:t>
      </w:r>
      <w:r w:rsidRPr="00AC34BE">
        <w:rPr>
          <w:rFonts w:eastAsia="Calibri" w:cs="Arial"/>
          <w:szCs w:val="24"/>
        </w:rPr>
        <w:t>Such activities are allowable only when program legislation includes specif</w:t>
      </w:r>
      <w:r>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14:paraId="217C080E" w14:textId="77777777" w:rsidR="006C43C3" w:rsidRPr="00DD513F" w:rsidRDefault="006C43C3" w:rsidP="006C43C3">
      <w:pPr>
        <w:spacing w:after="0"/>
        <w:rPr>
          <w:rFonts w:eastAsia="Calibri" w:cs="Arial"/>
          <w:szCs w:val="24"/>
        </w:rPr>
      </w:pPr>
    </w:p>
    <w:p w14:paraId="2E4DD5E8" w14:textId="77777777" w:rsidR="006C43C3" w:rsidRPr="00DA6B4A" w:rsidRDefault="006C43C3" w:rsidP="006C43C3">
      <w:pPr>
        <w:pStyle w:val="ListParagraph"/>
        <w:numPr>
          <w:ilvl w:val="0"/>
          <w:numId w:val="56"/>
        </w:numPr>
        <w:rPr>
          <w:rFonts w:cs="Arial"/>
          <w:b/>
          <w:bCs/>
          <w:sz w:val="28"/>
          <w:szCs w:val="28"/>
        </w:rPr>
      </w:pPr>
      <w:r w:rsidRPr="00DA6B4A">
        <w:rPr>
          <w:rFonts w:cs="Arial"/>
          <w:b/>
          <w:bCs/>
          <w:sz w:val="28"/>
          <w:szCs w:val="28"/>
        </w:rPr>
        <w:t>Other</w:t>
      </w:r>
    </w:p>
    <w:p w14:paraId="7B13F06E" w14:textId="77777777" w:rsidR="006C43C3" w:rsidRPr="00AC34BE" w:rsidRDefault="006C43C3" w:rsidP="006C43C3">
      <w:pPr>
        <w:spacing w:after="0"/>
        <w:rPr>
          <w:rFonts w:eastAsia="Calibri" w:cs="Arial"/>
          <w:szCs w:val="24"/>
        </w:rPr>
      </w:pPr>
      <w:r w:rsidRPr="00AC34BE">
        <w:rPr>
          <w:rFonts w:eastAsia="Calibri" w:cs="Arial"/>
          <w:szCs w:val="24"/>
        </w:rPr>
        <w:t>This category addresses any costs not included in</w:t>
      </w:r>
      <w:r>
        <w:rPr>
          <w:rFonts w:eastAsia="Calibri" w:cs="Arial"/>
          <w:szCs w:val="24"/>
        </w:rPr>
        <w:t xml:space="preserve"> of the other cost categories. </w:t>
      </w:r>
      <w:r w:rsidRPr="00AC34BE">
        <w:rPr>
          <w:rFonts w:eastAsia="Calibri" w:cs="Arial"/>
          <w:szCs w:val="24"/>
        </w:rPr>
        <w:t xml:space="preserve">Costs that fall under “Other” would include: </w:t>
      </w:r>
    </w:p>
    <w:p w14:paraId="46FBB348" w14:textId="77777777" w:rsidR="006C43C3" w:rsidRPr="00AC34BE" w:rsidRDefault="006C43C3" w:rsidP="006C43C3">
      <w:pPr>
        <w:numPr>
          <w:ilvl w:val="0"/>
          <w:numId w:val="48"/>
        </w:numPr>
        <w:spacing w:after="0"/>
        <w:contextualSpacing/>
        <w:rPr>
          <w:rFonts w:eastAsia="Calibri" w:cs="Arial"/>
          <w:szCs w:val="24"/>
        </w:rPr>
      </w:pPr>
      <w:r w:rsidRPr="00AC34BE">
        <w:rPr>
          <w:rFonts w:eastAsia="Calibri" w:cs="Arial"/>
          <w:szCs w:val="24"/>
        </w:rPr>
        <w:t>Minor alteration and renovation (Minor A &amp; R)</w:t>
      </w:r>
    </w:p>
    <w:p w14:paraId="4119ACCB" w14:textId="77777777" w:rsidR="006C43C3" w:rsidRPr="00AC34BE" w:rsidRDefault="006C43C3" w:rsidP="006C43C3">
      <w:pPr>
        <w:numPr>
          <w:ilvl w:val="0"/>
          <w:numId w:val="49"/>
        </w:numPr>
        <w:spacing w:after="0"/>
        <w:contextualSpacing/>
        <w:rPr>
          <w:rFonts w:eastAsia="Calibri" w:cs="Arial"/>
          <w:szCs w:val="24"/>
        </w:rPr>
      </w:pPr>
      <w:r w:rsidRPr="00AC34BE">
        <w:rPr>
          <w:rFonts w:eastAsia="Calibri" w:cs="Arial"/>
          <w:szCs w:val="24"/>
        </w:rPr>
        <w:t xml:space="preserve">Minor A &amp; R is defined as work that changes the interior arrangement or other physical characteristics of an existing facility or installed equipment so that it can be used more effectively for its currently designed purpose or adapted to an alternative use to </w:t>
      </w:r>
      <w:r w:rsidRPr="00AC34BE">
        <w:rPr>
          <w:rFonts w:eastAsia="Calibri" w:cs="Arial"/>
          <w:szCs w:val="24"/>
        </w:rPr>
        <w:lastRenderedPageBreak/>
        <w:t>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1106C735" w14:textId="77777777" w:rsidR="006C43C3" w:rsidRPr="00AC34BE" w:rsidRDefault="006C43C3" w:rsidP="006C43C3">
      <w:pPr>
        <w:spacing w:after="0"/>
        <w:ind w:left="1440"/>
        <w:contextualSpacing/>
        <w:rPr>
          <w:rFonts w:eastAsia="Calibri" w:cs="Arial"/>
          <w:szCs w:val="24"/>
        </w:rPr>
      </w:pPr>
    </w:p>
    <w:p w14:paraId="4C14FF77" w14:textId="77777777" w:rsidR="006C43C3" w:rsidRPr="00AC34BE" w:rsidRDefault="006C43C3" w:rsidP="006C43C3">
      <w:pPr>
        <w:numPr>
          <w:ilvl w:val="0"/>
          <w:numId w:val="49"/>
        </w:numPr>
        <w:spacing w:after="0"/>
        <w:contextualSpacing/>
        <w:rPr>
          <w:rFonts w:cs="Arial"/>
        </w:rPr>
      </w:pPr>
      <w:r w:rsidRPr="00AC34BE">
        <w:rPr>
          <w:rFonts w:cs="Arial"/>
        </w:rPr>
        <w:t xml:space="preserve">No more than $75,000 in Federal funds over the total period of performance may be used to support minor A&amp;R activities, and such requested must be submitted to the </w:t>
      </w:r>
      <w:r>
        <w:rPr>
          <w:rFonts w:cs="Arial"/>
        </w:rPr>
        <w:t>GMS for formal prior approval. </w:t>
      </w:r>
      <w:r w:rsidRPr="00AC34BE">
        <w:rPr>
          <w:rFonts w:cs="Arial"/>
        </w:rPr>
        <w:t>SAMHSA grant funds cannot be used to support the construction, expansion or major alternation and</w:t>
      </w:r>
      <w:r>
        <w:rPr>
          <w:rFonts w:cs="Arial"/>
        </w:rPr>
        <w:t xml:space="preserve"> renovation of facilities.</w:t>
      </w:r>
      <w:r w:rsidRPr="00AC34BE">
        <w:rPr>
          <w:rFonts w:cs="Arial"/>
        </w:rPr>
        <w:t xml:space="preserve"> If the proposed project is part of a larger overall project that exceeds $500,000, it may not be artificially segmented to achieve the cost threshold.</w:t>
      </w:r>
    </w:p>
    <w:p w14:paraId="5C994F72" w14:textId="77777777" w:rsidR="006C43C3" w:rsidRPr="00AC34BE" w:rsidRDefault="006C43C3" w:rsidP="006C43C3">
      <w:pPr>
        <w:numPr>
          <w:ilvl w:val="0"/>
          <w:numId w:val="48"/>
        </w:numPr>
        <w:spacing w:after="0"/>
        <w:contextualSpacing/>
        <w:rPr>
          <w:rFonts w:eastAsia="Calibri" w:cs="Arial"/>
          <w:szCs w:val="24"/>
        </w:rPr>
      </w:pPr>
      <w:r w:rsidRPr="00AC34BE">
        <w:rPr>
          <w:rFonts w:eastAsia="Calibri" w:cs="Arial"/>
          <w:szCs w:val="24"/>
        </w:rPr>
        <w:t xml:space="preserve">Rent </w:t>
      </w:r>
    </w:p>
    <w:p w14:paraId="0089B2BE" w14:textId="77777777" w:rsidR="006C43C3" w:rsidRPr="00AC34BE" w:rsidRDefault="006C43C3" w:rsidP="006C43C3">
      <w:pPr>
        <w:numPr>
          <w:ilvl w:val="0"/>
          <w:numId w:val="48"/>
        </w:numPr>
        <w:spacing w:after="0"/>
        <w:contextualSpacing/>
        <w:rPr>
          <w:rFonts w:eastAsia="Calibri" w:cs="Arial"/>
          <w:szCs w:val="24"/>
        </w:rPr>
      </w:pPr>
      <w:r w:rsidRPr="00AC34BE">
        <w:rPr>
          <w:rFonts w:eastAsia="Calibri" w:cs="Arial"/>
          <w:szCs w:val="24"/>
        </w:rPr>
        <w:t>Client incentives</w:t>
      </w:r>
    </w:p>
    <w:p w14:paraId="3D9ACCD5" w14:textId="77777777" w:rsidR="006C43C3" w:rsidRPr="00AC34BE" w:rsidRDefault="006C43C3" w:rsidP="006C43C3">
      <w:pPr>
        <w:numPr>
          <w:ilvl w:val="0"/>
          <w:numId w:val="48"/>
        </w:numPr>
        <w:spacing w:after="0"/>
        <w:contextualSpacing/>
        <w:rPr>
          <w:rFonts w:eastAsia="Calibri" w:cs="Arial"/>
          <w:szCs w:val="24"/>
        </w:rPr>
      </w:pPr>
      <w:r w:rsidRPr="00AC34BE">
        <w:rPr>
          <w:rFonts w:eastAsia="Calibri" w:cs="Arial"/>
          <w:szCs w:val="24"/>
        </w:rPr>
        <w:t>Telephone</w:t>
      </w:r>
    </w:p>
    <w:p w14:paraId="76B0EEDA" w14:textId="77777777" w:rsidR="006C43C3" w:rsidRPr="00AC34BE" w:rsidRDefault="006C43C3" w:rsidP="006C43C3">
      <w:pPr>
        <w:numPr>
          <w:ilvl w:val="0"/>
          <w:numId w:val="48"/>
        </w:numPr>
        <w:spacing w:after="0"/>
        <w:contextualSpacing/>
        <w:rPr>
          <w:rFonts w:eastAsia="Calibri" w:cs="Arial"/>
          <w:szCs w:val="24"/>
        </w:rPr>
      </w:pPr>
      <w:r w:rsidRPr="00AC34BE">
        <w:rPr>
          <w:rFonts w:eastAsia="Calibri" w:cs="Arial"/>
          <w:szCs w:val="24"/>
        </w:rPr>
        <w:t>Travel for training participants, advisory committees, and review panels</w:t>
      </w:r>
    </w:p>
    <w:p w14:paraId="7CC826F0" w14:textId="77777777" w:rsidR="006C43C3" w:rsidRPr="00AC34BE" w:rsidRDefault="006C43C3" w:rsidP="006C43C3">
      <w:pPr>
        <w:numPr>
          <w:ilvl w:val="0"/>
          <w:numId w:val="48"/>
        </w:numPr>
        <w:spacing w:after="0"/>
        <w:contextualSpacing/>
        <w:rPr>
          <w:rFonts w:eastAsia="Calibri" w:cs="Arial"/>
          <w:szCs w:val="24"/>
        </w:rPr>
      </w:pPr>
      <w:r w:rsidRPr="00AC34BE">
        <w:rPr>
          <w:rFonts w:eastAsia="Calibri" w:cs="Arial"/>
          <w:szCs w:val="24"/>
        </w:rPr>
        <w:t xml:space="preserve">Training activities (except costs for consultant and/or contractual).    </w:t>
      </w:r>
    </w:p>
    <w:p w14:paraId="258ACE3C" w14:textId="77777777" w:rsidR="006C43C3" w:rsidRPr="00AC34BE" w:rsidRDefault="006C43C3" w:rsidP="006C43C3">
      <w:pPr>
        <w:spacing w:after="0"/>
        <w:ind w:left="720"/>
        <w:contextualSpacing/>
        <w:rPr>
          <w:rFonts w:eastAsia="Calibri" w:cs="Arial"/>
          <w:szCs w:val="24"/>
        </w:rPr>
      </w:pPr>
    </w:p>
    <w:p w14:paraId="59168FD0" w14:textId="77777777" w:rsidR="006C43C3" w:rsidRPr="00AC34BE" w:rsidRDefault="006C43C3" w:rsidP="006C43C3">
      <w:pPr>
        <w:spacing w:after="120"/>
        <w:rPr>
          <w:rFonts w:eastAsia="Calibri" w:cs="Arial"/>
          <w:b/>
          <w:szCs w:val="24"/>
        </w:rPr>
      </w:pPr>
      <w:r w:rsidRPr="00AC34BE">
        <w:rPr>
          <w:rFonts w:eastAsia="Calibri" w:cs="Arial"/>
          <w:b/>
          <w:szCs w:val="24"/>
        </w:rPr>
        <w:t>Provide the following information for the narrative and justification:</w:t>
      </w:r>
    </w:p>
    <w:p w14:paraId="51980B5C" w14:textId="77777777" w:rsidR="006C43C3" w:rsidRPr="00DA6B4A" w:rsidRDefault="006C43C3" w:rsidP="006C43C3">
      <w:pPr>
        <w:pStyle w:val="ListParagraph"/>
        <w:numPr>
          <w:ilvl w:val="0"/>
          <w:numId w:val="88"/>
        </w:numPr>
        <w:spacing w:after="0"/>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14:paraId="50F8985F" w14:textId="77777777" w:rsidR="006C43C3" w:rsidRPr="00DA6B4A" w:rsidRDefault="006C43C3" w:rsidP="006C43C3">
      <w:pPr>
        <w:pStyle w:val="ListParagraph"/>
        <w:numPr>
          <w:ilvl w:val="0"/>
          <w:numId w:val="88"/>
        </w:numPr>
        <w:spacing w:after="0"/>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14:paraId="6BFA4715" w14:textId="77777777" w:rsidR="006C43C3" w:rsidRPr="00DA6B4A" w:rsidRDefault="006C43C3" w:rsidP="006C43C3">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14:paraId="7B85D0E9" w14:textId="77777777" w:rsidR="006C43C3" w:rsidRPr="00DA6B4A" w:rsidRDefault="006C43C3" w:rsidP="006C43C3">
      <w:pPr>
        <w:pStyle w:val="ListParagraph"/>
        <w:numPr>
          <w:ilvl w:val="0"/>
          <w:numId w:val="50"/>
        </w:numPr>
        <w:spacing w:after="0"/>
        <w:rPr>
          <w:rFonts w:eastAsia="Calibri" w:cs="Arial"/>
          <w:szCs w:val="24"/>
        </w:rPr>
      </w:pPr>
      <w:r w:rsidRPr="00DA6B4A">
        <w:rPr>
          <w:rFonts w:eastAsia="Calibri" w:cs="Arial"/>
          <w:szCs w:val="24"/>
        </w:rPr>
        <w:lastRenderedPageBreak/>
        <w:t>The individual cost items that make up the total cost of the building</w:t>
      </w:r>
    </w:p>
    <w:p w14:paraId="57AC6438" w14:textId="77777777" w:rsidR="006C43C3" w:rsidRPr="00DA6B4A" w:rsidRDefault="006C43C3" w:rsidP="006C43C3">
      <w:pPr>
        <w:pStyle w:val="ListParagraph"/>
        <w:numPr>
          <w:ilvl w:val="0"/>
          <w:numId w:val="51"/>
        </w:numPr>
        <w:spacing w:after="0"/>
        <w:rPr>
          <w:rFonts w:eastAsia="Calibri" w:cs="Arial"/>
          <w:szCs w:val="24"/>
        </w:rPr>
      </w:pPr>
      <w:r w:rsidRPr="00DA6B4A">
        <w:rPr>
          <w:rFonts w:eastAsia="Calibri" w:cs="Arial"/>
          <w:szCs w:val="24"/>
        </w:rPr>
        <w:t>The methodology used to allocate the costs to the programs or activities operating in the building</w:t>
      </w:r>
    </w:p>
    <w:p w14:paraId="0B8D8FA4" w14:textId="77777777" w:rsidR="006C43C3" w:rsidRPr="00DA6B4A" w:rsidRDefault="006C43C3" w:rsidP="006C43C3">
      <w:pPr>
        <w:pStyle w:val="ListParagraph"/>
        <w:numPr>
          <w:ilvl w:val="0"/>
          <w:numId w:val="51"/>
        </w:numPr>
        <w:spacing w:after="0"/>
        <w:rPr>
          <w:rFonts w:eastAsia="Calibri" w:cs="Arial"/>
          <w:szCs w:val="24"/>
        </w:rPr>
      </w:pPr>
      <w:r w:rsidRPr="00DA6B4A">
        <w:rPr>
          <w:rFonts w:eastAsia="Calibri" w:cs="Arial"/>
          <w:szCs w:val="24"/>
        </w:rPr>
        <w:t xml:space="preserve">Rent Questions Worksheet </w:t>
      </w:r>
      <w:hyperlink r:id="rId66"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14:paraId="50CC2B24" w14:textId="77777777" w:rsidR="006C43C3" w:rsidRPr="00DA6B4A" w:rsidRDefault="006C43C3" w:rsidP="006C43C3">
      <w:pPr>
        <w:pStyle w:val="ListParagraph"/>
        <w:numPr>
          <w:ilvl w:val="0"/>
          <w:numId w:val="51"/>
        </w:numPr>
        <w:spacing w:after="0"/>
        <w:rPr>
          <w:rFonts w:eastAsia="Calibri" w:cs="Arial"/>
          <w:szCs w:val="24"/>
        </w:rPr>
      </w:pPr>
      <w:r w:rsidRPr="00DA6B4A">
        <w:rPr>
          <w:rFonts w:eastAsia="Calibri" w:cs="Arial"/>
          <w:szCs w:val="24"/>
        </w:rPr>
        <w:t>Supporting documentation</w:t>
      </w:r>
    </w:p>
    <w:p w14:paraId="439FF67E" w14:textId="77777777" w:rsidR="006C43C3" w:rsidRPr="00DA6B4A" w:rsidRDefault="006C43C3" w:rsidP="006C43C3">
      <w:pPr>
        <w:pStyle w:val="ListParagraph"/>
        <w:numPr>
          <w:ilvl w:val="0"/>
          <w:numId w:val="88"/>
        </w:numPr>
        <w:spacing w:after="0"/>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14:paraId="6AC0279F" w14:textId="77777777" w:rsidR="006C43C3" w:rsidRPr="00DA6B4A" w:rsidRDefault="006C43C3" w:rsidP="006C43C3">
      <w:pPr>
        <w:pStyle w:val="ListParagraph"/>
        <w:spacing w:after="0"/>
        <w:rPr>
          <w:rFonts w:cs="Arial"/>
          <w:b/>
        </w:rPr>
      </w:pPr>
    </w:p>
    <w:p w14:paraId="68BCF585" w14:textId="77777777" w:rsidR="006C43C3" w:rsidRPr="00AC34BE" w:rsidRDefault="006C43C3" w:rsidP="006C43C3">
      <w:pPr>
        <w:rPr>
          <w:rFonts w:cs="Arial"/>
          <w:b/>
        </w:rPr>
      </w:pPr>
      <w:r w:rsidRPr="00AC34BE">
        <w:rPr>
          <w:rFonts w:cs="Arial"/>
          <w:b/>
        </w:rPr>
        <w:t>FEDERAL REQUEST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6C43C3" w:rsidRPr="00DA6B4A" w14:paraId="6C6BD6DB" w14:textId="77777777" w:rsidTr="006C43C3">
        <w:trPr>
          <w:cantSplit/>
          <w:tblHeader/>
        </w:trPr>
        <w:tc>
          <w:tcPr>
            <w:tcW w:w="2250" w:type="dxa"/>
            <w:shd w:val="clear" w:color="auto" w:fill="B8CCE4"/>
          </w:tcPr>
          <w:p w14:paraId="3423EBB3" w14:textId="77777777" w:rsidR="006C43C3" w:rsidRPr="00DA6B4A" w:rsidRDefault="006C43C3" w:rsidP="006C43C3">
            <w:pPr>
              <w:jc w:val="center"/>
              <w:rPr>
                <w:rFonts w:cs="Arial"/>
                <w:b/>
                <w:sz w:val="20"/>
              </w:rPr>
            </w:pPr>
            <w:r w:rsidRPr="00DA6B4A">
              <w:rPr>
                <w:rFonts w:cs="Arial"/>
                <w:b/>
                <w:sz w:val="20"/>
              </w:rPr>
              <w:t>Item</w:t>
            </w:r>
          </w:p>
        </w:tc>
        <w:tc>
          <w:tcPr>
            <w:tcW w:w="5940" w:type="dxa"/>
            <w:shd w:val="clear" w:color="auto" w:fill="B8CCE4"/>
          </w:tcPr>
          <w:p w14:paraId="6115F995" w14:textId="77777777" w:rsidR="006C43C3" w:rsidRPr="00DA6B4A" w:rsidRDefault="006C43C3" w:rsidP="006C43C3">
            <w:pPr>
              <w:jc w:val="center"/>
              <w:rPr>
                <w:rFonts w:cs="Arial"/>
                <w:b/>
                <w:sz w:val="20"/>
              </w:rPr>
            </w:pPr>
            <w:r w:rsidRPr="00DA6B4A">
              <w:rPr>
                <w:rFonts w:cs="Arial"/>
                <w:b/>
                <w:sz w:val="20"/>
              </w:rPr>
              <w:t>Rate</w:t>
            </w:r>
          </w:p>
        </w:tc>
        <w:tc>
          <w:tcPr>
            <w:tcW w:w="1440" w:type="dxa"/>
            <w:shd w:val="clear" w:color="auto" w:fill="B8CCE4"/>
          </w:tcPr>
          <w:p w14:paraId="2314B4E1" w14:textId="77777777" w:rsidR="006C43C3" w:rsidRPr="00DA6B4A" w:rsidRDefault="006C43C3" w:rsidP="006C43C3">
            <w:pPr>
              <w:jc w:val="center"/>
              <w:rPr>
                <w:rFonts w:cs="Arial"/>
                <w:b/>
                <w:sz w:val="20"/>
              </w:rPr>
            </w:pPr>
            <w:r w:rsidRPr="00DA6B4A">
              <w:rPr>
                <w:rFonts w:cs="Arial"/>
                <w:b/>
                <w:sz w:val="20"/>
              </w:rPr>
              <w:t>Cost</w:t>
            </w:r>
          </w:p>
        </w:tc>
      </w:tr>
      <w:tr w:rsidR="006C43C3" w:rsidRPr="00DA6B4A" w14:paraId="532D79A0" w14:textId="77777777" w:rsidTr="006C43C3">
        <w:trPr>
          <w:cantSplit/>
        </w:trPr>
        <w:tc>
          <w:tcPr>
            <w:tcW w:w="2250" w:type="dxa"/>
            <w:vAlign w:val="center"/>
          </w:tcPr>
          <w:p w14:paraId="001E7577" w14:textId="77777777" w:rsidR="006C43C3" w:rsidRPr="00DA6B4A" w:rsidRDefault="006C43C3" w:rsidP="006C43C3">
            <w:pPr>
              <w:jc w:val="center"/>
              <w:rPr>
                <w:rFonts w:cs="Arial"/>
                <w:sz w:val="20"/>
              </w:rPr>
            </w:pPr>
            <w:r w:rsidRPr="00DA6B4A">
              <w:rPr>
                <w:rFonts w:cs="Arial"/>
                <w:sz w:val="20"/>
              </w:rPr>
              <w:t>(1) Rent*</w:t>
            </w:r>
          </w:p>
        </w:tc>
        <w:tc>
          <w:tcPr>
            <w:tcW w:w="5940" w:type="dxa"/>
            <w:vAlign w:val="center"/>
          </w:tcPr>
          <w:p w14:paraId="2B8D0AE8" w14:textId="77777777" w:rsidR="006C43C3" w:rsidRPr="00DA6B4A" w:rsidRDefault="006C43C3" w:rsidP="006C43C3">
            <w:pPr>
              <w:jc w:val="center"/>
              <w:rPr>
                <w:rFonts w:cs="Arial"/>
                <w:sz w:val="20"/>
              </w:rPr>
            </w:pPr>
            <w:r w:rsidRPr="00DA6B4A">
              <w:rPr>
                <w:rFonts w:cs="Arial"/>
                <w:sz w:val="20"/>
              </w:rPr>
              <w:t>$15/sq. ft. x 700 sq. feet</w:t>
            </w:r>
          </w:p>
        </w:tc>
        <w:tc>
          <w:tcPr>
            <w:tcW w:w="1440" w:type="dxa"/>
            <w:vAlign w:val="center"/>
          </w:tcPr>
          <w:p w14:paraId="5CE8345B" w14:textId="77777777" w:rsidR="006C43C3" w:rsidRPr="00DA6B4A" w:rsidRDefault="006C43C3" w:rsidP="006C43C3">
            <w:pPr>
              <w:jc w:val="center"/>
              <w:rPr>
                <w:rFonts w:cs="Arial"/>
                <w:sz w:val="20"/>
              </w:rPr>
            </w:pPr>
            <w:r w:rsidRPr="00DA6B4A">
              <w:rPr>
                <w:rFonts w:cs="Arial"/>
                <w:sz w:val="20"/>
              </w:rPr>
              <w:t>$10,500</w:t>
            </w:r>
          </w:p>
        </w:tc>
      </w:tr>
      <w:tr w:rsidR="006C43C3" w:rsidRPr="00DA6B4A" w14:paraId="7572943D" w14:textId="77777777" w:rsidTr="006C43C3">
        <w:trPr>
          <w:cantSplit/>
        </w:trPr>
        <w:tc>
          <w:tcPr>
            <w:tcW w:w="2250" w:type="dxa"/>
            <w:vAlign w:val="center"/>
          </w:tcPr>
          <w:p w14:paraId="129FBE8D" w14:textId="77777777" w:rsidR="006C43C3" w:rsidRPr="00DA6B4A" w:rsidRDefault="006C43C3" w:rsidP="006C43C3">
            <w:pPr>
              <w:jc w:val="center"/>
              <w:rPr>
                <w:rFonts w:cs="Arial"/>
                <w:sz w:val="20"/>
              </w:rPr>
            </w:pPr>
            <w:r w:rsidRPr="00DA6B4A">
              <w:rPr>
                <w:rFonts w:cs="Arial"/>
                <w:sz w:val="20"/>
              </w:rPr>
              <w:t>(2) Telephone</w:t>
            </w:r>
          </w:p>
        </w:tc>
        <w:tc>
          <w:tcPr>
            <w:tcW w:w="5940" w:type="dxa"/>
            <w:vAlign w:val="center"/>
          </w:tcPr>
          <w:p w14:paraId="155DEF62" w14:textId="77777777" w:rsidR="006C43C3" w:rsidRPr="00DA6B4A" w:rsidRDefault="006C43C3" w:rsidP="006C43C3">
            <w:pPr>
              <w:jc w:val="center"/>
              <w:rPr>
                <w:rFonts w:cs="Arial"/>
                <w:sz w:val="20"/>
              </w:rPr>
            </w:pPr>
            <w:r w:rsidRPr="00DA6B4A">
              <w:rPr>
                <w:rFonts w:cs="Arial"/>
                <w:sz w:val="20"/>
              </w:rPr>
              <w:t>$100/mo. x 12 mo.</w:t>
            </w:r>
          </w:p>
        </w:tc>
        <w:tc>
          <w:tcPr>
            <w:tcW w:w="1440" w:type="dxa"/>
            <w:vAlign w:val="center"/>
          </w:tcPr>
          <w:p w14:paraId="4FB53301" w14:textId="77777777" w:rsidR="006C43C3" w:rsidRPr="00DA6B4A" w:rsidRDefault="006C43C3" w:rsidP="006C43C3">
            <w:pPr>
              <w:jc w:val="center"/>
              <w:rPr>
                <w:rFonts w:cs="Arial"/>
                <w:sz w:val="20"/>
              </w:rPr>
            </w:pPr>
            <w:r w:rsidRPr="00DA6B4A">
              <w:rPr>
                <w:rFonts w:cs="Arial"/>
                <w:sz w:val="20"/>
              </w:rPr>
              <w:t>$1,200</w:t>
            </w:r>
          </w:p>
        </w:tc>
      </w:tr>
      <w:tr w:rsidR="006C43C3" w:rsidRPr="00DA6B4A" w14:paraId="790CFE81" w14:textId="77777777" w:rsidTr="006C43C3">
        <w:trPr>
          <w:cantSplit/>
        </w:trPr>
        <w:tc>
          <w:tcPr>
            <w:tcW w:w="2250" w:type="dxa"/>
            <w:vAlign w:val="center"/>
          </w:tcPr>
          <w:p w14:paraId="47ADD10F" w14:textId="77777777" w:rsidR="006C43C3" w:rsidRPr="00DA6B4A" w:rsidRDefault="006C43C3" w:rsidP="006C43C3">
            <w:pPr>
              <w:jc w:val="center"/>
              <w:rPr>
                <w:rFonts w:cs="Arial"/>
                <w:sz w:val="20"/>
              </w:rPr>
            </w:pPr>
            <w:r w:rsidRPr="00DA6B4A">
              <w:rPr>
                <w:rFonts w:cs="Arial"/>
                <w:sz w:val="20"/>
              </w:rPr>
              <w:t>(3) Client Incentives</w:t>
            </w:r>
          </w:p>
        </w:tc>
        <w:tc>
          <w:tcPr>
            <w:tcW w:w="5940" w:type="dxa"/>
            <w:vAlign w:val="center"/>
          </w:tcPr>
          <w:p w14:paraId="723A11AD" w14:textId="77777777" w:rsidR="006C43C3" w:rsidRPr="00DA6B4A" w:rsidRDefault="006C43C3" w:rsidP="006C43C3">
            <w:pPr>
              <w:jc w:val="center"/>
              <w:rPr>
                <w:rFonts w:cs="Arial"/>
                <w:sz w:val="20"/>
              </w:rPr>
            </w:pPr>
            <w:r w:rsidRPr="00DA6B4A">
              <w:rPr>
                <w:rFonts w:cs="Arial"/>
                <w:sz w:val="20"/>
              </w:rPr>
              <w:t>$10/client follow-up x 278 clients</w:t>
            </w:r>
          </w:p>
        </w:tc>
        <w:tc>
          <w:tcPr>
            <w:tcW w:w="1440" w:type="dxa"/>
            <w:vAlign w:val="center"/>
          </w:tcPr>
          <w:p w14:paraId="38C502E6" w14:textId="77777777" w:rsidR="006C43C3" w:rsidRPr="00DA6B4A" w:rsidRDefault="006C43C3" w:rsidP="006C43C3">
            <w:pPr>
              <w:jc w:val="center"/>
              <w:rPr>
                <w:rFonts w:cs="Arial"/>
                <w:sz w:val="20"/>
              </w:rPr>
            </w:pPr>
            <w:r w:rsidRPr="00DA6B4A">
              <w:rPr>
                <w:rFonts w:cs="Arial"/>
                <w:sz w:val="20"/>
              </w:rPr>
              <w:t>$2,780</w:t>
            </w:r>
          </w:p>
        </w:tc>
      </w:tr>
      <w:tr w:rsidR="006C43C3" w:rsidRPr="00DA6B4A" w14:paraId="332C7679" w14:textId="77777777" w:rsidTr="006C43C3">
        <w:trPr>
          <w:cantSplit/>
        </w:trPr>
        <w:tc>
          <w:tcPr>
            <w:tcW w:w="2250" w:type="dxa"/>
            <w:vAlign w:val="center"/>
          </w:tcPr>
          <w:p w14:paraId="028C899D" w14:textId="77777777" w:rsidR="006C43C3" w:rsidRPr="00DA6B4A" w:rsidRDefault="006C43C3" w:rsidP="006C43C3">
            <w:pPr>
              <w:jc w:val="center"/>
              <w:rPr>
                <w:rFonts w:cs="Arial"/>
                <w:sz w:val="20"/>
              </w:rPr>
            </w:pPr>
            <w:r w:rsidRPr="00DA6B4A">
              <w:rPr>
                <w:rFonts w:cs="Arial"/>
                <w:sz w:val="20"/>
              </w:rPr>
              <w:t>(4) Brochures</w:t>
            </w:r>
          </w:p>
        </w:tc>
        <w:tc>
          <w:tcPr>
            <w:tcW w:w="5940" w:type="dxa"/>
            <w:vAlign w:val="center"/>
          </w:tcPr>
          <w:p w14:paraId="6487EB21" w14:textId="77777777" w:rsidR="006C43C3" w:rsidRPr="00DA6B4A" w:rsidRDefault="006C43C3" w:rsidP="006C43C3">
            <w:pPr>
              <w:jc w:val="center"/>
              <w:rPr>
                <w:rFonts w:cs="Arial"/>
                <w:sz w:val="20"/>
              </w:rPr>
            </w:pPr>
            <w:r w:rsidRPr="00DA6B4A">
              <w:rPr>
                <w:rFonts w:cs="Arial"/>
                <w:sz w:val="20"/>
              </w:rPr>
              <w:t>.89/brochure X 1500 brochures</w:t>
            </w:r>
          </w:p>
        </w:tc>
        <w:tc>
          <w:tcPr>
            <w:tcW w:w="1440" w:type="dxa"/>
            <w:vAlign w:val="center"/>
          </w:tcPr>
          <w:p w14:paraId="4D543971" w14:textId="77777777" w:rsidR="006C43C3" w:rsidRPr="00DA6B4A" w:rsidRDefault="006C43C3" w:rsidP="006C43C3">
            <w:pPr>
              <w:jc w:val="center"/>
              <w:rPr>
                <w:rFonts w:cs="Arial"/>
                <w:sz w:val="20"/>
              </w:rPr>
            </w:pPr>
            <w:r w:rsidRPr="00DA6B4A">
              <w:rPr>
                <w:rFonts w:cs="Arial"/>
                <w:sz w:val="20"/>
              </w:rPr>
              <w:t>$1,335</w:t>
            </w:r>
          </w:p>
        </w:tc>
      </w:tr>
    </w:tbl>
    <w:p w14:paraId="4BC9D24E" w14:textId="77777777" w:rsidR="006C43C3" w:rsidRPr="00DA6B4A" w:rsidRDefault="006C43C3" w:rsidP="006C43C3">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6C43C3" w:rsidRPr="00DA6B4A" w14:paraId="4C9A884F" w14:textId="77777777" w:rsidTr="006C43C3">
        <w:trPr>
          <w:trHeight w:val="350"/>
        </w:trPr>
        <w:tc>
          <w:tcPr>
            <w:tcW w:w="8190" w:type="dxa"/>
            <w:shd w:val="clear" w:color="auto" w:fill="E5DFEC"/>
          </w:tcPr>
          <w:p w14:paraId="1895C5B7" w14:textId="77777777" w:rsidR="006C43C3" w:rsidRPr="00DA6B4A" w:rsidRDefault="006C43C3" w:rsidP="006C43C3">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14:paraId="44CECCFB" w14:textId="77777777" w:rsidR="006C43C3" w:rsidRPr="00DA6B4A" w:rsidRDefault="006C43C3" w:rsidP="006C43C3">
            <w:pPr>
              <w:spacing w:before="120"/>
              <w:jc w:val="center"/>
              <w:rPr>
                <w:rFonts w:cs="Arial"/>
                <w:b/>
                <w:bCs/>
                <w:sz w:val="20"/>
              </w:rPr>
            </w:pPr>
            <w:r w:rsidRPr="00DA6B4A">
              <w:rPr>
                <w:rFonts w:cs="Arial"/>
                <w:b/>
                <w:bCs/>
                <w:sz w:val="20"/>
              </w:rPr>
              <w:t>$15,815</w:t>
            </w:r>
          </w:p>
        </w:tc>
      </w:tr>
    </w:tbl>
    <w:p w14:paraId="5F6C1158" w14:textId="77777777" w:rsidR="006C43C3" w:rsidRPr="00AC34BE" w:rsidRDefault="006C43C3" w:rsidP="006C43C3">
      <w:pPr>
        <w:rPr>
          <w:rFonts w:cs="Arial"/>
          <w:b/>
          <w:bCs/>
          <w:szCs w:val="24"/>
        </w:rPr>
      </w:pPr>
    </w:p>
    <w:p w14:paraId="4FE24438" w14:textId="77777777" w:rsidR="006C43C3" w:rsidRPr="00AC34BE" w:rsidRDefault="006C43C3" w:rsidP="006C43C3">
      <w:pPr>
        <w:rPr>
          <w:rFonts w:cs="Arial"/>
          <w:b/>
          <w:bCs/>
          <w:szCs w:val="24"/>
        </w:rPr>
      </w:pPr>
      <w:r w:rsidRPr="00AC34BE">
        <w:rPr>
          <w:rFonts w:cs="Arial"/>
          <w:b/>
          <w:bCs/>
          <w:szCs w:val="24"/>
        </w:rPr>
        <w:t>FEDERAL REQUEST – Sample Justification for Other</w:t>
      </w:r>
    </w:p>
    <w:p w14:paraId="365FFDB9" w14:textId="77777777" w:rsidR="006C43C3" w:rsidRDefault="006C43C3" w:rsidP="006C43C3">
      <w:pPr>
        <w:pStyle w:val="ListParagraph"/>
        <w:numPr>
          <w:ilvl w:val="0"/>
          <w:numId w:val="89"/>
        </w:numPr>
        <w:rPr>
          <w:rFonts w:cs="Arial"/>
          <w:szCs w:val="24"/>
        </w:rPr>
      </w:pPr>
      <w:r w:rsidRPr="00DA6B4A">
        <w:rPr>
          <w:rFonts w:cs="Arial"/>
          <w:szCs w:val="24"/>
        </w:rPr>
        <w:t>Costs related to office space are typically included in the</w:t>
      </w:r>
      <w:r>
        <w:rPr>
          <w:rFonts w:cs="Arial"/>
          <w:szCs w:val="24"/>
        </w:rPr>
        <w:t xml:space="preserve"> indirect cost rate agreement. </w:t>
      </w:r>
      <w:r w:rsidRPr="00DA6B4A">
        <w:rPr>
          <w:rFonts w:cs="Arial"/>
          <w:szCs w:val="24"/>
        </w:rPr>
        <w:t>However, if other rental costs for service site(s) are necessary for the project, they may be requested as a d</w:t>
      </w:r>
      <w:r>
        <w:rPr>
          <w:rFonts w:cs="Arial"/>
          <w:szCs w:val="24"/>
        </w:rPr>
        <w:t xml:space="preserve">irect charge. </w:t>
      </w:r>
      <w:r w:rsidRPr="00DA6B4A">
        <w:rPr>
          <w:rFonts w:cs="Arial"/>
          <w:szCs w:val="24"/>
        </w:rPr>
        <w:t xml:space="preserve">The rent is calculated by square footage or FTE and reflects SAMHSA’s fair share of the space.  </w:t>
      </w:r>
    </w:p>
    <w:p w14:paraId="1B9572D5" w14:textId="77777777" w:rsidR="006C43C3" w:rsidRPr="00DA6B4A" w:rsidRDefault="006C43C3" w:rsidP="006C43C3">
      <w:pPr>
        <w:pStyle w:val="ListParagraph"/>
        <w:rPr>
          <w:rFonts w:cs="Arial"/>
          <w:szCs w:val="24"/>
        </w:rPr>
      </w:pPr>
    </w:p>
    <w:p w14:paraId="4F6319F0" w14:textId="77777777" w:rsidR="006C43C3" w:rsidRPr="00DA6B4A" w:rsidRDefault="006C43C3" w:rsidP="006C43C3">
      <w:pPr>
        <w:pStyle w:val="ListParagraph"/>
        <w:rPr>
          <w:rFonts w:cs="Arial"/>
          <w:b/>
          <w:szCs w:val="24"/>
        </w:rPr>
      </w:pPr>
      <w:r w:rsidRPr="00DA6B4A">
        <w:rPr>
          <w:rFonts w:cs="Arial"/>
          <w:b/>
          <w:szCs w:val="24"/>
        </w:rPr>
        <w:lastRenderedPageBreak/>
        <w:t xml:space="preserve">*If rent is requested (direct or indirect), provide the name of the owner(s) of the space/facility.  Additionally, the lease and floor plan (including common areas) are required for all projects allocating rent costs. </w:t>
      </w:r>
    </w:p>
    <w:p w14:paraId="27E6EDBF" w14:textId="77777777" w:rsidR="006C43C3" w:rsidRPr="00DA6B4A" w:rsidRDefault="006C43C3" w:rsidP="006C43C3">
      <w:pPr>
        <w:pStyle w:val="ListParagraph"/>
        <w:numPr>
          <w:ilvl w:val="0"/>
          <w:numId w:val="89"/>
        </w:numPr>
        <w:rPr>
          <w:rFonts w:cs="Arial"/>
          <w:szCs w:val="24"/>
        </w:rPr>
      </w:pPr>
      <w:r w:rsidRPr="00DA6B4A">
        <w:rPr>
          <w:rFonts w:cs="Arial"/>
          <w:szCs w:val="24"/>
        </w:rPr>
        <w:t xml:space="preserve">The monthly telephone costs reflect the percent of effort for the personnel listed in this application for the SAMHSA project only.  </w:t>
      </w:r>
    </w:p>
    <w:p w14:paraId="613B7EE4" w14:textId="77777777" w:rsidR="006C43C3" w:rsidRDefault="006C43C3" w:rsidP="006C43C3">
      <w:pPr>
        <w:pStyle w:val="ListParagraph"/>
        <w:numPr>
          <w:ilvl w:val="0"/>
          <w:numId w:val="89"/>
        </w:numPr>
        <w:rPr>
          <w:rFonts w:cs="Arial"/>
          <w:szCs w:val="24"/>
        </w:rPr>
      </w:pPr>
      <w:r w:rsidRPr="00DA6B4A">
        <w:rPr>
          <w:rFonts w:cs="Arial"/>
          <w:szCs w:val="24"/>
        </w:rPr>
        <w:t>The $10 incentive is needed to meet program goals in order to encourage attendance and follow-up with 278 clients</w:t>
      </w:r>
      <w:r>
        <w:rPr>
          <w:rFonts w:cs="Arial"/>
          <w:szCs w:val="24"/>
        </w:rPr>
        <w:t>.</w:t>
      </w:r>
      <w:r w:rsidRPr="00DA6B4A">
        <w:rPr>
          <w:rFonts w:cs="Arial"/>
          <w:szCs w:val="24"/>
        </w:rPr>
        <w:t xml:space="preserve"> </w:t>
      </w:r>
      <w:r w:rsidRPr="00DA6B4A">
        <w:rPr>
          <w:rFonts w:cs="Arial"/>
          <w:szCs w:val="24"/>
        </w:rPr>
        <w:br/>
        <w:t xml:space="preserve">Brochures will be used at various community functions, such as health fairs and exhibits. </w:t>
      </w:r>
    </w:p>
    <w:p w14:paraId="427FEE1C" w14:textId="77777777" w:rsidR="006C43C3" w:rsidRPr="00DA6B4A" w:rsidRDefault="006C43C3" w:rsidP="006C43C3">
      <w:pPr>
        <w:pStyle w:val="ListParagraph"/>
        <w:rPr>
          <w:rFonts w:cs="Arial"/>
          <w:szCs w:val="24"/>
        </w:rPr>
      </w:pPr>
    </w:p>
    <w:p w14:paraId="40DE769F" w14:textId="77777777" w:rsidR="006C43C3" w:rsidRPr="00DA6B4A" w:rsidRDefault="006C43C3" w:rsidP="006C43C3">
      <w:pPr>
        <w:pStyle w:val="ListParagraph"/>
        <w:numPr>
          <w:ilvl w:val="0"/>
          <w:numId w:val="56"/>
        </w:numPr>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6C43C3" w:rsidRPr="00AC34BE" w14:paraId="36ABC810" w14:textId="77777777" w:rsidTr="006C43C3">
        <w:trPr>
          <w:trHeight w:val="728"/>
        </w:trPr>
        <w:tc>
          <w:tcPr>
            <w:tcW w:w="7852" w:type="dxa"/>
            <w:shd w:val="clear" w:color="auto" w:fill="E5DFEC"/>
          </w:tcPr>
          <w:p w14:paraId="3179926C" w14:textId="77777777" w:rsidR="006C43C3" w:rsidRPr="00DA6B4A" w:rsidRDefault="006C43C3" w:rsidP="006C43C3">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14:paraId="1FF2F8DA" w14:textId="77777777" w:rsidR="006C43C3" w:rsidRPr="00DA6B4A" w:rsidRDefault="006C43C3" w:rsidP="006C43C3">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14:paraId="47417ED7" w14:textId="77777777" w:rsidR="006C43C3" w:rsidRPr="00DA6B4A" w:rsidRDefault="006C43C3" w:rsidP="006C43C3">
            <w:pPr>
              <w:rPr>
                <w:rFonts w:cs="Arial"/>
                <w:b/>
                <w:bCs/>
                <w:sz w:val="20"/>
              </w:rPr>
            </w:pPr>
            <w:r w:rsidRPr="00DA6B4A">
              <w:rPr>
                <w:rFonts w:cs="Arial"/>
                <w:b/>
                <w:bCs/>
                <w:sz w:val="20"/>
              </w:rPr>
              <w:t>$177,462</w:t>
            </w:r>
          </w:p>
        </w:tc>
      </w:tr>
    </w:tbl>
    <w:p w14:paraId="7726CC00" w14:textId="77777777" w:rsidR="006C43C3" w:rsidRPr="00AC34BE" w:rsidRDefault="006C43C3" w:rsidP="006C43C3">
      <w:pPr>
        <w:rPr>
          <w:rFonts w:cs="Arial"/>
          <w:b/>
          <w:bCs/>
          <w:szCs w:val="26"/>
        </w:rPr>
      </w:pPr>
    </w:p>
    <w:p w14:paraId="266D1310" w14:textId="77777777" w:rsidR="006C43C3" w:rsidRPr="00DA6B4A" w:rsidRDefault="006C43C3" w:rsidP="006C43C3">
      <w:pPr>
        <w:pStyle w:val="ListParagraph"/>
        <w:numPr>
          <w:ilvl w:val="0"/>
          <w:numId w:val="56"/>
        </w:numPr>
        <w:rPr>
          <w:rFonts w:cs="Arial"/>
          <w:b/>
          <w:bCs/>
          <w:sz w:val="28"/>
          <w:szCs w:val="28"/>
        </w:rPr>
      </w:pPr>
      <w:r w:rsidRPr="00DA6B4A">
        <w:rPr>
          <w:rFonts w:cs="Arial"/>
          <w:b/>
          <w:bCs/>
          <w:sz w:val="28"/>
          <w:szCs w:val="28"/>
        </w:rPr>
        <w:t>Indirect Cost Rate</w:t>
      </w:r>
    </w:p>
    <w:p w14:paraId="4181186A" w14:textId="77777777" w:rsidR="006C43C3" w:rsidRPr="00AC34BE" w:rsidRDefault="006C43C3" w:rsidP="006C43C3">
      <w:pPr>
        <w:spacing w:after="0"/>
        <w:rPr>
          <w:rFonts w:eastAsia="Calibri" w:cs="Arial"/>
          <w:szCs w:val="24"/>
        </w:rPr>
      </w:pPr>
      <w:r w:rsidRPr="00AC34BE">
        <w:rPr>
          <w:rFonts w:eastAsia="Calibri" w:cs="Arial"/>
          <w:szCs w:val="24"/>
        </w:rPr>
        <w:t>Indirect costs are those costs incurred for common or joint objectives which cannot be readily identified with an individual project or program but are necessary to the operati</w:t>
      </w:r>
      <w:r>
        <w:rPr>
          <w:rFonts w:eastAsia="Calibri" w:cs="Arial"/>
          <w:szCs w:val="24"/>
        </w:rPr>
        <w:t xml:space="preserve">ons of the organization. </w:t>
      </w:r>
      <w:r w:rsidRPr="00AC34BE">
        <w:rPr>
          <w:rFonts w:eastAsia="Calibri" w:cs="Arial"/>
          <w:szCs w:val="24"/>
        </w:rPr>
        <w:t xml:space="preserve">Indirect costs may be charged to the award if: </w:t>
      </w:r>
    </w:p>
    <w:p w14:paraId="10927EEA" w14:textId="77777777" w:rsidR="006C43C3" w:rsidRPr="00AC34BE" w:rsidRDefault="006C43C3" w:rsidP="006C43C3">
      <w:pPr>
        <w:numPr>
          <w:ilvl w:val="0"/>
          <w:numId w:val="52"/>
        </w:numPr>
        <w:spacing w:after="0"/>
        <w:contextualSpacing/>
        <w:rPr>
          <w:rFonts w:eastAsia="Calibri" w:cs="Arial"/>
          <w:szCs w:val="24"/>
        </w:rPr>
      </w:pPr>
      <w:r w:rsidRPr="00AC34BE">
        <w:rPr>
          <w:rFonts w:eastAsia="Calibri" w:cs="Arial"/>
          <w:szCs w:val="24"/>
        </w:rPr>
        <w:t>The applicant has a Federally approved indirect cost rate</w:t>
      </w:r>
    </w:p>
    <w:p w14:paraId="5F1B99C4" w14:textId="77777777" w:rsidR="006C43C3" w:rsidRDefault="006C43C3" w:rsidP="006C43C3">
      <w:pPr>
        <w:numPr>
          <w:ilvl w:val="0"/>
          <w:numId w:val="52"/>
        </w:numPr>
        <w:spacing w:after="0"/>
        <w:contextualSpacing/>
        <w:rPr>
          <w:rFonts w:eastAsia="Calibri" w:cs="Arial"/>
          <w:szCs w:val="24"/>
        </w:rPr>
      </w:pPr>
      <w:r w:rsidRPr="00AC34BE">
        <w:rPr>
          <w:rFonts w:eastAsia="Calibri" w:cs="Arial"/>
          <w:szCs w:val="24"/>
        </w:rPr>
        <w:t>The applicant has never received a negotiated i</w:t>
      </w:r>
      <w:r>
        <w:rPr>
          <w:rFonts w:eastAsia="Calibri" w:cs="Arial"/>
          <w:szCs w:val="24"/>
        </w:rPr>
        <w:t xml:space="preserve">ndirect cost rate and elects to </w:t>
      </w:r>
      <w:r w:rsidRPr="00C91112">
        <w:rPr>
          <w:rFonts w:eastAsia="Calibri" w:cs="Arial"/>
          <w:szCs w:val="24"/>
        </w:rPr>
        <w:t>charge a de minimis rate of 10 percent of mod</w:t>
      </w:r>
      <w:r>
        <w:rPr>
          <w:rFonts w:eastAsia="Calibri" w:cs="Arial"/>
          <w:szCs w:val="24"/>
        </w:rPr>
        <w:t xml:space="preserve">ified total direct costs (MTDC) </w:t>
      </w:r>
      <w:r w:rsidRPr="00C91112">
        <w:rPr>
          <w:rFonts w:eastAsia="Calibri" w:cs="Arial"/>
          <w:szCs w:val="24"/>
        </w:rPr>
        <w:t xml:space="preserve">which can be used indefinitely for all awards until an indirect cost rate is approved. </w:t>
      </w:r>
      <w:r w:rsidRPr="00C91112">
        <w:rPr>
          <w:rFonts w:eastAsiaTheme="minorHAnsi" w:cs="Arial"/>
          <w:szCs w:val="24"/>
        </w:rPr>
        <w:t xml:space="preserve">If the de minimis rate is proposed the </w:t>
      </w:r>
      <w:r>
        <w:rPr>
          <w:rFonts w:eastAsiaTheme="minorHAnsi" w:cs="Arial"/>
          <w:szCs w:val="24"/>
        </w:rPr>
        <w:t xml:space="preserve">applicant must clearly state in </w:t>
      </w:r>
      <w:r w:rsidRPr="00C91112">
        <w:rPr>
          <w:rFonts w:eastAsiaTheme="minorHAnsi" w:cs="Arial"/>
          <w:szCs w:val="24"/>
        </w:rPr>
        <w:t>their justification that they have never received a negotiated IDC rate and are electing to charge a de minimis rate of 10% of modified total direct costs (MTDC).</w:t>
      </w:r>
    </w:p>
    <w:p w14:paraId="40E6EE56" w14:textId="77777777" w:rsidR="006C43C3" w:rsidRPr="00C91112" w:rsidRDefault="006C43C3" w:rsidP="006C43C3">
      <w:pPr>
        <w:spacing w:after="0"/>
        <w:ind w:left="630"/>
        <w:contextualSpacing/>
        <w:rPr>
          <w:rFonts w:eastAsia="Calibri" w:cs="Arial"/>
          <w:szCs w:val="24"/>
        </w:rPr>
      </w:pPr>
      <w:r w:rsidRPr="00C91112">
        <w:rPr>
          <w:rFonts w:eastAsia="Calibri" w:cs="Arial"/>
          <w:szCs w:val="24"/>
        </w:rPr>
        <w:lastRenderedPageBreak/>
        <w:t>The MTDC indirect cost rate may be applied to:</w:t>
      </w:r>
    </w:p>
    <w:p w14:paraId="765235ED" w14:textId="77777777" w:rsidR="006C43C3" w:rsidRPr="00AC34BE" w:rsidRDefault="006C43C3" w:rsidP="006C43C3">
      <w:pPr>
        <w:numPr>
          <w:ilvl w:val="0"/>
          <w:numId w:val="53"/>
        </w:numPr>
        <w:spacing w:after="0"/>
        <w:contextualSpacing/>
        <w:rPr>
          <w:rFonts w:eastAsia="Calibri" w:cs="Arial"/>
          <w:szCs w:val="24"/>
        </w:rPr>
      </w:pPr>
      <w:r w:rsidRPr="00AC34BE">
        <w:rPr>
          <w:rFonts w:eastAsia="Calibri" w:cs="Arial"/>
          <w:szCs w:val="24"/>
        </w:rPr>
        <w:t>All direct salaries and wages charged to the award;</w:t>
      </w:r>
    </w:p>
    <w:p w14:paraId="4AEBB963" w14:textId="77777777" w:rsidR="006C43C3" w:rsidRPr="00AC34BE" w:rsidRDefault="006C43C3" w:rsidP="006C43C3">
      <w:pPr>
        <w:numPr>
          <w:ilvl w:val="0"/>
          <w:numId w:val="53"/>
        </w:numPr>
        <w:spacing w:after="0"/>
        <w:contextualSpacing/>
        <w:rPr>
          <w:rFonts w:eastAsia="Calibri" w:cs="Arial"/>
          <w:szCs w:val="24"/>
        </w:rPr>
      </w:pPr>
      <w:r w:rsidRPr="00AC34BE">
        <w:rPr>
          <w:rFonts w:eastAsia="Calibri" w:cs="Arial"/>
          <w:szCs w:val="24"/>
        </w:rPr>
        <w:t>Applicable fringe benefits;</w:t>
      </w:r>
    </w:p>
    <w:p w14:paraId="5033E135" w14:textId="77777777" w:rsidR="006C43C3" w:rsidRPr="00AC34BE" w:rsidRDefault="006C43C3" w:rsidP="006C43C3">
      <w:pPr>
        <w:numPr>
          <w:ilvl w:val="0"/>
          <w:numId w:val="53"/>
        </w:numPr>
        <w:spacing w:after="0"/>
        <w:contextualSpacing/>
        <w:rPr>
          <w:rFonts w:eastAsia="Calibri" w:cs="Arial"/>
          <w:szCs w:val="24"/>
        </w:rPr>
      </w:pPr>
      <w:r w:rsidRPr="00AC34BE">
        <w:rPr>
          <w:rFonts w:eastAsia="Calibri" w:cs="Arial"/>
          <w:szCs w:val="24"/>
        </w:rPr>
        <w:t>Materials and supplies;</w:t>
      </w:r>
    </w:p>
    <w:p w14:paraId="71538AB6" w14:textId="77777777" w:rsidR="006C43C3" w:rsidRPr="00AC34BE" w:rsidRDefault="006C43C3" w:rsidP="006C43C3">
      <w:pPr>
        <w:numPr>
          <w:ilvl w:val="0"/>
          <w:numId w:val="53"/>
        </w:numPr>
        <w:spacing w:after="0"/>
        <w:contextualSpacing/>
        <w:rPr>
          <w:rFonts w:eastAsia="Calibri" w:cs="Arial"/>
          <w:szCs w:val="24"/>
        </w:rPr>
      </w:pPr>
      <w:r w:rsidRPr="00AC34BE">
        <w:rPr>
          <w:rFonts w:eastAsia="Calibri" w:cs="Arial"/>
          <w:szCs w:val="24"/>
        </w:rPr>
        <w:t>Services;</w:t>
      </w:r>
    </w:p>
    <w:p w14:paraId="2CFD6DDE" w14:textId="77777777" w:rsidR="006C43C3" w:rsidRPr="00AC34BE" w:rsidRDefault="006C43C3" w:rsidP="006C43C3">
      <w:pPr>
        <w:numPr>
          <w:ilvl w:val="0"/>
          <w:numId w:val="53"/>
        </w:numPr>
        <w:spacing w:after="0"/>
        <w:contextualSpacing/>
        <w:rPr>
          <w:rFonts w:eastAsia="Calibri" w:cs="Arial"/>
          <w:szCs w:val="24"/>
        </w:rPr>
      </w:pPr>
      <w:r w:rsidRPr="00AC34BE">
        <w:rPr>
          <w:rFonts w:eastAsia="Calibri" w:cs="Arial"/>
          <w:szCs w:val="24"/>
        </w:rPr>
        <w:t>Travel; and</w:t>
      </w:r>
    </w:p>
    <w:p w14:paraId="116C99F8" w14:textId="77777777" w:rsidR="006C43C3" w:rsidRDefault="006C43C3" w:rsidP="006C43C3">
      <w:pPr>
        <w:numPr>
          <w:ilvl w:val="0"/>
          <w:numId w:val="53"/>
        </w:numPr>
        <w:spacing w:after="0"/>
        <w:contextualSpacing/>
        <w:rPr>
          <w:rFonts w:eastAsia="Calibri" w:cs="Arial"/>
          <w:szCs w:val="24"/>
        </w:rPr>
      </w:pPr>
      <w:r w:rsidRPr="00AC34BE">
        <w:rPr>
          <w:rFonts w:eastAsia="Calibri" w:cs="Arial"/>
          <w:szCs w:val="24"/>
        </w:rPr>
        <w:t>Sub-contracts (first $25,000 of each sub-contract)</w:t>
      </w:r>
    </w:p>
    <w:p w14:paraId="0E5B7B0A" w14:textId="77777777" w:rsidR="006C43C3" w:rsidRDefault="006C43C3" w:rsidP="006C43C3">
      <w:pPr>
        <w:spacing w:after="0"/>
        <w:ind w:left="1080"/>
        <w:contextualSpacing/>
        <w:rPr>
          <w:rFonts w:eastAsia="Calibri" w:cs="Arial"/>
          <w:szCs w:val="24"/>
        </w:rPr>
      </w:pPr>
    </w:p>
    <w:p w14:paraId="668BEE18" w14:textId="77777777" w:rsidR="006C43C3" w:rsidRPr="00DA6B4A" w:rsidRDefault="006C43C3" w:rsidP="006C43C3">
      <w:pPr>
        <w:spacing w:after="0"/>
        <w:ind w:left="1080"/>
        <w:contextualSpacing/>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213A0927" w14:textId="77777777" w:rsidR="006C43C3" w:rsidRPr="00AC34BE" w:rsidRDefault="006C43C3" w:rsidP="006C43C3">
      <w:pPr>
        <w:spacing w:after="0"/>
        <w:rPr>
          <w:rFonts w:eastAsia="Calibri" w:cs="Arial"/>
          <w:szCs w:val="24"/>
        </w:rPr>
      </w:pPr>
    </w:p>
    <w:p w14:paraId="4A7DEF5D" w14:textId="77777777" w:rsidR="006C43C3" w:rsidRPr="00DA6B4A" w:rsidRDefault="006C43C3" w:rsidP="006C43C3">
      <w:pPr>
        <w:pStyle w:val="ListParagraph"/>
        <w:numPr>
          <w:ilvl w:val="0"/>
          <w:numId w:val="54"/>
        </w:numPr>
        <w:spacing w:after="0"/>
        <w:rPr>
          <w:rFonts w:eastAsia="Calibri" w:cs="Arial"/>
          <w:szCs w:val="24"/>
        </w:rPr>
      </w:pPr>
      <w:r w:rsidRPr="00DA6B4A">
        <w:rPr>
          <w:rFonts w:eastAsia="Calibri" w:cs="Arial"/>
          <w:szCs w:val="24"/>
        </w:rPr>
        <w:t>If the FOA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at </w:t>
      </w:r>
      <w:hyperlink r:id="rId67" w:anchor="se45.1.75_12" w:history="1">
        <w:r w:rsidRPr="00DA6B4A">
          <w:rPr>
            <w:rFonts w:eastAsia="Calibri" w:cs="Arial"/>
            <w:color w:val="0000FF"/>
            <w:szCs w:val="24"/>
            <w:u w:val="single"/>
          </w:rPr>
          <w:t>https://www.ecfr.gov/cgi-bin/text-idx?node=pt45.1.75#se45.1.75_12</w:t>
        </w:r>
      </w:hyperlink>
      <w:r w:rsidRPr="00DA6B4A">
        <w:rPr>
          <w:rFonts w:eastAsia="Calibri" w:cs="Arial"/>
          <w:szCs w:val="24"/>
        </w:rPr>
        <w:t>, for more information about indirect costs and facilities and administrative costs.</w:t>
      </w:r>
    </w:p>
    <w:p w14:paraId="5C54A697" w14:textId="77777777" w:rsidR="006C43C3" w:rsidRPr="00AC34BE" w:rsidRDefault="006C43C3" w:rsidP="006C43C3">
      <w:pPr>
        <w:spacing w:after="0"/>
        <w:ind w:left="2340"/>
        <w:contextualSpacing/>
        <w:rPr>
          <w:rFonts w:eastAsia="Calibri" w:cs="Arial"/>
          <w:szCs w:val="24"/>
        </w:rPr>
      </w:pPr>
    </w:p>
    <w:p w14:paraId="3687C699" w14:textId="77777777" w:rsidR="006C43C3" w:rsidRPr="00AC34BE" w:rsidRDefault="006C43C3" w:rsidP="006C43C3">
      <w:pPr>
        <w:spacing w:after="0"/>
        <w:rPr>
          <w:rFonts w:eastAsia="Calibri" w:cs="Arial"/>
          <w:b/>
          <w:szCs w:val="24"/>
        </w:rPr>
      </w:pPr>
      <w:r w:rsidRPr="00AC34BE">
        <w:rPr>
          <w:rFonts w:eastAsia="Calibri" w:cs="Arial"/>
          <w:b/>
          <w:szCs w:val="24"/>
        </w:rPr>
        <w:t>Provide the following information for the narrative and justification:</w:t>
      </w:r>
    </w:p>
    <w:p w14:paraId="11DAA9F6" w14:textId="77777777" w:rsidR="006C43C3" w:rsidRPr="00DA6B4A" w:rsidRDefault="006C43C3" w:rsidP="006C43C3">
      <w:pPr>
        <w:pStyle w:val="ListParagraph"/>
        <w:numPr>
          <w:ilvl w:val="0"/>
          <w:numId w:val="90"/>
        </w:numPr>
        <w:spacing w:after="0"/>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14:paraId="0CB6F5B2" w14:textId="77777777" w:rsidR="006C43C3" w:rsidRPr="00DA6B4A" w:rsidRDefault="006C43C3" w:rsidP="006C43C3">
      <w:pPr>
        <w:pStyle w:val="ListParagraph"/>
        <w:numPr>
          <w:ilvl w:val="0"/>
          <w:numId w:val="91"/>
        </w:numPr>
        <w:spacing w:after="0"/>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Pr>
          <w:rFonts w:eastAsia="Calibri" w:cs="Arial"/>
          <w:szCs w:val="24"/>
        </w:rPr>
        <w:t xml:space="preserve">r a proposal (2 CFR §200.414). </w:t>
      </w:r>
      <w:r w:rsidRPr="00DA6B4A">
        <w:rPr>
          <w:rFonts w:eastAsia="Calibri" w:cs="Arial"/>
          <w:szCs w:val="24"/>
        </w:rPr>
        <w:t>The amount for indirect costs should be calculated by applying the current negotiated indirect cost rate(s) to the approved base(s).</w:t>
      </w:r>
    </w:p>
    <w:p w14:paraId="61FC7166" w14:textId="77777777" w:rsidR="006C43C3" w:rsidRPr="00DA6B4A" w:rsidRDefault="006C43C3" w:rsidP="006C43C3">
      <w:pPr>
        <w:pStyle w:val="ListParagraph"/>
        <w:numPr>
          <w:ilvl w:val="0"/>
          <w:numId w:val="90"/>
        </w:numPr>
        <w:spacing w:after="0"/>
        <w:rPr>
          <w:rFonts w:eastAsia="Calibri" w:cs="Arial"/>
          <w:szCs w:val="24"/>
        </w:rPr>
      </w:pPr>
      <w:r w:rsidRPr="00DA6B4A">
        <w:rPr>
          <w:rFonts w:eastAsia="Calibri" w:cs="Arial"/>
          <w:b/>
          <w:szCs w:val="24"/>
        </w:rPr>
        <w:lastRenderedPageBreak/>
        <w:t>Indirect Cost Charged to the Award</w:t>
      </w:r>
      <w:r w:rsidRPr="00DA6B4A">
        <w:rPr>
          <w:rFonts w:eastAsia="Calibri" w:cs="Arial"/>
          <w:szCs w:val="24"/>
        </w:rPr>
        <w:t xml:space="preserve"> – list the total indirect costs that</w:t>
      </w:r>
      <w:r>
        <w:rPr>
          <w:rFonts w:eastAsia="Calibri" w:cs="Arial"/>
          <w:szCs w:val="24"/>
        </w:rPr>
        <w:t xml:space="preserve"> will be charged to the award. </w:t>
      </w:r>
      <w:r w:rsidRPr="00DA6B4A">
        <w:rPr>
          <w:rFonts w:eastAsia="Calibri" w:cs="Arial"/>
          <w:szCs w:val="24"/>
        </w:rPr>
        <w:t xml:space="preserve">Costs must be calculated using the correct indirect cost base award (the categories of costs to which the indirect cost rate is applied). </w:t>
      </w:r>
    </w:p>
    <w:p w14:paraId="2C9737B0" w14:textId="77777777" w:rsidR="006C43C3" w:rsidRPr="00AC34BE" w:rsidRDefault="006C43C3" w:rsidP="006C43C3">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6C43C3" w:rsidRPr="00DA6B4A" w14:paraId="48B0A647" w14:textId="77777777" w:rsidTr="006C43C3">
        <w:trPr>
          <w:cantSplit/>
          <w:trHeight w:val="1043"/>
          <w:tblHeader/>
        </w:trPr>
        <w:tc>
          <w:tcPr>
            <w:tcW w:w="7848" w:type="dxa"/>
            <w:shd w:val="clear" w:color="auto" w:fill="B8CCE4"/>
          </w:tcPr>
          <w:p w14:paraId="4040286A" w14:textId="77777777" w:rsidR="006C43C3" w:rsidRPr="00DA6B4A" w:rsidRDefault="006C43C3" w:rsidP="006C43C3">
            <w:pPr>
              <w:spacing w:after="0"/>
              <w:jc w:val="center"/>
              <w:rPr>
                <w:rFonts w:cs="Arial"/>
                <w:b/>
                <w:sz w:val="20"/>
              </w:rPr>
            </w:pPr>
            <w:r w:rsidRPr="00DA6B4A">
              <w:rPr>
                <w:rFonts w:cs="Arial"/>
                <w:b/>
                <w:sz w:val="20"/>
              </w:rPr>
              <w:t>Calculation</w:t>
            </w:r>
          </w:p>
          <w:p w14:paraId="785B3D4D" w14:textId="77777777" w:rsidR="006C43C3" w:rsidRPr="00DA6B4A" w:rsidRDefault="006C43C3" w:rsidP="006C43C3">
            <w:pPr>
              <w:jc w:val="center"/>
              <w:rPr>
                <w:rFonts w:cs="Arial"/>
                <w:b/>
                <w:sz w:val="20"/>
              </w:rPr>
            </w:pPr>
            <w:r w:rsidRPr="00DA6B4A">
              <w:rPr>
                <w:rFonts w:cs="Arial"/>
                <w:b/>
                <w:sz w:val="20"/>
              </w:rPr>
              <w:t>(1)</w:t>
            </w:r>
          </w:p>
        </w:tc>
        <w:tc>
          <w:tcPr>
            <w:tcW w:w="1710" w:type="dxa"/>
            <w:shd w:val="clear" w:color="auto" w:fill="B8CCE4"/>
          </w:tcPr>
          <w:p w14:paraId="5F4BA829" w14:textId="77777777" w:rsidR="006C43C3" w:rsidRPr="00DA6B4A" w:rsidRDefault="006C43C3" w:rsidP="006C43C3">
            <w:pPr>
              <w:spacing w:after="0"/>
              <w:jc w:val="center"/>
              <w:rPr>
                <w:rFonts w:cs="Arial"/>
                <w:b/>
                <w:sz w:val="20"/>
              </w:rPr>
            </w:pPr>
            <w:r w:rsidRPr="00DA6B4A">
              <w:rPr>
                <w:rFonts w:cs="Arial"/>
                <w:b/>
                <w:sz w:val="20"/>
              </w:rPr>
              <w:t>Indirect Cost Charged to the Award</w:t>
            </w:r>
          </w:p>
          <w:p w14:paraId="747F0A07" w14:textId="77777777" w:rsidR="006C43C3" w:rsidRPr="00DA6B4A" w:rsidRDefault="006C43C3" w:rsidP="006C43C3">
            <w:pPr>
              <w:jc w:val="center"/>
              <w:rPr>
                <w:rFonts w:cs="Arial"/>
                <w:b/>
                <w:sz w:val="20"/>
              </w:rPr>
            </w:pPr>
            <w:r w:rsidRPr="00DA6B4A">
              <w:rPr>
                <w:rFonts w:cs="Arial"/>
                <w:b/>
                <w:sz w:val="20"/>
              </w:rPr>
              <w:t>(2)</w:t>
            </w:r>
          </w:p>
        </w:tc>
      </w:tr>
      <w:tr w:rsidR="006C43C3" w:rsidRPr="00DA6B4A" w14:paraId="2D704A33" w14:textId="77777777" w:rsidTr="006C43C3">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3BE7D5D3" w14:textId="77777777" w:rsidR="006C43C3" w:rsidRPr="00DA6B4A" w:rsidRDefault="006C43C3" w:rsidP="006C43C3">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4802C5EF" w14:textId="77777777" w:rsidR="006C43C3" w:rsidRPr="00DA6B4A" w:rsidRDefault="006C43C3" w:rsidP="006C43C3">
            <w:pPr>
              <w:jc w:val="center"/>
              <w:rPr>
                <w:rFonts w:cs="Arial"/>
                <w:sz w:val="20"/>
              </w:rPr>
            </w:pPr>
            <w:r w:rsidRPr="00DA6B4A">
              <w:rPr>
                <w:rFonts w:cs="Arial"/>
                <w:sz w:val="20"/>
              </w:rPr>
              <w:t>$6,841</w:t>
            </w:r>
          </w:p>
        </w:tc>
      </w:tr>
    </w:tbl>
    <w:p w14:paraId="47DB6157" w14:textId="77777777" w:rsidR="006C43C3" w:rsidRPr="00DA6B4A" w:rsidRDefault="006C43C3" w:rsidP="006C43C3">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6C43C3" w:rsidRPr="00DA6B4A" w14:paraId="2119A013" w14:textId="77777777" w:rsidTr="006C43C3">
        <w:trPr>
          <w:trHeight w:val="341"/>
        </w:trPr>
        <w:tc>
          <w:tcPr>
            <w:tcW w:w="7848" w:type="dxa"/>
            <w:shd w:val="clear" w:color="auto" w:fill="E5DFEC"/>
          </w:tcPr>
          <w:p w14:paraId="46322624" w14:textId="77777777" w:rsidR="006C43C3" w:rsidRPr="00DA6B4A" w:rsidRDefault="006C43C3" w:rsidP="006C43C3">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14:paraId="0CEDFD43" w14:textId="77777777" w:rsidR="006C43C3" w:rsidRPr="00DA6B4A" w:rsidRDefault="006C43C3" w:rsidP="006C43C3">
            <w:pPr>
              <w:spacing w:before="120"/>
              <w:jc w:val="center"/>
              <w:rPr>
                <w:rFonts w:cs="Arial"/>
                <w:b/>
                <w:bCs/>
                <w:sz w:val="20"/>
              </w:rPr>
            </w:pPr>
            <w:r w:rsidRPr="00DA6B4A">
              <w:rPr>
                <w:rFonts w:cs="Arial"/>
                <w:b/>
                <w:bCs/>
                <w:sz w:val="20"/>
              </w:rPr>
              <w:t>$6,841</w:t>
            </w:r>
          </w:p>
        </w:tc>
      </w:tr>
    </w:tbl>
    <w:p w14:paraId="6F1EBD3C" w14:textId="77777777" w:rsidR="006C43C3" w:rsidRPr="00AC34BE" w:rsidRDefault="006C43C3" w:rsidP="006C43C3">
      <w:pPr>
        <w:spacing w:after="0"/>
        <w:rPr>
          <w:rFonts w:cs="Arial"/>
          <w:b/>
          <w:szCs w:val="24"/>
        </w:rPr>
      </w:pPr>
    </w:p>
    <w:p w14:paraId="094E99D1" w14:textId="77777777" w:rsidR="006C43C3" w:rsidRPr="00AC34BE" w:rsidRDefault="006C43C3" w:rsidP="006C43C3">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6C43C3" w:rsidRPr="00AC34BE" w14:paraId="45FDC4CE" w14:textId="77777777" w:rsidTr="006C43C3">
        <w:trPr>
          <w:trHeight w:val="737"/>
        </w:trPr>
        <w:tc>
          <w:tcPr>
            <w:tcW w:w="9558" w:type="dxa"/>
            <w:shd w:val="clear" w:color="auto" w:fill="E5DFEC"/>
          </w:tcPr>
          <w:p w14:paraId="276F9383" w14:textId="77777777" w:rsidR="006C43C3" w:rsidRPr="00A821EC" w:rsidRDefault="006C43C3" w:rsidP="006C43C3">
            <w:pPr>
              <w:spacing w:after="0"/>
              <w:rPr>
                <w:rFonts w:cs="Arial"/>
                <w:b/>
                <w:bCs/>
                <w:sz w:val="22"/>
                <w:szCs w:val="24"/>
              </w:rPr>
            </w:pPr>
          </w:p>
          <w:p w14:paraId="7E7ABEFC" w14:textId="77777777" w:rsidR="006C43C3" w:rsidRPr="00A821EC" w:rsidRDefault="006C43C3" w:rsidP="006C43C3">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6C43C3" w:rsidRPr="00AC34BE" w14:paraId="578D52C4" w14:textId="77777777" w:rsidTr="006C43C3">
        <w:tblPrEx>
          <w:shd w:val="clear" w:color="auto" w:fill="CCC0D9"/>
        </w:tblPrEx>
        <w:trPr>
          <w:trHeight w:val="440"/>
        </w:trPr>
        <w:tc>
          <w:tcPr>
            <w:tcW w:w="9558" w:type="dxa"/>
            <w:shd w:val="clear" w:color="auto" w:fill="E5DFEC"/>
          </w:tcPr>
          <w:p w14:paraId="3373E509" w14:textId="77777777" w:rsidR="006C43C3" w:rsidRPr="00A821EC" w:rsidRDefault="006C43C3" w:rsidP="006C43C3">
            <w:pPr>
              <w:rPr>
                <w:rFonts w:cs="Arial"/>
                <w:b/>
                <w:sz w:val="20"/>
                <w:szCs w:val="24"/>
              </w:rPr>
            </w:pPr>
            <w:r w:rsidRPr="00A821EC">
              <w:rPr>
                <w:rFonts w:cs="Arial"/>
                <w:b/>
                <w:sz w:val="20"/>
                <w:szCs w:val="24"/>
              </w:rPr>
              <w:t>ADDITIONAL INSTRUCTIONS ON COMPLETING THE SF- 424A</w:t>
            </w:r>
          </w:p>
          <w:p w14:paraId="002647B7" w14:textId="77777777" w:rsidR="006C43C3" w:rsidRPr="00A821EC" w:rsidRDefault="006C43C3" w:rsidP="006C43C3">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14:paraId="5799E8DB" w14:textId="77777777" w:rsidR="006C43C3" w:rsidRPr="00A821EC" w:rsidRDefault="006C43C3" w:rsidP="006C43C3">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14:paraId="46870E4C" w14:textId="77777777" w:rsidR="006C43C3" w:rsidRPr="00A821EC" w:rsidRDefault="006C43C3" w:rsidP="006C43C3">
            <w:pPr>
              <w:spacing w:after="0"/>
              <w:rPr>
                <w:rFonts w:cs="Arial"/>
                <w:bCs/>
                <w:sz w:val="20"/>
                <w:szCs w:val="24"/>
              </w:rPr>
            </w:pPr>
            <w:r w:rsidRPr="00A821EC">
              <w:rPr>
                <w:rFonts w:cs="Arial"/>
                <w:bCs/>
                <w:sz w:val="20"/>
                <w:szCs w:val="24"/>
              </w:rPr>
              <w:t xml:space="preserve">In </w:t>
            </w:r>
            <w:r w:rsidRPr="00A821EC">
              <w:rPr>
                <w:rFonts w:cs="Arial"/>
                <w:b/>
                <w:bCs/>
                <w:sz w:val="20"/>
                <w:szCs w:val="24"/>
              </w:rPr>
              <w:t>Section C</w:t>
            </w:r>
            <w:r w:rsidRPr="00A821EC">
              <w:rPr>
                <w:rFonts w:cs="Arial"/>
                <w:bCs/>
                <w:sz w:val="20"/>
                <w:szCs w:val="24"/>
              </w:rPr>
              <w:t>, if applicable, enter the funding/resources that your organization will contribute (Applicant) as well as support you expect to receive from the State or other sources</w:t>
            </w:r>
            <w:r w:rsidRPr="00A821EC">
              <w:rPr>
                <w:rFonts w:cs="Arial"/>
                <w:b/>
                <w:bCs/>
                <w:sz w:val="20"/>
                <w:szCs w:val="24"/>
              </w:rPr>
              <w:t xml:space="preserve">. </w:t>
            </w:r>
            <w:r w:rsidRPr="00A821EC">
              <w:rPr>
                <w:rFonts w:cs="Arial"/>
                <w:bCs/>
                <w:sz w:val="20"/>
                <w:szCs w:val="24"/>
              </w:rPr>
              <w:t>Other support is defined as funds or resources, whether federal, non-federal or institutional, in direct support of activities through fellowships, gifts, prizes, in-kind contr</w:t>
            </w:r>
            <w:r>
              <w:rPr>
                <w:rFonts w:cs="Arial"/>
                <w:bCs/>
                <w:sz w:val="20"/>
                <w:szCs w:val="24"/>
              </w:rPr>
              <w:t xml:space="preserve">ibutions or non-federal means. </w:t>
            </w:r>
            <w:r w:rsidRPr="00A821EC">
              <w:rPr>
                <w:rFonts w:cs="Arial"/>
                <w:bCs/>
                <w:sz w:val="20"/>
                <w:szCs w:val="24"/>
              </w:rPr>
              <w:t xml:space="preserve">[See </w:t>
            </w:r>
            <w:hyperlink w:anchor="_Appendix_I_–_1" w:history="1">
              <w:r w:rsidRPr="000B751D">
                <w:rPr>
                  <w:rStyle w:val="Hyperlink"/>
                  <w:rFonts w:cs="Arial"/>
                  <w:bCs/>
                  <w:sz w:val="20"/>
                  <w:szCs w:val="24"/>
                </w:rPr>
                <w:t xml:space="preserve">Appendix I </w:t>
              </w:r>
            </w:hyperlink>
            <w:r w:rsidRPr="00A821EC">
              <w:rPr>
                <w:rFonts w:cs="Arial"/>
                <w:bCs/>
                <w:sz w:val="20"/>
                <w:szCs w:val="24"/>
              </w:rPr>
              <w:t xml:space="preserve">– Standard Funding Restrictions for information on allowable costs.] </w:t>
            </w:r>
          </w:p>
          <w:p w14:paraId="463C61AF" w14:textId="77777777" w:rsidR="006C43C3" w:rsidRPr="00A821EC" w:rsidRDefault="006C43C3" w:rsidP="006C43C3">
            <w:pPr>
              <w:spacing w:after="0"/>
              <w:rPr>
                <w:rFonts w:cs="Arial"/>
                <w:sz w:val="16"/>
                <w:szCs w:val="24"/>
              </w:rPr>
            </w:pPr>
          </w:p>
          <w:p w14:paraId="157C5BE1" w14:textId="77777777" w:rsidR="006C43C3" w:rsidRPr="00A821EC" w:rsidRDefault="006C43C3" w:rsidP="006C43C3">
            <w:pPr>
              <w:spacing w:after="0"/>
              <w:rPr>
                <w:rFonts w:cs="Arial"/>
                <w:sz w:val="20"/>
                <w:szCs w:val="24"/>
              </w:rPr>
            </w:pPr>
            <w:r w:rsidRPr="00A821EC">
              <w:rPr>
                <w:rFonts w:cs="Arial"/>
                <w:sz w:val="20"/>
                <w:szCs w:val="24"/>
              </w:rPr>
              <w:t xml:space="preserve">In </w:t>
            </w:r>
            <w:r w:rsidRPr="00A821EC">
              <w:rPr>
                <w:rFonts w:cs="Arial"/>
                <w:b/>
                <w:sz w:val="20"/>
                <w:szCs w:val="24"/>
              </w:rPr>
              <w:t>Section D</w:t>
            </w:r>
            <w:r w:rsidRPr="00A821EC">
              <w:rPr>
                <w:rFonts w:cs="Arial"/>
                <w:sz w:val="20"/>
                <w:szCs w:val="24"/>
              </w:rPr>
              <w:t xml:space="preserve"> Line 13, the funds needed for each quarter should be entered.  The amount entered in “Total for First Year” should be the same as the amount entered in C</w:t>
            </w:r>
            <w:r>
              <w:rPr>
                <w:rFonts w:cs="Arial"/>
                <w:sz w:val="20"/>
                <w:szCs w:val="24"/>
              </w:rPr>
              <w:t xml:space="preserve">olumn 1, Line 6k in Section B. </w:t>
            </w:r>
            <w:r w:rsidRPr="00A821EC">
              <w:rPr>
                <w:rFonts w:cs="Arial"/>
                <w:sz w:val="20"/>
                <w:szCs w:val="24"/>
              </w:rPr>
              <w:t>Ente</w:t>
            </w:r>
            <w:r>
              <w:rPr>
                <w:rFonts w:cs="Arial"/>
                <w:sz w:val="20"/>
                <w:szCs w:val="24"/>
              </w:rPr>
              <w:t xml:space="preserve">r the amount for each quarter. </w:t>
            </w:r>
            <w:r w:rsidRPr="00A821EC">
              <w:rPr>
                <w:rFonts w:cs="Arial"/>
                <w:sz w:val="20"/>
                <w:szCs w:val="24"/>
              </w:rPr>
              <w:t>The total in co</w:t>
            </w:r>
            <w:r>
              <w:rPr>
                <w:rFonts w:cs="Arial"/>
                <w:sz w:val="20"/>
                <w:szCs w:val="24"/>
              </w:rPr>
              <w:t xml:space="preserve">lumn 1 will sum automatically. </w:t>
            </w:r>
            <w:r w:rsidRPr="00A821EC">
              <w:rPr>
                <w:rFonts w:cs="Arial"/>
                <w:sz w:val="20"/>
                <w:szCs w:val="24"/>
              </w:rPr>
              <w:t>Use the first row for federal funds and the second row for non-federal funds.</w:t>
            </w:r>
          </w:p>
          <w:p w14:paraId="5EDD9064" w14:textId="77777777" w:rsidR="006C43C3" w:rsidRPr="00A821EC" w:rsidRDefault="006C43C3" w:rsidP="006C43C3">
            <w:pPr>
              <w:spacing w:after="0"/>
              <w:rPr>
                <w:rFonts w:cs="Arial"/>
                <w:sz w:val="20"/>
                <w:szCs w:val="24"/>
              </w:rPr>
            </w:pPr>
          </w:p>
          <w:p w14:paraId="74F93B5E" w14:textId="77777777" w:rsidR="006C43C3" w:rsidRPr="00A821EC" w:rsidRDefault="006C43C3" w:rsidP="006C43C3">
            <w:pPr>
              <w:rPr>
                <w:rFonts w:cs="Arial"/>
                <w:sz w:val="20"/>
                <w:szCs w:val="24"/>
              </w:rPr>
            </w:pPr>
            <w:r w:rsidRPr="00A821EC">
              <w:rPr>
                <w:rFonts w:cs="Arial"/>
                <w:sz w:val="20"/>
                <w:szCs w:val="24"/>
              </w:rPr>
              <w:t xml:space="preserve">In </w:t>
            </w:r>
            <w:r w:rsidRPr="00A821EC">
              <w:rPr>
                <w:rFonts w:cs="Arial"/>
                <w:b/>
                <w:sz w:val="20"/>
                <w:szCs w:val="24"/>
              </w:rPr>
              <w:t>Section E</w:t>
            </w:r>
            <w:r w:rsidRPr="00A821EC">
              <w:rPr>
                <w:rFonts w:cs="Arial"/>
                <w:sz w:val="20"/>
                <w:szCs w:val="24"/>
              </w:rPr>
              <w:t xml:space="preserve">, the funds being requested for </w:t>
            </w:r>
            <w:r w:rsidRPr="009E1D59">
              <w:rPr>
                <w:rFonts w:cs="Arial"/>
                <w:sz w:val="20"/>
                <w:szCs w:val="24"/>
              </w:rPr>
              <w:t>Years 2, 3, 4, and 5</w:t>
            </w:r>
            <w:r>
              <w:rPr>
                <w:rFonts w:cs="Arial"/>
                <w:sz w:val="20"/>
                <w:szCs w:val="24"/>
              </w:rPr>
              <w:t xml:space="preserve"> should be entered. </w:t>
            </w:r>
            <w:r w:rsidRPr="00A821EC">
              <w:rPr>
                <w:rFonts w:cs="Arial"/>
                <w:sz w:val="20"/>
                <w:szCs w:val="24"/>
              </w:rPr>
              <w:t xml:space="preserve">For example, Year 2 will be entered in column (b), Year 3 in column (c), etc. </w:t>
            </w:r>
          </w:p>
          <w:p w14:paraId="18678CB2" w14:textId="77777777" w:rsidR="006C43C3" w:rsidRPr="00AC34BE" w:rsidRDefault="006C43C3" w:rsidP="006C43C3">
            <w:pPr>
              <w:rPr>
                <w:rFonts w:cs="Arial"/>
                <w:sz w:val="20"/>
                <w:szCs w:val="24"/>
              </w:rPr>
            </w:pPr>
            <w:r w:rsidRPr="00A821EC">
              <w:rPr>
                <w:rFonts w:cs="Arial"/>
                <w:sz w:val="20"/>
                <w:szCs w:val="24"/>
              </w:rPr>
              <w:t>A sample of a completed SF-424A is included at the end of this appendix.</w:t>
            </w:r>
          </w:p>
        </w:tc>
      </w:tr>
    </w:tbl>
    <w:p w14:paraId="63AD1BB1" w14:textId="77777777" w:rsidR="006C43C3" w:rsidRPr="00AC34BE" w:rsidRDefault="006C43C3" w:rsidP="006C43C3">
      <w:pPr>
        <w:pBdr>
          <w:bottom w:val="double" w:sz="6" w:space="1" w:color="auto"/>
        </w:pBdr>
        <w:rPr>
          <w:rFonts w:cs="Arial"/>
          <w:szCs w:val="24"/>
        </w:rPr>
      </w:pPr>
    </w:p>
    <w:p w14:paraId="030C4420" w14:textId="77777777" w:rsidR="006C43C3" w:rsidRPr="00AC34BE" w:rsidRDefault="006C43C3" w:rsidP="006C43C3">
      <w:pPr>
        <w:contextualSpacing/>
        <w:rPr>
          <w:rFonts w:cs="Arial"/>
          <w:b/>
          <w:bCs/>
          <w:szCs w:val="24"/>
        </w:rPr>
      </w:pPr>
      <w:r w:rsidRPr="00AC34BE">
        <w:rPr>
          <w:rFonts w:cs="Arial"/>
          <w:b/>
          <w:bCs/>
          <w:szCs w:val="26"/>
        </w:rPr>
        <w:lastRenderedPageBreak/>
        <w:t>Provide the total proposed project period and federal funding as follows</w:t>
      </w:r>
      <w:r w:rsidRPr="00AC34BE">
        <w:rPr>
          <w:rFonts w:cs="Arial"/>
          <w:b/>
        </w:rPr>
        <w:t>:</w:t>
      </w:r>
      <w:r w:rsidRPr="00AC34BE">
        <w:rPr>
          <w:rFonts w:cs="Arial"/>
        </w:rPr>
        <w:br/>
      </w:r>
    </w:p>
    <w:p w14:paraId="089E258B" w14:textId="77777777" w:rsidR="006C43C3" w:rsidRPr="00AC34BE" w:rsidRDefault="006C43C3" w:rsidP="006C43C3">
      <w:pPr>
        <w:contextualSpacing/>
        <w:rPr>
          <w:rFonts w:cs="Arial"/>
          <w:bCs/>
          <w:szCs w:val="24"/>
        </w:rPr>
      </w:pPr>
      <w:r w:rsidRPr="00AC34BE">
        <w:rPr>
          <w:rFonts w:cs="Arial"/>
          <w:b/>
          <w:bCs/>
          <w:szCs w:val="24"/>
        </w:rPr>
        <w:t>Proposed Project Period</w:t>
      </w:r>
    </w:p>
    <w:p w14:paraId="3612F587" w14:textId="77777777" w:rsidR="006C43C3" w:rsidRPr="00AC34BE" w:rsidRDefault="006C43C3" w:rsidP="006C43C3">
      <w:pPr>
        <w:tabs>
          <w:tab w:val="left" w:pos="4320"/>
          <w:tab w:val="left" w:pos="4680"/>
        </w:tabs>
        <w:ind w:left="1080" w:hanging="360"/>
        <w:contextualSpacing/>
        <w:rPr>
          <w:rFonts w:cs="Arial"/>
          <w:bCs/>
          <w:szCs w:val="24"/>
        </w:rPr>
      </w:pPr>
      <w:r w:rsidRPr="00AC34BE">
        <w:rPr>
          <w:rFonts w:cs="Arial"/>
          <w:bCs/>
          <w:szCs w:val="24"/>
        </w:rPr>
        <w:t>a.</w:t>
      </w:r>
      <w:r w:rsidRPr="00AC34BE">
        <w:rPr>
          <w:rFonts w:cs="Arial"/>
          <w:bCs/>
          <w:szCs w:val="24"/>
        </w:rPr>
        <w:tab/>
        <w:t xml:space="preserve">Start Date: </w:t>
      </w:r>
      <w:r w:rsidRPr="001816B7">
        <w:rPr>
          <w:rFonts w:cs="Arial"/>
          <w:bCs/>
          <w:szCs w:val="24"/>
        </w:rPr>
        <w:t>09/30/2019</w:t>
      </w:r>
      <w:r w:rsidRPr="001816B7">
        <w:rPr>
          <w:rFonts w:cs="Arial"/>
          <w:bCs/>
          <w:szCs w:val="24"/>
        </w:rPr>
        <w:tab/>
        <w:t>b.</w:t>
      </w:r>
      <w:r w:rsidRPr="001816B7">
        <w:rPr>
          <w:rFonts w:cs="Arial"/>
          <w:bCs/>
          <w:szCs w:val="24"/>
        </w:rPr>
        <w:tab/>
        <w:t>End Date: 09/29/2024</w:t>
      </w:r>
    </w:p>
    <w:p w14:paraId="10621713" w14:textId="77777777" w:rsidR="006C43C3" w:rsidRPr="00AC34BE" w:rsidRDefault="006C43C3" w:rsidP="006C43C3">
      <w:pPr>
        <w:tabs>
          <w:tab w:val="left" w:pos="4320"/>
          <w:tab w:val="left" w:pos="4680"/>
        </w:tabs>
        <w:ind w:left="1080" w:hanging="360"/>
        <w:contextualSpacing/>
        <w:rPr>
          <w:rFonts w:cs="Arial"/>
          <w:bCs/>
          <w:szCs w:val="24"/>
        </w:rPr>
      </w:pPr>
    </w:p>
    <w:p w14:paraId="1E1BF2B2" w14:textId="77777777" w:rsidR="006C43C3" w:rsidRPr="00AC34BE" w:rsidRDefault="006C43C3" w:rsidP="006C43C3">
      <w:pPr>
        <w:spacing w:after="0"/>
        <w:outlineLvl w:val="2"/>
        <w:rPr>
          <w:rFonts w:cs="Arial"/>
          <w:b/>
        </w:rPr>
      </w:pPr>
      <w:r w:rsidRPr="0093486F">
        <w:rPr>
          <w:b/>
        </w:rPr>
        <w:t xml:space="preserve">BUDGET SUMMARY </w:t>
      </w:r>
      <w:r w:rsidRPr="00AC34BE">
        <w:rPr>
          <w:rFonts w:cs="Arial"/>
        </w:rPr>
        <w:t>(should include future years and projected total)</w:t>
      </w:r>
    </w:p>
    <w:p w14:paraId="313A5262" w14:textId="77777777" w:rsidR="006C43C3" w:rsidRPr="00AC34BE" w:rsidRDefault="006C43C3" w:rsidP="006C43C3">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6C43C3" w:rsidRPr="00AC34BE" w14:paraId="39F23191" w14:textId="77777777" w:rsidTr="006C43C3">
        <w:trPr>
          <w:cantSplit/>
          <w:tblHeader/>
        </w:trPr>
        <w:tc>
          <w:tcPr>
            <w:tcW w:w="1670" w:type="dxa"/>
            <w:shd w:val="clear" w:color="auto" w:fill="B8CCE4"/>
            <w:vAlign w:val="center"/>
          </w:tcPr>
          <w:p w14:paraId="25774A87" w14:textId="77777777" w:rsidR="006C43C3" w:rsidRPr="00A821EC" w:rsidRDefault="006C43C3" w:rsidP="006C43C3">
            <w:pPr>
              <w:rPr>
                <w:rFonts w:cs="Arial"/>
                <w:b/>
                <w:bCs/>
                <w:sz w:val="22"/>
              </w:rPr>
            </w:pPr>
            <w:r w:rsidRPr="00A821EC">
              <w:rPr>
                <w:rFonts w:cs="Arial"/>
                <w:b/>
                <w:sz w:val="22"/>
              </w:rPr>
              <w:t>Category</w:t>
            </w:r>
          </w:p>
        </w:tc>
        <w:tc>
          <w:tcPr>
            <w:tcW w:w="1264" w:type="dxa"/>
            <w:shd w:val="clear" w:color="auto" w:fill="B8CCE4"/>
            <w:vAlign w:val="center"/>
          </w:tcPr>
          <w:p w14:paraId="6C72D71C" w14:textId="77777777" w:rsidR="006C43C3" w:rsidRPr="00A821EC" w:rsidRDefault="006C43C3" w:rsidP="006C43C3">
            <w:pPr>
              <w:rPr>
                <w:rFonts w:cs="Arial"/>
                <w:b/>
                <w:bCs/>
                <w:sz w:val="22"/>
              </w:rPr>
            </w:pPr>
            <w:r w:rsidRPr="00A821EC">
              <w:rPr>
                <w:rFonts w:cs="Arial"/>
                <w:b/>
                <w:sz w:val="22"/>
              </w:rPr>
              <w:t>Year 1</w:t>
            </w:r>
          </w:p>
        </w:tc>
        <w:tc>
          <w:tcPr>
            <w:tcW w:w="1265" w:type="dxa"/>
            <w:shd w:val="clear" w:color="auto" w:fill="B8CCE4"/>
            <w:vAlign w:val="center"/>
          </w:tcPr>
          <w:p w14:paraId="0CB3449C" w14:textId="77777777" w:rsidR="006C43C3" w:rsidRPr="00A821EC" w:rsidRDefault="006C43C3" w:rsidP="006C43C3">
            <w:pPr>
              <w:rPr>
                <w:rFonts w:cs="Arial"/>
                <w:b/>
                <w:bCs/>
                <w:sz w:val="22"/>
              </w:rPr>
            </w:pPr>
            <w:r w:rsidRPr="00A821EC">
              <w:rPr>
                <w:rFonts w:cs="Arial"/>
                <w:b/>
                <w:sz w:val="22"/>
              </w:rPr>
              <w:t>Year 2*</w:t>
            </w:r>
          </w:p>
        </w:tc>
        <w:tc>
          <w:tcPr>
            <w:tcW w:w="1265" w:type="dxa"/>
            <w:shd w:val="clear" w:color="auto" w:fill="B8CCE4"/>
            <w:vAlign w:val="center"/>
          </w:tcPr>
          <w:p w14:paraId="545BDCD4" w14:textId="77777777" w:rsidR="006C43C3" w:rsidRPr="00A821EC" w:rsidRDefault="006C43C3" w:rsidP="006C43C3">
            <w:pPr>
              <w:rPr>
                <w:rFonts w:cs="Arial"/>
                <w:b/>
                <w:bCs/>
                <w:sz w:val="22"/>
              </w:rPr>
            </w:pPr>
            <w:r w:rsidRPr="00A821EC">
              <w:rPr>
                <w:rFonts w:cs="Arial"/>
                <w:b/>
                <w:sz w:val="22"/>
              </w:rPr>
              <w:t>Year 3*</w:t>
            </w:r>
          </w:p>
        </w:tc>
        <w:tc>
          <w:tcPr>
            <w:tcW w:w="1264" w:type="dxa"/>
            <w:shd w:val="clear" w:color="auto" w:fill="B8CCE4"/>
            <w:vAlign w:val="center"/>
          </w:tcPr>
          <w:p w14:paraId="633387C8" w14:textId="77777777" w:rsidR="006C43C3" w:rsidRPr="00A821EC" w:rsidRDefault="006C43C3" w:rsidP="006C43C3">
            <w:pPr>
              <w:rPr>
                <w:rFonts w:cs="Arial"/>
                <w:b/>
                <w:bCs/>
                <w:sz w:val="22"/>
              </w:rPr>
            </w:pPr>
            <w:r w:rsidRPr="00A821EC">
              <w:rPr>
                <w:rFonts w:cs="Arial"/>
                <w:b/>
                <w:sz w:val="22"/>
              </w:rPr>
              <w:t>Year 4*</w:t>
            </w:r>
          </w:p>
        </w:tc>
        <w:tc>
          <w:tcPr>
            <w:tcW w:w="1265" w:type="dxa"/>
            <w:shd w:val="clear" w:color="auto" w:fill="B8CCE4"/>
            <w:vAlign w:val="center"/>
          </w:tcPr>
          <w:p w14:paraId="4AECEA88" w14:textId="77777777" w:rsidR="006C43C3" w:rsidRPr="00A821EC" w:rsidRDefault="006C43C3" w:rsidP="006C43C3">
            <w:pPr>
              <w:rPr>
                <w:rFonts w:cs="Arial"/>
                <w:b/>
                <w:bCs/>
                <w:sz w:val="22"/>
              </w:rPr>
            </w:pPr>
            <w:r w:rsidRPr="00A821EC">
              <w:rPr>
                <w:rFonts w:cs="Arial"/>
                <w:b/>
                <w:sz w:val="22"/>
              </w:rPr>
              <w:t>Year 5*</w:t>
            </w:r>
          </w:p>
        </w:tc>
        <w:tc>
          <w:tcPr>
            <w:tcW w:w="1265" w:type="dxa"/>
            <w:tcBorders>
              <w:bottom w:val="single" w:sz="4" w:space="0" w:color="auto"/>
            </w:tcBorders>
            <w:shd w:val="clear" w:color="auto" w:fill="B8CCE4"/>
          </w:tcPr>
          <w:p w14:paraId="7DEE4C4D" w14:textId="77777777" w:rsidR="006C43C3" w:rsidRPr="00A821EC" w:rsidRDefault="006C43C3" w:rsidP="006C43C3">
            <w:pPr>
              <w:rPr>
                <w:rFonts w:cs="Arial"/>
                <w:b/>
                <w:bCs/>
                <w:sz w:val="22"/>
              </w:rPr>
            </w:pPr>
            <w:r w:rsidRPr="00A821EC">
              <w:rPr>
                <w:rFonts w:cs="Arial"/>
                <w:b/>
                <w:sz w:val="22"/>
              </w:rPr>
              <w:t>Total Project Costs</w:t>
            </w:r>
          </w:p>
        </w:tc>
      </w:tr>
      <w:tr w:rsidR="006C43C3" w:rsidRPr="00AC34BE" w14:paraId="3108B44A" w14:textId="77777777" w:rsidTr="006C43C3">
        <w:trPr>
          <w:cantSplit/>
        </w:trPr>
        <w:tc>
          <w:tcPr>
            <w:tcW w:w="1670" w:type="dxa"/>
            <w:vAlign w:val="center"/>
          </w:tcPr>
          <w:p w14:paraId="1B644A70" w14:textId="77777777" w:rsidR="006C43C3" w:rsidRPr="00A821EC" w:rsidRDefault="006C43C3" w:rsidP="006C43C3">
            <w:pPr>
              <w:rPr>
                <w:rFonts w:cs="Arial"/>
                <w:sz w:val="20"/>
                <w:szCs w:val="24"/>
              </w:rPr>
            </w:pPr>
            <w:r w:rsidRPr="00A821EC">
              <w:rPr>
                <w:rFonts w:cs="Arial"/>
                <w:sz w:val="20"/>
                <w:szCs w:val="24"/>
              </w:rPr>
              <w:t>Personnel</w:t>
            </w:r>
          </w:p>
        </w:tc>
        <w:tc>
          <w:tcPr>
            <w:tcW w:w="1264" w:type="dxa"/>
            <w:vAlign w:val="center"/>
          </w:tcPr>
          <w:p w14:paraId="71887E74" w14:textId="77777777" w:rsidR="006C43C3" w:rsidRPr="00A821EC" w:rsidRDefault="006C43C3" w:rsidP="006C43C3">
            <w:pPr>
              <w:rPr>
                <w:rFonts w:cs="Arial"/>
                <w:sz w:val="20"/>
                <w:szCs w:val="24"/>
              </w:rPr>
            </w:pPr>
            <w:r w:rsidRPr="00A821EC">
              <w:rPr>
                <w:rFonts w:cs="Arial"/>
                <w:sz w:val="20"/>
                <w:szCs w:val="24"/>
              </w:rPr>
              <w:t>$52,765</w:t>
            </w:r>
          </w:p>
        </w:tc>
        <w:tc>
          <w:tcPr>
            <w:tcW w:w="1265" w:type="dxa"/>
            <w:vAlign w:val="center"/>
          </w:tcPr>
          <w:p w14:paraId="1C682B31" w14:textId="77777777" w:rsidR="006C43C3" w:rsidRPr="00A821EC" w:rsidRDefault="006C43C3" w:rsidP="006C43C3">
            <w:pPr>
              <w:rPr>
                <w:rFonts w:cs="Arial"/>
                <w:sz w:val="20"/>
                <w:szCs w:val="24"/>
              </w:rPr>
            </w:pPr>
            <w:r w:rsidRPr="00A821EC">
              <w:rPr>
                <w:rFonts w:cs="Arial"/>
                <w:sz w:val="20"/>
                <w:szCs w:val="24"/>
              </w:rPr>
              <w:t>$54,348</w:t>
            </w:r>
          </w:p>
        </w:tc>
        <w:tc>
          <w:tcPr>
            <w:tcW w:w="1265" w:type="dxa"/>
            <w:vAlign w:val="center"/>
          </w:tcPr>
          <w:p w14:paraId="634DC4CD" w14:textId="77777777" w:rsidR="006C43C3" w:rsidRPr="00A821EC" w:rsidRDefault="006C43C3" w:rsidP="006C43C3">
            <w:pPr>
              <w:rPr>
                <w:rFonts w:cs="Arial"/>
                <w:sz w:val="20"/>
                <w:szCs w:val="24"/>
              </w:rPr>
            </w:pPr>
            <w:r w:rsidRPr="00A821EC">
              <w:rPr>
                <w:rFonts w:cs="Arial"/>
                <w:sz w:val="20"/>
                <w:szCs w:val="24"/>
              </w:rPr>
              <w:t>$55,978</w:t>
            </w:r>
          </w:p>
        </w:tc>
        <w:tc>
          <w:tcPr>
            <w:tcW w:w="1264" w:type="dxa"/>
            <w:vAlign w:val="center"/>
          </w:tcPr>
          <w:p w14:paraId="3983C9AF" w14:textId="77777777" w:rsidR="006C43C3" w:rsidRPr="00A821EC" w:rsidRDefault="006C43C3" w:rsidP="006C43C3">
            <w:pPr>
              <w:rPr>
                <w:rFonts w:cs="Arial"/>
                <w:sz w:val="20"/>
                <w:szCs w:val="24"/>
              </w:rPr>
            </w:pPr>
            <w:r w:rsidRPr="00A821EC">
              <w:rPr>
                <w:rFonts w:cs="Arial"/>
                <w:sz w:val="20"/>
                <w:szCs w:val="24"/>
              </w:rPr>
              <w:t>$57,658</w:t>
            </w:r>
          </w:p>
        </w:tc>
        <w:tc>
          <w:tcPr>
            <w:tcW w:w="1265" w:type="dxa"/>
            <w:vAlign w:val="center"/>
          </w:tcPr>
          <w:p w14:paraId="0FDD16EB" w14:textId="77777777" w:rsidR="006C43C3" w:rsidRPr="00A821EC" w:rsidRDefault="006C43C3" w:rsidP="006C43C3">
            <w:pPr>
              <w:rPr>
                <w:rFonts w:cs="Arial"/>
                <w:sz w:val="20"/>
                <w:szCs w:val="24"/>
              </w:rPr>
            </w:pPr>
            <w:r w:rsidRPr="00A821EC">
              <w:rPr>
                <w:rFonts w:cs="Arial"/>
                <w:sz w:val="20"/>
                <w:szCs w:val="24"/>
              </w:rPr>
              <w:t>$59,387</w:t>
            </w:r>
          </w:p>
        </w:tc>
        <w:tc>
          <w:tcPr>
            <w:tcW w:w="1265" w:type="dxa"/>
            <w:shd w:val="clear" w:color="auto" w:fill="B8CCE4"/>
            <w:vAlign w:val="center"/>
          </w:tcPr>
          <w:p w14:paraId="2FC4EEC4" w14:textId="77777777" w:rsidR="006C43C3" w:rsidRPr="00A821EC" w:rsidRDefault="006C43C3" w:rsidP="006C43C3">
            <w:pPr>
              <w:rPr>
                <w:rFonts w:cs="Arial"/>
                <w:sz w:val="20"/>
                <w:szCs w:val="24"/>
              </w:rPr>
            </w:pPr>
            <w:r w:rsidRPr="00A821EC">
              <w:rPr>
                <w:rFonts w:cs="Arial"/>
                <w:sz w:val="20"/>
                <w:szCs w:val="24"/>
              </w:rPr>
              <w:t>$280,136</w:t>
            </w:r>
          </w:p>
        </w:tc>
      </w:tr>
      <w:tr w:rsidR="006C43C3" w:rsidRPr="00AC34BE" w14:paraId="716BF830" w14:textId="77777777" w:rsidTr="006C43C3">
        <w:trPr>
          <w:cantSplit/>
        </w:trPr>
        <w:tc>
          <w:tcPr>
            <w:tcW w:w="1670" w:type="dxa"/>
            <w:vAlign w:val="center"/>
          </w:tcPr>
          <w:p w14:paraId="35F9419E" w14:textId="77777777" w:rsidR="006C43C3" w:rsidRPr="00A821EC" w:rsidRDefault="006C43C3" w:rsidP="006C43C3">
            <w:pPr>
              <w:rPr>
                <w:rFonts w:cs="Arial"/>
                <w:sz w:val="20"/>
                <w:szCs w:val="24"/>
              </w:rPr>
            </w:pPr>
            <w:r w:rsidRPr="00A821EC">
              <w:rPr>
                <w:rFonts w:cs="Arial"/>
                <w:sz w:val="20"/>
                <w:szCs w:val="24"/>
              </w:rPr>
              <w:t>Fringe</w:t>
            </w:r>
          </w:p>
        </w:tc>
        <w:tc>
          <w:tcPr>
            <w:tcW w:w="1264" w:type="dxa"/>
            <w:vAlign w:val="center"/>
          </w:tcPr>
          <w:p w14:paraId="36570FDC" w14:textId="77777777" w:rsidR="006C43C3" w:rsidRPr="00A821EC" w:rsidRDefault="006C43C3" w:rsidP="006C43C3">
            <w:pPr>
              <w:rPr>
                <w:rFonts w:cs="Arial"/>
                <w:sz w:val="20"/>
                <w:szCs w:val="24"/>
              </w:rPr>
            </w:pPr>
            <w:r w:rsidRPr="00A821EC">
              <w:rPr>
                <w:rFonts w:cs="Arial"/>
                <w:sz w:val="20"/>
                <w:szCs w:val="24"/>
              </w:rPr>
              <w:t>$15,644</w:t>
            </w:r>
          </w:p>
        </w:tc>
        <w:tc>
          <w:tcPr>
            <w:tcW w:w="1265" w:type="dxa"/>
            <w:vAlign w:val="center"/>
          </w:tcPr>
          <w:p w14:paraId="45082D02" w14:textId="77777777" w:rsidR="006C43C3" w:rsidRPr="00A821EC" w:rsidRDefault="006C43C3" w:rsidP="006C43C3">
            <w:pPr>
              <w:rPr>
                <w:rFonts w:cs="Arial"/>
                <w:sz w:val="20"/>
                <w:szCs w:val="24"/>
              </w:rPr>
            </w:pPr>
            <w:r w:rsidRPr="00A821EC">
              <w:rPr>
                <w:rFonts w:cs="Arial"/>
                <w:sz w:val="20"/>
                <w:szCs w:val="24"/>
              </w:rPr>
              <w:t>$16,114</w:t>
            </w:r>
          </w:p>
        </w:tc>
        <w:tc>
          <w:tcPr>
            <w:tcW w:w="1265" w:type="dxa"/>
            <w:vAlign w:val="center"/>
          </w:tcPr>
          <w:p w14:paraId="65B38782" w14:textId="77777777" w:rsidR="006C43C3" w:rsidRPr="00A821EC" w:rsidRDefault="006C43C3" w:rsidP="006C43C3">
            <w:pPr>
              <w:rPr>
                <w:rFonts w:cs="Arial"/>
                <w:sz w:val="20"/>
                <w:szCs w:val="24"/>
              </w:rPr>
            </w:pPr>
            <w:r w:rsidRPr="00A821EC">
              <w:rPr>
                <w:rFonts w:cs="Arial"/>
                <w:sz w:val="20"/>
                <w:szCs w:val="24"/>
              </w:rPr>
              <w:t>$17,353</w:t>
            </w:r>
          </w:p>
        </w:tc>
        <w:tc>
          <w:tcPr>
            <w:tcW w:w="1264" w:type="dxa"/>
            <w:vAlign w:val="center"/>
          </w:tcPr>
          <w:p w14:paraId="336261A4" w14:textId="77777777" w:rsidR="006C43C3" w:rsidRPr="00A821EC" w:rsidRDefault="006C43C3" w:rsidP="006C43C3">
            <w:pPr>
              <w:rPr>
                <w:rFonts w:cs="Arial"/>
                <w:sz w:val="20"/>
                <w:szCs w:val="24"/>
              </w:rPr>
            </w:pPr>
            <w:r w:rsidRPr="00A821EC">
              <w:rPr>
                <w:rFonts w:cs="Arial"/>
                <w:sz w:val="20"/>
                <w:szCs w:val="24"/>
              </w:rPr>
              <w:t>$17,873</w:t>
            </w:r>
          </w:p>
        </w:tc>
        <w:tc>
          <w:tcPr>
            <w:tcW w:w="1265" w:type="dxa"/>
            <w:vAlign w:val="center"/>
          </w:tcPr>
          <w:p w14:paraId="60489B21" w14:textId="77777777" w:rsidR="006C43C3" w:rsidRPr="00A821EC" w:rsidRDefault="006C43C3" w:rsidP="006C43C3">
            <w:pPr>
              <w:rPr>
                <w:rFonts w:cs="Arial"/>
                <w:sz w:val="20"/>
                <w:szCs w:val="24"/>
              </w:rPr>
            </w:pPr>
            <w:r w:rsidRPr="00A821EC">
              <w:rPr>
                <w:rFonts w:cs="Arial"/>
                <w:sz w:val="20"/>
                <w:szCs w:val="24"/>
              </w:rPr>
              <w:t>$18,409</w:t>
            </w:r>
          </w:p>
        </w:tc>
        <w:tc>
          <w:tcPr>
            <w:tcW w:w="1265" w:type="dxa"/>
            <w:shd w:val="clear" w:color="auto" w:fill="B8CCE4"/>
            <w:vAlign w:val="center"/>
          </w:tcPr>
          <w:p w14:paraId="5C7436ED" w14:textId="77777777" w:rsidR="006C43C3" w:rsidRPr="00A821EC" w:rsidRDefault="006C43C3" w:rsidP="006C43C3">
            <w:pPr>
              <w:rPr>
                <w:rFonts w:cs="Arial"/>
                <w:sz w:val="20"/>
                <w:szCs w:val="24"/>
              </w:rPr>
            </w:pPr>
            <w:r w:rsidRPr="00A821EC">
              <w:rPr>
                <w:rFonts w:cs="Arial"/>
                <w:sz w:val="20"/>
                <w:szCs w:val="24"/>
              </w:rPr>
              <w:t>$85,393</w:t>
            </w:r>
          </w:p>
        </w:tc>
      </w:tr>
      <w:tr w:rsidR="006C43C3" w:rsidRPr="00AC34BE" w14:paraId="43D1D478" w14:textId="77777777" w:rsidTr="006C43C3">
        <w:trPr>
          <w:cantSplit/>
        </w:trPr>
        <w:tc>
          <w:tcPr>
            <w:tcW w:w="1670" w:type="dxa"/>
            <w:vAlign w:val="center"/>
          </w:tcPr>
          <w:p w14:paraId="561D3E53" w14:textId="77777777" w:rsidR="006C43C3" w:rsidRPr="00A821EC" w:rsidRDefault="006C43C3" w:rsidP="006C43C3">
            <w:pPr>
              <w:rPr>
                <w:rFonts w:cs="Arial"/>
                <w:sz w:val="20"/>
                <w:szCs w:val="24"/>
              </w:rPr>
            </w:pPr>
            <w:r w:rsidRPr="00A821EC">
              <w:rPr>
                <w:rFonts w:cs="Arial"/>
                <w:sz w:val="20"/>
                <w:szCs w:val="24"/>
              </w:rPr>
              <w:t>Travel</w:t>
            </w:r>
          </w:p>
        </w:tc>
        <w:tc>
          <w:tcPr>
            <w:tcW w:w="1264" w:type="dxa"/>
            <w:vAlign w:val="center"/>
          </w:tcPr>
          <w:p w14:paraId="3AECDDC7" w14:textId="77777777" w:rsidR="006C43C3" w:rsidRPr="00A821EC" w:rsidRDefault="006C43C3" w:rsidP="006C43C3">
            <w:pPr>
              <w:rPr>
                <w:rFonts w:cs="Arial"/>
                <w:sz w:val="20"/>
                <w:szCs w:val="24"/>
              </w:rPr>
            </w:pPr>
            <w:r w:rsidRPr="00A821EC">
              <w:rPr>
                <w:rFonts w:cs="Arial"/>
                <w:sz w:val="20"/>
                <w:szCs w:val="24"/>
              </w:rPr>
              <w:t>$2,444</w:t>
            </w:r>
          </w:p>
        </w:tc>
        <w:tc>
          <w:tcPr>
            <w:tcW w:w="1265" w:type="dxa"/>
            <w:vAlign w:val="center"/>
          </w:tcPr>
          <w:p w14:paraId="2C04FD27" w14:textId="77777777" w:rsidR="006C43C3" w:rsidRPr="00A821EC" w:rsidRDefault="006C43C3" w:rsidP="006C43C3">
            <w:pPr>
              <w:rPr>
                <w:rFonts w:cs="Arial"/>
                <w:sz w:val="20"/>
                <w:szCs w:val="24"/>
              </w:rPr>
            </w:pPr>
            <w:r w:rsidRPr="00A821EC">
              <w:rPr>
                <w:rFonts w:cs="Arial"/>
                <w:sz w:val="20"/>
                <w:szCs w:val="24"/>
              </w:rPr>
              <w:t>$1,140</w:t>
            </w:r>
          </w:p>
        </w:tc>
        <w:tc>
          <w:tcPr>
            <w:tcW w:w="1265" w:type="dxa"/>
            <w:vAlign w:val="center"/>
          </w:tcPr>
          <w:p w14:paraId="56707D2F" w14:textId="77777777" w:rsidR="006C43C3" w:rsidRPr="00A821EC" w:rsidRDefault="006C43C3" w:rsidP="006C43C3">
            <w:pPr>
              <w:rPr>
                <w:rFonts w:cs="Arial"/>
                <w:sz w:val="20"/>
                <w:szCs w:val="24"/>
              </w:rPr>
            </w:pPr>
            <w:r w:rsidRPr="00A821EC">
              <w:rPr>
                <w:rFonts w:cs="Arial"/>
                <w:sz w:val="20"/>
                <w:szCs w:val="24"/>
              </w:rPr>
              <w:t>$2,444</w:t>
            </w:r>
          </w:p>
        </w:tc>
        <w:tc>
          <w:tcPr>
            <w:tcW w:w="1264" w:type="dxa"/>
            <w:vAlign w:val="center"/>
          </w:tcPr>
          <w:p w14:paraId="347F60DF" w14:textId="77777777" w:rsidR="006C43C3" w:rsidRPr="00A821EC" w:rsidRDefault="006C43C3" w:rsidP="006C43C3">
            <w:pPr>
              <w:rPr>
                <w:rFonts w:cs="Arial"/>
                <w:sz w:val="20"/>
                <w:szCs w:val="24"/>
              </w:rPr>
            </w:pPr>
            <w:r w:rsidRPr="00A821EC">
              <w:rPr>
                <w:rFonts w:cs="Arial"/>
                <w:sz w:val="20"/>
                <w:szCs w:val="24"/>
              </w:rPr>
              <w:t>$1,140</w:t>
            </w:r>
          </w:p>
        </w:tc>
        <w:tc>
          <w:tcPr>
            <w:tcW w:w="1265" w:type="dxa"/>
            <w:vAlign w:val="center"/>
          </w:tcPr>
          <w:p w14:paraId="15B41AF7" w14:textId="77777777" w:rsidR="006C43C3" w:rsidRPr="00A821EC" w:rsidRDefault="006C43C3" w:rsidP="006C43C3">
            <w:pPr>
              <w:rPr>
                <w:rFonts w:cs="Arial"/>
                <w:sz w:val="20"/>
                <w:szCs w:val="24"/>
              </w:rPr>
            </w:pPr>
            <w:r w:rsidRPr="00A821EC">
              <w:rPr>
                <w:rFonts w:cs="Arial"/>
                <w:sz w:val="20"/>
                <w:szCs w:val="24"/>
              </w:rPr>
              <w:t>$1,375</w:t>
            </w:r>
          </w:p>
        </w:tc>
        <w:tc>
          <w:tcPr>
            <w:tcW w:w="1265" w:type="dxa"/>
            <w:shd w:val="clear" w:color="auto" w:fill="B8CCE4"/>
            <w:vAlign w:val="center"/>
          </w:tcPr>
          <w:p w14:paraId="397B21F0" w14:textId="77777777" w:rsidR="006C43C3" w:rsidRPr="00A821EC" w:rsidRDefault="006C43C3" w:rsidP="006C43C3">
            <w:pPr>
              <w:rPr>
                <w:rFonts w:cs="Arial"/>
                <w:sz w:val="20"/>
                <w:szCs w:val="24"/>
              </w:rPr>
            </w:pPr>
            <w:r w:rsidRPr="00A821EC">
              <w:rPr>
                <w:rFonts w:cs="Arial"/>
                <w:sz w:val="20"/>
                <w:szCs w:val="24"/>
              </w:rPr>
              <w:t>$8,543</w:t>
            </w:r>
          </w:p>
        </w:tc>
      </w:tr>
      <w:tr w:rsidR="006C43C3" w:rsidRPr="00AC34BE" w14:paraId="43777171" w14:textId="77777777" w:rsidTr="006C43C3">
        <w:trPr>
          <w:cantSplit/>
        </w:trPr>
        <w:tc>
          <w:tcPr>
            <w:tcW w:w="1670" w:type="dxa"/>
            <w:vAlign w:val="center"/>
          </w:tcPr>
          <w:p w14:paraId="63D0E917" w14:textId="77777777" w:rsidR="006C43C3" w:rsidRPr="00A821EC" w:rsidRDefault="006C43C3" w:rsidP="006C43C3">
            <w:pPr>
              <w:rPr>
                <w:rFonts w:cs="Arial"/>
                <w:sz w:val="20"/>
                <w:szCs w:val="24"/>
              </w:rPr>
            </w:pPr>
            <w:r w:rsidRPr="00A821EC">
              <w:rPr>
                <w:rFonts w:cs="Arial"/>
                <w:sz w:val="20"/>
                <w:szCs w:val="24"/>
              </w:rPr>
              <w:t>Equipment</w:t>
            </w:r>
          </w:p>
        </w:tc>
        <w:tc>
          <w:tcPr>
            <w:tcW w:w="1264" w:type="dxa"/>
            <w:vAlign w:val="center"/>
          </w:tcPr>
          <w:p w14:paraId="608B0DF7" w14:textId="77777777" w:rsidR="006C43C3" w:rsidRPr="00A821EC" w:rsidRDefault="006C43C3" w:rsidP="006C43C3">
            <w:pPr>
              <w:rPr>
                <w:rFonts w:cs="Arial"/>
                <w:sz w:val="20"/>
                <w:szCs w:val="24"/>
              </w:rPr>
            </w:pPr>
            <w:r w:rsidRPr="00A821EC">
              <w:rPr>
                <w:rFonts w:cs="Arial"/>
                <w:sz w:val="20"/>
                <w:szCs w:val="24"/>
              </w:rPr>
              <w:t>0</w:t>
            </w:r>
          </w:p>
        </w:tc>
        <w:tc>
          <w:tcPr>
            <w:tcW w:w="1265" w:type="dxa"/>
            <w:vAlign w:val="center"/>
          </w:tcPr>
          <w:p w14:paraId="51A3AB2D" w14:textId="77777777" w:rsidR="006C43C3" w:rsidRPr="00A821EC" w:rsidRDefault="006C43C3" w:rsidP="006C43C3">
            <w:pPr>
              <w:rPr>
                <w:rFonts w:cs="Arial"/>
                <w:sz w:val="20"/>
                <w:szCs w:val="24"/>
              </w:rPr>
            </w:pPr>
            <w:r w:rsidRPr="00A821EC">
              <w:rPr>
                <w:rFonts w:cs="Arial"/>
                <w:sz w:val="20"/>
                <w:szCs w:val="24"/>
              </w:rPr>
              <w:t>0</w:t>
            </w:r>
          </w:p>
        </w:tc>
        <w:tc>
          <w:tcPr>
            <w:tcW w:w="1265" w:type="dxa"/>
            <w:vAlign w:val="center"/>
          </w:tcPr>
          <w:p w14:paraId="0EEAAD26" w14:textId="77777777" w:rsidR="006C43C3" w:rsidRPr="00A821EC" w:rsidRDefault="006C43C3" w:rsidP="006C43C3">
            <w:pPr>
              <w:rPr>
                <w:rFonts w:cs="Arial"/>
                <w:sz w:val="20"/>
                <w:szCs w:val="24"/>
              </w:rPr>
            </w:pPr>
            <w:r w:rsidRPr="00A821EC">
              <w:rPr>
                <w:rFonts w:cs="Arial"/>
                <w:sz w:val="20"/>
                <w:szCs w:val="24"/>
              </w:rPr>
              <w:t>0</w:t>
            </w:r>
          </w:p>
        </w:tc>
        <w:tc>
          <w:tcPr>
            <w:tcW w:w="1264" w:type="dxa"/>
            <w:vAlign w:val="center"/>
          </w:tcPr>
          <w:p w14:paraId="5C014F70" w14:textId="77777777" w:rsidR="006C43C3" w:rsidRPr="00A821EC" w:rsidRDefault="006C43C3" w:rsidP="006C43C3">
            <w:pPr>
              <w:rPr>
                <w:rFonts w:cs="Arial"/>
                <w:sz w:val="20"/>
                <w:szCs w:val="24"/>
              </w:rPr>
            </w:pPr>
            <w:r w:rsidRPr="00A821EC">
              <w:rPr>
                <w:rFonts w:cs="Arial"/>
                <w:sz w:val="20"/>
                <w:szCs w:val="24"/>
              </w:rPr>
              <w:t>0</w:t>
            </w:r>
          </w:p>
        </w:tc>
        <w:tc>
          <w:tcPr>
            <w:tcW w:w="1265" w:type="dxa"/>
            <w:vAlign w:val="center"/>
          </w:tcPr>
          <w:p w14:paraId="39516437" w14:textId="77777777" w:rsidR="006C43C3" w:rsidRPr="00A821EC" w:rsidRDefault="006C43C3" w:rsidP="006C43C3">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14:paraId="027E545F" w14:textId="77777777" w:rsidR="006C43C3" w:rsidRPr="00A821EC" w:rsidRDefault="006C43C3" w:rsidP="006C43C3">
            <w:pPr>
              <w:rPr>
                <w:rFonts w:cs="Arial"/>
                <w:sz w:val="20"/>
                <w:szCs w:val="24"/>
              </w:rPr>
            </w:pPr>
            <w:r w:rsidRPr="00A821EC">
              <w:rPr>
                <w:rFonts w:cs="Arial"/>
                <w:sz w:val="20"/>
                <w:szCs w:val="24"/>
              </w:rPr>
              <w:t>0</w:t>
            </w:r>
          </w:p>
        </w:tc>
      </w:tr>
      <w:tr w:rsidR="006C43C3" w:rsidRPr="00AC34BE" w14:paraId="37FCF523" w14:textId="77777777" w:rsidTr="006C43C3">
        <w:trPr>
          <w:cantSplit/>
        </w:trPr>
        <w:tc>
          <w:tcPr>
            <w:tcW w:w="1670" w:type="dxa"/>
            <w:vAlign w:val="center"/>
          </w:tcPr>
          <w:p w14:paraId="5847C6FB" w14:textId="77777777" w:rsidR="006C43C3" w:rsidRPr="00A821EC" w:rsidRDefault="006C43C3" w:rsidP="006C43C3">
            <w:pPr>
              <w:rPr>
                <w:rFonts w:cs="Arial"/>
                <w:sz w:val="20"/>
                <w:szCs w:val="24"/>
              </w:rPr>
            </w:pPr>
            <w:r w:rsidRPr="00A821EC">
              <w:rPr>
                <w:rFonts w:cs="Arial"/>
                <w:sz w:val="20"/>
                <w:szCs w:val="24"/>
              </w:rPr>
              <w:t>Supplies</w:t>
            </w:r>
          </w:p>
        </w:tc>
        <w:tc>
          <w:tcPr>
            <w:tcW w:w="1264" w:type="dxa"/>
            <w:vAlign w:val="center"/>
          </w:tcPr>
          <w:p w14:paraId="54A96E3D" w14:textId="77777777" w:rsidR="006C43C3" w:rsidRPr="00A821EC" w:rsidRDefault="006C43C3" w:rsidP="006C43C3">
            <w:pPr>
              <w:rPr>
                <w:rFonts w:cs="Arial"/>
                <w:sz w:val="20"/>
                <w:szCs w:val="24"/>
              </w:rPr>
            </w:pPr>
            <w:r w:rsidRPr="00A821EC">
              <w:rPr>
                <w:rFonts w:cs="Arial"/>
                <w:sz w:val="20"/>
                <w:szCs w:val="24"/>
              </w:rPr>
              <w:t>$3,796</w:t>
            </w:r>
          </w:p>
        </w:tc>
        <w:tc>
          <w:tcPr>
            <w:tcW w:w="1265" w:type="dxa"/>
            <w:vAlign w:val="center"/>
          </w:tcPr>
          <w:p w14:paraId="02F6F8F3" w14:textId="77777777" w:rsidR="006C43C3" w:rsidRPr="00A821EC" w:rsidRDefault="006C43C3" w:rsidP="006C43C3">
            <w:pPr>
              <w:rPr>
                <w:rFonts w:cs="Arial"/>
                <w:sz w:val="20"/>
                <w:szCs w:val="24"/>
              </w:rPr>
            </w:pPr>
            <w:r w:rsidRPr="00A821EC">
              <w:rPr>
                <w:rFonts w:cs="Arial"/>
                <w:sz w:val="20"/>
                <w:szCs w:val="24"/>
              </w:rPr>
              <w:t>$3,796</w:t>
            </w:r>
          </w:p>
        </w:tc>
        <w:tc>
          <w:tcPr>
            <w:tcW w:w="1265" w:type="dxa"/>
            <w:vAlign w:val="center"/>
          </w:tcPr>
          <w:p w14:paraId="57B92D23" w14:textId="77777777" w:rsidR="006C43C3" w:rsidRPr="00A821EC" w:rsidRDefault="006C43C3" w:rsidP="006C43C3">
            <w:pPr>
              <w:rPr>
                <w:rFonts w:cs="Arial"/>
                <w:sz w:val="20"/>
                <w:szCs w:val="24"/>
              </w:rPr>
            </w:pPr>
            <w:r w:rsidRPr="00A821EC">
              <w:rPr>
                <w:rFonts w:cs="Arial"/>
                <w:sz w:val="20"/>
                <w:szCs w:val="24"/>
              </w:rPr>
              <w:t>$3,796</w:t>
            </w:r>
          </w:p>
        </w:tc>
        <w:tc>
          <w:tcPr>
            <w:tcW w:w="1264" w:type="dxa"/>
            <w:vAlign w:val="center"/>
          </w:tcPr>
          <w:p w14:paraId="76056DA8" w14:textId="77777777" w:rsidR="006C43C3" w:rsidRPr="00A821EC" w:rsidRDefault="006C43C3" w:rsidP="006C43C3">
            <w:pPr>
              <w:rPr>
                <w:rFonts w:cs="Arial"/>
                <w:sz w:val="20"/>
                <w:szCs w:val="24"/>
              </w:rPr>
            </w:pPr>
            <w:r w:rsidRPr="00A821EC">
              <w:rPr>
                <w:rFonts w:cs="Arial"/>
                <w:sz w:val="20"/>
                <w:szCs w:val="24"/>
              </w:rPr>
              <w:t>$3,796</w:t>
            </w:r>
          </w:p>
        </w:tc>
        <w:tc>
          <w:tcPr>
            <w:tcW w:w="1265" w:type="dxa"/>
            <w:vAlign w:val="center"/>
          </w:tcPr>
          <w:p w14:paraId="494CC3FC" w14:textId="77777777" w:rsidR="006C43C3" w:rsidRPr="00A821EC" w:rsidRDefault="006C43C3" w:rsidP="006C43C3">
            <w:pPr>
              <w:rPr>
                <w:rFonts w:cs="Arial"/>
                <w:sz w:val="20"/>
                <w:szCs w:val="24"/>
              </w:rPr>
            </w:pPr>
            <w:r w:rsidRPr="00A821EC">
              <w:rPr>
                <w:rFonts w:cs="Arial"/>
                <w:sz w:val="20"/>
                <w:szCs w:val="24"/>
              </w:rPr>
              <w:t>$3,796</w:t>
            </w:r>
          </w:p>
        </w:tc>
        <w:tc>
          <w:tcPr>
            <w:tcW w:w="1265" w:type="dxa"/>
            <w:shd w:val="clear" w:color="auto" w:fill="B8CCE4"/>
            <w:vAlign w:val="center"/>
          </w:tcPr>
          <w:p w14:paraId="2107816D" w14:textId="77777777" w:rsidR="006C43C3" w:rsidRPr="00A821EC" w:rsidRDefault="006C43C3" w:rsidP="006C43C3">
            <w:pPr>
              <w:rPr>
                <w:rFonts w:cs="Arial"/>
                <w:sz w:val="20"/>
                <w:szCs w:val="24"/>
              </w:rPr>
            </w:pPr>
            <w:r w:rsidRPr="00A821EC">
              <w:rPr>
                <w:rFonts w:cs="Arial"/>
                <w:sz w:val="20"/>
                <w:szCs w:val="24"/>
              </w:rPr>
              <w:t>$18,980</w:t>
            </w:r>
          </w:p>
        </w:tc>
      </w:tr>
      <w:tr w:rsidR="006C43C3" w:rsidRPr="00AC34BE" w14:paraId="018F71A1" w14:textId="77777777" w:rsidTr="006C43C3">
        <w:trPr>
          <w:cantSplit/>
        </w:trPr>
        <w:tc>
          <w:tcPr>
            <w:tcW w:w="1670" w:type="dxa"/>
            <w:vAlign w:val="center"/>
          </w:tcPr>
          <w:p w14:paraId="7E54FE94" w14:textId="77777777" w:rsidR="006C43C3" w:rsidRPr="00A821EC" w:rsidRDefault="006C43C3" w:rsidP="006C43C3">
            <w:pPr>
              <w:rPr>
                <w:rFonts w:cs="Arial"/>
                <w:sz w:val="20"/>
                <w:szCs w:val="24"/>
              </w:rPr>
            </w:pPr>
            <w:r w:rsidRPr="00A821EC">
              <w:rPr>
                <w:rFonts w:cs="Arial"/>
                <w:sz w:val="20"/>
                <w:szCs w:val="24"/>
              </w:rPr>
              <w:t>Contractual</w:t>
            </w:r>
          </w:p>
        </w:tc>
        <w:tc>
          <w:tcPr>
            <w:tcW w:w="1264" w:type="dxa"/>
            <w:vAlign w:val="center"/>
          </w:tcPr>
          <w:p w14:paraId="1DB75CD1" w14:textId="77777777" w:rsidR="006C43C3" w:rsidRPr="00A821EC" w:rsidRDefault="006C43C3" w:rsidP="006C43C3">
            <w:pPr>
              <w:rPr>
                <w:rFonts w:cs="Arial"/>
                <w:sz w:val="20"/>
                <w:szCs w:val="24"/>
              </w:rPr>
            </w:pPr>
            <w:r w:rsidRPr="00A821EC">
              <w:rPr>
                <w:rFonts w:cs="Arial"/>
                <w:sz w:val="20"/>
                <w:szCs w:val="24"/>
              </w:rPr>
              <w:t>$86,998</w:t>
            </w:r>
          </w:p>
        </w:tc>
        <w:tc>
          <w:tcPr>
            <w:tcW w:w="1265" w:type="dxa"/>
            <w:vAlign w:val="center"/>
          </w:tcPr>
          <w:p w14:paraId="1E708AE1" w14:textId="77777777" w:rsidR="006C43C3" w:rsidRPr="00A821EC" w:rsidRDefault="006C43C3" w:rsidP="006C43C3">
            <w:pPr>
              <w:rPr>
                <w:rFonts w:cs="Arial"/>
                <w:sz w:val="20"/>
                <w:szCs w:val="24"/>
              </w:rPr>
            </w:pPr>
            <w:r w:rsidRPr="00A821EC">
              <w:rPr>
                <w:rFonts w:cs="Arial"/>
                <w:sz w:val="20"/>
                <w:szCs w:val="24"/>
              </w:rPr>
              <w:t>$86,998</w:t>
            </w:r>
          </w:p>
        </w:tc>
        <w:tc>
          <w:tcPr>
            <w:tcW w:w="1265" w:type="dxa"/>
            <w:vAlign w:val="center"/>
          </w:tcPr>
          <w:p w14:paraId="5E8CA21E" w14:textId="77777777" w:rsidR="006C43C3" w:rsidRPr="00A821EC" w:rsidRDefault="006C43C3" w:rsidP="006C43C3">
            <w:pPr>
              <w:rPr>
                <w:rFonts w:cs="Arial"/>
                <w:sz w:val="20"/>
                <w:szCs w:val="24"/>
              </w:rPr>
            </w:pPr>
            <w:r w:rsidRPr="00A821EC">
              <w:rPr>
                <w:rFonts w:cs="Arial"/>
                <w:sz w:val="20"/>
                <w:szCs w:val="24"/>
              </w:rPr>
              <w:t>$86,998</w:t>
            </w:r>
          </w:p>
        </w:tc>
        <w:tc>
          <w:tcPr>
            <w:tcW w:w="1264" w:type="dxa"/>
            <w:vAlign w:val="center"/>
          </w:tcPr>
          <w:p w14:paraId="54344492" w14:textId="77777777" w:rsidR="006C43C3" w:rsidRPr="00A821EC" w:rsidRDefault="006C43C3" w:rsidP="006C43C3">
            <w:pPr>
              <w:rPr>
                <w:rFonts w:cs="Arial"/>
                <w:sz w:val="20"/>
                <w:szCs w:val="24"/>
              </w:rPr>
            </w:pPr>
            <w:r w:rsidRPr="00A821EC">
              <w:rPr>
                <w:rFonts w:cs="Arial"/>
                <w:sz w:val="20"/>
                <w:szCs w:val="24"/>
              </w:rPr>
              <w:t>$86,998</w:t>
            </w:r>
          </w:p>
        </w:tc>
        <w:tc>
          <w:tcPr>
            <w:tcW w:w="1265" w:type="dxa"/>
            <w:vAlign w:val="center"/>
          </w:tcPr>
          <w:p w14:paraId="74376F8D" w14:textId="77777777" w:rsidR="006C43C3" w:rsidRPr="00A821EC" w:rsidRDefault="006C43C3" w:rsidP="006C43C3">
            <w:pPr>
              <w:rPr>
                <w:rFonts w:cs="Arial"/>
                <w:sz w:val="20"/>
                <w:szCs w:val="24"/>
              </w:rPr>
            </w:pPr>
            <w:r w:rsidRPr="00A821EC">
              <w:rPr>
                <w:rFonts w:cs="Arial"/>
                <w:sz w:val="20"/>
                <w:szCs w:val="24"/>
              </w:rPr>
              <w:t>$86,998</w:t>
            </w:r>
          </w:p>
        </w:tc>
        <w:tc>
          <w:tcPr>
            <w:tcW w:w="1265" w:type="dxa"/>
            <w:shd w:val="clear" w:color="auto" w:fill="B8CCE4"/>
            <w:vAlign w:val="center"/>
          </w:tcPr>
          <w:p w14:paraId="0DBF5E40" w14:textId="77777777" w:rsidR="006C43C3" w:rsidRPr="00A821EC" w:rsidRDefault="006C43C3" w:rsidP="006C43C3">
            <w:pPr>
              <w:rPr>
                <w:rFonts w:cs="Arial"/>
                <w:sz w:val="20"/>
                <w:szCs w:val="24"/>
              </w:rPr>
            </w:pPr>
            <w:r w:rsidRPr="00A821EC">
              <w:rPr>
                <w:rFonts w:cs="Arial"/>
                <w:sz w:val="20"/>
                <w:szCs w:val="24"/>
              </w:rPr>
              <w:t>$434,990</w:t>
            </w:r>
          </w:p>
        </w:tc>
      </w:tr>
      <w:tr w:rsidR="006C43C3" w:rsidRPr="00AC34BE" w14:paraId="214CE18D" w14:textId="77777777" w:rsidTr="006C43C3">
        <w:trPr>
          <w:cantSplit/>
        </w:trPr>
        <w:tc>
          <w:tcPr>
            <w:tcW w:w="1670" w:type="dxa"/>
            <w:vAlign w:val="center"/>
          </w:tcPr>
          <w:p w14:paraId="7706DFB0" w14:textId="77777777" w:rsidR="006C43C3" w:rsidRPr="00A821EC" w:rsidRDefault="006C43C3" w:rsidP="006C43C3">
            <w:pPr>
              <w:rPr>
                <w:rFonts w:cs="Arial"/>
                <w:sz w:val="20"/>
                <w:szCs w:val="24"/>
              </w:rPr>
            </w:pPr>
            <w:r w:rsidRPr="00A821EC">
              <w:rPr>
                <w:rFonts w:cs="Arial"/>
                <w:sz w:val="20"/>
                <w:szCs w:val="24"/>
              </w:rPr>
              <w:t>Other</w:t>
            </w:r>
          </w:p>
        </w:tc>
        <w:tc>
          <w:tcPr>
            <w:tcW w:w="1264" w:type="dxa"/>
            <w:vAlign w:val="center"/>
          </w:tcPr>
          <w:p w14:paraId="5DC0579A" w14:textId="77777777" w:rsidR="006C43C3" w:rsidRPr="00A821EC" w:rsidRDefault="006C43C3" w:rsidP="006C43C3">
            <w:pPr>
              <w:rPr>
                <w:rFonts w:cs="Arial"/>
                <w:sz w:val="20"/>
                <w:szCs w:val="24"/>
              </w:rPr>
            </w:pPr>
            <w:r w:rsidRPr="00A821EC">
              <w:rPr>
                <w:rFonts w:cs="Arial"/>
                <w:sz w:val="20"/>
                <w:szCs w:val="24"/>
              </w:rPr>
              <w:t>$15,815</w:t>
            </w:r>
          </w:p>
        </w:tc>
        <w:tc>
          <w:tcPr>
            <w:tcW w:w="1265" w:type="dxa"/>
            <w:vAlign w:val="center"/>
          </w:tcPr>
          <w:p w14:paraId="36ED8D48" w14:textId="77777777" w:rsidR="006C43C3" w:rsidRPr="00A821EC" w:rsidRDefault="006C43C3" w:rsidP="006C43C3">
            <w:pPr>
              <w:rPr>
                <w:rFonts w:cs="Arial"/>
                <w:sz w:val="20"/>
                <w:szCs w:val="24"/>
              </w:rPr>
            </w:pPr>
            <w:r w:rsidRPr="00A821EC">
              <w:rPr>
                <w:rFonts w:cs="Arial"/>
                <w:sz w:val="20"/>
                <w:szCs w:val="24"/>
              </w:rPr>
              <w:t>$13,752</w:t>
            </w:r>
          </w:p>
        </w:tc>
        <w:tc>
          <w:tcPr>
            <w:tcW w:w="1265" w:type="dxa"/>
            <w:vAlign w:val="center"/>
          </w:tcPr>
          <w:p w14:paraId="5251D0EE" w14:textId="77777777" w:rsidR="006C43C3" w:rsidRPr="00A821EC" w:rsidRDefault="006C43C3" w:rsidP="006C43C3">
            <w:pPr>
              <w:rPr>
                <w:rFonts w:cs="Arial"/>
                <w:sz w:val="20"/>
                <w:szCs w:val="24"/>
              </w:rPr>
            </w:pPr>
            <w:r w:rsidRPr="00A821EC">
              <w:rPr>
                <w:rFonts w:cs="Arial"/>
                <w:sz w:val="20"/>
                <w:szCs w:val="24"/>
              </w:rPr>
              <w:t>$11,629</w:t>
            </w:r>
          </w:p>
        </w:tc>
        <w:tc>
          <w:tcPr>
            <w:tcW w:w="1264" w:type="dxa"/>
            <w:vAlign w:val="center"/>
          </w:tcPr>
          <w:p w14:paraId="27C92922" w14:textId="77777777" w:rsidR="006C43C3" w:rsidRPr="00A821EC" w:rsidRDefault="006C43C3" w:rsidP="006C43C3">
            <w:pPr>
              <w:rPr>
                <w:rFonts w:cs="Arial"/>
                <w:sz w:val="20"/>
                <w:szCs w:val="24"/>
              </w:rPr>
            </w:pPr>
            <w:r w:rsidRPr="00A821EC">
              <w:rPr>
                <w:rFonts w:cs="Arial"/>
                <w:sz w:val="20"/>
                <w:szCs w:val="24"/>
              </w:rPr>
              <w:t>$9,440</w:t>
            </w:r>
          </w:p>
        </w:tc>
        <w:tc>
          <w:tcPr>
            <w:tcW w:w="1265" w:type="dxa"/>
            <w:vAlign w:val="center"/>
          </w:tcPr>
          <w:p w14:paraId="6B3BBBB1" w14:textId="77777777" w:rsidR="006C43C3" w:rsidRPr="00A821EC" w:rsidRDefault="006C43C3" w:rsidP="006C43C3">
            <w:pPr>
              <w:rPr>
                <w:rFonts w:cs="Arial"/>
                <w:sz w:val="20"/>
                <w:szCs w:val="24"/>
              </w:rPr>
            </w:pPr>
            <w:r w:rsidRPr="00A821EC">
              <w:rPr>
                <w:rFonts w:cs="Arial"/>
                <w:sz w:val="20"/>
                <w:szCs w:val="24"/>
              </w:rPr>
              <w:t>$7,187</w:t>
            </w:r>
          </w:p>
        </w:tc>
        <w:tc>
          <w:tcPr>
            <w:tcW w:w="1265" w:type="dxa"/>
            <w:shd w:val="clear" w:color="auto" w:fill="B8CCE4"/>
            <w:vAlign w:val="center"/>
          </w:tcPr>
          <w:p w14:paraId="6D9C53EF" w14:textId="77777777" w:rsidR="006C43C3" w:rsidRPr="00A821EC" w:rsidRDefault="006C43C3" w:rsidP="006C43C3">
            <w:pPr>
              <w:rPr>
                <w:rFonts w:cs="Arial"/>
                <w:sz w:val="20"/>
                <w:szCs w:val="24"/>
              </w:rPr>
            </w:pPr>
            <w:r w:rsidRPr="00A821EC">
              <w:rPr>
                <w:rFonts w:cs="Arial"/>
                <w:sz w:val="20"/>
                <w:szCs w:val="24"/>
              </w:rPr>
              <w:t>$57,823</w:t>
            </w:r>
          </w:p>
        </w:tc>
      </w:tr>
      <w:tr w:rsidR="006C43C3" w:rsidRPr="00AC34BE" w14:paraId="225A0A7A" w14:textId="77777777" w:rsidTr="006C43C3">
        <w:trPr>
          <w:cantSplit/>
        </w:trPr>
        <w:tc>
          <w:tcPr>
            <w:tcW w:w="1670" w:type="dxa"/>
            <w:vAlign w:val="center"/>
          </w:tcPr>
          <w:p w14:paraId="1D759D17" w14:textId="77777777" w:rsidR="006C43C3" w:rsidRPr="00A821EC" w:rsidRDefault="006C43C3" w:rsidP="006C43C3">
            <w:pPr>
              <w:rPr>
                <w:rFonts w:cs="Arial"/>
                <w:sz w:val="20"/>
                <w:szCs w:val="24"/>
              </w:rPr>
            </w:pPr>
            <w:r w:rsidRPr="00A821EC">
              <w:rPr>
                <w:rFonts w:cs="Arial"/>
                <w:sz w:val="20"/>
                <w:szCs w:val="24"/>
              </w:rPr>
              <w:t>Total Direct Charges</w:t>
            </w:r>
          </w:p>
        </w:tc>
        <w:tc>
          <w:tcPr>
            <w:tcW w:w="1264" w:type="dxa"/>
            <w:vAlign w:val="center"/>
          </w:tcPr>
          <w:p w14:paraId="44183E0B" w14:textId="77777777" w:rsidR="006C43C3" w:rsidRPr="00A821EC" w:rsidRDefault="006C43C3" w:rsidP="006C43C3">
            <w:pPr>
              <w:rPr>
                <w:rFonts w:cs="Arial"/>
                <w:sz w:val="20"/>
                <w:szCs w:val="24"/>
              </w:rPr>
            </w:pPr>
            <w:r w:rsidRPr="00A821EC">
              <w:rPr>
                <w:rFonts w:cs="Arial"/>
                <w:sz w:val="20"/>
                <w:szCs w:val="24"/>
              </w:rPr>
              <w:t>$177,462</w:t>
            </w:r>
          </w:p>
        </w:tc>
        <w:tc>
          <w:tcPr>
            <w:tcW w:w="1265" w:type="dxa"/>
            <w:vAlign w:val="center"/>
          </w:tcPr>
          <w:p w14:paraId="7110F8CC" w14:textId="77777777" w:rsidR="006C43C3" w:rsidRPr="00A821EC" w:rsidRDefault="006C43C3" w:rsidP="006C43C3">
            <w:pPr>
              <w:rPr>
                <w:rFonts w:cs="Arial"/>
                <w:sz w:val="20"/>
                <w:szCs w:val="24"/>
              </w:rPr>
            </w:pPr>
            <w:r w:rsidRPr="00A821EC">
              <w:rPr>
                <w:rFonts w:cs="Arial"/>
                <w:sz w:val="20"/>
                <w:szCs w:val="24"/>
              </w:rPr>
              <w:t>$176,148</w:t>
            </w:r>
          </w:p>
        </w:tc>
        <w:tc>
          <w:tcPr>
            <w:tcW w:w="1265" w:type="dxa"/>
            <w:vAlign w:val="center"/>
          </w:tcPr>
          <w:p w14:paraId="33258AEB" w14:textId="77777777" w:rsidR="006C43C3" w:rsidRPr="00A821EC" w:rsidRDefault="006C43C3" w:rsidP="006C43C3">
            <w:pPr>
              <w:rPr>
                <w:rFonts w:cs="Arial"/>
                <w:sz w:val="20"/>
                <w:szCs w:val="24"/>
              </w:rPr>
            </w:pPr>
            <w:r w:rsidRPr="00A821EC">
              <w:rPr>
                <w:rFonts w:cs="Arial"/>
                <w:sz w:val="20"/>
                <w:szCs w:val="24"/>
              </w:rPr>
              <w:t>$178,198</w:t>
            </w:r>
          </w:p>
        </w:tc>
        <w:tc>
          <w:tcPr>
            <w:tcW w:w="1264" w:type="dxa"/>
            <w:vAlign w:val="center"/>
          </w:tcPr>
          <w:p w14:paraId="424F26EC" w14:textId="77777777" w:rsidR="006C43C3" w:rsidRPr="00A821EC" w:rsidRDefault="006C43C3" w:rsidP="006C43C3">
            <w:pPr>
              <w:rPr>
                <w:rFonts w:cs="Arial"/>
                <w:sz w:val="20"/>
                <w:szCs w:val="24"/>
              </w:rPr>
            </w:pPr>
            <w:r w:rsidRPr="00A821EC">
              <w:rPr>
                <w:rFonts w:cs="Arial"/>
                <w:sz w:val="20"/>
                <w:szCs w:val="24"/>
              </w:rPr>
              <w:t>$176,905</w:t>
            </w:r>
          </w:p>
        </w:tc>
        <w:tc>
          <w:tcPr>
            <w:tcW w:w="1265" w:type="dxa"/>
            <w:vAlign w:val="center"/>
          </w:tcPr>
          <w:p w14:paraId="7195057F" w14:textId="77777777" w:rsidR="006C43C3" w:rsidRPr="00A821EC" w:rsidRDefault="006C43C3" w:rsidP="006C43C3">
            <w:pPr>
              <w:rPr>
                <w:rFonts w:cs="Arial"/>
                <w:sz w:val="20"/>
                <w:szCs w:val="24"/>
              </w:rPr>
            </w:pPr>
            <w:r w:rsidRPr="00A821EC">
              <w:rPr>
                <w:rFonts w:cs="Arial"/>
                <w:sz w:val="20"/>
                <w:szCs w:val="24"/>
              </w:rPr>
              <w:t>$177,152</w:t>
            </w:r>
          </w:p>
        </w:tc>
        <w:tc>
          <w:tcPr>
            <w:tcW w:w="1265" w:type="dxa"/>
            <w:shd w:val="clear" w:color="auto" w:fill="B8CCE4"/>
            <w:vAlign w:val="center"/>
          </w:tcPr>
          <w:p w14:paraId="7D00CA33" w14:textId="77777777" w:rsidR="006C43C3" w:rsidRPr="00A821EC" w:rsidRDefault="006C43C3" w:rsidP="006C43C3">
            <w:pPr>
              <w:rPr>
                <w:rFonts w:cs="Arial"/>
                <w:sz w:val="20"/>
                <w:szCs w:val="24"/>
              </w:rPr>
            </w:pPr>
            <w:r w:rsidRPr="00A821EC">
              <w:rPr>
                <w:rFonts w:cs="Arial"/>
                <w:sz w:val="20"/>
                <w:szCs w:val="24"/>
              </w:rPr>
              <w:t>$885,865</w:t>
            </w:r>
          </w:p>
        </w:tc>
      </w:tr>
      <w:tr w:rsidR="006C43C3" w:rsidRPr="00AC34BE" w14:paraId="6ABC1061" w14:textId="77777777" w:rsidTr="006C43C3">
        <w:trPr>
          <w:cantSplit/>
        </w:trPr>
        <w:tc>
          <w:tcPr>
            <w:tcW w:w="1670" w:type="dxa"/>
            <w:vAlign w:val="center"/>
          </w:tcPr>
          <w:p w14:paraId="7350BF36" w14:textId="77777777" w:rsidR="006C43C3" w:rsidRPr="00A821EC" w:rsidRDefault="006C43C3" w:rsidP="006C43C3">
            <w:pPr>
              <w:rPr>
                <w:rFonts w:cs="Arial"/>
                <w:sz w:val="20"/>
                <w:szCs w:val="24"/>
              </w:rPr>
            </w:pPr>
            <w:r w:rsidRPr="00A821EC">
              <w:rPr>
                <w:rFonts w:cs="Arial"/>
                <w:sz w:val="20"/>
                <w:szCs w:val="24"/>
              </w:rPr>
              <w:t>Indirect Charges</w:t>
            </w:r>
          </w:p>
        </w:tc>
        <w:tc>
          <w:tcPr>
            <w:tcW w:w="1264" w:type="dxa"/>
            <w:vAlign w:val="center"/>
          </w:tcPr>
          <w:p w14:paraId="7BC47319" w14:textId="77777777" w:rsidR="006C43C3" w:rsidRPr="00A821EC" w:rsidRDefault="006C43C3" w:rsidP="006C43C3">
            <w:pPr>
              <w:rPr>
                <w:rFonts w:cs="Arial"/>
                <w:sz w:val="20"/>
                <w:szCs w:val="24"/>
              </w:rPr>
            </w:pPr>
            <w:r w:rsidRPr="00A821EC">
              <w:rPr>
                <w:rFonts w:cs="Arial"/>
                <w:sz w:val="20"/>
                <w:szCs w:val="24"/>
              </w:rPr>
              <w:t>$6,841</w:t>
            </w:r>
          </w:p>
        </w:tc>
        <w:tc>
          <w:tcPr>
            <w:tcW w:w="1265" w:type="dxa"/>
            <w:vAlign w:val="center"/>
          </w:tcPr>
          <w:p w14:paraId="3A808948" w14:textId="77777777" w:rsidR="006C43C3" w:rsidRPr="00A821EC" w:rsidRDefault="006C43C3" w:rsidP="006C43C3">
            <w:pPr>
              <w:rPr>
                <w:rFonts w:cs="Arial"/>
                <w:sz w:val="20"/>
                <w:szCs w:val="24"/>
              </w:rPr>
            </w:pPr>
            <w:r w:rsidRPr="00A821EC">
              <w:rPr>
                <w:rFonts w:cs="Arial"/>
                <w:sz w:val="20"/>
                <w:szCs w:val="24"/>
              </w:rPr>
              <w:t>$7,046</w:t>
            </w:r>
          </w:p>
        </w:tc>
        <w:tc>
          <w:tcPr>
            <w:tcW w:w="1265" w:type="dxa"/>
            <w:vAlign w:val="center"/>
          </w:tcPr>
          <w:p w14:paraId="701F6B17" w14:textId="77777777" w:rsidR="006C43C3" w:rsidRPr="00A821EC" w:rsidRDefault="006C43C3" w:rsidP="006C43C3">
            <w:pPr>
              <w:rPr>
                <w:rFonts w:cs="Arial"/>
                <w:sz w:val="20"/>
                <w:szCs w:val="24"/>
              </w:rPr>
            </w:pPr>
            <w:r w:rsidRPr="00A821EC">
              <w:rPr>
                <w:rFonts w:cs="Arial"/>
                <w:sz w:val="20"/>
                <w:szCs w:val="24"/>
              </w:rPr>
              <w:t>$7,333</w:t>
            </w:r>
          </w:p>
        </w:tc>
        <w:tc>
          <w:tcPr>
            <w:tcW w:w="1264" w:type="dxa"/>
            <w:vAlign w:val="center"/>
          </w:tcPr>
          <w:p w14:paraId="005C4CB1" w14:textId="77777777" w:rsidR="006C43C3" w:rsidRPr="00A821EC" w:rsidRDefault="006C43C3" w:rsidP="006C43C3">
            <w:pPr>
              <w:rPr>
                <w:rFonts w:cs="Arial"/>
                <w:sz w:val="20"/>
                <w:szCs w:val="24"/>
              </w:rPr>
            </w:pPr>
            <w:r w:rsidRPr="00A821EC">
              <w:rPr>
                <w:rFonts w:cs="Arial"/>
                <w:sz w:val="20"/>
                <w:szCs w:val="24"/>
              </w:rPr>
              <w:t>$7,553</w:t>
            </w:r>
          </w:p>
        </w:tc>
        <w:tc>
          <w:tcPr>
            <w:tcW w:w="1265" w:type="dxa"/>
            <w:vAlign w:val="center"/>
          </w:tcPr>
          <w:p w14:paraId="6FF6D52D" w14:textId="77777777" w:rsidR="006C43C3" w:rsidRPr="00A821EC" w:rsidRDefault="006C43C3" w:rsidP="006C43C3">
            <w:pPr>
              <w:rPr>
                <w:rFonts w:cs="Arial"/>
                <w:sz w:val="20"/>
                <w:szCs w:val="24"/>
              </w:rPr>
            </w:pPr>
            <w:r w:rsidRPr="00A821EC">
              <w:rPr>
                <w:rFonts w:cs="Arial"/>
                <w:sz w:val="20"/>
                <w:szCs w:val="24"/>
              </w:rPr>
              <w:t>$7,780</w:t>
            </w:r>
          </w:p>
        </w:tc>
        <w:tc>
          <w:tcPr>
            <w:tcW w:w="1265" w:type="dxa"/>
            <w:shd w:val="clear" w:color="auto" w:fill="B8CCE4"/>
            <w:vAlign w:val="center"/>
          </w:tcPr>
          <w:p w14:paraId="6B5D0600" w14:textId="77777777" w:rsidR="006C43C3" w:rsidRPr="00A821EC" w:rsidRDefault="006C43C3" w:rsidP="006C43C3">
            <w:pPr>
              <w:rPr>
                <w:rFonts w:cs="Arial"/>
                <w:sz w:val="20"/>
                <w:szCs w:val="24"/>
              </w:rPr>
            </w:pPr>
            <w:r w:rsidRPr="00A821EC">
              <w:rPr>
                <w:rFonts w:cs="Arial"/>
                <w:sz w:val="20"/>
                <w:szCs w:val="24"/>
              </w:rPr>
              <w:t>$36,553</w:t>
            </w:r>
          </w:p>
        </w:tc>
      </w:tr>
      <w:tr w:rsidR="006C43C3" w:rsidRPr="00AC34BE" w14:paraId="0A5F6648" w14:textId="77777777" w:rsidTr="006C43C3">
        <w:trPr>
          <w:cantSplit/>
        </w:trPr>
        <w:tc>
          <w:tcPr>
            <w:tcW w:w="1670" w:type="dxa"/>
            <w:vAlign w:val="center"/>
          </w:tcPr>
          <w:p w14:paraId="4BCD461C" w14:textId="77777777" w:rsidR="006C43C3" w:rsidRPr="00A821EC" w:rsidRDefault="006C43C3" w:rsidP="006C43C3">
            <w:pPr>
              <w:rPr>
                <w:rFonts w:cs="Arial"/>
                <w:b/>
                <w:sz w:val="20"/>
                <w:szCs w:val="24"/>
              </w:rPr>
            </w:pPr>
            <w:r w:rsidRPr="00A821EC">
              <w:rPr>
                <w:rFonts w:cs="Arial"/>
                <w:b/>
                <w:sz w:val="20"/>
                <w:szCs w:val="24"/>
              </w:rPr>
              <w:t>Total Project Costs</w:t>
            </w:r>
          </w:p>
        </w:tc>
        <w:tc>
          <w:tcPr>
            <w:tcW w:w="1264" w:type="dxa"/>
            <w:vAlign w:val="center"/>
          </w:tcPr>
          <w:p w14:paraId="1D077717" w14:textId="77777777" w:rsidR="006C43C3" w:rsidRPr="00A821EC" w:rsidRDefault="006C43C3" w:rsidP="006C43C3">
            <w:pPr>
              <w:rPr>
                <w:rFonts w:cs="Arial"/>
                <w:b/>
                <w:sz w:val="20"/>
                <w:szCs w:val="24"/>
              </w:rPr>
            </w:pPr>
            <w:r w:rsidRPr="00A821EC">
              <w:rPr>
                <w:rFonts w:cs="Arial"/>
                <w:b/>
                <w:sz w:val="20"/>
                <w:szCs w:val="24"/>
              </w:rPr>
              <w:t>$184,303</w:t>
            </w:r>
          </w:p>
        </w:tc>
        <w:tc>
          <w:tcPr>
            <w:tcW w:w="1265" w:type="dxa"/>
            <w:vAlign w:val="center"/>
          </w:tcPr>
          <w:p w14:paraId="42707BCE" w14:textId="77777777" w:rsidR="006C43C3" w:rsidRPr="00A821EC" w:rsidRDefault="006C43C3" w:rsidP="006C43C3">
            <w:pPr>
              <w:rPr>
                <w:rFonts w:cs="Arial"/>
                <w:b/>
                <w:sz w:val="20"/>
                <w:szCs w:val="24"/>
              </w:rPr>
            </w:pPr>
            <w:r w:rsidRPr="00A821EC">
              <w:rPr>
                <w:rFonts w:cs="Arial"/>
                <w:b/>
                <w:sz w:val="20"/>
                <w:szCs w:val="24"/>
              </w:rPr>
              <w:t>$183,194</w:t>
            </w:r>
          </w:p>
        </w:tc>
        <w:tc>
          <w:tcPr>
            <w:tcW w:w="1265" w:type="dxa"/>
            <w:vAlign w:val="center"/>
          </w:tcPr>
          <w:p w14:paraId="704A6E7E" w14:textId="77777777" w:rsidR="006C43C3" w:rsidRPr="00A821EC" w:rsidRDefault="006C43C3" w:rsidP="006C43C3">
            <w:pPr>
              <w:rPr>
                <w:rFonts w:cs="Arial"/>
                <w:b/>
                <w:sz w:val="20"/>
                <w:szCs w:val="24"/>
              </w:rPr>
            </w:pPr>
            <w:r w:rsidRPr="00A821EC">
              <w:rPr>
                <w:rFonts w:cs="Arial"/>
                <w:b/>
                <w:sz w:val="20"/>
                <w:szCs w:val="24"/>
              </w:rPr>
              <w:t>$185,531</w:t>
            </w:r>
          </w:p>
        </w:tc>
        <w:tc>
          <w:tcPr>
            <w:tcW w:w="1264" w:type="dxa"/>
            <w:vAlign w:val="center"/>
          </w:tcPr>
          <w:p w14:paraId="727DBDC0" w14:textId="77777777" w:rsidR="006C43C3" w:rsidRPr="00A821EC" w:rsidRDefault="006C43C3" w:rsidP="006C43C3">
            <w:pPr>
              <w:rPr>
                <w:rFonts w:cs="Arial"/>
                <w:b/>
                <w:sz w:val="20"/>
                <w:szCs w:val="24"/>
              </w:rPr>
            </w:pPr>
            <w:r w:rsidRPr="00A821EC">
              <w:rPr>
                <w:rFonts w:cs="Arial"/>
                <w:b/>
                <w:sz w:val="20"/>
                <w:szCs w:val="24"/>
              </w:rPr>
              <w:t>$184,458</w:t>
            </w:r>
          </w:p>
        </w:tc>
        <w:tc>
          <w:tcPr>
            <w:tcW w:w="1265" w:type="dxa"/>
            <w:vAlign w:val="center"/>
          </w:tcPr>
          <w:p w14:paraId="5CE550D4" w14:textId="77777777" w:rsidR="006C43C3" w:rsidRPr="00A821EC" w:rsidRDefault="006C43C3" w:rsidP="006C43C3">
            <w:pPr>
              <w:rPr>
                <w:rFonts w:cs="Arial"/>
                <w:b/>
                <w:sz w:val="20"/>
                <w:szCs w:val="24"/>
              </w:rPr>
            </w:pPr>
            <w:r w:rsidRPr="00A821EC">
              <w:rPr>
                <w:rFonts w:cs="Arial"/>
                <w:b/>
                <w:sz w:val="20"/>
                <w:szCs w:val="24"/>
              </w:rPr>
              <w:t>$184,932</w:t>
            </w:r>
          </w:p>
        </w:tc>
        <w:tc>
          <w:tcPr>
            <w:tcW w:w="1265" w:type="dxa"/>
            <w:shd w:val="clear" w:color="auto" w:fill="B8CCE4"/>
            <w:vAlign w:val="center"/>
          </w:tcPr>
          <w:p w14:paraId="645ACC60" w14:textId="77777777" w:rsidR="006C43C3" w:rsidRPr="00A821EC" w:rsidRDefault="006C43C3" w:rsidP="006C43C3">
            <w:pPr>
              <w:rPr>
                <w:rFonts w:cs="Arial"/>
                <w:b/>
                <w:sz w:val="20"/>
                <w:szCs w:val="24"/>
              </w:rPr>
            </w:pPr>
            <w:r w:rsidRPr="00A821EC">
              <w:rPr>
                <w:rFonts w:cs="Arial"/>
                <w:b/>
                <w:sz w:val="20"/>
                <w:szCs w:val="24"/>
              </w:rPr>
              <w:t>$922,418</w:t>
            </w:r>
          </w:p>
        </w:tc>
      </w:tr>
    </w:tbl>
    <w:p w14:paraId="08E37EBF" w14:textId="77777777" w:rsidR="006C43C3" w:rsidRPr="00AC34BE" w:rsidRDefault="006C43C3" w:rsidP="006C43C3">
      <w:pPr>
        <w:rPr>
          <w:rFonts w:cs="Arial"/>
          <w:szCs w:val="24"/>
        </w:rPr>
      </w:pPr>
    </w:p>
    <w:p w14:paraId="1A822DC5" w14:textId="77777777" w:rsidR="006C43C3" w:rsidRPr="00AC34BE" w:rsidRDefault="006C43C3" w:rsidP="006C43C3">
      <w:r w:rsidRPr="00AC34BE">
        <w:t>*FOR REQUESTED FUTURE YEARS:</w:t>
      </w:r>
      <w:r w:rsidRPr="00AC34BE">
        <w:br/>
      </w:r>
    </w:p>
    <w:p w14:paraId="0F22A3E1" w14:textId="77777777" w:rsidR="006C43C3" w:rsidRPr="00DA6B4A" w:rsidRDefault="006C43C3" w:rsidP="006C43C3">
      <w:pPr>
        <w:pStyle w:val="ListParagraph"/>
        <w:numPr>
          <w:ilvl w:val="0"/>
          <w:numId w:val="92"/>
        </w:numPr>
        <w:rPr>
          <w:rFonts w:cs="Arial"/>
          <w:szCs w:val="24"/>
        </w:rPr>
      </w:pPr>
      <w:r w:rsidRPr="00DA6B4A">
        <w:rPr>
          <w:rFonts w:cs="Arial"/>
          <w:szCs w:val="24"/>
        </w:rPr>
        <w:t>Justify and explain any changes to the budget that differ from the amounts reported in the Year 1 Budget Summary.</w:t>
      </w:r>
    </w:p>
    <w:p w14:paraId="3EF5A2E4" w14:textId="77777777" w:rsidR="006C43C3" w:rsidRDefault="006C43C3" w:rsidP="006C43C3">
      <w:pPr>
        <w:pStyle w:val="ListParagraph"/>
        <w:numPr>
          <w:ilvl w:val="0"/>
          <w:numId w:val="92"/>
        </w:numPr>
        <w:rPr>
          <w:rFonts w:cs="Arial"/>
        </w:rPr>
      </w:pPr>
      <w:r w:rsidRPr="00DA6B4A">
        <w:rPr>
          <w:rFonts w:cs="Arial"/>
        </w:rPr>
        <w:lastRenderedPageBreak/>
        <w:t>If a cost of living adjustment (COLA) is included in future years, provide your organization’s personnel policy and procedures which states that all employees within the org</w:t>
      </w:r>
      <w:r>
        <w:rPr>
          <w:rFonts w:cs="Arial"/>
        </w:rPr>
        <w:t xml:space="preserve">anization will receive a COLA. </w:t>
      </w:r>
    </w:p>
    <w:p w14:paraId="7076C87C" w14:textId="77777777" w:rsidR="006C43C3" w:rsidRPr="00DA6B4A" w:rsidRDefault="006C43C3" w:rsidP="006C43C3">
      <w:pPr>
        <w:ind w:left="360"/>
        <w:rPr>
          <w:rFonts w:cs="Arial"/>
        </w:rPr>
      </w:pPr>
      <w:r w:rsidRPr="00DA6B4A">
        <w:rPr>
          <w:rFonts w:cs="Arial"/>
          <w:szCs w:val="24"/>
        </w:rPr>
        <w:t xml:space="preserve">In Section IV-3 of the FOA, any funding limitations or restrictions for </w:t>
      </w:r>
      <w:r>
        <w:rPr>
          <w:rFonts w:cs="Arial"/>
          <w:szCs w:val="24"/>
        </w:rPr>
        <w:t xml:space="preserve">the project will be specified.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Pr>
          <w:rFonts w:cs="Arial"/>
        </w:rPr>
        <w:t xml:space="preserve">a where there is a limitation. </w:t>
      </w:r>
      <w:r w:rsidRPr="00DA6B4A">
        <w:rPr>
          <w:rFonts w:cs="Arial"/>
        </w:rPr>
        <w:t>For example, most FOAs include funding limitations for data collecti</w:t>
      </w:r>
      <w:r>
        <w:rPr>
          <w:rFonts w:cs="Arial"/>
        </w:rPr>
        <w:t xml:space="preserve">on and performance assessment. </w:t>
      </w:r>
      <w:r w:rsidRPr="00DA6B4A">
        <w:rPr>
          <w:rFonts w:cs="Arial"/>
        </w:rPr>
        <w:t xml:space="preserve">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6C43C3" w:rsidRPr="00AC34BE" w14:paraId="70F84309" w14:textId="77777777" w:rsidTr="006C43C3">
        <w:trPr>
          <w:cantSplit/>
          <w:trHeight w:val="1373"/>
          <w:tblHeader/>
        </w:trPr>
        <w:tc>
          <w:tcPr>
            <w:tcW w:w="1764" w:type="dxa"/>
            <w:shd w:val="clear" w:color="auto" w:fill="B8CCE4"/>
          </w:tcPr>
          <w:p w14:paraId="17F63E14" w14:textId="77777777" w:rsidR="006C43C3" w:rsidRPr="00A821EC" w:rsidRDefault="006C43C3" w:rsidP="006C43C3">
            <w:pPr>
              <w:rPr>
                <w:rFonts w:cs="Arial"/>
                <w:sz w:val="22"/>
                <w:szCs w:val="24"/>
              </w:rPr>
            </w:pPr>
            <w:r w:rsidRPr="00A821EC">
              <w:rPr>
                <w:rFonts w:cs="Arial"/>
                <w:b/>
                <w:sz w:val="22"/>
                <w:szCs w:val="24"/>
              </w:rPr>
              <w:t>Data Collection &amp; Performance Measurement</w:t>
            </w:r>
          </w:p>
        </w:tc>
        <w:tc>
          <w:tcPr>
            <w:tcW w:w="1202" w:type="dxa"/>
            <w:shd w:val="clear" w:color="auto" w:fill="B8CCE4"/>
          </w:tcPr>
          <w:p w14:paraId="5CB830A6" w14:textId="77777777" w:rsidR="006C43C3" w:rsidRPr="00A821EC" w:rsidRDefault="006C43C3" w:rsidP="006C43C3">
            <w:pPr>
              <w:jc w:val="center"/>
              <w:rPr>
                <w:rFonts w:cs="Arial"/>
                <w:b/>
                <w:sz w:val="22"/>
                <w:szCs w:val="24"/>
              </w:rPr>
            </w:pPr>
            <w:r w:rsidRPr="00A821EC">
              <w:rPr>
                <w:rFonts w:cs="Arial"/>
                <w:b/>
                <w:sz w:val="22"/>
                <w:szCs w:val="24"/>
              </w:rPr>
              <w:t>Year 1</w:t>
            </w:r>
          </w:p>
        </w:tc>
        <w:tc>
          <w:tcPr>
            <w:tcW w:w="1202" w:type="dxa"/>
            <w:shd w:val="clear" w:color="auto" w:fill="B8CCE4"/>
          </w:tcPr>
          <w:p w14:paraId="212F30AA" w14:textId="77777777" w:rsidR="006C43C3" w:rsidRPr="00A821EC" w:rsidRDefault="006C43C3" w:rsidP="006C43C3">
            <w:pPr>
              <w:jc w:val="center"/>
              <w:rPr>
                <w:rFonts w:cs="Arial"/>
                <w:b/>
                <w:sz w:val="22"/>
                <w:szCs w:val="24"/>
              </w:rPr>
            </w:pPr>
            <w:r w:rsidRPr="00A821EC">
              <w:rPr>
                <w:rFonts w:cs="Arial"/>
                <w:b/>
                <w:sz w:val="22"/>
                <w:szCs w:val="24"/>
              </w:rPr>
              <w:t>Year 2</w:t>
            </w:r>
          </w:p>
        </w:tc>
        <w:tc>
          <w:tcPr>
            <w:tcW w:w="1203" w:type="dxa"/>
            <w:shd w:val="clear" w:color="auto" w:fill="B8CCE4"/>
          </w:tcPr>
          <w:p w14:paraId="2A6AB3DD" w14:textId="77777777" w:rsidR="006C43C3" w:rsidRPr="00A821EC" w:rsidRDefault="006C43C3" w:rsidP="006C43C3">
            <w:pPr>
              <w:jc w:val="center"/>
              <w:rPr>
                <w:rFonts w:cs="Arial"/>
                <w:b/>
                <w:sz w:val="22"/>
                <w:szCs w:val="24"/>
              </w:rPr>
            </w:pPr>
            <w:r w:rsidRPr="00A821EC">
              <w:rPr>
                <w:rFonts w:cs="Arial"/>
                <w:b/>
                <w:sz w:val="22"/>
                <w:szCs w:val="24"/>
              </w:rPr>
              <w:t>Year 3</w:t>
            </w:r>
          </w:p>
        </w:tc>
        <w:tc>
          <w:tcPr>
            <w:tcW w:w="1202" w:type="dxa"/>
            <w:shd w:val="clear" w:color="auto" w:fill="B8CCE4"/>
          </w:tcPr>
          <w:p w14:paraId="5A82F169" w14:textId="77777777" w:rsidR="006C43C3" w:rsidRPr="00A821EC" w:rsidRDefault="006C43C3" w:rsidP="006C43C3">
            <w:pPr>
              <w:jc w:val="center"/>
              <w:rPr>
                <w:rFonts w:cs="Arial"/>
                <w:b/>
                <w:sz w:val="22"/>
                <w:szCs w:val="24"/>
              </w:rPr>
            </w:pPr>
            <w:r w:rsidRPr="00A821EC">
              <w:rPr>
                <w:rFonts w:cs="Arial"/>
                <w:b/>
                <w:sz w:val="22"/>
                <w:szCs w:val="24"/>
              </w:rPr>
              <w:t>Year 4</w:t>
            </w:r>
          </w:p>
        </w:tc>
        <w:tc>
          <w:tcPr>
            <w:tcW w:w="1203" w:type="dxa"/>
            <w:shd w:val="clear" w:color="auto" w:fill="B8CCE4"/>
          </w:tcPr>
          <w:p w14:paraId="6C7437F6" w14:textId="77777777" w:rsidR="006C43C3" w:rsidRPr="00A821EC" w:rsidRDefault="006C43C3" w:rsidP="006C43C3">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14:paraId="4193CB02" w14:textId="77777777" w:rsidR="006C43C3" w:rsidRPr="00A821EC" w:rsidRDefault="006C43C3" w:rsidP="006C43C3">
            <w:pPr>
              <w:contextualSpacing/>
              <w:jc w:val="center"/>
              <w:rPr>
                <w:rFonts w:cs="Arial"/>
                <w:b/>
                <w:sz w:val="22"/>
                <w:szCs w:val="24"/>
              </w:rPr>
            </w:pPr>
            <w:r w:rsidRPr="00A821EC">
              <w:rPr>
                <w:rFonts w:cs="Arial"/>
                <w:b/>
                <w:sz w:val="22"/>
                <w:szCs w:val="24"/>
              </w:rPr>
              <w:t>Total Data Collection &amp; Performance Measurement</w:t>
            </w:r>
          </w:p>
          <w:p w14:paraId="5DDFE244" w14:textId="77777777" w:rsidR="006C43C3" w:rsidRPr="00A821EC" w:rsidRDefault="006C43C3" w:rsidP="006C43C3">
            <w:pPr>
              <w:contextualSpacing/>
              <w:jc w:val="center"/>
              <w:rPr>
                <w:rFonts w:cs="Arial"/>
                <w:b/>
                <w:sz w:val="22"/>
                <w:szCs w:val="24"/>
              </w:rPr>
            </w:pPr>
            <w:r w:rsidRPr="00A821EC">
              <w:rPr>
                <w:rFonts w:cs="Arial"/>
                <w:b/>
                <w:sz w:val="22"/>
                <w:szCs w:val="24"/>
              </w:rPr>
              <w:t>Costs</w:t>
            </w:r>
          </w:p>
        </w:tc>
      </w:tr>
      <w:tr w:rsidR="006C43C3" w:rsidRPr="00AC34BE" w14:paraId="616E629E" w14:textId="77777777" w:rsidTr="006C43C3">
        <w:trPr>
          <w:trHeight w:val="512"/>
        </w:trPr>
        <w:tc>
          <w:tcPr>
            <w:tcW w:w="1764" w:type="dxa"/>
            <w:shd w:val="clear" w:color="auto" w:fill="auto"/>
          </w:tcPr>
          <w:p w14:paraId="7F30A587" w14:textId="77777777" w:rsidR="006C43C3" w:rsidRPr="00A821EC" w:rsidRDefault="006C43C3" w:rsidP="006C43C3">
            <w:pPr>
              <w:rPr>
                <w:rFonts w:cs="Arial"/>
                <w:sz w:val="20"/>
                <w:szCs w:val="24"/>
              </w:rPr>
            </w:pPr>
            <w:r w:rsidRPr="00A821EC">
              <w:rPr>
                <w:rFonts w:cs="Arial"/>
                <w:sz w:val="20"/>
                <w:szCs w:val="24"/>
              </w:rPr>
              <w:t>Personnel</w:t>
            </w:r>
          </w:p>
        </w:tc>
        <w:tc>
          <w:tcPr>
            <w:tcW w:w="1202" w:type="dxa"/>
            <w:shd w:val="clear" w:color="auto" w:fill="auto"/>
          </w:tcPr>
          <w:p w14:paraId="084B3697" w14:textId="77777777" w:rsidR="006C43C3" w:rsidRPr="00A821EC" w:rsidRDefault="006C43C3" w:rsidP="006C43C3">
            <w:pPr>
              <w:jc w:val="center"/>
              <w:rPr>
                <w:rFonts w:cs="Arial"/>
                <w:sz w:val="20"/>
                <w:szCs w:val="24"/>
              </w:rPr>
            </w:pPr>
            <w:r w:rsidRPr="00A821EC">
              <w:rPr>
                <w:rFonts w:cs="Arial"/>
                <w:sz w:val="20"/>
                <w:szCs w:val="24"/>
              </w:rPr>
              <w:t>$6,700</w:t>
            </w:r>
          </w:p>
        </w:tc>
        <w:tc>
          <w:tcPr>
            <w:tcW w:w="1202" w:type="dxa"/>
            <w:shd w:val="clear" w:color="auto" w:fill="auto"/>
          </w:tcPr>
          <w:p w14:paraId="4879ECC9" w14:textId="77777777" w:rsidR="006C43C3" w:rsidRPr="00A821EC" w:rsidRDefault="006C43C3" w:rsidP="006C43C3">
            <w:pPr>
              <w:jc w:val="center"/>
              <w:rPr>
                <w:rFonts w:cs="Arial"/>
                <w:sz w:val="20"/>
                <w:szCs w:val="24"/>
              </w:rPr>
            </w:pPr>
            <w:r w:rsidRPr="00A821EC">
              <w:rPr>
                <w:rFonts w:cs="Arial"/>
                <w:sz w:val="20"/>
                <w:szCs w:val="24"/>
              </w:rPr>
              <w:t>$6,700</w:t>
            </w:r>
          </w:p>
        </w:tc>
        <w:tc>
          <w:tcPr>
            <w:tcW w:w="1203" w:type="dxa"/>
            <w:shd w:val="clear" w:color="auto" w:fill="auto"/>
          </w:tcPr>
          <w:p w14:paraId="087DC220" w14:textId="77777777" w:rsidR="006C43C3" w:rsidRPr="00A821EC" w:rsidRDefault="006C43C3" w:rsidP="006C43C3">
            <w:pPr>
              <w:jc w:val="center"/>
              <w:rPr>
                <w:rFonts w:cs="Arial"/>
                <w:sz w:val="20"/>
                <w:szCs w:val="24"/>
              </w:rPr>
            </w:pPr>
            <w:r w:rsidRPr="00A821EC">
              <w:rPr>
                <w:rFonts w:cs="Arial"/>
                <w:sz w:val="20"/>
                <w:szCs w:val="24"/>
              </w:rPr>
              <w:t>$6,700</w:t>
            </w:r>
          </w:p>
        </w:tc>
        <w:tc>
          <w:tcPr>
            <w:tcW w:w="1202" w:type="dxa"/>
            <w:shd w:val="clear" w:color="auto" w:fill="auto"/>
          </w:tcPr>
          <w:p w14:paraId="5B8CF6B4" w14:textId="77777777" w:rsidR="006C43C3" w:rsidRPr="00A821EC" w:rsidRDefault="006C43C3" w:rsidP="006C43C3">
            <w:pPr>
              <w:jc w:val="center"/>
              <w:rPr>
                <w:rFonts w:cs="Arial"/>
                <w:sz w:val="20"/>
                <w:szCs w:val="24"/>
              </w:rPr>
            </w:pPr>
            <w:r w:rsidRPr="00A821EC">
              <w:rPr>
                <w:rFonts w:cs="Arial"/>
                <w:sz w:val="20"/>
                <w:szCs w:val="24"/>
              </w:rPr>
              <w:t>$6,700</w:t>
            </w:r>
          </w:p>
        </w:tc>
        <w:tc>
          <w:tcPr>
            <w:tcW w:w="1203" w:type="dxa"/>
            <w:shd w:val="clear" w:color="auto" w:fill="auto"/>
          </w:tcPr>
          <w:p w14:paraId="49E13041" w14:textId="77777777" w:rsidR="006C43C3" w:rsidRPr="00A821EC" w:rsidRDefault="006C43C3" w:rsidP="006C43C3">
            <w:pPr>
              <w:jc w:val="center"/>
              <w:rPr>
                <w:rFonts w:cs="Arial"/>
                <w:sz w:val="20"/>
                <w:szCs w:val="24"/>
              </w:rPr>
            </w:pPr>
            <w:r w:rsidRPr="00A821EC">
              <w:rPr>
                <w:rFonts w:cs="Arial"/>
                <w:sz w:val="20"/>
                <w:szCs w:val="24"/>
              </w:rPr>
              <w:t>$6,700</w:t>
            </w:r>
          </w:p>
        </w:tc>
        <w:tc>
          <w:tcPr>
            <w:tcW w:w="1779" w:type="dxa"/>
            <w:shd w:val="clear" w:color="auto" w:fill="B8CCE4"/>
          </w:tcPr>
          <w:p w14:paraId="5F0517C9" w14:textId="77777777" w:rsidR="006C43C3" w:rsidRPr="00A821EC" w:rsidRDefault="006C43C3" w:rsidP="006C43C3">
            <w:pPr>
              <w:jc w:val="center"/>
              <w:rPr>
                <w:rFonts w:cs="Arial"/>
                <w:sz w:val="20"/>
                <w:szCs w:val="24"/>
              </w:rPr>
            </w:pPr>
            <w:r w:rsidRPr="00A821EC">
              <w:rPr>
                <w:rFonts w:cs="Arial"/>
                <w:sz w:val="20"/>
                <w:szCs w:val="24"/>
              </w:rPr>
              <w:t>$33,500</w:t>
            </w:r>
          </w:p>
        </w:tc>
      </w:tr>
      <w:tr w:rsidR="006C43C3" w:rsidRPr="00AC34BE" w14:paraId="4AAC2634" w14:textId="77777777" w:rsidTr="006C43C3">
        <w:trPr>
          <w:trHeight w:val="512"/>
        </w:trPr>
        <w:tc>
          <w:tcPr>
            <w:tcW w:w="1764" w:type="dxa"/>
            <w:shd w:val="clear" w:color="auto" w:fill="auto"/>
          </w:tcPr>
          <w:p w14:paraId="62CA371D" w14:textId="77777777" w:rsidR="006C43C3" w:rsidRPr="00A821EC" w:rsidRDefault="006C43C3" w:rsidP="006C43C3">
            <w:pPr>
              <w:rPr>
                <w:rFonts w:cs="Arial"/>
                <w:sz w:val="20"/>
                <w:szCs w:val="24"/>
              </w:rPr>
            </w:pPr>
            <w:r w:rsidRPr="00A821EC">
              <w:rPr>
                <w:rFonts w:cs="Arial"/>
                <w:sz w:val="20"/>
                <w:szCs w:val="24"/>
              </w:rPr>
              <w:t>Fringe</w:t>
            </w:r>
          </w:p>
        </w:tc>
        <w:tc>
          <w:tcPr>
            <w:tcW w:w="1202" w:type="dxa"/>
            <w:shd w:val="clear" w:color="auto" w:fill="auto"/>
          </w:tcPr>
          <w:p w14:paraId="02B14D13" w14:textId="77777777" w:rsidR="006C43C3" w:rsidRPr="00A821EC" w:rsidRDefault="006C43C3" w:rsidP="006C43C3">
            <w:pPr>
              <w:jc w:val="center"/>
              <w:rPr>
                <w:rFonts w:cs="Arial"/>
                <w:sz w:val="20"/>
                <w:szCs w:val="24"/>
              </w:rPr>
            </w:pPr>
            <w:r w:rsidRPr="00A821EC">
              <w:rPr>
                <w:rFonts w:cs="Arial"/>
                <w:sz w:val="20"/>
                <w:szCs w:val="24"/>
              </w:rPr>
              <w:t>$2,400</w:t>
            </w:r>
          </w:p>
        </w:tc>
        <w:tc>
          <w:tcPr>
            <w:tcW w:w="1202" w:type="dxa"/>
            <w:shd w:val="clear" w:color="auto" w:fill="auto"/>
          </w:tcPr>
          <w:p w14:paraId="66E676D7" w14:textId="77777777" w:rsidR="006C43C3" w:rsidRPr="00A821EC" w:rsidRDefault="006C43C3" w:rsidP="006C43C3">
            <w:pPr>
              <w:jc w:val="center"/>
              <w:rPr>
                <w:rFonts w:cs="Arial"/>
                <w:sz w:val="20"/>
                <w:szCs w:val="24"/>
              </w:rPr>
            </w:pPr>
            <w:r w:rsidRPr="00A821EC">
              <w:rPr>
                <w:rFonts w:cs="Arial"/>
                <w:sz w:val="20"/>
                <w:szCs w:val="24"/>
              </w:rPr>
              <w:t>$2,400</w:t>
            </w:r>
          </w:p>
        </w:tc>
        <w:tc>
          <w:tcPr>
            <w:tcW w:w="1203" w:type="dxa"/>
            <w:shd w:val="clear" w:color="auto" w:fill="auto"/>
          </w:tcPr>
          <w:p w14:paraId="326A0501" w14:textId="77777777" w:rsidR="006C43C3" w:rsidRPr="00A821EC" w:rsidRDefault="006C43C3" w:rsidP="006C43C3">
            <w:pPr>
              <w:jc w:val="center"/>
              <w:rPr>
                <w:rFonts w:cs="Arial"/>
                <w:sz w:val="20"/>
                <w:szCs w:val="24"/>
              </w:rPr>
            </w:pPr>
            <w:r w:rsidRPr="00A821EC">
              <w:rPr>
                <w:rFonts w:cs="Arial"/>
                <w:sz w:val="20"/>
                <w:szCs w:val="24"/>
              </w:rPr>
              <w:t>$2,400</w:t>
            </w:r>
          </w:p>
        </w:tc>
        <w:tc>
          <w:tcPr>
            <w:tcW w:w="1202" w:type="dxa"/>
            <w:shd w:val="clear" w:color="auto" w:fill="auto"/>
          </w:tcPr>
          <w:p w14:paraId="284EBB40" w14:textId="77777777" w:rsidR="006C43C3" w:rsidRPr="00A821EC" w:rsidRDefault="006C43C3" w:rsidP="006C43C3">
            <w:pPr>
              <w:jc w:val="center"/>
              <w:rPr>
                <w:rFonts w:cs="Arial"/>
                <w:sz w:val="20"/>
                <w:szCs w:val="24"/>
              </w:rPr>
            </w:pPr>
            <w:r w:rsidRPr="00A821EC">
              <w:rPr>
                <w:rFonts w:cs="Arial"/>
                <w:sz w:val="20"/>
                <w:szCs w:val="24"/>
              </w:rPr>
              <w:t>$2,400</w:t>
            </w:r>
          </w:p>
        </w:tc>
        <w:tc>
          <w:tcPr>
            <w:tcW w:w="1203" w:type="dxa"/>
            <w:shd w:val="clear" w:color="auto" w:fill="auto"/>
          </w:tcPr>
          <w:p w14:paraId="6F724F74" w14:textId="77777777" w:rsidR="006C43C3" w:rsidRPr="00A821EC" w:rsidRDefault="006C43C3" w:rsidP="006C43C3">
            <w:pPr>
              <w:jc w:val="center"/>
              <w:rPr>
                <w:rFonts w:cs="Arial"/>
                <w:sz w:val="20"/>
                <w:szCs w:val="24"/>
              </w:rPr>
            </w:pPr>
            <w:r w:rsidRPr="00A821EC">
              <w:rPr>
                <w:rFonts w:cs="Arial"/>
                <w:sz w:val="20"/>
                <w:szCs w:val="24"/>
              </w:rPr>
              <w:t>$2,400</w:t>
            </w:r>
          </w:p>
        </w:tc>
        <w:tc>
          <w:tcPr>
            <w:tcW w:w="1779" w:type="dxa"/>
            <w:shd w:val="clear" w:color="auto" w:fill="B8CCE4"/>
          </w:tcPr>
          <w:p w14:paraId="0F5F00BE" w14:textId="77777777" w:rsidR="006C43C3" w:rsidRPr="00A821EC" w:rsidRDefault="006C43C3" w:rsidP="006C43C3">
            <w:pPr>
              <w:jc w:val="center"/>
              <w:rPr>
                <w:rFonts w:cs="Arial"/>
                <w:sz w:val="20"/>
                <w:szCs w:val="24"/>
              </w:rPr>
            </w:pPr>
            <w:r w:rsidRPr="00A821EC">
              <w:rPr>
                <w:rFonts w:cs="Arial"/>
                <w:sz w:val="20"/>
                <w:szCs w:val="24"/>
              </w:rPr>
              <w:t>$12,000</w:t>
            </w:r>
          </w:p>
        </w:tc>
      </w:tr>
      <w:tr w:rsidR="006C43C3" w:rsidRPr="00AC34BE" w14:paraId="25F721FC" w14:textId="77777777" w:rsidTr="006C43C3">
        <w:trPr>
          <w:trHeight w:val="512"/>
        </w:trPr>
        <w:tc>
          <w:tcPr>
            <w:tcW w:w="1764" w:type="dxa"/>
            <w:shd w:val="clear" w:color="auto" w:fill="auto"/>
          </w:tcPr>
          <w:p w14:paraId="49428709" w14:textId="77777777" w:rsidR="006C43C3" w:rsidRPr="00A821EC" w:rsidRDefault="006C43C3" w:rsidP="006C43C3">
            <w:pPr>
              <w:rPr>
                <w:rFonts w:cs="Arial"/>
                <w:sz w:val="20"/>
                <w:szCs w:val="24"/>
              </w:rPr>
            </w:pPr>
            <w:r w:rsidRPr="00A821EC">
              <w:rPr>
                <w:rFonts w:cs="Arial"/>
                <w:sz w:val="20"/>
                <w:szCs w:val="24"/>
              </w:rPr>
              <w:t>Travel</w:t>
            </w:r>
          </w:p>
        </w:tc>
        <w:tc>
          <w:tcPr>
            <w:tcW w:w="1202" w:type="dxa"/>
            <w:shd w:val="clear" w:color="auto" w:fill="auto"/>
          </w:tcPr>
          <w:p w14:paraId="18433E90" w14:textId="77777777" w:rsidR="006C43C3" w:rsidRPr="00A821EC" w:rsidRDefault="006C43C3" w:rsidP="006C43C3">
            <w:pPr>
              <w:jc w:val="center"/>
              <w:rPr>
                <w:rFonts w:cs="Arial"/>
                <w:sz w:val="20"/>
                <w:szCs w:val="24"/>
              </w:rPr>
            </w:pPr>
            <w:r w:rsidRPr="00A821EC">
              <w:rPr>
                <w:rFonts w:cs="Arial"/>
                <w:sz w:val="20"/>
                <w:szCs w:val="24"/>
              </w:rPr>
              <w:t>$100</w:t>
            </w:r>
          </w:p>
        </w:tc>
        <w:tc>
          <w:tcPr>
            <w:tcW w:w="1202" w:type="dxa"/>
            <w:shd w:val="clear" w:color="auto" w:fill="auto"/>
          </w:tcPr>
          <w:p w14:paraId="66C3C911" w14:textId="77777777" w:rsidR="006C43C3" w:rsidRPr="00A821EC" w:rsidRDefault="006C43C3" w:rsidP="006C43C3">
            <w:pPr>
              <w:jc w:val="center"/>
              <w:rPr>
                <w:rFonts w:cs="Arial"/>
                <w:sz w:val="20"/>
                <w:szCs w:val="24"/>
              </w:rPr>
            </w:pPr>
            <w:r w:rsidRPr="00A821EC">
              <w:rPr>
                <w:rFonts w:cs="Arial"/>
                <w:sz w:val="20"/>
                <w:szCs w:val="24"/>
              </w:rPr>
              <w:t>$100</w:t>
            </w:r>
          </w:p>
        </w:tc>
        <w:tc>
          <w:tcPr>
            <w:tcW w:w="1203" w:type="dxa"/>
            <w:shd w:val="clear" w:color="auto" w:fill="auto"/>
          </w:tcPr>
          <w:p w14:paraId="00057835" w14:textId="77777777" w:rsidR="006C43C3" w:rsidRPr="00A821EC" w:rsidRDefault="006C43C3" w:rsidP="006C43C3">
            <w:pPr>
              <w:jc w:val="center"/>
              <w:rPr>
                <w:rFonts w:cs="Arial"/>
                <w:sz w:val="20"/>
                <w:szCs w:val="24"/>
              </w:rPr>
            </w:pPr>
            <w:r w:rsidRPr="00A821EC">
              <w:rPr>
                <w:rFonts w:cs="Arial"/>
                <w:sz w:val="20"/>
                <w:szCs w:val="24"/>
              </w:rPr>
              <w:t>$100</w:t>
            </w:r>
          </w:p>
        </w:tc>
        <w:tc>
          <w:tcPr>
            <w:tcW w:w="1202" w:type="dxa"/>
            <w:shd w:val="clear" w:color="auto" w:fill="auto"/>
          </w:tcPr>
          <w:p w14:paraId="6CE1335C" w14:textId="77777777" w:rsidR="006C43C3" w:rsidRPr="00A821EC" w:rsidRDefault="006C43C3" w:rsidP="006C43C3">
            <w:pPr>
              <w:jc w:val="center"/>
              <w:rPr>
                <w:rFonts w:cs="Arial"/>
                <w:sz w:val="20"/>
                <w:szCs w:val="24"/>
              </w:rPr>
            </w:pPr>
            <w:r w:rsidRPr="00A821EC">
              <w:rPr>
                <w:rFonts w:cs="Arial"/>
                <w:sz w:val="20"/>
                <w:szCs w:val="24"/>
              </w:rPr>
              <w:t>$100</w:t>
            </w:r>
          </w:p>
        </w:tc>
        <w:tc>
          <w:tcPr>
            <w:tcW w:w="1203" w:type="dxa"/>
            <w:shd w:val="clear" w:color="auto" w:fill="auto"/>
          </w:tcPr>
          <w:p w14:paraId="167C53C7" w14:textId="77777777" w:rsidR="006C43C3" w:rsidRPr="00A821EC" w:rsidRDefault="006C43C3" w:rsidP="006C43C3">
            <w:pPr>
              <w:jc w:val="center"/>
              <w:rPr>
                <w:rFonts w:cs="Arial"/>
                <w:sz w:val="20"/>
                <w:szCs w:val="24"/>
              </w:rPr>
            </w:pPr>
            <w:r w:rsidRPr="00A821EC">
              <w:rPr>
                <w:rFonts w:cs="Arial"/>
                <w:sz w:val="20"/>
                <w:szCs w:val="24"/>
              </w:rPr>
              <w:t>1$100</w:t>
            </w:r>
          </w:p>
        </w:tc>
        <w:tc>
          <w:tcPr>
            <w:tcW w:w="1779" w:type="dxa"/>
            <w:shd w:val="clear" w:color="auto" w:fill="B8CCE4"/>
          </w:tcPr>
          <w:p w14:paraId="3AA6A43A" w14:textId="77777777" w:rsidR="006C43C3" w:rsidRPr="00A821EC" w:rsidRDefault="006C43C3" w:rsidP="006C43C3">
            <w:pPr>
              <w:jc w:val="center"/>
              <w:rPr>
                <w:rFonts w:cs="Arial"/>
                <w:sz w:val="20"/>
                <w:szCs w:val="24"/>
              </w:rPr>
            </w:pPr>
            <w:r w:rsidRPr="00A821EC">
              <w:rPr>
                <w:rFonts w:cs="Arial"/>
                <w:sz w:val="20"/>
                <w:szCs w:val="24"/>
              </w:rPr>
              <w:t>$500</w:t>
            </w:r>
          </w:p>
        </w:tc>
      </w:tr>
      <w:tr w:rsidR="006C43C3" w:rsidRPr="00AC34BE" w14:paraId="2D6B9AAC" w14:textId="77777777" w:rsidTr="006C43C3">
        <w:trPr>
          <w:trHeight w:val="512"/>
        </w:trPr>
        <w:tc>
          <w:tcPr>
            <w:tcW w:w="1764" w:type="dxa"/>
            <w:shd w:val="clear" w:color="auto" w:fill="auto"/>
          </w:tcPr>
          <w:p w14:paraId="14DF7D04" w14:textId="77777777" w:rsidR="006C43C3" w:rsidRPr="00A821EC" w:rsidRDefault="006C43C3" w:rsidP="006C43C3">
            <w:pPr>
              <w:rPr>
                <w:rFonts w:cs="Arial"/>
                <w:sz w:val="20"/>
                <w:szCs w:val="24"/>
              </w:rPr>
            </w:pPr>
            <w:r w:rsidRPr="00A821EC">
              <w:rPr>
                <w:rFonts w:cs="Arial"/>
                <w:sz w:val="20"/>
                <w:szCs w:val="24"/>
              </w:rPr>
              <w:t>Equipment</w:t>
            </w:r>
          </w:p>
        </w:tc>
        <w:tc>
          <w:tcPr>
            <w:tcW w:w="1202" w:type="dxa"/>
            <w:shd w:val="clear" w:color="auto" w:fill="auto"/>
          </w:tcPr>
          <w:p w14:paraId="5CCBCC55" w14:textId="77777777" w:rsidR="006C43C3" w:rsidRPr="00A821EC" w:rsidRDefault="006C43C3" w:rsidP="006C43C3">
            <w:pPr>
              <w:jc w:val="center"/>
              <w:rPr>
                <w:rFonts w:cs="Arial"/>
                <w:sz w:val="20"/>
                <w:szCs w:val="24"/>
              </w:rPr>
            </w:pPr>
            <w:r w:rsidRPr="00A821EC">
              <w:rPr>
                <w:rFonts w:cs="Arial"/>
                <w:sz w:val="20"/>
                <w:szCs w:val="24"/>
              </w:rPr>
              <w:t>0</w:t>
            </w:r>
          </w:p>
        </w:tc>
        <w:tc>
          <w:tcPr>
            <w:tcW w:w="1202" w:type="dxa"/>
            <w:shd w:val="clear" w:color="auto" w:fill="auto"/>
          </w:tcPr>
          <w:p w14:paraId="116AB678" w14:textId="77777777" w:rsidR="006C43C3" w:rsidRPr="00A821EC" w:rsidRDefault="006C43C3" w:rsidP="006C43C3">
            <w:pPr>
              <w:jc w:val="center"/>
              <w:rPr>
                <w:rFonts w:cs="Arial"/>
                <w:sz w:val="20"/>
                <w:szCs w:val="24"/>
              </w:rPr>
            </w:pPr>
            <w:r w:rsidRPr="00A821EC">
              <w:rPr>
                <w:rFonts w:cs="Arial"/>
                <w:sz w:val="20"/>
                <w:szCs w:val="24"/>
              </w:rPr>
              <w:t>0</w:t>
            </w:r>
          </w:p>
        </w:tc>
        <w:tc>
          <w:tcPr>
            <w:tcW w:w="1203" w:type="dxa"/>
            <w:shd w:val="clear" w:color="auto" w:fill="auto"/>
          </w:tcPr>
          <w:p w14:paraId="45E6C80D" w14:textId="77777777" w:rsidR="006C43C3" w:rsidRPr="00A821EC" w:rsidRDefault="006C43C3" w:rsidP="006C43C3">
            <w:pPr>
              <w:jc w:val="center"/>
              <w:rPr>
                <w:rFonts w:cs="Arial"/>
                <w:sz w:val="20"/>
                <w:szCs w:val="24"/>
              </w:rPr>
            </w:pPr>
            <w:r w:rsidRPr="00A821EC">
              <w:rPr>
                <w:rFonts w:cs="Arial"/>
                <w:sz w:val="20"/>
                <w:szCs w:val="24"/>
              </w:rPr>
              <w:t>0</w:t>
            </w:r>
          </w:p>
        </w:tc>
        <w:tc>
          <w:tcPr>
            <w:tcW w:w="1202" w:type="dxa"/>
            <w:shd w:val="clear" w:color="auto" w:fill="auto"/>
          </w:tcPr>
          <w:p w14:paraId="419565E0" w14:textId="77777777" w:rsidR="006C43C3" w:rsidRPr="00A821EC" w:rsidRDefault="006C43C3" w:rsidP="006C43C3">
            <w:pPr>
              <w:jc w:val="center"/>
              <w:rPr>
                <w:rFonts w:cs="Arial"/>
                <w:sz w:val="20"/>
                <w:szCs w:val="24"/>
              </w:rPr>
            </w:pPr>
            <w:r w:rsidRPr="00A821EC">
              <w:rPr>
                <w:rFonts w:cs="Arial"/>
                <w:sz w:val="20"/>
                <w:szCs w:val="24"/>
              </w:rPr>
              <w:t>0</w:t>
            </w:r>
          </w:p>
        </w:tc>
        <w:tc>
          <w:tcPr>
            <w:tcW w:w="1203" w:type="dxa"/>
            <w:shd w:val="clear" w:color="auto" w:fill="auto"/>
          </w:tcPr>
          <w:p w14:paraId="1B722356" w14:textId="77777777" w:rsidR="006C43C3" w:rsidRPr="00A821EC" w:rsidRDefault="006C43C3" w:rsidP="006C43C3">
            <w:pPr>
              <w:jc w:val="center"/>
              <w:rPr>
                <w:rFonts w:cs="Arial"/>
                <w:sz w:val="20"/>
                <w:szCs w:val="24"/>
              </w:rPr>
            </w:pPr>
            <w:r w:rsidRPr="00A821EC">
              <w:rPr>
                <w:rFonts w:cs="Arial"/>
                <w:sz w:val="20"/>
                <w:szCs w:val="24"/>
              </w:rPr>
              <w:t>0</w:t>
            </w:r>
          </w:p>
        </w:tc>
        <w:tc>
          <w:tcPr>
            <w:tcW w:w="1779" w:type="dxa"/>
            <w:shd w:val="clear" w:color="auto" w:fill="B8CCE4"/>
          </w:tcPr>
          <w:p w14:paraId="04C24F5F" w14:textId="77777777" w:rsidR="006C43C3" w:rsidRPr="00A821EC" w:rsidRDefault="006C43C3" w:rsidP="006C43C3">
            <w:pPr>
              <w:jc w:val="center"/>
              <w:rPr>
                <w:rFonts w:cs="Arial"/>
                <w:sz w:val="20"/>
                <w:szCs w:val="24"/>
              </w:rPr>
            </w:pPr>
            <w:r w:rsidRPr="00A821EC">
              <w:rPr>
                <w:rFonts w:cs="Arial"/>
                <w:sz w:val="20"/>
                <w:szCs w:val="24"/>
              </w:rPr>
              <w:t>0</w:t>
            </w:r>
          </w:p>
        </w:tc>
      </w:tr>
      <w:tr w:rsidR="006C43C3" w:rsidRPr="00AC34BE" w14:paraId="0CEF1A0F" w14:textId="77777777" w:rsidTr="006C43C3">
        <w:trPr>
          <w:trHeight w:val="512"/>
        </w:trPr>
        <w:tc>
          <w:tcPr>
            <w:tcW w:w="1764" w:type="dxa"/>
            <w:shd w:val="clear" w:color="auto" w:fill="auto"/>
          </w:tcPr>
          <w:p w14:paraId="141983F1" w14:textId="77777777" w:rsidR="006C43C3" w:rsidRPr="00A821EC" w:rsidRDefault="006C43C3" w:rsidP="006C43C3">
            <w:pPr>
              <w:rPr>
                <w:rFonts w:cs="Arial"/>
                <w:sz w:val="20"/>
                <w:szCs w:val="24"/>
              </w:rPr>
            </w:pPr>
            <w:r w:rsidRPr="00A821EC">
              <w:rPr>
                <w:rFonts w:cs="Arial"/>
                <w:sz w:val="20"/>
                <w:szCs w:val="24"/>
              </w:rPr>
              <w:t>Supplies</w:t>
            </w:r>
          </w:p>
        </w:tc>
        <w:tc>
          <w:tcPr>
            <w:tcW w:w="1202" w:type="dxa"/>
            <w:shd w:val="clear" w:color="auto" w:fill="auto"/>
          </w:tcPr>
          <w:p w14:paraId="31E764A8" w14:textId="77777777" w:rsidR="006C43C3" w:rsidRPr="00A821EC" w:rsidRDefault="006C43C3" w:rsidP="006C43C3">
            <w:pPr>
              <w:jc w:val="center"/>
              <w:rPr>
                <w:rFonts w:cs="Arial"/>
                <w:sz w:val="20"/>
                <w:szCs w:val="24"/>
              </w:rPr>
            </w:pPr>
            <w:r w:rsidRPr="00A821EC">
              <w:rPr>
                <w:rFonts w:cs="Arial"/>
                <w:sz w:val="20"/>
                <w:szCs w:val="24"/>
              </w:rPr>
              <w:t>$750</w:t>
            </w:r>
          </w:p>
        </w:tc>
        <w:tc>
          <w:tcPr>
            <w:tcW w:w="1202" w:type="dxa"/>
            <w:shd w:val="clear" w:color="auto" w:fill="auto"/>
          </w:tcPr>
          <w:p w14:paraId="150D4C0A" w14:textId="77777777" w:rsidR="006C43C3" w:rsidRPr="00A821EC" w:rsidRDefault="006C43C3" w:rsidP="006C43C3">
            <w:pPr>
              <w:jc w:val="center"/>
              <w:rPr>
                <w:rFonts w:cs="Arial"/>
                <w:sz w:val="20"/>
                <w:szCs w:val="24"/>
              </w:rPr>
            </w:pPr>
            <w:r w:rsidRPr="00A821EC">
              <w:rPr>
                <w:rFonts w:cs="Arial"/>
                <w:sz w:val="20"/>
                <w:szCs w:val="24"/>
              </w:rPr>
              <w:t>$750</w:t>
            </w:r>
          </w:p>
        </w:tc>
        <w:tc>
          <w:tcPr>
            <w:tcW w:w="1203" w:type="dxa"/>
            <w:shd w:val="clear" w:color="auto" w:fill="auto"/>
          </w:tcPr>
          <w:p w14:paraId="3A2AC84A" w14:textId="77777777" w:rsidR="006C43C3" w:rsidRPr="00A821EC" w:rsidRDefault="006C43C3" w:rsidP="006C43C3">
            <w:pPr>
              <w:jc w:val="center"/>
              <w:rPr>
                <w:rFonts w:cs="Arial"/>
                <w:sz w:val="20"/>
                <w:szCs w:val="24"/>
              </w:rPr>
            </w:pPr>
            <w:r w:rsidRPr="00A821EC">
              <w:rPr>
                <w:rFonts w:cs="Arial"/>
                <w:sz w:val="20"/>
                <w:szCs w:val="24"/>
              </w:rPr>
              <w:t>$750</w:t>
            </w:r>
          </w:p>
        </w:tc>
        <w:tc>
          <w:tcPr>
            <w:tcW w:w="1202" w:type="dxa"/>
            <w:shd w:val="clear" w:color="auto" w:fill="auto"/>
          </w:tcPr>
          <w:p w14:paraId="1652A29E" w14:textId="77777777" w:rsidR="006C43C3" w:rsidRPr="00A821EC" w:rsidRDefault="006C43C3" w:rsidP="006C43C3">
            <w:pPr>
              <w:jc w:val="center"/>
              <w:rPr>
                <w:rFonts w:cs="Arial"/>
                <w:sz w:val="20"/>
                <w:szCs w:val="24"/>
              </w:rPr>
            </w:pPr>
            <w:r w:rsidRPr="00A821EC">
              <w:rPr>
                <w:rFonts w:cs="Arial"/>
                <w:sz w:val="20"/>
                <w:szCs w:val="24"/>
              </w:rPr>
              <w:t>$750</w:t>
            </w:r>
          </w:p>
        </w:tc>
        <w:tc>
          <w:tcPr>
            <w:tcW w:w="1203" w:type="dxa"/>
            <w:shd w:val="clear" w:color="auto" w:fill="auto"/>
          </w:tcPr>
          <w:p w14:paraId="7B3531CE" w14:textId="77777777" w:rsidR="006C43C3" w:rsidRPr="00A821EC" w:rsidRDefault="006C43C3" w:rsidP="006C43C3">
            <w:pPr>
              <w:jc w:val="center"/>
              <w:rPr>
                <w:rFonts w:cs="Arial"/>
                <w:sz w:val="20"/>
                <w:szCs w:val="24"/>
              </w:rPr>
            </w:pPr>
            <w:r w:rsidRPr="00A821EC">
              <w:rPr>
                <w:rFonts w:cs="Arial"/>
                <w:sz w:val="20"/>
                <w:szCs w:val="24"/>
              </w:rPr>
              <w:t>$750</w:t>
            </w:r>
          </w:p>
        </w:tc>
        <w:tc>
          <w:tcPr>
            <w:tcW w:w="1779" w:type="dxa"/>
            <w:shd w:val="clear" w:color="auto" w:fill="B8CCE4"/>
          </w:tcPr>
          <w:p w14:paraId="42C4A4B2" w14:textId="77777777" w:rsidR="006C43C3" w:rsidRPr="00A821EC" w:rsidRDefault="006C43C3" w:rsidP="006C43C3">
            <w:pPr>
              <w:jc w:val="center"/>
              <w:rPr>
                <w:rFonts w:cs="Arial"/>
                <w:sz w:val="20"/>
                <w:szCs w:val="24"/>
              </w:rPr>
            </w:pPr>
            <w:r w:rsidRPr="00A821EC">
              <w:rPr>
                <w:rFonts w:cs="Arial"/>
                <w:sz w:val="20"/>
                <w:szCs w:val="24"/>
              </w:rPr>
              <w:t>$3,750</w:t>
            </w:r>
          </w:p>
        </w:tc>
      </w:tr>
      <w:tr w:rsidR="006C43C3" w:rsidRPr="00AC34BE" w14:paraId="1272F03C" w14:textId="77777777" w:rsidTr="006C43C3">
        <w:trPr>
          <w:trHeight w:val="512"/>
        </w:trPr>
        <w:tc>
          <w:tcPr>
            <w:tcW w:w="1764" w:type="dxa"/>
            <w:shd w:val="clear" w:color="auto" w:fill="auto"/>
          </w:tcPr>
          <w:p w14:paraId="4BC75950" w14:textId="77777777" w:rsidR="006C43C3" w:rsidRPr="00A821EC" w:rsidRDefault="006C43C3" w:rsidP="006C43C3">
            <w:pPr>
              <w:rPr>
                <w:rFonts w:cs="Arial"/>
                <w:sz w:val="22"/>
                <w:szCs w:val="24"/>
              </w:rPr>
            </w:pPr>
            <w:r w:rsidRPr="00A821EC">
              <w:rPr>
                <w:rFonts w:cs="Arial"/>
                <w:sz w:val="22"/>
                <w:szCs w:val="24"/>
              </w:rPr>
              <w:t>Contractual</w:t>
            </w:r>
          </w:p>
        </w:tc>
        <w:tc>
          <w:tcPr>
            <w:tcW w:w="1202" w:type="dxa"/>
            <w:shd w:val="clear" w:color="auto" w:fill="auto"/>
          </w:tcPr>
          <w:p w14:paraId="39BA1DD1" w14:textId="77777777" w:rsidR="006C43C3" w:rsidRPr="00A821EC" w:rsidRDefault="006C43C3" w:rsidP="006C43C3">
            <w:pPr>
              <w:jc w:val="center"/>
              <w:rPr>
                <w:rFonts w:cs="Arial"/>
                <w:sz w:val="22"/>
                <w:szCs w:val="24"/>
              </w:rPr>
            </w:pPr>
            <w:r w:rsidRPr="00A821EC">
              <w:rPr>
                <w:rFonts w:cs="Arial"/>
                <w:sz w:val="22"/>
                <w:szCs w:val="24"/>
              </w:rPr>
              <w:t>$24,000</w:t>
            </w:r>
          </w:p>
        </w:tc>
        <w:tc>
          <w:tcPr>
            <w:tcW w:w="1202" w:type="dxa"/>
            <w:shd w:val="clear" w:color="auto" w:fill="auto"/>
          </w:tcPr>
          <w:p w14:paraId="3416A6E7" w14:textId="77777777" w:rsidR="006C43C3" w:rsidRPr="00A821EC" w:rsidRDefault="006C43C3" w:rsidP="006C43C3">
            <w:pPr>
              <w:jc w:val="center"/>
              <w:rPr>
                <w:rFonts w:cs="Arial"/>
                <w:sz w:val="22"/>
                <w:szCs w:val="24"/>
              </w:rPr>
            </w:pPr>
            <w:r w:rsidRPr="00A821EC">
              <w:rPr>
                <w:rFonts w:cs="Arial"/>
                <w:sz w:val="22"/>
                <w:szCs w:val="24"/>
              </w:rPr>
              <w:t>$24,000</w:t>
            </w:r>
          </w:p>
        </w:tc>
        <w:tc>
          <w:tcPr>
            <w:tcW w:w="1203" w:type="dxa"/>
            <w:shd w:val="clear" w:color="auto" w:fill="auto"/>
          </w:tcPr>
          <w:p w14:paraId="640DCCCC" w14:textId="77777777" w:rsidR="006C43C3" w:rsidRPr="00A821EC" w:rsidRDefault="006C43C3" w:rsidP="006C43C3">
            <w:pPr>
              <w:jc w:val="center"/>
              <w:rPr>
                <w:rFonts w:cs="Arial"/>
                <w:sz w:val="22"/>
                <w:szCs w:val="24"/>
              </w:rPr>
            </w:pPr>
            <w:r w:rsidRPr="00A821EC">
              <w:rPr>
                <w:rFonts w:cs="Arial"/>
                <w:sz w:val="22"/>
                <w:szCs w:val="24"/>
              </w:rPr>
              <w:t>$24,000</w:t>
            </w:r>
          </w:p>
        </w:tc>
        <w:tc>
          <w:tcPr>
            <w:tcW w:w="1202" w:type="dxa"/>
            <w:shd w:val="clear" w:color="auto" w:fill="auto"/>
          </w:tcPr>
          <w:p w14:paraId="0076A8FF" w14:textId="77777777" w:rsidR="006C43C3" w:rsidRPr="00A821EC" w:rsidRDefault="006C43C3" w:rsidP="006C43C3">
            <w:pPr>
              <w:jc w:val="center"/>
              <w:rPr>
                <w:rFonts w:cs="Arial"/>
                <w:sz w:val="22"/>
                <w:szCs w:val="24"/>
              </w:rPr>
            </w:pPr>
            <w:r w:rsidRPr="00A821EC">
              <w:rPr>
                <w:rFonts w:cs="Arial"/>
                <w:sz w:val="22"/>
                <w:szCs w:val="24"/>
              </w:rPr>
              <w:t>$24,000</w:t>
            </w:r>
          </w:p>
        </w:tc>
        <w:tc>
          <w:tcPr>
            <w:tcW w:w="1203" w:type="dxa"/>
            <w:shd w:val="clear" w:color="auto" w:fill="auto"/>
          </w:tcPr>
          <w:p w14:paraId="633DEDEA" w14:textId="77777777" w:rsidR="006C43C3" w:rsidRPr="00A821EC" w:rsidRDefault="006C43C3" w:rsidP="006C43C3">
            <w:pPr>
              <w:jc w:val="center"/>
              <w:rPr>
                <w:rFonts w:cs="Arial"/>
                <w:sz w:val="22"/>
                <w:szCs w:val="24"/>
              </w:rPr>
            </w:pPr>
            <w:r w:rsidRPr="00A821EC">
              <w:rPr>
                <w:rFonts w:cs="Arial"/>
                <w:sz w:val="22"/>
                <w:szCs w:val="24"/>
              </w:rPr>
              <w:t>$24,000</w:t>
            </w:r>
          </w:p>
        </w:tc>
        <w:tc>
          <w:tcPr>
            <w:tcW w:w="1779" w:type="dxa"/>
            <w:shd w:val="clear" w:color="auto" w:fill="B8CCE4"/>
          </w:tcPr>
          <w:p w14:paraId="59DD1B73" w14:textId="77777777" w:rsidR="006C43C3" w:rsidRPr="00A821EC" w:rsidRDefault="006C43C3" w:rsidP="006C43C3">
            <w:pPr>
              <w:jc w:val="center"/>
              <w:rPr>
                <w:rFonts w:cs="Arial"/>
                <w:sz w:val="22"/>
                <w:szCs w:val="24"/>
              </w:rPr>
            </w:pPr>
            <w:r w:rsidRPr="00A821EC">
              <w:rPr>
                <w:rFonts w:cs="Arial"/>
                <w:sz w:val="22"/>
                <w:szCs w:val="24"/>
              </w:rPr>
              <w:t>$120,000</w:t>
            </w:r>
          </w:p>
        </w:tc>
      </w:tr>
      <w:tr w:rsidR="006C43C3" w:rsidRPr="00AC34BE" w14:paraId="565EFE74" w14:textId="77777777" w:rsidTr="006C43C3">
        <w:trPr>
          <w:trHeight w:val="512"/>
        </w:trPr>
        <w:tc>
          <w:tcPr>
            <w:tcW w:w="1764" w:type="dxa"/>
            <w:shd w:val="clear" w:color="auto" w:fill="auto"/>
          </w:tcPr>
          <w:p w14:paraId="5E76DF06" w14:textId="77777777" w:rsidR="006C43C3" w:rsidRPr="00A821EC" w:rsidRDefault="006C43C3" w:rsidP="006C43C3">
            <w:pPr>
              <w:rPr>
                <w:rFonts w:cs="Arial"/>
                <w:sz w:val="22"/>
                <w:szCs w:val="24"/>
              </w:rPr>
            </w:pPr>
            <w:r w:rsidRPr="00A821EC">
              <w:rPr>
                <w:rFonts w:cs="Arial"/>
                <w:sz w:val="22"/>
                <w:szCs w:val="24"/>
              </w:rPr>
              <w:t>Other</w:t>
            </w:r>
          </w:p>
        </w:tc>
        <w:tc>
          <w:tcPr>
            <w:tcW w:w="1202" w:type="dxa"/>
            <w:shd w:val="clear" w:color="auto" w:fill="auto"/>
          </w:tcPr>
          <w:p w14:paraId="1156CFFC" w14:textId="77777777" w:rsidR="006C43C3" w:rsidRPr="00A821EC" w:rsidRDefault="006C43C3" w:rsidP="006C43C3">
            <w:pPr>
              <w:jc w:val="center"/>
              <w:rPr>
                <w:rFonts w:cs="Arial"/>
                <w:sz w:val="22"/>
                <w:szCs w:val="24"/>
              </w:rPr>
            </w:pPr>
            <w:r w:rsidRPr="00A821EC">
              <w:rPr>
                <w:rFonts w:cs="Arial"/>
                <w:sz w:val="22"/>
                <w:szCs w:val="24"/>
              </w:rPr>
              <w:t>0</w:t>
            </w:r>
          </w:p>
        </w:tc>
        <w:tc>
          <w:tcPr>
            <w:tcW w:w="1202" w:type="dxa"/>
            <w:shd w:val="clear" w:color="auto" w:fill="auto"/>
          </w:tcPr>
          <w:p w14:paraId="4A75B21D" w14:textId="77777777" w:rsidR="006C43C3" w:rsidRPr="00A821EC" w:rsidRDefault="006C43C3" w:rsidP="006C43C3">
            <w:pPr>
              <w:jc w:val="center"/>
              <w:rPr>
                <w:rFonts w:cs="Arial"/>
                <w:sz w:val="22"/>
                <w:szCs w:val="24"/>
              </w:rPr>
            </w:pPr>
            <w:r w:rsidRPr="00A821EC">
              <w:rPr>
                <w:rFonts w:cs="Arial"/>
                <w:sz w:val="22"/>
                <w:szCs w:val="24"/>
              </w:rPr>
              <w:t>0</w:t>
            </w:r>
          </w:p>
        </w:tc>
        <w:tc>
          <w:tcPr>
            <w:tcW w:w="1203" w:type="dxa"/>
            <w:shd w:val="clear" w:color="auto" w:fill="auto"/>
          </w:tcPr>
          <w:p w14:paraId="203EEBE3" w14:textId="77777777" w:rsidR="006C43C3" w:rsidRPr="00A821EC" w:rsidRDefault="006C43C3" w:rsidP="006C43C3">
            <w:pPr>
              <w:jc w:val="center"/>
              <w:rPr>
                <w:rFonts w:cs="Arial"/>
                <w:sz w:val="22"/>
                <w:szCs w:val="24"/>
              </w:rPr>
            </w:pPr>
            <w:r w:rsidRPr="00A821EC">
              <w:rPr>
                <w:rFonts w:cs="Arial"/>
                <w:sz w:val="22"/>
                <w:szCs w:val="24"/>
              </w:rPr>
              <w:t>0</w:t>
            </w:r>
          </w:p>
        </w:tc>
        <w:tc>
          <w:tcPr>
            <w:tcW w:w="1202" w:type="dxa"/>
            <w:shd w:val="clear" w:color="auto" w:fill="auto"/>
          </w:tcPr>
          <w:p w14:paraId="28EC25C7" w14:textId="77777777" w:rsidR="006C43C3" w:rsidRPr="00A821EC" w:rsidRDefault="006C43C3" w:rsidP="006C43C3">
            <w:pPr>
              <w:jc w:val="center"/>
              <w:rPr>
                <w:rFonts w:cs="Arial"/>
                <w:sz w:val="22"/>
                <w:szCs w:val="24"/>
              </w:rPr>
            </w:pPr>
            <w:r w:rsidRPr="00A821EC">
              <w:rPr>
                <w:rFonts w:cs="Arial"/>
                <w:sz w:val="22"/>
                <w:szCs w:val="24"/>
              </w:rPr>
              <w:t>0</w:t>
            </w:r>
          </w:p>
        </w:tc>
        <w:tc>
          <w:tcPr>
            <w:tcW w:w="1203" w:type="dxa"/>
            <w:shd w:val="clear" w:color="auto" w:fill="auto"/>
          </w:tcPr>
          <w:p w14:paraId="0672139F" w14:textId="77777777" w:rsidR="006C43C3" w:rsidRPr="00A821EC" w:rsidRDefault="006C43C3" w:rsidP="006C43C3">
            <w:pPr>
              <w:jc w:val="center"/>
              <w:rPr>
                <w:rFonts w:cs="Arial"/>
                <w:sz w:val="22"/>
                <w:szCs w:val="24"/>
              </w:rPr>
            </w:pPr>
            <w:r w:rsidRPr="00A821EC">
              <w:rPr>
                <w:rFonts w:cs="Arial"/>
                <w:sz w:val="22"/>
                <w:szCs w:val="24"/>
              </w:rPr>
              <w:t>0</w:t>
            </w:r>
          </w:p>
        </w:tc>
        <w:tc>
          <w:tcPr>
            <w:tcW w:w="1779" w:type="dxa"/>
            <w:shd w:val="clear" w:color="auto" w:fill="B8CCE4"/>
          </w:tcPr>
          <w:p w14:paraId="61676372" w14:textId="77777777" w:rsidR="006C43C3" w:rsidRPr="00A821EC" w:rsidRDefault="006C43C3" w:rsidP="006C43C3">
            <w:pPr>
              <w:jc w:val="center"/>
              <w:rPr>
                <w:rFonts w:cs="Arial"/>
                <w:sz w:val="22"/>
                <w:szCs w:val="24"/>
              </w:rPr>
            </w:pPr>
            <w:r w:rsidRPr="00A821EC">
              <w:rPr>
                <w:rFonts w:cs="Arial"/>
                <w:sz w:val="22"/>
                <w:szCs w:val="24"/>
              </w:rPr>
              <w:t>0</w:t>
            </w:r>
          </w:p>
        </w:tc>
      </w:tr>
      <w:tr w:rsidR="006C43C3" w:rsidRPr="00AC34BE" w14:paraId="7ACF5C13" w14:textId="77777777" w:rsidTr="006C43C3">
        <w:trPr>
          <w:trHeight w:val="887"/>
        </w:trPr>
        <w:tc>
          <w:tcPr>
            <w:tcW w:w="1764" w:type="dxa"/>
            <w:shd w:val="clear" w:color="auto" w:fill="auto"/>
          </w:tcPr>
          <w:p w14:paraId="15549384" w14:textId="77777777" w:rsidR="006C43C3" w:rsidRPr="00A821EC" w:rsidRDefault="006C43C3" w:rsidP="006C43C3">
            <w:pPr>
              <w:rPr>
                <w:rFonts w:cs="Arial"/>
                <w:sz w:val="22"/>
                <w:szCs w:val="24"/>
              </w:rPr>
            </w:pPr>
            <w:r w:rsidRPr="00A821EC">
              <w:rPr>
                <w:rFonts w:cs="Arial"/>
                <w:sz w:val="22"/>
                <w:szCs w:val="24"/>
              </w:rPr>
              <w:t>Total Direct Charges</w:t>
            </w:r>
          </w:p>
        </w:tc>
        <w:tc>
          <w:tcPr>
            <w:tcW w:w="1202" w:type="dxa"/>
            <w:shd w:val="clear" w:color="auto" w:fill="auto"/>
          </w:tcPr>
          <w:p w14:paraId="68ABED97" w14:textId="77777777" w:rsidR="006C43C3" w:rsidRPr="00A821EC" w:rsidRDefault="006C43C3" w:rsidP="006C43C3">
            <w:pPr>
              <w:jc w:val="center"/>
              <w:rPr>
                <w:rFonts w:cs="Arial"/>
                <w:sz w:val="22"/>
                <w:szCs w:val="24"/>
              </w:rPr>
            </w:pPr>
            <w:r w:rsidRPr="00A821EC">
              <w:rPr>
                <w:rFonts w:cs="Arial"/>
                <w:sz w:val="22"/>
                <w:szCs w:val="24"/>
              </w:rPr>
              <w:t>$33,950</w:t>
            </w:r>
          </w:p>
        </w:tc>
        <w:tc>
          <w:tcPr>
            <w:tcW w:w="1202" w:type="dxa"/>
            <w:shd w:val="clear" w:color="auto" w:fill="auto"/>
          </w:tcPr>
          <w:p w14:paraId="26C6B45D" w14:textId="77777777" w:rsidR="006C43C3" w:rsidRPr="00A821EC" w:rsidRDefault="006C43C3" w:rsidP="006C43C3">
            <w:pPr>
              <w:jc w:val="center"/>
              <w:rPr>
                <w:rFonts w:cs="Arial"/>
                <w:sz w:val="22"/>
                <w:szCs w:val="24"/>
              </w:rPr>
            </w:pPr>
            <w:r w:rsidRPr="00A821EC">
              <w:rPr>
                <w:rFonts w:cs="Arial"/>
                <w:sz w:val="22"/>
                <w:szCs w:val="24"/>
              </w:rPr>
              <w:t>$33,950</w:t>
            </w:r>
          </w:p>
        </w:tc>
        <w:tc>
          <w:tcPr>
            <w:tcW w:w="1203" w:type="dxa"/>
            <w:shd w:val="clear" w:color="auto" w:fill="auto"/>
          </w:tcPr>
          <w:p w14:paraId="30022CF3" w14:textId="77777777" w:rsidR="006C43C3" w:rsidRPr="00A821EC" w:rsidRDefault="006C43C3" w:rsidP="006C43C3">
            <w:pPr>
              <w:jc w:val="center"/>
              <w:rPr>
                <w:rFonts w:cs="Arial"/>
                <w:sz w:val="22"/>
                <w:szCs w:val="24"/>
              </w:rPr>
            </w:pPr>
            <w:r w:rsidRPr="00A821EC">
              <w:rPr>
                <w:rFonts w:cs="Arial"/>
                <w:sz w:val="22"/>
                <w:szCs w:val="24"/>
              </w:rPr>
              <w:t>$33,950</w:t>
            </w:r>
          </w:p>
        </w:tc>
        <w:tc>
          <w:tcPr>
            <w:tcW w:w="1202" w:type="dxa"/>
            <w:shd w:val="clear" w:color="auto" w:fill="auto"/>
          </w:tcPr>
          <w:p w14:paraId="5E8345F6" w14:textId="77777777" w:rsidR="006C43C3" w:rsidRPr="00A821EC" w:rsidRDefault="006C43C3" w:rsidP="006C43C3">
            <w:pPr>
              <w:jc w:val="center"/>
              <w:rPr>
                <w:rFonts w:cs="Arial"/>
                <w:sz w:val="22"/>
                <w:szCs w:val="24"/>
              </w:rPr>
            </w:pPr>
            <w:r w:rsidRPr="00A821EC">
              <w:rPr>
                <w:rFonts w:cs="Arial"/>
                <w:sz w:val="22"/>
                <w:szCs w:val="24"/>
              </w:rPr>
              <w:t>$33,950</w:t>
            </w:r>
          </w:p>
        </w:tc>
        <w:tc>
          <w:tcPr>
            <w:tcW w:w="1203" w:type="dxa"/>
            <w:shd w:val="clear" w:color="auto" w:fill="auto"/>
          </w:tcPr>
          <w:p w14:paraId="6D1FC67B" w14:textId="77777777" w:rsidR="006C43C3" w:rsidRPr="00A821EC" w:rsidRDefault="006C43C3" w:rsidP="006C43C3">
            <w:pPr>
              <w:jc w:val="center"/>
              <w:rPr>
                <w:rFonts w:cs="Arial"/>
                <w:sz w:val="22"/>
                <w:szCs w:val="24"/>
              </w:rPr>
            </w:pPr>
            <w:r w:rsidRPr="00A821EC">
              <w:rPr>
                <w:rFonts w:cs="Arial"/>
                <w:sz w:val="22"/>
                <w:szCs w:val="24"/>
              </w:rPr>
              <w:t>$33,950</w:t>
            </w:r>
          </w:p>
        </w:tc>
        <w:tc>
          <w:tcPr>
            <w:tcW w:w="1779" w:type="dxa"/>
            <w:shd w:val="clear" w:color="auto" w:fill="B8CCE4"/>
          </w:tcPr>
          <w:p w14:paraId="770E4DE6" w14:textId="77777777" w:rsidR="006C43C3" w:rsidRPr="00A821EC" w:rsidRDefault="006C43C3" w:rsidP="006C43C3">
            <w:pPr>
              <w:jc w:val="center"/>
              <w:rPr>
                <w:rFonts w:cs="Arial"/>
                <w:sz w:val="22"/>
                <w:szCs w:val="24"/>
              </w:rPr>
            </w:pPr>
            <w:r w:rsidRPr="00A821EC">
              <w:rPr>
                <w:rFonts w:cs="Arial"/>
                <w:sz w:val="22"/>
                <w:szCs w:val="24"/>
              </w:rPr>
              <w:t>$169,750</w:t>
            </w:r>
          </w:p>
        </w:tc>
      </w:tr>
      <w:tr w:rsidR="006C43C3" w:rsidRPr="00AC34BE" w14:paraId="28ADD735" w14:textId="77777777" w:rsidTr="006C43C3">
        <w:trPr>
          <w:trHeight w:val="786"/>
        </w:trPr>
        <w:tc>
          <w:tcPr>
            <w:tcW w:w="1764" w:type="dxa"/>
            <w:shd w:val="clear" w:color="auto" w:fill="auto"/>
          </w:tcPr>
          <w:p w14:paraId="000C37EC" w14:textId="77777777" w:rsidR="006C43C3" w:rsidRPr="00A821EC" w:rsidRDefault="006C43C3" w:rsidP="006C43C3">
            <w:pPr>
              <w:rPr>
                <w:rFonts w:cs="Arial"/>
                <w:sz w:val="22"/>
                <w:szCs w:val="24"/>
              </w:rPr>
            </w:pPr>
            <w:r w:rsidRPr="00A821EC">
              <w:rPr>
                <w:rFonts w:cs="Arial"/>
                <w:sz w:val="22"/>
                <w:szCs w:val="24"/>
              </w:rPr>
              <w:t>Indirect Charges</w:t>
            </w:r>
          </w:p>
        </w:tc>
        <w:tc>
          <w:tcPr>
            <w:tcW w:w="1202" w:type="dxa"/>
            <w:shd w:val="clear" w:color="auto" w:fill="auto"/>
          </w:tcPr>
          <w:p w14:paraId="6FCA0550" w14:textId="77777777" w:rsidR="006C43C3" w:rsidRPr="00A821EC" w:rsidRDefault="006C43C3" w:rsidP="006C43C3">
            <w:pPr>
              <w:jc w:val="center"/>
              <w:rPr>
                <w:rFonts w:cs="Arial"/>
                <w:sz w:val="22"/>
                <w:szCs w:val="24"/>
              </w:rPr>
            </w:pPr>
            <w:r w:rsidRPr="00A821EC">
              <w:rPr>
                <w:rFonts w:cs="Arial"/>
                <w:sz w:val="22"/>
                <w:szCs w:val="24"/>
              </w:rPr>
              <w:t>$910</w:t>
            </w:r>
          </w:p>
        </w:tc>
        <w:tc>
          <w:tcPr>
            <w:tcW w:w="1202" w:type="dxa"/>
            <w:shd w:val="clear" w:color="auto" w:fill="auto"/>
          </w:tcPr>
          <w:p w14:paraId="343AD131" w14:textId="77777777" w:rsidR="006C43C3" w:rsidRPr="00A821EC" w:rsidRDefault="006C43C3" w:rsidP="006C43C3">
            <w:pPr>
              <w:jc w:val="center"/>
              <w:rPr>
                <w:rFonts w:cs="Arial"/>
                <w:sz w:val="22"/>
                <w:szCs w:val="24"/>
              </w:rPr>
            </w:pPr>
            <w:r w:rsidRPr="00A821EC">
              <w:rPr>
                <w:rFonts w:cs="Arial"/>
                <w:sz w:val="22"/>
                <w:szCs w:val="24"/>
              </w:rPr>
              <w:t>$910</w:t>
            </w:r>
          </w:p>
        </w:tc>
        <w:tc>
          <w:tcPr>
            <w:tcW w:w="1203" w:type="dxa"/>
            <w:shd w:val="clear" w:color="auto" w:fill="auto"/>
          </w:tcPr>
          <w:p w14:paraId="4F78011E" w14:textId="77777777" w:rsidR="006C43C3" w:rsidRPr="00A821EC" w:rsidRDefault="006C43C3" w:rsidP="006C43C3">
            <w:pPr>
              <w:jc w:val="center"/>
              <w:rPr>
                <w:rFonts w:cs="Arial"/>
                <w:sz w:val="22"/>
                <w:szCs w:val="24"/>
              </w:rPr>
            </w:pPr>
            <w:r w:rsidRPr="00A821EC">
              <w:rPr>
                <w:rFonts w:cs="Arial"/>
                <w:sz w:val="22"/>
                <w:szCs w:val="24"/>
              </w:rPr>
              <w:t>$910</w:t>
            </w:r>
          </w:p>
        </w:tc>
        <w:tc>
          <w:tcPr>
            <w:tcW w:w="1202" w:type="dxa"/>
            <w:shd w:val="clear" w:color="auto" w:fill="auto"/>
          </w:tcPr>
          <w:p w14:paraId="49CFBE34" w14:textId="77777777" w:rsidR="006C43C3" w:rsidRPr="00A821EC" w:rsidRDefault="006C43C3" w:rsidP="006C43C3">
            <w:pPr>
              <w:jc w:val="center"/>
              <w:rPr>
                <w:rFonts w:cs="Arial"/>
                <w:sz w:val="22"/>
                <w:szCs w:val="24"/>
              </w:rPr>
            </w:pPr>
            <w:r w:rsidRPr="00A821EC">
              <w:rPr>
                <w:rFonts w:cs="Arial"/>
                <w:sz w:val="22"/>
                <w:szCs w:val="24"/>
              </w:rPr>
              <w:t>$910</w:t>
            </w:r>
          </w:p>
        </w:tc>
        <w:tc>
          <w:tcPr>
            <w:tcW w:w="1203" w:type="dxa"/>
            <w:shd w:val="clear" w:color="auto" w:fill="auto"/>
          </w:tcPr>
          <w:p w14:paraId="41C0B6B8" w14:textId="77777777" w:rsidR="006C43C3" w:rsidRPr="00A821EC" w:rsidRDefault="006C43C3" w:rsidP="006C43C3">
            <w:pPr>
              <w:jc w:val="center"/>
              <w:rPr>
                <w:rFonts w:cs="Arial"/>
                <w:sz w:val="22"/>
                <w:szCs w:val="24"/>
              </w:rPr>
            </w:pPr>
            <w:r w:rsidRPr="00A821EC">
              <w:rPr>
                <w:rFonts w:cs="Arial"/>
                <w:sz w:val="22"/>
                <w:szCs w:val="24"/>
              </w:rPr>
              <w:t>$910</w:t>
            </w:r>
          </w:p>
        </w:tc>
        <w:tc>
          <w:tcPr>
            <w:tcW w:w="1779" w:type="dxa"/>
            <w:shd w:val="clear" w:color="auto" w:fill="B8CCE4"/>
          </w:tcPr>
          <w:p w14:paraId="192E84EA" w14:textId="77777777" w:rsidR="006C43C3" w:rsidRPr="00A821EC" w:rsidRDefault="006C43C3" w:rsidP="006C43C3">
            <w:pPr>
              <w:jc w:val="center"/>
              <w:rPr>
                <w:rFonts w:cs="Arial"/>
                <w:sz w:val="22"/>
                <w:szCs w:val="24"/>
              </w:rPr>
            </w:pPr>
            <w:r w:rsidRPr="00A821EC">
              <w:rPr>
                <w:rFonts w:cs="Arial"/>
                <w:sz w:val="22"/>
                <w:szCs w:val="24"/>
              </w:rPr>
              <w:t>$4,550</w:t>
            </w:r>
          </w:p>
        </w:tc>
      </w:tr>
      <w:tr w:rsidR="006C43C3" w:rsidRPr="00AC34BE" w14:paraId="77AABE65" w14:textId="77777777" w:rsidTr="006C43C3">
        <w:trPr>
          <w:trHeight w:val="1624"/>
        </w:trPr>
        <w:tc>
          <w:tcPr>
            <w:tcW w:w="1764" w:type="dxa"/>
            <w:shd w:val="clear" w:color="auto" w:fill="auto"/>
          </w:tcPr>
          <w:p w14:paraId="3025C9B2" w14:textId="77777777" w:rsidR="006C43C3" w:rsidRPr="00A821EC" w:rsidRDefault="006C43C3" w:rsidP="006C43C3">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14:paraId="34B78968" w14:textId="77777777" w:rsidR="006C43C3" w:rsidRPr="00A821EC" w:rsidRDefault="006C43C3" w:rsidP="006C43C3">
            <w:pPr>
              <w:jc w:val="center"/>
              <w:rPr>
                <w:rFonts w:cs="Arial"/>
                <w:b/>
                <w:sz w:val="22"/>
                <w:szCs w:val="24"/>
              </w:rPr>
            </w:pPr>
            <w:r w:rsidRPr="00A821EC">
              <w:rPr>
                <w:rFonts w:cs="Arial"/>
                <w:b/>
                <w:sz w:val="22"/>
                <w:szCs w:val="24"/>
              </w:rPr>
              <w:t>$34,860</w:t>
            </w:r>
          </w:p>
        </w:tc>
        <w:tc>
          <w:tcPr>
            <w:tcW w:w="1202" w:type="dxa"/>
            <w:shd w:val="clear" w:color="auto" w:fill="auto"/>
          </w:tcPr>
          <w:p w14:paraId="001F2929" w14:textId="77777777" w:rsidR="006C43C3" w:rsidRPr="00A821EC" w:rsidRDefault="006C43C3" w:rsidP="006C43C3">
            <w:pPr>
              <w:jc w:val="center"/>
              <w:rPr>
                <w:rFonts w:cs="Arial"/>
                <w:b/>
                <w:sz w:val="22"/>
                <w:szCs w:val="24"/>
              </w:rPr>
            </w:pPr>
            <w:r w:rsidRPr="00A821EC">
              <w:rPr>
                <w:rFonts w:cs="Arial"/>
                <w:b/>
                <w:sz w:val="22"/>
                <w:szCs w:val="24"/>
              </w:rPr>
              <w:t>$34,860</w:t>
            </w:r>
          </w:p>
        </w:tc>
        <w:tc>
          <w:tcPr>
            <w:tcW w:w="1203" w:type="dxa"/>
            <w:shd w:val="clear" w:color="auto" w:fill="auto"/>
          </w:tcPr>
          <w:p w14:paraId="467ABD38" w14:textId="77777777" w:rsidR="006C43C3" w:rsidRPr="00A821EC" w:rsidRDefault="006C43C3" w:rsidP="006C43C3">
            <w:pPr>
              <w:jc w:val="center"/>
              <w:rPr>
                <w:rFonts w:cs="Arial"/>
                <w:b/>
                <w:sz w:val="22"/>
                <w:szCs w:val="24"/>
              </w:rPr>
            </w:pPr>
            <w:r w:rsidRPr="00A821EC">
              <w:rPr>
                <w:rFonts w:cs="Arial"/>
                <w:b/>
                <w:sz w:val="22"/>
                <w:szCs w:val="24"/>
              </w:rPr>
              <w:t>$34,860</w:t>
            </w:r>
          </w:p>
        </w:tc>
        <w:tc>
          <w:tcPr>
            <w:tcW w:w="1202" w:type="dxa"/>
            <w:shd w:val="clear" w:color="auto" w:fill="auto"/>
          </w:tcPr>
          <w:p w14:paraId="6DB9F771" w14:textId="77777777" w:rsidR="006C43C3" w:rsidRPr="00A821EC" w:rsidRDefault="006C43C3" w:rsidP="006C43C3">
            <w:pPr>
              <w:jc w:val="center"/>
              <w:rPr>
                <w:rFonts w:cs="Arial"/>
                <w:b/>
                <w:sz w:val="22"/>
                <w:szCs w:val="24"/>
              </w:rPr>
            </w:pPr>
            <w:r w:rsidRPr="00A821EC">
              <w:rPr>
                <w:rFonts w:cs="Arial"/>
                <w:b/>
                <w:sz w:val="22"/>
                <w:szCs w:val="24"/>
              </w:rPr>
              <w:t>$34,860</w:t>
            </w:r>
          </w:p>
        </w:tc>
        <w:tc>
          <w:tcPr>
            <w:tcW w:w="1203" w:type="dxa"/>
            <w:shd w:val="clear" w:color="auto" w:fill="auto"/>
          </w:tcPr>
          <w:p w14:paraId="12569A12" w14:textId="77777777" w:rsidR="006C43C3" w:rsidRPr="00A821EC" w:rsidRDefault="006C43C3" w:rsidP="006C43C3">
            <w:pPr>
              <w:jc w:val="center"/>
              <w:rPr>
                <w:rFonts w:cs="Arial"/>
                <w:b/>
                <w:sz w:val="22"/>
                <w:szCs w:val="24"/>
              </w:rPr>
            </w:pPr>
            <w:r w:rsidRPr="00A821EC">
              <w:rPr>
                <w:rFonts w:cs="Arial"/>
                <w:b/>
                <w:sz w:val="22"/>
                <w:szCs w:val="24"/>
              </w:rPr>
              <w:t>$34,860</w:t>
            </w:r>
          </w:p>
        </w:tc>
        <w:tc>
          <w:tcPr>
            <w:tcW w:w="1779" w:type="dxa"/>
            <w:shd w:val="clear" w:color="auto" w:fill="B8CCE4"/>
          </w:tcPr>
          <w:p w14:paraId="1F616D4C" w14:textId="77777777" w:rsidR="006C43C3" w:rsidRPr="00A821EC" w:rsidRDefault="006C43C3" w:rsidP="006C43C3">
            <w:pPr>
              <w:jc w:val="center"/>
              <w:rPr>
                <w:rFonts w:cs="Arial"/>
                <w:b/>
                <w:sz w:val="22"/>
                <w:szCs w:val="24"/>
              </w:rPr>
            </w:pPr>
            <w:r w:rsidRPr="00A821EC">
              <w:rPr>
                <w:rFonts w:cs="Arial"/>
                <w:b/>
                <w:sz w:val="22"/>
                <w:szCs w:val="24"/>
              </w:rPr>
              <w:t>$174,300</w:t>
            </w:r>
          </w:p>
        </w:tc>
      </w:tr>
    </w:tbl>
    <w:p w14:paraId="6C5714F6" w14:textId="77777777" w:rsidR="006C43C3" w:rsidRPr="00AC34BE" w:rsidRDefault="006C43C3" w:rsidP="006C43C3">
      <w:pPr>
        <w:spacing w:after="0"/>
        <w:rPr>
          <w:rFonts w:cs="Arial"/>
        </w:rPr>
      </w:pPr>
    </w:p>
    <w:p w14:paraId="63CC0D56" w14:textId="77777777" w:rsidR="006C43C3" w:rsidRPr="00F5108C" w:rsidRDefault="006C43C3" w:rsidP="006C43C3">
      <w:pPr>
        <w:widowControl w:val="0"/>
        <w:tabs>
          <w:tab w:val="left" w:pos="1905"/>
        </w:tabs>
        <w:rPr>
          <w:rFonts w:cs="Arial"/>
        </w:rPr>
      </w:pPr>
      <w:r w:rsidRPr="00AC34BE">
        <w:rPr>
          <w:rFonts w:cs="Arial"/>
        </w:rPr>
        <w:t>The percentage of the budget that will be spent on data collection and performance measurement does not exc</w:t>
      </w:r>
      <w:r>
        <w:rPr>
          <w:rFonts w:cs="Arial"/>
        </w:rPr>
        <w:t xml:space="preserve">eed 20% for any budget period. </w:t>
      </w:r>
      <w:r w:rsidRPr="00AC34BE">
        <w:rPr>
          <w:rFonts w:cs="Arial"/>
        </w:rPr>
        <w:t>Maximum percentage for any budget period is 18.9% ($34,860/$184,303 – Year 1).</w:t>
      </w:r>
    </w:p>
    <w:p w14:paraId="262892B5" w14:textId="77777777" w:rsidR="006C43C3" w:rsidRPr="00AC34BE" w:rsidRDefault="006C43C3" w:rsidP="006C43C3">
      <w:pPr>
        <w:rPr>
          <w:rFonts w:cs="Arial"/>
          <w:szCs w:val="24"/>
        </w:rPr>
      </w:pPr>
      <w:r w:rsidRPr="00AC34BE">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6C43C3" w:rsidRPr="00AC34BE" w14:paraId="530F4974" w14:textId="77777777" w:rsidTr="006C43C3">
        <w:trPr>
          <w:cantSplit/>
          <w:tblHeader/>
        </w:trPr>
        <w:tc>
          <w:tcPr>
            <w:tcW w:w="1800" w:type="dxa"/>
            <w:shd w:val="clear" w:color="auto" w:fill="B8CCE4"/>
          </w:tcPr>
          <w:p w14:paraId="7D90E3E5" w14:textId="77777777" w:rsidR="006C43C3" w:rsidRPr="00A821EC" w:rsidRDefault="006C43C3" w:rsidP="006C43C3">
            <w:pPr>
              <w:rPr>
                <w:rFonts w:cs="Arial"/>
                <w:sz w:val="22"/>
                <w:szCs w:val="22"/>
              </w:rPr>
            </w:pPr>
            <w:r w:rsidRPr="00A821EC">
              <w:rPr>
                <w:rFonts w:cs="Arial"/>
                <w:b/>
                <w:sz w:val="22"/>
                <w:szCs w:val="22"/>
              </w:rPr>
              <w:t>Infrastructure Development</w:t>
            </w:r>
          </w:p>
        </w:tc>
        <w:tc>
          <w:tcPr>
            <w:tcW w:w="1278" w:type="dxa"/>
            <w:shd w:val="clear" w:color="auto" w:fill="B8CCE4"/>
          </w:tcPr>
          <w:p w14:paraId="3A83C699" w14:textId="77777777" w:rsidR="006C43C3" w:rsidRPr="00A821EC" w:rsidRDefault="006C43C3" w:rsidP="006C43C3">
            <w:pPr>
              <w:jc w:val="center"/>
              <w:rPr>
                <w:rFonts w:cs="Arial"/>
                <w:b/>
                <w:sz w:val="22"/>
                <w:szCs w:val="22"/>
              </w:rPr>
            </w:pPr>
            <w:r w:rsidRPr="00A821EC">
              <w:rPr>
                <w:rFonts w:cs="Arial"/>
                <w:b/>
                <w:sz w:val="22"/>
                <w:szCs w:val="22"/>
              </w:rPr>
              <w:t>Year 1</w:t>
            </w:r>
          </w:p>
        </w:tc>
        <w:tc>
          <w:tcPr>
            <w:tcW w:w="1278" w:type="dxa"/>
            <w:shd w:val="clear" w:color="auto" w:fill="B8CCE4"/>
          </w:tcPr>
          <w:p w14:paraId="6C669F8A" w14:textId="77777777" w:rsidR="006C43C3" w:rsidRPr="00A821EC" w:rsidRDefault="006C43C3" w:rsidP="006C43C3">
            <w:pPr>
              <w:jc w:val="center"/>
              <w:rPr>
                <w:rFonts w:cs="Arial"/>
                <w:b/>
                <w:sz w:val="22"/>
                <w:szCs w:val="22"/>
              </w:rPr>
            </w:pPr>
            <w:r w:rsidRPr="00A821EC">
              <w:rPr>
                <w:rFonts w:cs="Arial"/>
                <w:b/>
                <w:sz w:val="22"/>
                <w:szCs w:val="22"/>
              </w:rPr>
              <w:t>Year 2</w:t>
            </w:r>
          </w:p>
        </w:tc>
        <w:tc>
          <w:tcPr>
            <w:tcW w:w="1278" w:type="dxa"/>
            <w:shd w:val="clear" w:color="auto" w:fill="B8CCE4"/>
          </w:tcPr>
          <w:p w14:paraId="380367AC" w14:textId="77777777" w:rsidR="006C43C3" w:rsidRPr="00A821EC" w:rsidRDefault="006C43C3" w:rsidP="006C43C3">
            <w:pPr>
              <w:jc w:val="center"/>
              <w:rPr>
                <w:rFonts w:cs="Arial"/>
                <w:b/>
                <w:sz w:val="22"/>
                <w:szCs w:val="22"/>
              </w:rPr>
            </w:pPr>
            <w:r w:rsidRPr="00A821EC">
              <w:rPr>
                <w:rFonts w:cs="Arial"/>
                <w:b/>
                <w:sz w:val="22"/>
                <w:szCs w:val="22"/>
              </w:rPr>
              <w:t>Year 3</w:t>
            </w:r>
          </w:p>
        </w:tc>
        <w:tc>
          <w:tcPr>
            <w:tcW w:w="1278" w:type="dxa"/>
            <w:shd w:val="clear" w:color="auto" w:fill="B8CCE4"/>
          </w:tcPr>
          <w:p w14:paraId="75ACF2BE" w14:textId="77777777" w:rsidR="006C43C3" w:rsidRPr="00A821EC" w:rsidRDefault="006C43C3" w:rsidP="006C43C3">
            <w:pPr>
              <w:jc w:val="center"/>
              <w:rPr>
                <w:rFonts w:cs="Arial"/>
                <w:b/>
                <w:sz w:val="22"/>
                <w:szCs w:val="22"/>
              </w:rPr>
            </w:pPr>
            <w:r w:rsidRPr="00A821EC">
              <w:rPr>
                <w:rFonts w:cs="Arial"/>
                <w:b/>
                <w:sz w:val="22"/>
                <w:szCs w:val="22"/>
              </w:rPr>
              <w:t>Year 4</w:t>
            </w:r>
          </w:p>
        </w:tc>
        <w:tc>
          <w:tcPr>
            <w:tcW w:w="1278" w:type="dxa"/>
            <w:shd w:val="clear" w:color="auto" w:fill="B8CCE4"/>
          </w:tcPr>
          <w:p w14:paraId="06E96B3F" w14:textId="77777777" w:rsidR="006C43C3" w:rsidRPr="00A821EC" w:rsidRDefault="006C43C3" w:rsidP="006C43C3">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14:paraId="43C40C0E" w14:textId="77777777" w:rsidR="006C43C3" w:rsidRPr="00A821EC" w:rsidRDefault="006C43C3" w:rsidP="006C43C3">
            <w:pPr>
              <w:jc w:val="center"/>
              <w:rPr>
                <w:rFonts w:cs="Arial"/>
                <w:b/>
                <w:sz w:val="22"/>
                <w:szCs w:val="22"/>
              </w:rPr>
            </w:pPr>
            <w:r w:rsidRPr="00A821EC">
              <w:rPr>
                <w:rFonts w:cs="Arial"/>
                <w:b/>
                <w:sz w:val="22"/>
                <w:szCs w:val="22"/>
              </w:rPr>
              <w:t>Total Infra-structure Costs</w:t>
            </w:r>
          </w:p>
        </w:tc>
      </w:tr>
      <w:tr w:rsidR="006C43C3" w:rsidRPr="00AC34BE" w14:paraId="4CCBAF9A" w14:textId="77777777" w:rsidTr="006C43C3">
        <w:tc>
          <w:tcPr>
            <w:tcW w:w="1800" w:type="dxa"/>
            <w:shd w:val="clear" w:color="auto" w:fill="auto"/>
          </w:tcPr>
          <w:p w14:paraId="0C81D537" w14:textId="77777777" w:rsidR="006C43C3" w:rsidRPr="00A821EC" w:rsidRDefault="006C43C3" w:rsidP="006C43C3">
            <w:pPr>
              <w:rPr>
                <w:rFonts w:cs="Arial"/>
                <w:sz w:val="20"/>
              </w:rPr>
            </w:pPr>
            <w:r w:rsidRPr="00A821EC">
              <w:rPr>
                <w:rFonts w:cs="Arial"/>
                <w:sz w:val="20"/>
              </w:rPr>
              <w:t>Personnel</w:t>
            </w:r>
          </w:p>
        </w:tc>
        <w:tc>
          <w:tcPr>
            <w:tcW w:w="1278" w:type="dxa"/>
            <w:shd w:val="clear" w:color="auto" w:fill="auto"/>
          </w:tcPr>
          <w:p w14:paraId="6BDD4BEF" w14:textId="77777777" w:rsidR="006C43C3" w:rsidRPr="00A821EC" w:rsidRDefault="006C43C3" w:rsidP="006C43C3">
            <w:pPr>
              <w:jc w:val="center"/>
              <w:rPr>
                <w:rFonts w:cs="Arial"/>
                <w:sz w:val="20"/>
              </w:rPr>
            </w:pPr>
            <w:r w:rsidRPr="00A821EC">
              <w:rPr>
                <w:rFonts w:cs="Arial"/>
                <w:sz w:val="20"/>
              </w:rPr>
              <w:t>$2,250</w:t>
            </w:r>
          </w:p>
        </w:tc>
        <w:tc>
          <w:tcPr>
            <w:tcW w:w="1278" w:type="dxa"/>
            <w:shd w:val="clear" w:color="auto" w:fill="auto"/>
          </w:tcPr>
          <w:p w14:paraId="23B70F6E" w14:textId="77777777" w:rsidR="006C43C3" w:rsidRPr="00A821EC" w:rsidRDefault="006C43C3" w:rsidP="006C43C3">
            <w:pPr>
              <w:jc w:val="center"/>
              <w:rPr>
                <w:rFonts w:cs="Arial"/>
                <w:sz w:val="20"/>
              </w:rPr>
            </w:pPr>
            <w:r w:rsidRPr="00A821EC">
              <w:rPr>
                <w:rFonts w:cs="Arial"/>
                <w:sz w:val="20"/>
              </w:rPr>
              <w:t>$2,250</w:t>
            </w:r>
          </w:p>
        </w:tc>
        <w:tc>
          <w:tcPr>
            <w:tcW w:w="1278" w:type="dxa"/>
            <w:shd w:val="clear" w:color="auto" w:fill="auto"/>
          </w:tcPr>
          <w:p w14:paraId="40D7AF53" w14:textId="77777777" w:rsidR="006C43C3" w:rsidRPr="00A821EC" w:rsidRDefault="006C43C3" w:rsidP="006C43C3">
            <w:pPr>
              <w:jc w:val="center"/>
              <w:rPr>
                <w:rFonts w:cs="Arial"/>
                <w:sz w:val="20"/>
              </w:rPr>
            </w:pPr>
            <w:r w:rsidRPr="00A821EC">
              <w:rPr>
                <w:rFonts w:cs="Arial"/>
                <w:sz w:val="20"/>
              </w:rPr>
              <w:t>$2,250</w:t>
            </w:r>
          </w:p>
        </w:tc>
        <w:tc>
          <w:tcPr>
            <w:tcW w:w="1278" w:type="dxa"/>
            <w:shd w:val="clear" w:color="auto" w:fill="auto"/>
          </w:tcPr>
          <w:p w14:paraId="2D6DDE1E" w14:textId="77777777" w:rsidR="006C43C3" w:rsidRPr="00A821EC" w:rsidRDefault="006C43C3" w:rsidP="006C43C3">
            <w:pPr>
              <w:jc w:val="center"/>
              <w:rPr>
                <w:rFonts w:cs="Arial"/>
                <w:sz w:val="20"/>
              </w:rPr>
            </w:pPr>
            <w:r w:rsidRPr="00A821EC">
              <w:rPr>
                <w:rFonts w:cs="Arial"/>
                <w:sz w:val="20"/>
              </w:rPr>
              <w:t>$2,250</w:t>
            </w:r>
          </w:p>
        </w:tc>
        <w:tc>
          <w:tcPr>
            <w:tcW w:w="1278" w:type="dxa"/>
            <w:shd w:val="clear" w:color="auto" w:fill="auto"/>
          </w:tcPr>
          <w:p w14:paraId="6AEEEC01" w14:textId="77777777" w:rsidR="006C43C3" w:rsidRPr="00A821EC" w:rsidRDefault="006C43C3" w:rsidP="006C43C3">
            <w:pPr>
              <w:jc w:val="center"/>
              <w:rPr>
                <w:rFonts w:cs="Arial"/>
                <w:sz w:val="20"/>
              </w:rPr>
            </w:pPr>
            <w:r w:rsidRPr="00A821EC">
              <w:rPr>
                <w:rFonts w:cs="Arial"/>
                <w:sz w:val="20"/>
              </w:rPr>
              <w:t>$2,250</w:t>
            </w:r>
          </w:p>
        </w:tc>
        <w:tc>
          <w:tcPr>
            <w:tcW w:w="1278" w:type="dxa"/>
            <w:shd w:val="clear" w:color="auto" w:fill="B8CCE4"/>
          </w:tcPr>
          <w:p w14:paraId="6AE0CAA9" w14:textId="77777777" w:rsidR="006C43C3" w:rsidRPr="00AC34BE" w:rsidRDefault="006C43C3" w:rsidP="006C43C3">
            <w:pPr>
              <w:jc w:val="center"/>
              <w:rPr>
                <w:rFonts w:cs="Arial"/>
                <w:szCs w:val="24"/>
              </w:rPr>
            </w:pPr>
            <w:r w:rsidRPr="00AC34BE">
              <w:rPr>
                <w:rFonts w:cs="Arial"/>
                <w:szCs w:val="24"/>
              </w:rPr>
              <w:t>$11,250</w:t>
            </w:r>
          </w:p>
        </w:tc>
      </w:tr>
      <w:tr w:rsidR="006C43C3" w:rsidRPr="00AC34BE" w14:paraId="7299EEBE" w14:textId="77777777" w:rsidTr="006C43C3">
        <w:tc>
          <w:tcPr>
            <w:tcW w:w="1800" w:type="dxa"/>
            <w:shd w:val="clear" w:color="auto" w:fill="auto"/>
          </w:tcPr>
          <w:p w14:paraId="3D1C8AAD" w14:textId="77777777" w:rsidR="006C43C3" w:rsidRPr="00A821EC" w:rsidRDefault="006C43C3" w:rsidP="006C43C3">
            <w:pPr>
              <w:rPr>
                <w:rFonts w:cs="Arial"/>
                <w:sz w:val="20"/>
              </w:rPr>
            </w:pPr>
            <w:r w:rsidRPr="00A821EC">
              <w:rPr>
                <w:rFonts w:cs="Arial"/>
                <w:sz w:val="20"/>
              </w:rPr>
              <w:t>Fringe</w:t>
            </w:r>
          </w:p>
        </w:tc>
        <w:tc>
          <w:tcPr>
            <w:tcW w:w="1278" w:type="dxa"/>
            <w:shd w:val="clear" w:color="auto" w:fill="auto"/>
          </w:tcPr>
          <w:p w14:paraId="0B00DFA0" w14:textId="77777777" w:rsidR="006C43C3" w:rsidRPr="00A821EC" w:rsidRDefault="006C43C3" w:rsidP="006C43C3">
            <w:pPr>
              <w:jc w:val="center"/>
              <w:rPr>
                <w:rFonts w:cs="Arial"/>
                <w:sz w:val="20"/>
              </w:rPr>
            </w:pPr>
            <w:r w:rsidRPr="00A821EC">
              <w:rPr>
                <w:rFonts w:cs="Arial"/>
                <w:sz w:val="20"/>
              </w:rPr>
              <w:t>$558</w:t>
            </w:r>
          </w:p>
        </w:tc>
        <w:tc>
          <w:tcPr>
            <w:tcW w:w="1278" w:type="dxa"/>
            <w:shd w:val="clear" w:color="auto" w:fill="auto"/>
          </w:tcPr>
          <w:p w14:paraId="3B8FA942" w14:textId="77777777" w:rsidR="006C43C3" w:rsidRPr="00A821EC" w:rsidRDefault="006C43C3" w:rsidP="006C43C3">
            <w:pPr>
              <w:jc w:val="center"/>
              <w:rPr>
                <w:rFonts w:cs="Arial"/>
                <w:sz w:val="20"/>
              </w:rPr>
            </w:pPr>
            <w:r w:rsidRPr="00A821EC">
              <w:rPr>
                <w:rFonts w:cs="Arial"/>
                <w:sz w:val="20"/>
              </w:rPr>
              <w:t>$558</w:t>
            </w:r>
          </w:p>
        </w:tc>
        <w:tc>
          <w:tcPr>
            <w:tcW w:w="1278" w:type="dxa"/>
            <w:shd w:val="clear" w:color="auto" w:fill="auto"/>
          </w:tcPr>
          <w:p w14:paraId="115D224B" w14:textId="77777777" w:rsidR="006C43C3" w:rsidRPr="00A821EC" w:rsidRDefault="006C43C3" w:rsidP="006C43C3">
            <w:pPr>
              <w:jc w:val="center"/>
              <w:rPr>
                <w:rFonts w:cs="Arial"/>
                <w:sz w:val="20"/>
              </w:rPr>
            </w:pPr>
            <w:r w:rsidRPr="00A821EC">
              <w:rPr>
                <w:rFonts w:cs="Arial"/>
                <w:sz w:val="20"/>
              </w:rPr>
              <w:t>$558</w:t>
            </w:r>
          </w:p>
        </w:tc>
        <w:tc>
          <w:tcPr>
            <w:tcW w:w="1278" w:type="dxa"/>
            <w:shd w:val="clear" w:color="auto" w:fill="auto"/>
          </w:tcPr>
          <w:p w14:paraId="3CF95E81" w14:textId="77777777" w:rsidR="006C43C3" w:rsidRPr="00A821EC" w:rsidRDefault="006C43C3" w:rsidP="006C43C3">
            <w:pPr>
              <w:jc w:val="center"/>
              <w:rPr>
                <w:rFonts w:cs="Arial"/>
                <w:sz w:val="20"/>
              </w:rPr>
            </w:pPr>
            <w:r w:rsidRPr="00A821EC">
              <w:rPr>
                <w:rFonts w:cs="Arial"/>
                <w:sz w:val="20"/>
              </w:rPr>
              <w:t>$558</w:t>
            </w:r>
          </w:p>
        </w:tc>
        <w:tc>
          <w:tcPr>
            <w:tcW w:w="1278" w:type="dxa"/>
            <w:shd w:val="clear" w:color="auto" w:fill="auto"/>
          </w:tcPr>
          <w:p w14:paraId="45AB4ABD" w14:textId="77777777" w:rsidR="006C43C3" w:rsidRPr="00A821EC" w:rsidRDefault="006C43C3" w:rsidP="006C43C3">
            <w:pPr>
              <w:jc w:val="center"/>
              <w:rPr>
                <w:rFonts w:cs="Arial"/>
                <w:sz w:val="20"/>
              </w:rPr>
            </w:pPr>
            <w:r w:rsidRPr="00A821EC">
              <w:rPr>
                <w:rFonts w:cs="Arial"/>
                <w:sz w:val="20"/>
              </w:rPr>
              <w:t>$558</w:t>
            </w:r>
          </w:p>
        </w:tc>
        <w:tc>
          <w:tcPr>
            <w:tcW w:w="1278" w:type="dxa"/>
            <w:shd w:val="clear" w:color="auto" w:fill="B8CCE4"/>
          </w:tcPr>
          <w:p w14:paraId="575F0043" w14:textId="77777777" w:rsidR="006C43C3" w:rsidRPr="00AC34BE" w:rsidRDefault="006C43C3" w:rsidP="006C43C3">
            <w:pPr>
              <w:jc w:val="center"/>
              <w:rPr>
                <w:rFonts w:cs="Arial"/>
                <w:szCs w:val="24"/>
              </w:rPr>
            </w:pPr>
            <w:r w:rsidRPr="00AC34BE">
              <w:rPr>
                <w:rFonts w:cs="Arial"/>
                <w:szCs w:val="24"/>
              </w:rPr>
              <w:t>$2,790</w:t>
            </w:r>
          </w:p>
        </w:tc>
      </w:tr>
      <w:tr w:rsidR="006C43C3" w:rsidRPr="00AC34BE" w14:paraId="25976727" w14:textId="77777777" w:rsidTr="006C43C3">
        <w:tc>
          <w:tcPr>
            <w:tcW w:w="1800" w:type="dxa"/>
            <w:shd w:val="clear" w:color="auto" w:fill="auto"/>
          </w:tcPr>
          <w:p w14:paraId="1668D827" w14:textId="77777777" w:rsidR="006C43C3" w:rsidRPr="00A821EC" w:rsidRDefault="006C43C3" w:rsidP="006C43C3">
            <w:pPr>
              <w:rPr>
                <w:rFonts w:cs="Arial"/>
                <w:sz w:val="20"/>
              </w:rPr>
            </w:pPr>
            <w:r w:rsidRPr="00A821EC">
              <w:rPr>
                <w:rFonts w:cs="Arial"/>
                <w:sz w:val="20"/>
              </w:rPr>
              <w:t>Travel</w:t>
            </w:r>
          </w:p>
        </w:tc>
        <w:tc>
          <w:tcPr>
            <w:tcW w:w="1278" w:type="dxa"/>
            <w:shd w:val="clear" w:color="auto" w:fill="auto"/>
          </w:tcPr>
          <w:p w14:paraId="4F38FDA6" w14:textId="77777777" w:rsidR="006C43C3" w:rsidRPr="00A821EC" w:rsidRDefault="006C43C3" w:rsidP="006C43C3">
            <w:pPr>
              <w:jc w:val="center"/>
              <w:rPr>
                <w:rFonts w:cs="Arial"/>
                <w:sz w:val="20"/>
              </w:rPr>
            </w:pPr>
            <w:r w:rsidRPr="00A821EC">
              <w:rPr>
                <w:rFonts w:cs="Arial"/>
                <w:sz w:val="20"/>
              </w:rPr>
              <w:t>0</w:t>
            </w:r>
          </w:p>
        </w:tc>
        <w:tc>
          <w:tcPr>
            <w:tcW w:w="1278" w:type="dxa"/>
            <w:shd w:val="clear" w:color="auto" w:fill="auto"/>
          </w:tcPr>
          <w:p w14:paraId="5867ACF5" w14:textId="77777777" w:rsidR="006C43C3" w:rsidRPr="00A821EC" w:rsidRDefault="006C43C3" w:rsidP="006C43C3">
            <w:pPr>
              <w:jc w:val="center"/>
              <w:rPr>
                <w:rFonts w:cs="Arial"/>
                <w:sz w:val="20"/>
              </w:rPr>
            </w:pPr>
            <w:r w:rsidRPr="00A821EC">
              <w:rPr>
                <w:rFonts w:cs="Arial"/>
                <w:sz w:val="20"/>
              </w:rPr>
              <w:t>0</w:t>
            </w:r>
          </w:p>
        </w:tc>
        <w:tc>
          <w:tcPr>
            <w:tcW w:w="1278" w:type="dxa"/>
            <w:shd w:val="clear" w:color="auto" w:fill="auto"/>
          </w:tcPr>
          <w:p w14:paraId="1C63232D" w14:textId="77777777" w:rsidR="006C43C3" w:rsidRPr="00A821EC" w:rsidRDefault="006C43C3" w:rsidP="006C43C3">
            <w:pPr>
              <w:jc w:val="center"/>
              <w:rPr>
                <w:rFonts w:cs="Arial"/>
                <w:sz w:val="20"/>
              </w:rPr>
            </w:pPr>
            <w:r w:rsidRPr="00A821EC">
              <w:rPr>
                <w:rFonts w:cs="Arial"/>
                <w:sz w:val="20"/>
              </w:rPr>
              <w:t>0</w:t>
            </w:r>
          </w:p>
        </w:tc>
        <w:tc>
          <w:tcPr>
            <w:tcW w:w="1278" w:type="dxa"/>
            <w:shd w:val="clear" w:color="auto" w:fill="auto"/>
          </w:tcPr>
          <w:p w14:paraId="2249259B" w14:textId="77777777" w:rsidR="006C43C3" w:rsidRPr="00A821EC" w:rsidRDefault="006C43C3" w:rsidP="006C43C3">
            <w:pPr>
              <w:jc w:val="center"/>
              <w:rPr>
                <w:rFonts w:cs="Arial"/>
                <w:sz w:val="20"/>
              </w:rPr>
            </w:pPr>
            <w:r w:rsidRPr="00A821EC">
              <w:rPr>
                <w:rFonts w:cs="Arial"/>
                <w:sz w:val="20"/>
              </w:rPr>
              <w:t>0</w:t>
            </w:r>
          </w:p>
        </w:tc>
        <w:tc>
          <w:tcPr>
            <w:tcW w:w="1278" w:type="dxa"/>
            <w:shd w:val="clear" w:color="auto" w:fill="auto"/>
          </w:tcPr>
          <w:p w14:paraId="6B345DE2" w14:textId="77777777" w:rsidR="006C43C3" w:rsidRPr="00A821EC" w:rsidRDefault="006C43C3" w:rsidP="006C43C3">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14:paraId="5302983E" w14:textId="77777777" w:rsidR="006C43C3" w:rsidRPr="00AC34BE" w:rsidRDefault="006C43C3" w:rsidP="006C43C3">
            <w:pPr>
              <w:jc w:val="center"/>
              <w:rPr>
                <w:rFonts w:cs="Arial"/>
                <w:szCs w:val="24"/>
              </w:rPr>
            </w:pPr>
            <w:r w:rsidRPr="00AC34BE">
              <w:rPr>
                <w:rFonts w:cs="Arial"/>
                <w:szCs w:val="24"/>
              </w:rPr>
              <w:t>0</w:t>
            </w:r>
          </w:p>
        </w:tc>
      </w:tr>
      <w:tr w:rsidR="006C43C3" w:rsidRPr="00AC34BE" w14:paraId="5BC375AB" w14:textId="77777777" w:rsidTr="006C43C3">
        <w:tc>
          <w:tcPr>
            <w:tcW w:w="1800" w:type="dxa"/>
            <w:shd w:val="clear" w:color="auto" w:fill="auto"/>
          </w:tcPr>
          <w:p w14:paraId="3C5D1AD6" w14:textId="77777777" w:rsidR="006C43C3" w:rsidRPr="00A821EC" w:rsidRDefault="006C43C3" w:rsidP="006C43C3">
            <w:pPr>
              <w:rPr>
                <w:rFonts w:cs="Arial"/>
                <w:sz w:val="20"/>
              </w:rPr>
            </w:pPr>
            <w:r w:rsidRPr="00A821EC">
              <w:rPr>
                <w:rFonts w:cs="Arial"/>
                <w:sz w:val="20"/>
              </w:rPr>
              <w:t>Equipment</w:t>
            </w:r>
          </w:p>
        </w:tc>
        <w:tc>
          <w:tcPr>
            <w:tcW w:w="1278" w:type="dxa"/>
            <w:shd w:val="clear" w:color="auto" w:fill="auto"/>
          </w:tcPr>
          <w:p w14:paraId="5ADB4B26" w14:textId="77777777" w:rsidR="006C43C3" w:rsidRPr="00A821EC" w:rsidRDefault="006C43C3" w:rsidP="006C43C3">
            <w:pPr>
              <w:jc w:val="center"/>
              <w:rPr>
                <w:rFonts w:cs="Arial"/>
                <w:sz w:val="20"/>
              </w:rPr>
            </w:pPr>
            <w:r w:rsidRPr="00A821EC">
              <w:rPr>
                <w:rFonts w:cs="Arial"/>
                <w:sz w:val="20"/>
              </w:rPr>
              <w:t>$15,000</w:t>
            </w:r>
          </w:p>
        </w:tc>
        <w:tc>
          <w:tcPr>
            <w:tcW w:w="1278" w:type="dxa"/>
            <w:shd w:val="clear" w:color="auto" w:fill="auto"/>
          </w:tcPr>
          <w:p w14:paraId="29DECE9E" w14:textId="77777777" w:rsidR="006C43C3" w:rsidRPr="00A821EC" w:rsidRDefault="006C43C3" w:rsidP="006C43C3">
            <w:pPr>
              <w:jc w:val="center"/>
              <w:rPr>
                <w:rFonts w:cs="Arial"/>
                <w:sz w:val="20"/>
              </w:rPr>
            </w:pPr>
            <w:r w:rsidRPr="00A821EC">
              <w:rPr>
                <w:rFonts w:cs="Arial"/>
                <w:sz w:val="20"/>
              </w:rPr>
              <w:t>0</w:t>
            </w:r>
          </w:p>
        </w:tc>
        <w:tc>
          <w:tcPr>
            <w:tcW w:w="1278" w:type="dxa"/>
            <w:shd w:val="clear" w:color="auto" w:fill="auto"/>
          </w:tcPr>
          <w:p w14:paraId="63A946C2" w14:textId="77777777" w:rsidR="006C43C3" w:rsidRPr="00A821EC" w:rsidRDefault="006C43C3" w:rsidP="006C43C3">
            <w:pPr>
              <w:jc w:val="center"/>
              <w:rPr>
                <w:rFonts w:cs="Arial"/>
                <w:sz w:val="20"/>
              </w:rPr>
            </w:pPr>
            <w:r w:rsidRPr="00A821EC">
              <w:rPr>
                <w:rFonts w:cs="Arial"/>
                <w:sz w:val="20"/>
              </w:rPr>
              <w:t>0</w:t>
            </w:r>
          </w:p>
        </w:tc>
        <w:tc>
          <w:tcPr>
            <w:tcW w:w="1278" w:type="dxa"/>
            <w:shd w:val="clear" w:color="auto" w:fill="auto"/>
          </w:tcPr>
          <w:p w14:paraId="700C65A1" w14:textId="77777777" w:rsidR="006C43C3" w:rsidRPr="00A821EC" w:rsidRDefault="006C43C3" w:rsidP="006C43C3">
            <w:pPr>
              <w:jc w:val="center"/>
              <w:rPr>
                <w:rFonts w:cs="Arial"/>
                <w:sz w:val="20"/>
              </w:rPr>
            </w:pPr>
            <w:r w:rsidRPr="00A821EC">
              <w:rPr>
                <w:rFonts w:cs="Arial"/>
                <w:sz w:val="20"/>
              </w:rPr>
              <w:t>0</w:t>
            </w:r>
          </w:p>
        </w:tc>
        <w:tc>
          <w:tcPr>
            <w:tcW w:w="1278" w:type="dxa"/>
            <w:shd w:val="clear" w:color="auto" w:fill="auto"/>
          </w:tcPr>
          <w:p w14:paraId="26A3B392" w14:textId="77777777" w:rsidR="006C43C3" w:rsidRPr="00A821EC" w:rsidRDefault="006C43C3" w:rsidP="006C43C3">
            <w:pPr>
              <w:jc w:val="center"/>
              <w:rPr>
                <w:rFonts w:cs="Arial"/>
                <w:sz w:val="20"/>
              </w:rPr>
            </w:pPr>
            <w:r w:rsidRPr="00A821EC">
              <w:rPr>
                <w:rFonts w:cs="Arial"/>
                <w:sz w:val="20"/>
              </w:rPr>
              <w:t>0</w:t>
            </w:r>
          </w:p>
        </w:tc>
        <w:tc>
          <w:tcPr>
            <w:tcW w:w="1278" w:type="dxa"/>
            <w:shd w:val="clear" w:color="auto" w:fill="B8CCE4"/>
          </w:tcPr>
          <w:p w14:paraId="712CB909" w14:textId="77777777" w:rsidR="006C43C3" w:rsidRPr="00AC34BE" w:rsidRDefault="006C43C3" w:rsidP="006C43C3">
            <w:pPr>
              <w:jc w:val="center"/>
              <w:rPr>
                <w:rFonts w:cs="Arial"/>
                <w:szCs w:val="24"/>
              </w:rPr>
            </w:pPr>
            <w:r w:rsidRPr="00AC34BE">
              <w:rPr>
                <w:rFonts w:cs="Arial"/>
                <w:szCs w:val="24"/>
              </w:rPr>
              <w:t>$15,000</w:t>
            </w:r>
          </w:p>
        </w:tc>
      </w:tr>
      <w:tr w:rsidR="006C43C3" w:rsidRPr="00AC34BE" w14:paraId="63FDDD40" w14:textId="77777777" w:rsidTr="006C43C3">
        <w:tc>
          <w:tcPr>
            <w:tcW w:w="1800" w:type="dxa"/>
            <w:shd w:val="clear" w:color="auto" w:fill="auto"/>
          </w:tcPr>
          <w:p w14:paraId="7486146F" w14:textId="77777777" w:rsidR="006C43C3" w:rsidRPr="00A821EC" w:rsidRDefault="006C43C3" w:rsidP="006C43C3">
            <w:pPr>
              <w:rPr>
                <w:rFonts w:cs="Arial"/>
                <w:sz w:val="20"/>
              </w:rPr>
            </w:pPr>
            <w:r w:rsidRPr="00A821EC">
              <w:rPr>
                <w:rFonts w:cs="Arial"/>
                <w:sz w:val="20"/>
              </w:rPr>
              <w:t>Supplies</w:t>
            </w:r>
          </w:p>
        </w:tc>
        <w:tc>
          <w:tcPr>
            <w:tcW w:w="1278" w:type="dxa"/>
            <w:shd w:val="clear" w:color="auto" w:fill="auto"/>
          </w:tcPr>
          <w:p w14:paraId="56CAD511" w14:textId="77777777" w:rsidR="006C43C3" w:rsidRPr="00A821EC" w:rsidRDefault="006C43C3" w:rsidP="006C43C3">
            <w:pPr>
              <w:jc w:val="center"/>
              <w:rPr>
                <w:rFonts w:cs="Arial"/>
                <w:sz w:val="20"/>
              </w:rPr>
            </w:pPr>
            <w:r w:rsidRPr="00A821EC">
              <w:rPr>
                <w:rFonts w:cs="Arial"/>
                <w:sz w:val="20"/>
              </w:rPr>
              <w:t>$1,575</w:t>
            </w:r>
          </w:p>
        </w:tc>
        <w:tc>
          <w:tcPr>
            <w:tcW w:w="1278" w:type="dxa"/>
            <w:shd w:val="clear" w:color="auto" w:fill="auto"/>
          </w:tcPr>
          <w:p w14:paraId="3E5CD8FF" w14:textId="77777777" w:rsidR="006C43C3" w:rsidRPr="00A821EC" w:rsidRDefault="006C43C3" w:rsidP="006C43C3">
            <w:pPr>
              <w:jc w:val="center"/>
              <w:rPr>
                <w:rFonts w:cs="Arial"/>
                <w:sz w:val="20"/>
              </w:rPr>
            </w:pPr>
            <w:r w:rsidRPr="00A821EC">
              <w:rPr>
                <w:rFonts w:cs="Arial"/>
                <w:sz w:val="20"/>
              </w:rPr>
              <w:t>$1,575</w:t>
            </w:r>
          </w:p>
        </w:tc>
        <w:tc>
          <w:tcPr>
            <w:tcW w:w="1278" w:type="dxa"/>
            <w:shd w:val="clear" w:color="auto" w:fill="auto"/>
          </w:tcPr>
          <w:p w14:paraId="0AFD9717" w14:textId="77777777" w:rsidR="006C43C3" w:rsidRPr="00A821EC" w:rsidRDefault="006C43C3" w:rsidP="006C43C3">
            <w:pPr>
              <w:jc w:val="center"/>
              <w:rPr>
                <w:rFonts w:cs="Arial"/>
                <w:sz w:val="20"/>
              </w:rPr>
            </w:pPr>
            <w:r w:rsidRPr="00A821EC">
              <w:rPr>
                <w:rFonts w:cs="Arial"/>
                <w:sz w:val="20"/>
              </w:rPr>
              <w:t>$1,575</w:t>
            </w:r>
          </w:p>
        </w:tc>
        <w:tc>
          <w:tcPr>
            <w:tcW w:w="1278" w:type="dxa"/>
            <w:shd w:val="clear" w:color="auto" w:fill="auto"/>
          </w:tcPr>
          <w:p w14:paraId="3D9A08C6" w14:textId="77777777" w:rsidR="006C43C3" w:rsidRPr="00A821EC" w:rsidRDefault="006C43C3" w:rsidP="006C43C3">
            <w:pPr>
              <w:jc w:val="center"/>
              <w:rPr>
                <w:rFonts w:cs="Arial"/>
                <w:sz w:val="20"/>
              </w:rPr>
            </w:pPr>
            <w:r w:rsidRPr="00A821EC">
              <w:rPr>
                <w:rFonts w:cs="Arial"/>
                <w:sz w:val="20"/>
              </w:rPr>
              <w:t>$1,575</w:t>
            </w:r>
          </w:p>
        </w:tc>
        <w:tc>
          <w:tcPr>
            <w:tcW w:w="1278" w:type="dxa"/>
            <w:shd w:val="clear" w:color="auto" w:fill="auto"/>
          </w:tcPr>
          <w:p w14:paraId="594F6F57" w14:textId="77777777" w:rsidR="006C43C3" w:rsidRPr="00A821EC" w:rsidRDefault="006C43C3" w:rsidP="006C43C3">
            <w:pPr>
              <w:jc w:val="center"/>
              <w:rPr>
                <w:rFonts w:cs="Arial"/>
                <w:sz w:val="20"/>
              </w:rPr>
            </w:pPr>
            <w:r w:rsidRPr="00A821EC">
              <w:rPr>
                <w:rFonts w:cs="Arial"/>
                <w:sz w:val="20"/>
              </w:rPr>
              <w:t>$1,575</w:t>
            </w:r>
          </w:p>
        </w:tc>
        <w:tc>
          <w:tcPr>
            <w:tcW w:w="1278" w:type="dxa"/>
            <w:shd w:val="clear" w:color="auto" w:fill="B8CCE4"/>
          </w:tcPr>
          <w:p w14:paraId="576F4D85" w14:textId="77777777" w:rsidR="006C43C3" w:rsidRPr="00AC34BE" w:rsidRDefault="006C43C3" w:rsidP="006C43C3">
            <w:pPr>
              <w:jc w:val="center"/>
              <w:rPr>
                <w:rFonts w:cs="Arial"/>
                <w:szCs w:val="24"/>
              </w:rPr>
            </w:pPr>
            <w:r w:rsidRPr="00AC34BE">
              <w:rPr>
                <w:rFonts w:cs="Arial"/>
                <w:szCs w:val="24"/>
              </w:rPr>
              <w:t>$7,875</w:t>
            </w:r>
          </w:p>
        </w:tc>
      </w:tr>
      <w:tr w:rsidR="006C43C3" w:rsidRPr="00AC34BE" w14:paraId="21303D2D" w14:textId="77777777" w:rsidTr="006C43C3">
        <w:tc>
          <w:tcPr>
            <w:tcW w:w="1800" w:type="dxa"/>
            <w:shd w:val="clear" w:color="auto" w:fill="auto"/>
          </w:tcPr>
          <w:p w14:paraId="1D1DDCB5" w14:textId="77777777" w:rsidR="006C43C3" w:rsidRPr="00A821EC" w:rsidRDefault="006C43C3" w:rsidP="006C43C3">
            <w:pPr>
              <w:rPr>
                <w:rFonts w:cs="Arial"/>
                <w:sz w:val="20"/>
              </w:rPr>
            </w:pPr>
            <w:r w:rsidRPr="00A821EC">
              <w:rPr>
                <w:rFonts w:cs="Arial"/>
                <w:sz w:val="20"/>
              </w:rPr>
              <w:t>Contractual</w:t>
            </w:r>
          </w:p>
        </w:tc>
        <w:tc>
          <w:tcPr>
            <w:tcW w:w="1278" w:type="dxa"/>
            <w:shd w:val="clear" w:color="auto" w:fill="auto"/>
          </w:tcPr>
          <w:p w14:paraId="1DA8DA48" w14:textId="77777777" w:rsidR="006C43C3" w:rsidRPr="00A821EC" w:rsidRDefault="006C43C3" w:rsidP="006C43C3">
            <w:pPr>
              <w:jc w:val="center"/>
              <w:rPr>
                <w:rFonts w:cs="Arial"/>
                <w:sz w:val="20"/>
              </w:rPr>
            </w:pPr>
            <w:r w:rsidRPr="00A821EC">
              <w:rPr>
                <w:rFonts w:cs="Arial"/>
                <w:sz w:val="20"/>
              </w:rPr>
              <w:t>$5,000</w:t>
            </w:r>
          </w:p>
        </w:tc>
        <w:tc>
          <w:tcPr>
            <w:tcW w:w="1278" w:type="dxa"/>
            <w:shd w:val="clear" w:color="auto" w:fill="auto"/>
          </w:tcPr>
          <w:p w14:paraId="71CABD6B" w14:textId="77777777" w:rsidR="006C43C3" w:rsidRPr="00A821EC" w:rsidRDefault="006C43C3" w:rsidP="006C43C3">
            <w:pPr>
              <w:jc w:val="center"/>
              <w:rPr>
                <w:rFonts w:cs="Arial"/>
                <w:sz w:val="20"/>
              </w:rPr>
            </w:pPr>
            <w:r w:rsidRPr="00A821EC">
              <w:rPr>
                <w:rFonts w:cs="Arial"/>
                <w:sz w:val="20"/>
              </w:rPr>
              <w:t>$5,000</w:t>
            </w:r>
          </w:p>
        </w:tc>
        <w:tc>
          <w:tcPr>
            <w:tcW w:w="1278" w:type="dxa"/>
            <w:shd w:val="clear" w:color="auto" w:fill="auto"/>
          </w:tcPr>
          <w:p w14:paraId="09D193BB" w14:textId="77777777" w:rsidR="006C43C3" w:rsidRPr="00A821EC" w:rsidRDefault="006C43C3" w:rsidP="006C43C3">
            <w:pPr>
              <w:jc w:val="center"/>
              <w:rPr>
                <w:rFonts w:cs="Arial"/>
                <w:sz w:val="20"/>
              </w:rPr>
            </w:pPr>
            <w:r w:rsidRPr="00A821EC">
              <w:rPr>
                <w:rFonts w:cs="Arial"/>
                <w:sz w:val="20"/>
              </w:rPr>
              <w:t>$5,000</w:t>
            </w:r>
          </w:p>
        </w:tc>
        <w:tc>
          <w:tcPr>
            <w:tcW w:w="1278" w:type="dxa"/>
            <w:shd w:val="clear" w:color="auto" w:fill="auto"/>
          </w:tcPr>
          <w:p w14:paraId="481D291A" w14:textId="77777777" w:rsidR="006C43C3" w:rsidRPr="00A821EC" w:rsidRDefault="006C43C3" w:rsidP="006C43C3">
            <w:pPr>
              <w:jc w:val="center"/>
              <w:rPr>
                <w:rFonts w:cs="Arial"/>
                <w:sz w:val="20"/>
              </w:rPr>
            </w:pPr>
            <w:r w:rsidRPr="00A821EC">
              <w:rPr>
                <w:rFonts w:cs="Arial"/>
                <w:sz w:val="20"/>
              </w:rPr>
              <w:t>$5,000</w:t>
            </w:r>
          </w:p>
        </w:tc>
        <w:tc>
          <w:tcPr>
            <w:tcW w:w="1278" w:type="dxa"/>
            <w:shd w:val="clear" w:color="auto" w:fill="auto"/>
          </w:tcPr>
          <w:p w14:paraId="21BE9ED1" w14:textId="77777777" w:rsidR="006C43C3" w:rsidRPr="00A821EC" w:rsidRDefault="006C43C3" w:rsidP="006C43C3">
            <w:pPr>
              <w:jc w:val="center"/>
              <w:rPr>
                <w:rFonts w:cs="Arial"/>
                <w:sz w:val="20"/>
              </w:rPr>
            </w:pPr>
            <w:r w:rsidRPr="00A821EC">
              <w:rPr>
                <w:rFonts w:cs="Arial"/>
                <w:sz w:val="20"/>
              </w:rPr>
              <w:t>$5,000</w:t>
            </w:r>
          </w:p>
        </w:tc>
        <w:tc>
          <w:tcPr>
            <w:tcW w:w="1278" w:type="dxa"/>
            <w:shd w:val="clear" w:color="auto" w:fill="B8CCE4"/>
          </w:tcPr>
          <w:p w14:paraId="28DF7FA2" w14:textId="77777777" w:rsidR="006C43C3" w:rsidRPr="00AC34BE" w:rsidRDefault="006C43C3" w:rsidP="006C43C3">
            <w:pPr>
              <w:jc w:val="center"/>
              <w:rPr>
                <w:rFonts w:cs="Arial"/>
                <w:szCs w:val="24"/>
              </w:rPr>
            </w:pPr>
            <w:r w:rsidRPr="00AC34BE">
              <w:rPr>
                <w:rFonts w:cs="Arial"/>
                <w:szCs w:val="24"/>
              </w:rPr>
              <w:t>$25,000</w:t>
            </w:r>
          </w:p>
        </w:tc>
      </w:tr>
      <w:tr w:rsidR="006C43C3" w:rsidRPr="00AC34BE" w14:paraId="2AFDC495" w14:textId="77777777" w:rsidTr="006C43C3">
        <w:tc>
          <w:tcPr>
            <w:tcW w:w="1800" w:type="dxa"/>
            <w:shd w:val="clear" w:color="auto" w:fill="auto"/>
          </w:tcPr>
          <w:p w14:paraId="52A79A39" w14:textId="77777777" w:rsidR="006C43C3" w:rsidRPr="00A821EC" w:rsidRDefault="006C43C3" w:rsidP="006C43C3">
            <w:pPr>
              <w:rPr>
                <w:rFonts w:cs="Arial"/>
                <w:sz w:val="20"/>
              </w:rPr>
            </w:pPr>
            <w:r w:rsidRPr="00A821EC">
              <w:rPr>
                <w:rFonts w:cs="Arial"/>
                <w:sz w:val="20"/>
              </w:rPr>
              <w:t>Other</w:t>
            </w:r>
          </w:p>
        </w:tc>
        <w:tc>
          <w:tcPr>
            <w:tcW w:w="1278" w:type="dxa"/>
            <w:shd w:val="clear" w:color="auto" w:fill="auto"/>
          </w:tcPr>
          <w:p w14:paraId="02D4635D" w14:textId="77777777" w:rsidR="006C43C3" w:rsidRPr="00A821EC" w:rsidRDefault="006C43C3" w:rsidP="006C43C3">
            <w:pPr>
              <w:jc w:val="center"/>
              <w:rPr>
                <w:rFonts w:cs="Arial"/>
                <w:sz w:val="20"/>
              </w:rPr>
            </w:pPr>
            <w:r w:rsidRPr="00A821EC">
              <w:rPr>
                <w:rFonts w:cs="Arial"/>
                <w:sz w:val="20"/>
              </w:rPr>
              <w:t>$1,617</w:t>
            </w:r>
          </w:p>
        </w:tc>
        <w:tc>
          <w:tcPr>
            <w:tcW w:w="1278" w:type="dxa"/>
            <w:shd w:val="clear" w:color="auto" w:fill="auto"/>
          </w:tcPr>
          <w:p w14:paraId="28F4946B" w14:textId="77777777" w:rsidR="006C43C3" w:rsidRPr="00A821EC" w:rsidRDefault="006C43C3" w:rsidP="006C43C3">
            <w:pPr>
              <w:jc w:val="center"/>
              <w:rPr>
                <w:rFonts w:cs="Arial"/>
                <w:sz w:val="20"/>
              </w:rPr>
            </w:pPr>
            <w:r w:rsidRPr="00A821EC">
              <w:rPr>
                <w:rFonts w:cs="Arial"/>
                <w:sz w:val="20"/>
              </w:rPr>
              <w:t>$2,375</w:t>
            </w:r>
          </w:p>
        </w:tc>
        <w:tc>
          <w:tcPr>
            <w:tcW w:w="1278" w:type="dxa"/>
            <w:shd w:val="clear" w:color="auto" w:fill="auto"/>
          </w:tcPr>
          <w:p w14:paraId="49EE981A" w14:textId="77777777" w:rsidR="006C43C3" w:rsidRPr="00A821EC" w:rsidRDefault="006C43C3" w:rsidP="006C43C3">
            <w:pPr>
              <w:jc w:val="center"/>
              <w:rPr>
                <w:rFonts w:cs="Arial"/>
                <w:sz w:val="20"/>
              </w:rPr>
            </w:pPr>
            <w:r w:rsidRPr="00A821EC">
              <w:rPr>
                <w:rFonts w:cs="Arial"/>
                <w:sz w:val="20"/>
              </w:rPr>
              <w:t>$2,375</w:t>
            </w:r>
          </w:p>
        </w:tc>
        <w:tc>
          <w:tcPr>
            <w:tcW w:w="1278" w:type="dxa"/>
            <w:shd w:val="clear" w:color="auto" w:fill="auto"/>
          </w:tcPr>
          <w:p w14:paraId="614DF602" w14:textId="77777777" w:rsidR="006C43C3" w:rsidRPr="00A821EC" w:rsidRDefault="006C43C3" w:rsidP="006C43C3">
            <w:pPr>
              <w:jc w:val="center"/>
              <w:rPr>
                <w:rFonts w:cs="Arial"/>
                <w:sz w:val="20"/>
              </w:rPr>
            </w:pPr>
            <w:r w:rsidRPr="00A821EC">
              <w:rPr>
                <w:rFonts w:cs="Arial"/>
                <w:sz w:val="20"/>
              </w:rPr>
              <w:t>$2,375</w:t>
            </w:r>
          </w:p>
        </w:tc>
        <w:tc>
          <w:tcPr>
            <w:tcW w:w="1278" w:type="dxa"/>
            <w:shd w:val="clear" w:color="auto" w:fill="auto"/>
          </w:tcPr>
          <w:p w14:paraId="06E39F65" w14:textId="77777777" w:rsidR="006C43C3" w:rsidRPr="00A821EC" w:rsidRDefault="006C43C3" w:rsidP="006C43C3">
            <w:pPr>
              <w:jc w:val="center"/>
              <w:rPr>
                <w:rFonts w:cs="Arial"/>
                <w:sz w:val="20"/>
              </w:rPr>
            </w:pPr>
            <w:r w:rsidRPr="00A821EC">
              <w:rPr>
                <w:rFonts w:cs="Arial"/>
                <w:sz w:val="20"/>
              </w:rPr>
              <w:t>$2,375</w:t>
            </w:r>
          </w:p>
        </w:tc>
        <w:tc>
          <w:tcPr>
            <w:tcW w:w="1278" w:type="dxa"/>
            <w:shd w:val="clear" w:color="auto" w:fill="B8CCE4"/>
          </w:tcPr>
          <w:p w14:paraId="6566920C" w14:textId="77777777" w:rsidR="006C43C3" w:rsidRPr="00AC34BE" w:rsidRDefault="006C43C3" w:rsidP="006C43C3">
            <w:pPr>
              <w:jc w:val="center"/>
              <w:rPr>
                <w:rFonts w:cs="Arial"/>
                <w:szCs w:val="24"/>
              </w:rPr>
            </w:pPr>
            <w:r w:rsidRPr="00AC34BE">
              <w:rPr>
                <w:rFonts w:cs="Arial"/>
                <w:szCs w:val="24"/>
              </w:rPr>
              <w:t>$11,117</w:t>
            </w:r>
          </w:p>
        </w:tc>
      </w:tr>
      <w:tr w:rsidR="006C43C3" w:rsidRPr="00AC34BE" w14:paraId="4A34F3D5" w14:textId="77777777" w:rsidTr="006C43C3">
        <w:tc>
          <w:tcPr>
            <w:tcW w:w="1800" w:type="dxa"/>
            <w:shd w:val="clear" w:color="auto" w:fill="auto"/>
          </w:tcPr>
          <w:p w14:paraId="646B4305" w14:textId="77777777" w:rsidR="006C43C3" w:rsidRPr="00A821EC" w:rsidRDefault="006C43C3" w:rsidP="006C43C3">
            <w:pPr>
              <w:rPr>
                <w:rFonts w:cs="Arial"/>
                <w:sz w:val="20"/>
              </w:rPr>
            </w:pPr>
            <w:r w:rsidRPr="00A821EC">
              <w:rPr>
                <w:rFonts w:cs="Arial"/>
                <w:sz w:val="20"/>
              </w:rPr>
              <w:t>Total Direct Charges</w:t>
            </w:r>
          </w:p>
        </w:tc>
        <w:tc>
          <w:tcPr>
            <w:tcW w:w="1278" w:type="dxa"/>
            <w:shd w:val="clear" w:color="auto" w:fill="auto"/>
          </w:tcPr>
          <w:p w14:paraId="01F70E2E" w14:textId="77777777" w:rsidR="006C43C3" w:rsidRPr="00A821EC" w:rsidRDefault="006C43C3" w:rsidP="006C43C3">
            <w:pPr>
              <w:jc w:val="center"/>
              <w:rPr>
                <w:rFonts w:cs="Arial"/>
                <w:sz w:val="20"/>
              </w:rPr>
            </w:pPr>
            <w:r w:rsidRPr="00A821EC">
              <w:rPr>
                <w:rFonts w:cs="Arial"/>
                <w:sz w:val="20"/>
              </w:rPr>
              <w:t>$26,000</w:t>
            </w:r>
          </w:p>
        </w:tc>
        <w:tc>
          <w:tcPr>
            <w:tcW w:w="1278" w:type="dxa"/>
            <w:shd w:val="clear" w:color="auto" w:fill="auto"/>
          </w:tcPr>
          <w:p w14:paraId="7DE7BBBF" w14:textId="77777777" w:rsidR="006C43C3" w:rsidRPr="00A821EC" w:rsidRDefault="006C43C3" w:rsidP="006C43C3">
            <w:pPr>
              <w:jc w:val="center"/>
              <w:rPr>
                <w:rFonts w:cs="Arial"/>
                <w:sz w:val="20"/>
              </w:rPr>
            </w:pPr>
            <w:r w:rsidRPr="00A821EC">
              <w:rPr>
                <w:rFonts w:cs="Arial"/>
                <w:sz w:val="20"/>
              </w:rPr>
              <w:t>$11,758</w:t>
            </w:r>
          </w:p>
        </w:tc>
        <w:tc>
          <w:tcPr>
            <w:tcW w:w="1278" w:type="dxa"/>
            <w:shd w:val="clear" w:color="auto" w:fill="auto"/>
          </w:tcPr>
          <w:p w14:paraId="3E1A81B4" w14:textId="77777777" w:rsidR="006C43C3" w:rsidRPr="00A821EC" w:rsidRDefault="006C43C3" w:rsidP="006C43C3">
            <w:pPr>
              <w:jc w:val="center"/>
              <w:rPr>
                <w:rFonts w:cs="Arial"/>
                <w:sz w:val="20"/>
              </w:rPr>
            </w:pPr>
            <w:r w:rsidRPr="00A821EC">
              <w:rPr>
                <w:rFonts w:cs="Arial"/>
                <w:sz w:val="20"/>
              </w:rPr>
              <w:t>$11,758</w:t>
            </w:r>
          </w:p>
        </w:tc>
        <w:tc>
          <w:tcPr>
            <w:tcW w:w="1278" w:type="dxa"/>
            <w:shd w:val="clear" w:color="auto" w:fill="auto"/>
          </w:tcPr>
          <w:p w14:paraId="19EEB5C7" w14:textId="77777777" w:rsidR="006C43C3" w:rsidRPr="00A821EC" w:rsidRDefault="006C43C3" w:rsidP="006C43C3">
            <w:pPr>
              <w:jc w:val="center"/>
              <w:rPr>
                <w:rFonts w:cs="Arial"/>
                <w:sz w:val="20"/>
              </w:rPr>
            </w:pPr>
            <w:r w:rsidRPr="00A821EC">
              <w:rPr>
                <w:rFonts w:cs="Arial"/>
                <w:sz w:val="20"/>
              </w:rPr>
              <w:t>$11,758</w:t>
            </w:r>
          </w:p>
        </w:tc>
        <w:tc>
          <w:tcPr>
            <w:tcW w:w="1278" w:type="dxa"/>
            <w:shd w:val="clear" w:color="auto" w:fill="auto"/>
          </w:tcPr>
          <w:p w14:paraId="75C04F88" w14:textId="77777777" w:rsidR="006C43C3" w:rsidRPr="00A821EC" w:rsidRDefault="006C43C3" w:rsidP="006C43C3">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14:paraId="6DB8161B" w14:textId="77777777" w:rsidR="006C43C3" w:rsidRPr="00AC34BE" w:rsidRDefault="006C43C3" w:rsidP="006C43C3">
            <w:pPr>
              <w:jc w:val="center"/>
              <w:rPr>
                <w:rFonts w:cs="Arial"/>
                <w:b/>
                <w:szCs w:val="24"/>
              </w:rPr>
            </w:pPr>
            <w:r w:rsidRPr="00AC34BE">
              <w:rPr>
                <w:rFonts w:cs="Arial"/>
                <w:b/>
                <w:szCs w:val="24"/>
              </w:rPr>
              <w:t>$73,032</w:t>
            </w:r>
          </w:p>
        </w:tc>
      </w:tr>
      <w:tr w:rsidR="006C43C3" w:rsidRPr="00AC34BE" w14:paraId="509C80C8" w14:textId="77777777" w:rsidTr="006C43C3">
        <w:tc>
          <w:tcPr>
            <w:tcW w:w="1800" w:type="dxa"/>
            <w:shd w:val="clear" w:color="auto" w:fill="auto"/>
          </w:tcPr>
          <w:p w14:paraId="6C7B0D1D" w14:textId="77777777" w:rsidR="006C43C3" w:rsidRPr="00A821EC" w:rsidRDefault="006C43C3" w:rsidP="006C43C3">
            <w:pPr>
              <w:rPr>
                <w:rFonts w:cs="Arial"/>
                <w:sz w:val="20"/>
              </w:rPr>
            </w:pPr>
            <w:r w:rsidRPr="00A821EC">
              <w:rPr>
                <w:rFonts w:cs="Arial"/>
                <w:sz w:val="20"/>
              </w:rPr>
              <w:t>Indirect Charges</w:t>
            </w:r>
          </w:p>
        </w:tc>
        <w:tc>
          <w:tcPr>
            <w:tcW w:w="1278" w:type="dxa"/>
            <w:shd w:val="clear" w:color="auto" w:fill="auto"/>
          </w:tcPr>
          <w:p w14:paraId="47B31077" w14:textId="77777777" w:rsidR="006C43C3" w:rsidRPr="00A821EC" w:rsidRDefault="006C43C3" w:rsidP="006C43C3">
            <w:pPr>
              <w:jc w:val="center"/>
              <w:rPr>
                <w:rFonts w:cs="Arial"/>
                <w:sz w:val="20"/>
              </w:rPr>
            </w:pPr>
            <w:r w:rsidRPr="00A821EC">
              <w:rPr>
                <w:rFonts w:cs="Arial"/>
                <w:sz w:val="20"/>
              </w:rPr>
              <w:t>$280</w:t>
            </w:r>
          </w:p>
        </w:tc>
        <w:tc>
          <w:tcPr>
            <w:tcW w:w="1278" w:type="dxa"/>
            <w:shd w:val="clear" w:color="auto" w:fill="auto"/>
          </w:tcPr>
          <w:p w14:paraId="3B8B73AE" w14:textId="77777777" w:rsidR="006C43C3" w:rsidRPr="00A821EC" w:rsidRDefault="006C43C3" w:rsidP="006C43C3">
            <w:pPr>
              <w:jc w:val="center"/>
              <w:rPr>
                <w:rFonts w:cs="Arial"/>
                <w:sz w:val="20"/>
              </w:rPr>
            </w:pPr>
            <w:r w:rsidRPr="00A821EC">
              <w:rPr>
                <w:rFonts w:cs="Arial"/>
                <w:sz w:val="20"/>
              </w:rPr>
              <w:t>$280</w:t>
            </w:r>
          </w:p>
        </w:tc>
        <w:tc>
          <w:tcPr>
            <w:tcW w:w="1278" w:type="dxa"/>
            <w:shd w:val="clear" w:color="auto" w:fill="auto"/>
          </w:tcPr>
          <w:p w14:paraId="6FE1BADE" w14:textId="77777777" w:rsidR="006C43C3" w:rsidRPr="00A821EC" w:rsidRDefault="006C43C3" w:rsidP="006C43C3">
            <w:pPr>
              <w:jc w:val="center"/>
              <w:rPr>
                <w:rFonts w:cs="Arial"/>
                <w:sz w:val="20"/>
              </w:rPr>
            </w:pPr>
            <w:r w:rsidRPr="00A821EC">
              <w:rPr>
                <w:rFonts w:cs="Arial"/>
                <w:sz w:val="20"/>
              </w:rPr>
              <w:t>$280</w:t>
            </w:r>
          </w:p>
        </w:tc>
        <w:tc>
          <w:tcPr>
            <w:tcW w:w="1278" w:type="dxa"/>
            <w:shd w:val="clear" w:color="auto" w:fill="auto"/>
          </w:tcPr>
          <w:p w14:paraId="41CABCA0" w14:textId="77777777" w:rsidR="006C43C3" w:rsidRPr="00A821EC" w:rsidRDefault="006C43C3" w:rsidP="006C43C3">
            <w:pPr>
              <w:jc w:val="center"/>
              <w:rPr>
                <w:rFonts w:cs="Arial"/>
                <w:sz w:val="20"/>
              </w:rPr>
            </w:pPr>
            <w:r w:rsidRPr="00A821EC">
              <w:rPr>
                <w:rFonts w:cs="Arial"/>
                <w:sz w:val="20"/>
              </w:rPr>
              <w:t>$280</w:t>
            </w:r>
          </w:p>
        </w:tc>
        <w:tc>
          <w:tcPr>
            <w:tcW w:w="1278" w:type="dxa"/>
            <w:shd w:val="clear" w:color="auto" w:fill="auto"/>
          </w:tcPr>
          <w:p w14:paraId="19B32835" w14:textId="77777777" w:rsidR="006C43C3" w:rsidRPr="00A821EC" w:rsidRDefault="006C43C3" w:rsidP="006C43C3">
            <w:pPr>
              <w:jc w:val="center"/>
              <w:rPr>
                <w:rFonts w:cs="Arial"/>
                <w:sz w:val="20"/>
              </w:rPr>
            </w:pPr>
            <w:r w:rsidRPr="00A821EC">
              <w:rPr>
                <w:rFonts w:cs="Arial"/>
                <w:sz w:val="20"/>
              </w:rPr>
              <w:t>$280</w:t>
            </w:r>
          </w:p>
        </w:tc>
        <w:tc>
          <w:tcPr>
            <w:tcW w:w="1278" w:type="dxa"/>
            <w:shd w:val="clear" w:color="auto" w:fill="B8CCE4"/>
          </w:tcPr>
          <w:p w14:paraId="091A4A2E" w14:textId="77777777" w:rsidR="006C43C3" w:rsidRPr="00AC34BE" w:rsidRDefault="006C43C3" w:rsidP="006C43C3">
            <w:pPr>
              <w:jc w:val="center"/>
              <w:rPr>
                <w:rFonts w:cs="Arial"/>
                <w:b/>
                <w:szCs w:val="24"/>
              </w:rPr>
            </w:pPr>
            <w:r w:rsidRPr="00AC34BE">
              <w:rPr>
                <w:rFonts w:cs="Arial"/>
                <w:b/>
                <w:szCs w:val="24"/>
              </w:rPr>
              <w:t>$1,400</w:t>
            </w:r>
          </w:p>
        </w:tc>
      </w:tr>
      <w:tr w:rsidR="006C43C3" w:rsidRPr="00AC34BE" w14:paraId="522B1AD2" w14:textId="77777777" w:rsidTr="006C43C3">
        <w:tc>
          <w:tcPr>
            <w:tcW w:w="1800" w:type="dxa"/>
            <w:shd w:val="clear" w:color="auto" w:fill="auto"/>
          </w:tcPr>
          <w:p w14:paraId="1F0549BB" w14:textId="77777777" w:rsidR="006C43C3" w:rsidRPr="00A821EC" w:rsidRDefault="006C43C3" w:rsidP="006C43C3">
            <w:pPr>
              <w:rPr>
                <w:rFonts w:cs="Arial"/>
                <w:b/>
                <w:sz w:val="20"/>
              </w:rPr>
            </w:pPr>
            <w:r w:rsidRPr="00A821EC">
              <w:rPr>
                <w:rFonts w:cs="Arial"/>
                <w:b/>
                <w:sz w:val="20"/>
              </w:rPr>
              <w:t>Total Infrastructure Costs</w:t>
            </w:r>
          </w:p>
        </w:tc>
        <w:tc>
          <w:tcPr>
            <w:tcW w:w="1278" w:type="dxa"/>
            <w:shd w:val="clear" w:color="auto" w:fill="auto"/>
          </w:tcPr>
          <w:p w14:paraId="28EA52F1" w14:textId="77777777" w:rsidR="006C43C3" w:rsidRPr="00A821EC" w:rsidRDefault="006C43C3" w:rsidP="006C43C3">
            <w:pPr>
              <w:jc w:val="center"/>
              <w:rPr>
                <w:rFonts w:cs="Arial"/>
                <w:b/>
                <w:sz w:val="20"/>
              </w:rPr>
            </w:pPr>
            <w:r w:rsidRPr="00A821EC">
              <w:rPr>
                <w:rFonts w:cs="Arial"/>
                <w:b/>
                <w:sz w:val="20"/>
              </w:rPr>
              <w:t>$26,280</w:t>
            </w:r>
          </w:p>
        </w:tc>
        <w:tc>
          <w:tcPr>
            <w:tcW w:w="1278" w:type="dxa"/>
            <w:shd w:val="clear" w:color="auto" w:fill="auto"/>
          </w:tcPr>
          <w:p w14:paraId="407CB062" w14:textId="77777777" w:rsidR="006C43C3" w:rsidRPr="00A821EC" w:rsidRDefault="006C43C3" w:rsidP="006C43C3">
            <w:pPr>
              <w:jc w:val="center"/>
              <w:rPr>
                <w:rFonts w:cs="Arial"/>
                <w:b/>
                <w:sz w:val="20"/>
              </w:rPr>
            </w:pPr>
            <w:r w:rsidRPr="00A821EC">
              <w:rPr>
                <w:rFonts w:cs="Arial"/>
                <w:b/>
                <w:sz w:val="20"/>
              </w:rPr>
              <w:t>$12,038</w:t>
            </w:r>
          </w:p>
        </w:tc>
        <w:tc>
          <w:tcPr>
            <w:tcW w:w="1278" w:type="dxa"/>
            <w:shd w:val="clear" w:color="auto" w:fill="auto"/>
          </w:tcPr>
          <w:p w14:paraId="0A87685C" w14:textId="77777777" w:rsidR="006C43C3" w:rsidRPr="00A821EC" w:rsidRDefault="006C43C3" w:rsidP="006C43C3">
            <w:pPr>
              <w:jc w:val="center"/>
              <w:rPr>
                <w:rFonts w:cs="Arial"/>
                <w:sz w:val="20"/>
              </w:rPr>
            </w:pPr>
            <w:r w:rsidRPr="00A821EC">
              <w:rPr>
                <w:rFonts w:cs="Arial"/>
                <w:b/>
                <w:sz w:val="20"/>
              </w:rPr>
              <w:t>$12,038</w:t>
            </w:r>
          </w:p>
        </w:tc>
        <w:tc>
          <w:tcPr>
            <w:tcW w:w="1278" w:type="dxa"/>
            <w:shd w:val="clear" w:color="auto" w:fill="auto"/>
          </w:tcPr>
          <w:p w14:paraId="07BB5336" w14:textId="77777777" w:rsidR="006C43C3" w:rsidRPr="00A821EC" w:rsidRDefault="006C43C3" w:rsidP="006C43C3">
            <w:pPr>
              <w:jc w:val="center"/>
              <w:rPr>
                <w:rFonts w:cs="Arial"/>
                <w:sz w:val="20"/>
              </w:rPr>
            </w:pPr>
            <w:r w:rsidRPr="00A821EC">
              <w:rPr>
                <w:rFonts w:cs="Arial"/>
                <w:b/>
                <w:sz w:val="20"/>
              </w:rPr>
              <w:t>$12,038</w:t>
            </w:r>
          </w:p>
        </w:tc>
        <w:tc>
          <w:tcPr>
            <w:tcW w:w="1278" w:type="dxa"/>
            <w:shd w:val="clear" w:color="auto" w:fill="auto"/>
          </w:tcPr>
          <w:p w14:paraId="38740487" w14:textId="77777777" w:rsidR="006C43C3" w:rsidRPr="00A821EC" w:rsidRDefault="006C43C3" w:rsidP="006C43C3">
            <w:pPr>
              <w:jc w:val="center"/>
              <w:rPr>
                <w:rFonts w:cs="Arial"/>
                <w:sz w:val="20"/>
              </w:rPr>
            </w:pPr>
            <w:r w:rsidRPr="00A821EC">
              <w:rPr>
                <w:rFonts w:cs="Arial"/>
                <w:b/>
                <w:sz w:val="20"/>
              </w:rPr>
              <w:t>$12,038</w:t>
            </w:r>
          </w:p>
        </w:tc>
        <w:tc>
          <w:tcPr>
            <w:tcW w:w="1278" w:type="dxa"/>
            <w:shd w:val="clear" w:color="auto" w:fill="B8CCE4"/>
          </w:tcPr>
          <w:p w14:paraId="55DE7493" w14:textId="77777777" w:rsidR="006C43C3" w:rsidRPr="00AC34BE" w:rsidRDefault="006C43C3" w:rsidP="006C43C3">
            <w:pPr>
              <w:jc w:val="center"/>
              <w:rPr>
                <w:rFonts w:cs="Arial"/>
                <w:b/>
                <w:szCs w:val="24"/>
              </w:rPr>
            </w:pPr>
            <w:r w:rsidRPr="00AC34BE">
              <w:rPr>
                <w:rFonts w:cs="Arial"/>
                <w:b/>
                <w:szCs w:val="24"/>
              </w:rPr>
              <w:t>$74,432</w:t>
            </w:r>
          </w:p>
        </w:tc>
      </w:tr>
    </w:tbl>
    <w:p w14:paraId="5AB0C7F3" w14:textId="77777777" w:rsidR="006C43C3" w:rsidRPr="00AC34BE" w:rsidRDefault="006C43C3" w:rsidP="006C43C3">
      <w:pPr>
        <w:widowControl w:val="0"/>
        <w:tabs>
          <w:tab w:val="left" w:pos="1905"/>
        </w:tabs>
        <w:rPr>
          <w:rFonts w:cs="Arial"/>
          <w:szCs w:val="24"/>
        </w:rPr>
      </w:pPr>
    </w:p>
    <w:p w14:paraId="4AF39110" w14:textId="77777777" w:rsidR="006C43C3" w:rsidRPr="00AC34BE" w:rsidRDefault="006C43C3" w:rsidP="006C43C3">
      <w:pPr>
        <w:widowControl w:val="0"/>
        <w:tabs>
          <w:tab w:val="left" w:pos="1905"/>
        </w:tabs>
        <w:rPr>
          <w:rFonts w:cs="Arial"/>
          <w:szCs w:val="24"/>
        </w:rPr>
      </w:pPr>
      <w:r w:rsidRPr="00AC34BE">
        <w:rPr>
          <w:rFonts w:cs="Arial"/>
          <w:szCs w:val="24"/>
        </w:rPr>
        <w:t>The maximum percentage of the budget that will be spent on infrastructure development for any budget period is 14.2% ($26,280/$184,303 – Year 1).</w:t>
      </w:r>
    </w:p>
    <w:p w14:paraId="7D110034" w14:textId="77777777" w:rsidR="006C43C3" w:rsidRPr="00F5108C" w:rsidRDefault="006C43C3" w:rsidP="006C43C3">
      <w:pPr>
        <w:rPr>
          <w:rFonts w:cs="Arial"/>
          <w:b/>
          <w:sz w:val="32"/>
          <w:szCs w:val="32"/>
        </w:rPr>
      </w:pPr>
      <w:r w:rsidRPr="00AC34BE">
        <w:rPr>
          <w:rFonts w:cs="Arial"/>
          <w:b/>
          <w:sz w:val="32"/>
          <w:szCs w:val="32"/>
        </w:rPr>
        <w:lastRenderedPageBreak/>
        <w:t xml:space="preserve">SAMPLE OF COMPLETED SF-424A             </w:t>
      </w:r>
    </w:p>
    <w:p w14:paraId="1041D297" w14:textId="77777777" w:rsidR="006C43C3" w:rsidRPr="00AC34BE" w:rsidRDefault="006C43C3" w:rsidP="006C43C3">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6C43C3" w:rsidRPr="00AC34BE" w14:paraId="2D1584BC" w14:textId="77777777" w:rsidTr="006C43C3">
        <w:trPr>
          <w:cantSplit/>
          <w:trHeight w:val="630"/>
          <w:tblHeader/>
        </w:trPr>
        <w:tc>
          <w:tcPr>
            <w:tcW w:w="1362" w:type="dxa"/>
            <w:vMerge w:val="restart"/>
            <w:shd w:val="clear" w:color="auto" w:fill="B8CCE4"/>
          </w:tcPr>
          <w:p w14:paraId="48389C88" w14:textId="77777777" w:rsidR="006C43C3" w:rsidRPr="00A821EC" w:rsidRDefault="006C43C3" w:rsidP="006C43C3">
            <w:pPr>
              <w:rPr>
                <w:rFonts w:cs="Arial"/>
                <w:b/>
                <w:sz w:val="22"/>
                <w:szCs w:val="22"/>
              </w:rPr>
            </w:pPr>
            <w:r w:rsidRPr="00A821EC">
              <w:rPr>
                <w:rFonts w:cs="Arial"/>
                <w:b/>
                <w:sz w:val="22"/>
                <w:szCs w:val="22"/>
              </w:rPr>
              <w:t>Grant Program Function or Activity</w:t>
            </w:r>
          </w:p>
          <w:p w14:paraId="3ED9F7A8" w14:textId="77777777" w:rsidR="006C43C3" w:rsidRPr="00A821EC" w:rsidRDefault="006C43C3" w:rsidP="006C43C3">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14:paraId="4AFEB13C" w14:textId="77777777" w:rsidR="006C43C3" w:rsidRPr="00A821EC" w:rsidRDefault="006C43C3" w:rsidP="006C43C3">
            <w:pPr>
              <w:rPr>
                <w:rFonts w:cs="Arial"/>
                <w:b/>
                <w:sz w:val="22"/>
                <w:szCs w:val="22"/>
              </w:rPr>
            </w:pPr>
            <w:r w:rsidRPr="00A821EC">
              <w:rPr>
                <w:rFonts w:cs="Arial"/>
                <w:b/>
                <w:sz w:val="22"/>
                <w:szCs w:val="22"/>
              </w:rPr>
              <w:t>Catalog of Federal Domestic Assistance Number</w:t>
            </w:r>
          </w:p>
          <w:p w14:paraId="27E23665" w14:textId="77777777" w:rsidR="006C43C3" w:rsidRPr="00A821EC" w:rsidRDefault="006C43C3" w:rsidP="006C43C3">
            <w:pPr>
              <w:rPr>
                <w:rFonts w:cs="Arial"/>
                <w:b/>
                <w:sz w:val="22"/>
                <w:szCs w:val="22"/>
              </w:rPr>
            </w:pPr>
            <w:r w:rsidRPr="00A821EC">
              <w:rPr>
                <w:rFonts w:cs="Arial"/>
                <w:b/>
                <w:sz w:val="22"/>
                <w:szCs w:val="22"/>
              </w:rPr>
              <w:t xml:space="preserve">     (b)</w:t>
            </w:r>
          </w:p>
        </w:tc>
        <w:tc>
          <w:tcPr>
            <w:tcW w:w="2874" w:type="dxa"/>
            <w:gridSpan w:val="2"/>
            <w:shd w:val="clear" w:color="auto" w:fill="B8CCE4"/>
          </w:tcPr>
          <w:p w14:paraId="2C4D943D" w14:textId="77777777" w:rsidR="006C43C3" w:rsidRPr="00A821EC" w:rsidRDefault="006C43C3" w:rsidP="006C43C3">
            <w:pPr>
              <w:rPr>
                <w:rFonts w:cs="Arial"/>
                <w:b/>
                <w:sz w:val="22"/>
                <w:szCs w:val="22"/>
              </w:rPr>
            </w:pPr>
            <w:r w:rsidRPr="00A821EC">
              <w:rPr>
                <w:rFonts w:cs="Arial"/>
                <w:b/>
                <w:sz w:val="22"/>
                <w:szCs w:val="22"/>
              </w:rPr>
              <w:t>Estimated Unobligated Funds</w:t>
            </w:r>
          </w:p>
          <w:p w14:paraId="373CAFF1" w14:textId="77777777" w:rsidR="006C43C3" w:rsidRPr="00A821EC" w:rsidRDefault="006C43C3" w:rsidP="006C43C3">
            <w:pPr>
              <w:rPr>
                <w:rFonts w:cs="Arial"/>
                <w:b/>
                <w:sz w:val="22"/>
                <w:szCs w:val="22"/>
              </w:rPr>
            </w:pPr>
          </w:p>
        </w:tc>
        <w:tc>
          <w:tcPr>
            <w:tcW w:w="3978" w:type="dxa"/>
            <w:gridSpan w:val="3"/>
            <w:shd w:val="clear" w:color="auto" w:fill="B8CCE4"/>
          </w:tcPr>
          <w:p w14:paraId="2E368AD7" w14:textId="77777777" w:rsidR="006C43C3" w:rsidRPr="00A821EC" w:rsidRDefault="006C43C3" w:rsidP="006C43C3">
            <w:pPr>
              <w:jc w:val="center"/>
              <w:rPr>
                <w:rFonts w:cs="Arial"/>
                <w:b/>
                <w:sz w:val="22"/>
                <w:szCs w:val="22"/>
              </w:rPr>
            </w:pPr>
            <w:r w:rsidRPr="00A821EC">
              <w:rPr>
                <w:rFonts w:cs="Arial"/>
                <w:b/>
                <w:sz w:val="22"/>
                <w:szCs w:val="22"/>
              </w:rPr>
              <w:t>New or Revised Budget</w:t>
            </w:r>
          </w:p>
          <w:p w14:paraId="7D792F38" w14:textId="77777777" w:rsidR="006C43C3" w:rsidRPr="00A821EC" w:rsidRDefault="006C43C3" w:rsidP="006C43C3">
            <w:pPr>
              <w:rPr>
                <w:rFonts w:cs="Arial"/>
                <w:b/>
                <w:sz w:val="22"/>
                <w:szCs w:val="22"/>
              </w:rPr>
            </w:pPr>
          </w:p>
        </w:tc>
      </w:tr>
      <w:tr w:rsidR="006C43C3" w:rsidRPr="00AC34BE" w14:paraId="39267149" w14:textId="77777777" w:rsidTr="006C43C3">
        <w:trPr>
          <w:cantSplit/>
          <w:trHeight w:val="809"/>
          <w:tblHeader/>
        </w:trPr>
        <w:tc>
          <w:tcPr>
            <w:tcW w:w="1362" w:type="dxa"/>
            <w:vMerge/>
            <w:shd w:val="clear" w:color="auto" w:fill="B8CCE4"/>
          </w:tcPr>
          <w:p w14:paraId="2D91F0D9" w14:textId="77777777" w:rsidR="006C43C3" w:rsidRPr="00A821EC" w:rsidRDefault="006C43C3" w:rsidP="006C43C3">
            <w:pPr>
              <w:ind w:left="108"/>
              <w:rPr>
                <w:rFonts w:cs="Arial"/>
                <w:b/>
                <w:sz w:val="22"/>
                <w:szCs w:val="22"/>
              </w:rPr>
            </w:pPr>
          </w:p>
        </w:tc>
        <w:tc>
          <w:tcPr>
            <w:tcW w:w="1362" w:type="dxa"/>
            <w:vMerge/>
            <w:shd w:val="clear" w:color="auto" w:fill="B8CCE4"/>
          </w:tcPr>
          <w:p w14:paraId="52D1726C" w14:textId="77777777" w:rsidR="006C43C3" w:rsidRPr="00A821EC" w:rsidRDefault="006C43C3" w:rsidP="006C43C3">
            <w:pPr>
              <w:rPr>
                <w:rFonts w:cs="Arial"/>
                <w:b/>
                <w:sz w:val="22"/>
                <w:szCs w:val="22"/>
              </w:rPr>
            </w:pPr>
          </w:p>
        </w:tc>
        <w:tc>
          <w:tcPr>
            <w:tcW w:w="1365" w:type="dxa"/>
            <w:tcBorders>
              <w:bottom w:val="single" w:sz="4" w:space="0" w:color="auto"/>
            </w:tcBorders>
            <w:shd w:val="clear" w:color="auto" w:fill="B8CCE4"/>
          </w:tcPr>
          <w:p w14:paraId="481F7EE9" w14:textId="77777777" w:rsidR="006C43C3" w:rsidRPr="00A821EC" w:rsidRDefault="006C43C3" w:rsidP="006C43C3">
            <w:pPr>
              <w:jc w:val="center"/>
              <w:rPr>
                <w:rFonts w:cs="Arial"/>
                <w:b/>
                <w:sz w:val="22"/>
                <w:szCs w:val="22"/>
              </w:rPr>
            </w:pPr>
            <w:r w:rsidRPr="00A821EC">
              <w:rPr>
                <w:rFonts w:cs="Arial"/>
                <w:b/>
                <w:sz w:val="22"/>
                <w:szCs w:val="22"/>
              </w:rPr>
              <w:t>Federal</w:t>
            </w:r>
          </w:p>
          <w:p w14:paraId="7B549D23" w14:textId="77777777" w:rsidR="006C43C3" w:rsidRPr="00A821EC" w:rsidRDefault="006C43C3" w:rsidP="006C43C3">
            <w:pPr>
              <w:jc w:val="center"/>
              <w:rPr>
                <w:rFonts w:cs="Arial"/>
                <w:b/>
                <w:sz w:val="22"/>
                <w:szCs w:val="22"/>
              </w:rPr>
            </w:pPr>
            <w:r w:rsidRPr="00A821EC">
              <w:rPr>
                <w:rFonts w:cs="Arial"/>
                <w:b/>
                <w:sz w:val="22"/>
                <w:szCs w:val="22"/>
              </w:rPr>
              <w:t>(c)</w:t>
            </w:r>
          </w:p>
        </w:tc>
        <w:tc>
          <w:tcPr>
            <w:tcW w:w="1509" w:type="dxa"/>
            <w:shd w:val="clear" w:color="auto" w:fill="B8CCE4"/>
          </w:tcPr>
          <w:p w14:paraId="781D4883" w14:textId="77777777" w:rsidR="006C43C3" w:rsidRPr="00A821EC" w:rsidRDefault="006C43C3" w:rsidP="006C43C3">
            <w:pPr>
              <w:rPr>
                <w:rFonts w:cs="Arial"/>
                <w:b/>
                <w:sz w:val="22"/>
                <w:szCs w:val="22"/>
              </w:rPr>
            </w:pPr>
            <w:r w:rsidRPr="00A821EC">
              <w:rPr>
                <w:rFonts w:cs="Arial"/>
                <w:b/>
                <w:sz w:val="22"/>
                <w:szCs w:val="22"/>
              </w:rPr>
              <w:t>Non-Federal</w:t>
            </w:r>
          </w:p>
          <w:p w14:paraId="1673D316" w14:textId="77777777" w:rsidR="006C43C3" w:rsidRPr="00A821EC" w:rsidRDefault="006C43C3" w:rsidP="006C43C3">
            <w:pPr>
              <w:rPr>
                <w:rFonts w:cs="Arial"/>
                <w:b/>
                <w:sz w:val="22"/>
                <w:szCs w:val="22"/>
              </w:rPr>
            </w:pPr>
            <w:r w:rsidRPr="00A821EC">
              <w:rPr>
                <w:rFonts w:cs="Arial"/>
                <w:b/>
                <w:sz w:val="22"/>
                <w:szCs w:val="22"/>
              </w:rPr>
              <w:t xml:space="preserve">       (d)</w:t>
            </w:r>
          </w:p>
        </w:tc>
        <w:tc>
          <w:tcPr>
            <w:tcW w:w="1227" w:type="dxa"/>
            <w:shd w:val="clear" w:color="auto" w:fill="B8CCE4"/>
          </w:tcPr>
          <w:p w14:paraId="7475B274" w14:textId="77777777" w:rsidR="006C43C3" w:rsidRPr="00A821EC" w:rsidRDefault="006C43C3" w:rsidP="006C43C3">
            <w:pPr>
              <w:jc w:val="center"/>
              <w:rPr>
                <w:rFonts w:cs="Arial"/>
                <w:b/>
                <w:sz w:val="22"/>
                <w:szCs w:val="22"/>
              </w:rPr>
            </w:pPr>
            <w:r w:rsidRPr="00A821EC">
              <w:rPr>
                <w:rFonts w:cs="Arial"/>
                <w:b/>
                <w:sz w:val="22"/>
                <w:szCs w:val="22"/>
              </w:rPr>
              <w:t>Federal</w:t>
            </w:r>
          </w:p>
          <w:p w14:paraId="624C0692" w14:textId="77777777" w:rsidR="006C43C3" w:rsidRPr="00A821EC" w:rsidRDefault="006C43C3" w:rsidP="006C43C3">
            <w:pPr>
              <w:jc w:val="center"/>
              <w:rPr>
                <w:rFonts w:cs="Arial"/>
                <w:b/>
                <w:sz w:val="22"/>
                <w:szCs w:val="22"/>
              </w:rPr>
            </w:pPr>
            <w:r w:rsidRPr="00A821EC">
              <w:rPr>
                <w:rFonts w:cs="Arial"/>
                <w:b/>
                <w:sz w:val="22"/>
                <w:szCs w:val="22"/>
              </w:rPr>
              <w:t>(e)</w:t>
            </w:r>
          </w:p>
        </w:tc>
        <w:tc>
          <w:tcPr>
            <w:tcW w:w="1473" w:type="dxa"/>
            <w:shd w:val="clear" w:color="auto" w:fill="B8CCE4"/>
          </w:tcPr>
          <w:p w14:paraId="19A507C0" w14:textId="77777777" w:rsidR="006C43C3" w:rsidRPr="00A821EC" w:rsidRDefault="006C43C3" w:rsidP="006C43C3">
            <w:pPr>
              <w:jc w:val="center"/>
              <w:rPr>
                <w:rFonts w:cs="Arial"/>
                <w:b/>
                <w:sz w:val="22"/>
                <w:szCs w:val="22"/>
              </w:rPr>
            </w:pPr>
            <w:r w:rsidRPr="00A821EC">
              <w:rPr>
                <w:rFonts w:cs="Arial"/>
                <w:b/>
                <w:sz w:val="22"/>
                <w:szCs w:val="22"/>
              </w:rPr>
              <w:t>Non-Federal</w:t>
            </w:r>
          </w:p>
          <w:p w14:paraId="6B271C20" w14:textId="77777777" w:rsidR="006C43C3" w:rsidRPr="00A821EC" w:rsidRDefault="006C43C3" w:rsidP="006C43C3">
            <w:pPr>
              <w:ind w:left="433"/>
              <w:rPr>
                <w:rFonts w:cs="Arial"/>
                <w:b/>
                <w:sz w:val="22"/>
                <w:szCs w:val="22"/>
              </w:rPr>
            </w:pPr>
            <w:r w:rsidRPr="00A821EC">
              <w:rPr>
                <w:rFonts w:cs="Arial"/>
                <w:b/>
                <w:sz w:val="22"/>
                <w:szCs w:val="22"/>
              </w:rPr>
              <w:t>(f)</w:t>
            </w:r>
          </w:p>
        </w:tc>
        <w:tc>
          <w:tcPr>
            <w:tcW w:w="1278" w:type="dxa"/>
            <w:shd w:val="clear" w:color="auto" w:fill="B8CCE4"/>
          </w:tcPr>
          <w:p w14:paraId="566EED7C" w14:textId="77777777" w:rsidR="006C43C3" w:rsidRPr="00A821EC" w:rsidRDefault="006C43C3" w:rsidP="006C43C3">
            <w:pPr>
              <w:ind w:left="122"/>
              <w:rPr>
                <w:rFonts w:cs="Arial"/>
                <w:b/>
                <w:sz w:val="22"/>
                <w:szCs w:val="22"/>
              </w:rPr>
            </w:pPr>
            <w:r w:rsidRPr="00A821EC">
              <w:rPr>
                <w:rFonts w:cs="Arial"/>
                <w:b/>
                <w:sz w:val="22"/>
                <w:szCs w:val="22"/>
              </w:rPr>
              <w:t xml:space="preserve">  Total</w:t>
            </w:r>
          </w:p>
          <w:p w14:paraId="7899A39B" w14:textId="77777777" w:rsidR="006C43C3" w:rsidRPr="00A821EC" w:rsidRDefault="006C43C3" w:rsidP="006C43C3">
            <w:pPr>
              <w:ind w:left="122"/>
              <w:rPr>
                <w:rFonts w:cs="Arial"/>
                <w:b/>
                <w:sz w:val="22"/>
                <w:szCs w:val="22"/>
              </w:rPr>
            </w:pPr>
            <w:r w:rsidRPr="00A821EC">
              <w:rPr>
                <w:rFonts w:cs="Arial"/>
                <w:b/>
                <w:sz w:val="22"/>
                <w:szCs w:val="22"/>
              </w:rPr>
              <w:t xml:space="preserve">    (g)</w:t>
            </w:r>
          </w:p>
        </w:tc>
      </w:tr>
      <w:tr w:rsidR="006C43C3" w:rsidRPr="00AC34BE" w14:paraId="2B972437" w14:textId="77777777" w:rsidTr="006C43C3">
        <w:tblPrEx>
          <w:tblLook w:val="04A0" w:firstRow="1" w:lastRow="0" w:firstColumn="1" w:lastColumn="0" w:noHBand="0" w:noVBand="1"/>
        </w:tblPrEx>
        <w:tc>
          <w:tcPr>
            <w:tcW w:w="1362" w:type="dxa"/>
            <w:shd w:val="clear" w:color="auto" w:fill="auto"/>
          </w:tcPr>
          <w:p w14:paraId="12D4E0A7" w14:textId="77777777" w:rsidR="006C43C3" w:rsidRPr="00AC34BE" w:rsidRDefault="006C43C3" w:rsidP="006C43C3">
            <w:pPr>
              <w:spacing w:after="0"/>
              <w:rPr>
                <w:rFonts w:cs="Arial"/>
                <w:b/>
                <w:sz w:val="20"/>
              </w:rPr>
            </w:pPr>
            <w:r w:rsidRPr="00AC34BE">
              <w:rPr>
                <w:rFonts w:cs="Arial"/>
                <w:b/>
                <w:sz w:val="20"/>
              </w:rPr>
              <w:t xml:space="preserve">1. Title of          </w:t>
            </w:r>
          </w:p>
          <w:p w14:paraId="0BBB2610" w14:textId="77777777" w:rsidR="006C43C3" w:rsidRPr="00AC34BE" w:rsidRDefault="006C43C3" w:rsidP="006C43C3">
            <w:pPr>
              <w:rPr>
                <w:rFonts w:cs="Arial"/>
                <w:b/>
                <w:sz w:val="20"/>
              </w:rPr>
            </w:pPr>
            <w:r w:rsidRPr="00AC34BE">
              <w:rPr>
                <w:rFonts w:cs="Arial"/>
                <w:b/>
                <w:sz w:val="20"/>
              </w:rPr>
              <w:t xml:space="preserve">    </w:t>
            </w:r>
            <w:r>
              <w:rPr>
                <w:rFonts w:cs="Arial"/>
                <w:b/>
                <w:sz w:val="20"/>
              </w:rPr>
              <w:t>FOA</w:t>
            </w:r>
          </w:p>
        </w:tc>
        <w:tc>
          <w:tcPr>
            <w:tcW w:w="1362" w:type="dxa"/>
            <w:shd w:val="clear" w:color="auto" w:fill="auto"/>
          </w:tcPr>
          <w:p w14:paraId="25AFDA8D" w14:textId="77777777" w:rsidR="006C43C3" w:rsidRPr="00AC34BE" w:rsidRDefault="006C43C3" w:rsidP="006C43C3">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14:paraId="6660298A" w14:textId="77777777" w:rsidR="006C43C3" w:rsidRPr="00AC34BE" w:rsidRDefault="006C43C3" w:rsidP="006C43C3">
            <w:pPr>
              <w:rPr>
                <w:rFonts w:cs="Arial"/>
                <w:sz w:val="20"/>
              </w:rPr>
            </w:pPr>
          </w:p>
        </w:tc>
        <w:tc>
          <w:tcPr>
            <w:tcW w:w="1509" w:type="dxa"/>
            <w:shd w:val="clear" w:color="auto" w:fill="auto"/>
          </w:tcPr>
          <w:p w14:paraId="12267691" w14:textId="77777777" w:rsidR="006C43C3" w:rsidRPr="00AC34BE" w:rsidRDefault="006C43C3" w:rsidP="006C43C3">
            <w:pPr>
              <w:rPr>
                <w:rFonts w:cs="Arial"/>
                <w:sz w:val="20"/>
              </w:rPr>
            </w:pPr>
          </w:p>
        </w:tc>
        <w:tc>
          <w:tcPr>
            <w:tcW w:w="1227" w:type="dxa"/>
            <w:shd w:val="clear" w:color="auto" w:fill="auto"/>
          </w:tcPr>
          <w:p w14:paraId="689F4D93" w14:textId="77777777" w:rsidR="006C43C3" w:rsidRPr="00AC34BE" w:rsidRDefault="006C43C3" w:rsidP="006C43C3">
            <w:pPr>
              <w:spacing w:before="240"/>
              <w:rPr>
                <w:rFonts w:cs="Arial"/>
                <w:sz w:val="20"/>
              </w:rPr>
            </w:pPr>
            <w:r w:rsidRPr="00AC34BE">
              <w:rPr>
                <w:rFonts w:cs="Arial"/>
                <w:sz w:val="20"/>
              </w:rPr>
              <w:t>$184,303</w:t>
            </w:r>
          </w:p>
        </w:tc>
        <w:tc>
          <w:tcPr>
            <w:tcW w:w="1473" w:type="dxa"/>
            <w:shd w:val="clear" w:color="auto" w:fill="auto"/>
          </w:tcPr>
          <w:p w14:paraId="426FE362" w14:textId="77777777" w:rsidR="006C43C3" w:rsidRPr="00AC34BE" w:rsidRDefault="006C43C3" w:rsidP="006C43C3">
            <w:pPr>
              <w:rPr>
                <w:rFonts w:cs="Arial"/>
                <w:sz w:val="20"/>
              </w:rPr>
            </w:pPr>
          </w:p>
        </w:tc>
        <w:tc>
          <w:tcPr>
            <w:tcW w:w="1278" w:type="dxa"/>
            <w:shd w:val="clear" w:color="auto" w:fill="auto"/>
          </w:tcPr>
          <w:p w14:paraId="5972FE6B" w14:textId="77777777" w:rsidR="006C43C3" w:rsidRPr="00AC34BE" w:rsidRDefault="006C43C3" w:rsidP="006C43C3">
            <w:pPr>
              <w:spacing w:before="240"/>
              <w:rPr>
                <w:rFonts w:cs="Arial"/>
                <w:sz w:val="20"/>
              </w:rPr>
            </w:pPr>
            <w:r w:rsidRPr="00AC34BE">
              <w:rPr>
                <w:rFonts w:cs="Arial"/>
                <w:sz w:val="20"/>
              </w:rPr>
              <w:t>$184,303</w:t>
            </w:r>
          </w:p>
        </w:tc>
      </w:tr>
      <w:tr w:rsidR="006C43C3" w:rsidRPr="00AC34BE" w14:paraId="3A81E6CC" w14:textId="77777777" w:rsidTr="006C43C3">
        <w:tblPrEx>
          <w:tblLook w:val="04A0" w:firstRow="1" w:lastRow="0" w:firstColumn="1" w:lastColumn="0" w:noHBand="0" w:noVBand="1"/>
        </w:tblPrEx>
        <w:tc>
          <w:tcPr>
            <w:tcW w:w="1362" w:type="dxa"/>
            <w:shd w:val="clear" w:color="auto" w:fill="auto"/>
          </w:tcPr>
          <w:p w14:paraId="6055278C" w14:textId="77777777" w:rsidR="006C43C3" w:rsidRPr="00AC34BE" w:rsidRDefault="006C43C3" w:rsidP="006C43C3">
            <w:pPr>
              <w:rPr>
                <w:rFonts w:cs="Arial"/>
                <w:b/>
                <w:sz w:val="20"/>
              </w:rPr>
            </w:pPr>
            <w:r w:rsidRPr="00AC34BE">
              <w:rPr>
                <w:rFonts w:cs="Arial"/>
                <w:b/>
                <w:sz w:val="20"/>
              </w:rPr>
              <w:t>2.</w:t>
            </w:r>
          </w:p>
        </w:tc>
        <w:tc>
          <w:tcPr>
            <w:tcW w:w="1362" w:type="dxa"/>
            <w:shd w:val="clear" w:color="auto" w:fill="auto"/>
          </w:tcPr>
          <w:p w14:paraId="3DDB1055" w14:textId="77777777" w:rsidR="006C43C3" w:rsidRPr="00AC34BE" w:rsidRDefault="006C43C3" w:rsidP="006C43C3">
            <w:pPr>
              <w:rPr>
                <w:rFonts w:cs="Arial"/>
                <w:sz w:val="20"/>
              </w:rPr>
            </w:pPr>
          </w:p>
        </w:tc>
        <w:tc>
          <w:tcPr>
            <w:tcW w:w="1365" w:type="dxa"/>
            <w:shd w:val="clear" w:color="auto" w:fill="auto"/>
          </w:tcPr>
          <w:p w14:paraId="180E6AFE" w14:textId="77777777" w:rsidR="006C43C3" w:rsidRPr="00AC34BE" w:rsidRDefault="006C43C3" w:rsidP="006C43C3">
            <w:pPr>
              <w:rPr>
                <w:rFonts w:cs="Arial"/>
                <w:sz w:val="20"/>
              </w:rPr>
            </w:pPr>
          </w:p>
        </w:tc>
        <w:tc>
          <w:tcPr>
            <w:tcW w:w="1509" w:type="dxa"/>
            <w:shd w:val="clear" w:color="auto" w:fill="auto"/>
          </w:tcPr>
          <w:p w14:paraId="7C2B4B24" w14:textId="77777777" w:rsidR="006C43C3" w:rsidRPr="00AC34BE" w:rsidRDefault="006C43C3" w:rsidP="006C43C3">
            <w:pPr>
              <w:rPr>
                <w:rFonts w:cs="Arial"/>
                <w:sz w:val="20"/>
              </w:rPr>
            </w:pPr>
          </w:p>
        </w:tc>
        <w:tc>
          <w:tcPr>
            <w:tcW w:w="1227" w:type="dxa"/>
            <w:shd w:val="clear" w:color="auto" w:fill="auto"/>
          </w:tcPr>
          <w:p w14:paraId="23EE9F1D" w14:textId="77777777" w:rsidR="006C43C3" w:rsidRPr="00AC34BE" w:rsidRDefault="006C43C3" w:rsidP="006C43C3">
            <w:pPr>
              <w:rPr>
                <w:rFonts w:cs="Arial"/>
                <w:sz w:val="20"/>
              </w:rPr>
            </w:pPr>
          </w:p>
        </w:tc>
        <w:tc>
          <w:tcPr>
            <w:tcW w:w="1473" w:type="dxa"/>
            <w:shd w:val="clear" w:color="auto" w:fill="auto"/>
          </w:tcPr>
          <w:p w14:paraId="145AD8E8" w14:textId="77777777" w:rsidR="006C43C3" w:rsidRPr="00AC34BE" w:rsidRDefault="006C43C3" w:rsidP="006C43C3">
            <w:pPr>
              <w:rPr>
                <w:rFonts w:cs="Arial"/>
                <w:sz w:val="20"/>
              </w:rPr>
            </w:pPr>
          </w:p>
        </w:tc>
        <w:tc>
          <w:tcPr>
            <w:tcW w:w="1278" w:type="dxa"/>
            <w:shd w:val="clear" w:color="auto" w:fill="auto"/>
          </w:tcPr>
          <w:p w14:paraId="7C3FE6B0" w14:textId="77777777" w:rsidR="006C43C3" w:rsidRPr="00AC34BE" w:rsidRDefault="006C43C3" w:rsidP="006C43C3">
            <w:pPr>
              <w:rPr>
                <w:rFonts w:cs="Arial"/>
                <w:sz w:val="20"/>
              </w:rPr>
            </w:pPr>
          </w:p>
        </w:tc>
      </w:tr>
      <w:tr w:rsidR="006C43C3" w:rsidRPr="00AC34BE" w14:paraId="78B39DCC" w14:textId="77777777" w:rsidTr="006C43C3">
        <w:tblPrEx>
          <w:tblLook w:val="04A0" w:firstRow="1" w:lastRow="0" w:firstColumn="1" w:lastColumn="0" w:noHBand="0" w:noVBand="1"/>
        </w:tblPrEx>
        <w:tc>
          <w:tcPr>
            <w:tcW w:w="1362" w:type="dxa"/>
            <w:shd w:val="clear" w:color="auto" w:fill="auto"/>
          </w:tcPr>
          <w:p w14:paraId="247FF980" w14:textId="77777777" w:rsidR="006C43C3" w:rsidRPr="00AC34BE" w:rsidRDefault="006C43C3" w:rsidP="006C43C3">
            <w:pPr>
              <w:rPr>
                <w:rFonts w:cs="Arial"/>
                <w:b/>
                <w:sz w:val="20"/>
              </w:rPr>
            </w:pPr>
            <w:r w:rsidRPr="00AC34BE">
              <w:rPr>
                <w:rFonts w:cs="Arial"/>
                <w:b/>
                <w:sz w:val="20"/>
              </w:rPr>
              <w:t>3.</w:t>
            </w:r>
          </w:p>
        </w:tc>
        <w:tc>
          <w:tcPr>
            <w:tcW w:w="1362" w:type="dxa"/>
            <w:shd w:val="clear" w:color="auto" w:fill="auto"/>
          </w:tcPr>
          <w:p w14:paraId="5C9371B9" w14:textId="77777777" w:rsidR="006C43C3" w:rsidRPr="00AC34BE" w:rsidRDefault="006C43C3" w:rsidP="006C43C3">
            <w:pPr>
              <w:rPr>
                <w:rFonts w:cs="Arial"/>
                <w:sz w:val="20"/>
              </w:rPr>
            </w:pPr>
          </w:p>
        </w:tc>
        <w:tc>
          <w:tcPr>
            <w:tcW w:w="1365" w:type="dxa"/>
            <w:shd w:val="clear" w:color="auto" w:fill="auto"/>
          </w:tcPr>
          <w:p w14:paraId="1F7EB853" w14:textId="77777777" w:rsidR="006C43C3" w:rsidRPr="00AC34BE" w:rsidRDefault="006C43C3" w:rsidP="006C43C3">
            <w:pPr>
              <w:rPr>
                <w:rFonts w:cs="Arial"/>
                <w:sz w:val="20"/>
              </w:rPr>
            </w:pPr>
          </w:p>
        </w:tc>
        <w:tc>
          <w:tcPr>
            <w:tcW w:w="1509" w:type="dxa"/>
            <w:shd w:val="clear" w:color="auto" w:fill="auto"/>
          </w:tcPr>
          <w:p w14:paraId="5B721421" w14:textId="77777777" w:rsidR="006C43C3" w:rsidRPr="00AC34BE" w:rsidRDefault="006C43C3" w:rsidP="006C43C3">
            <w:pPr>
              <w:rPr>
                <w:rFonts w:cs="Arial"/>
                <w:sz w:val="20"/>
              </w:rPr>
            </w:pPr>
          </w:p>
        </w:tc>
        <w:tc>
          <w:tcPr>
            <w:tcW w:w="1227" w:type="dxa"/>
            <w:shd w:val="clear" w:color="auto" w:fill="auto"/>
          </w:tcPr>
          <w:p w14:paraId="427B16DF" w14:textId="77777777" w:rsidR="006C43C3" w:rsidRPr="00AC34BE" w:rsidRDefault="006C43C3" w:rsidP="006C43C3">
            <w:pPr>
              <w:rPr>
                <w:rFonts w:cs="Arial"/>
                <w:sz w:val="20"/>
              </w:rPr>
            </w:pPr>
          </w:p>
        </w:tc>
        <w:tc>
          <w:tcPr>
            <w:tcW w:w="1473" w:type="dxa"/>
            <w:shd w:val="clear" w:color="auto" w:fill="auto"/>
          </w:tcPr>
          <w:p w14:paraId="07293D89" w14:textId="77777777" w:rsidR="006C43C3" w:rsidRPr="00AC34BE" w:rsidRDefault="006C43C3" w:rsidP="006C43C3">
            <w:pPr>
              <w:rPr>
                <w:rFonts w:cs="Arial"/>
                <w:sz w:val="20"/>
              </w:rPr>
            </w:pPr>
          </w:p>
        </w:tc>
        <w:tc>
          <w:tcPr>
            <w:tcW w:w="1278" w:type="dxa"/>
            <w:shd w:val="clear" w:color="auto" w:fill="auto"/>
          </w:tcPr>
          <w:p w14:paraId="542A600C" w14:textId="77777777" w:rsidR="006C43C3" w:rsidRPr="00AC34BE" w:rsidRDefault="006C43C3" w:rsidP="006C43C3">
            <w:pPr>
              <w:rPr>
                <w:rFonts w:cs="Arial"/>
                <w:sz w:val="20"/>
              </w:rPr>
            </w:pPr>
          </w:p>
        </w:tc>
      </w:tr>
      <w:tr w:rsidR="006C43C3" w:rsidRPr="00AC34BE" w14:paraId="39843330" w14:textId="77777777" w:rsidTr="006C43C3">
        <w:tblPrEx>
          <w:tblLook w:val="04A0" w:firstRow="1" w:lastRow="0" w:firstColumn="1" w:lastColumn="0" w:noHBand="0" w:noVBand="1"/>
        </w:tblPrEx>
        <w:tc>
          <w:tcPr>
            <w:tcW w:w="1362" w:type="dxa"/>
            <w:shd w:val="clear" w:color="auto" w:fill="auto"/>
          </w:tcPr>
          <w:p w14:paraId="1DB99B77" w14:textId="77777777" w:rsidR="006C43C3" w:rsidRPr="00AC34BE" w:rsidRDefault="006C43C3" w:rsidP="006C43C3">
            <w:pPr>
              <w:rPr>
                <w:rFonts w:cs="Arial"/>
                <w:b/>
                <w:sz w:val="20"/>
              </w:rPr>
            </w:pPr>
            <w:r w:rsidRPr="00AC34BE">
              <w:rPr>
                <w:rFonts w:cs="Arial"/>
                <w:b/>
                <w:sz w:val="20"/>
              </w:rPr>
              <w:t>4.</w:t>
            </w:r>
          </w:p>
        </w:tc>
        <w:tc>
          <w:tcPr>
            <w:tcW w:w="1362" w:type="dxa"/>
            <w:shd w:val="clear" w:color="auto" w:fill="auto"/>
          </w:tcPr>
          <w:p w14:paraId="748DDD8C" w14:textId="77777777" w:rsidR="006C43C3" w:rsidRPr="00AC34BE" w:rsidRDefault="006C43C3" w:rsidP="006C43C3">
            <w:pPr>
              <w:rPr>
                <w:rFonts w:cs="Arial"/>
                <w:sz w:val="20"/>
              </w:rPr>
            </w:pPr>
          </w:p>
        </w:tc>
        <w:tc>
          <w:tcPr>
            <w:tcW w:w="1365" w:type="dxa"/>
            <w:shd w:val="clear" w:color="auto" w:fill="auto"/>
          </w:tcPr>
          <w:p w14:paraId="01794258" w14:textId="77777777" w:rsidR="006C43C3" w:rsidRPr="00AC34BE" w:rsidRDefault="006C43C3" w:rsidP="006C43C3">
            <w:pPr>
              <w:rPr>
                <w:rFonts w:cs="Arial"/>
                <w:sz w:val="20"/>
              </w:rPr>
            </w:pPr>
          </w:p>
        </w:tc>
        <w:tc>
          <w:tcPr>
            <w:tcW w:w="1509" w:type="dxa"/>
            <w:shd w:val="clear" w:color="auto" w:fill="auto"/>
          </w:tcPr>
          <w:p w14:paraId="23F2CE76" w14:textId="77777777" w:rsidR="006C43C3" w:rsidRPr="00AC34BE" w:rsidRDefault="006C43C3" w:rsidP="006C43C3">
            <w:pPr>
              <w:rPr>
                <w:rFonts w:cs="Arial"/>
                <w:sz w:val="20"/>
              </w:rPr>
            </w:pPr>
          </w:p>
        </w:tc>
        <w:tc>
          <w:tcPr>
            <w:tcW w:w="1227" w:type="dxa"/>
            <w:shd w:val="clear" w:color="auto" w:fill="auto"/>
          </w:tcPr>
          <w:p w14:paraId="34E749F4" w14:textId="77777777" w:rsidR="006C43C3" w:rsidRPr="00AC34BE" w:rsidRDefault="006C43C3" w:rsidP="006C43C3">
            <w:pPr>
              <w:rPr>
                <w:rFonts w:cs="Arial"/>
                <w:sz w:val="20"/>
              </w:rPr>
            </w:pPr>
          </w:p>
        </w:tc>
        <w:tc>
          <w:tcPr>
            <w:tcW w:w="1473" w:type="dxa"/>
            <w:shd w:val="clear" w:color="auto" w:fill="auto"/>
          </w:tcPr>
          <w:p w14:paraId="280CE6C1" w14:textId="77777777" w:rsidR="006C43C3" w:rsidRPr="00AC34BE" w:rsidRDefault="006C43C3" w:rsidP="006C43C3">
            <w:pPr>
              <w:rPr>
                <w:rFonts w:cs="Arial"/>
                <w:sz w:val="20"/>
              </w:rPr>
            </w:pPr>
          </w:p>
        </w:tc>
        <w:tc>
          <w:tcPr>
            <w:tcW w:w="1278" w:type="dxa"/>
            <w:shd w:val="clear" w:color="auto" w:fill="auto"/>
          </w:tcPr>
          <w:p w14:paraId="11FD326D" w14:textId="77777777" w:rsidR="006C43C3" w:rsidRPr="00AC34BE" w:rsidRDefault="006C43C3" w:rsidP="006C43C3">
            <w:pPr>
              <w:rPr>
                <w:rFonts w:cs="Arial"/>
                <w:sz w:val="20"/>
              </w:rPr>
            </w:pPr>
          </w:p>
        </w:tc>
      </w:tr>
      <w:tr w:rsidR="006C43C3" w:rsidRPr="00AC34BE" w14:paraId="1AE2E3FF" w14:textId="77777777" w:rsidTr="006C43C3">
        <w:tblPrEx>
          <w:tblLook w:val="04A0" w:firstRow="1" w:lastRow="0" w:firstColumn="1" w:lastColumn="0" w:noHBand="0" w:noVBand="1"/>
        </w:tblPrEx>
        <w:tc>
          <w:tcPr>
            <w:tcW w:w="1362" w:type="dxa"/>
            <w:shd w:val="clear" w:color="auto" w:fill="auto"/>
          </w:tcPr>
          <w:p w14:paraId="1FAC8162" w14:textId="77777777" w:rsidR="006C43C3" w:rsidRPr="00AC34BE" w:rsidRDefault="006C43C3" w:rsidP="006C43C3">
            <w:pPr>
              <w:rPr>
                <w:rFonts w:cs="Arial"/>
                <w:b/>
                <w:sz w:val="20"/>
              </w:rPr>
            </w:pPr>
            <w:r w:rsidRPr="00AC34BE">
              <w:rPr>
                <w:rFonts w:cs="Arial"/>
                <w:b/>
                <w:sz w:val="20"/>
              </w:rPr>
              <w:t>5. Totals</w:t>
            </w:r>
          </w:p>
        </w:tc>
        <w:tc>
          <w:tcPr>
            <w:tcW w:w="1362" w:type="dxa"/>
            <w:shd w:val="clear" w:color="auto" w:fill="auto"/>
          </w:tcPr>
          <w:p w14:paraId="37EC4C97" w14:textId="77777777" w:rsidR="006C43C3" w:rsidRPr="00AC34BE" w:rsidRDefault="006C43C3" w:rsidP="006C43C3">
            <w:pPr>
              <w:rPr>
                <w:rFonts w:cs="Arial"/>
                <w:sz w:val="20"/>
              </w:rPr>
            </w:pPr>
          </w:p>
        </w:tc>
        <w:tc>
          <w:tcPr>
            <w:tcW w:w="1365" w:type="dxa"/>
            <w:shd w:val="clear" w:color="auto" w:fill="auto"/>
          </w:tcPr>
          <w:p w14:paraId="7F431B56" w14:textId="77777777" w:rsidR="006C43C3" w:rsidRPr="00AC34BE" w:rsidRDefault="006C43C3" w:rsidP="006C43C3">
            <w:pPr>
              <w:rPr>
                <w:rFonts w:cs="Arial"/>
                <w:sz w:val="20"/>
              </w:rPr>
            </w:pPr>
          </w:p>
        </w:tc>
        <w:tc>
          <w:tcPr>
            <w:tcW w:w="1509" w:type="dxa"/>
            <w:shd w:val="clear" w:color="auto" w:fill="auto"/>
          </w:tcPr>
          <w:p w14:paraId="4C7CB451" w14:textId="77777777" w:rsidR="006C43C3" w:rsidRPr="00AC34BE" w:rsidRDefault="006C43C3" w:rsidP="006C43C3">
            <w:pPr>
              <w:rPr>
                <w:rFonts w:cs="Arial"/>
                <w:sz w:val="20"/>
              </w:rPr>
            </w:pPr>
          </w:p>
        </w:tc>
        <w:tc>
          <w:tcPr>
            <w:tcW w:w="1227" w:type="dxa"/>
            <w:shd w:val="clear" w:color="auto" w:fill="auto"/>
          </w:tcPr>
          <w:p w14:paraId="671E6DDA" w14:textId="77777777" w:rsidR="006C43C3" w:rsidRPr="00AC34BE" w:rsidRDefault="006C43C3" w:rsidP="006C43C3">
            <w:pPr>
              <w:spacing w:before="120"/>
              <w:rPr>
                <w:rFonts w:cs="Arial"/>
                <w:sz w:val="20"/>
              </w:rPr>
            </w:pPr>
            <w:r w:rsidRPr="00AC34BE">
              <w:rPr>
                <w:rFonts w:cs="Arial"/>
                <w:sz w:val="20"/>
              </w:rPr>
              <w:t>$184,303</w:t>
            </w:r>
          </w:p>
        </w:tc>
        <w:tc>
          <w:tcPr>
            <w:tcW w:w="1473" w:type="dxa"/>
            <w:shd w:val="clear" w:color="auto" w:fill="auto"/>
          </w:tcPr>
          <w:p w14:paraId="156929A7" w14:textId="77777777" w:rsidR="006C43C3" w:rsidRPr="00AC34BE" w:rsidRDefault="006C43C3" w:rsidP="006C43C3">
            <w:pPr>
              <w:rPr>
                <w:rFonts w:cs="Arial"/>
                <w:sz w:val="20"/>
              </w:rPr>
            </w:pPr>
          </w:p>
        </w:tc>
        <w:tc>
          <w:tcPr>
            <w:tcW w:w="1278" w:type="dxa"/>
            <w:shd w:val="clear" w:color="auto" w:fill="auto"/>
          </w:tcPr>
          <w:p w14:paraId="7E6F9CE4" w14:textId="77777777" w:rsidR="006C43C3" w:rsidRPr="00AC34BE" w:rsidRDefault="006C43C3" w:rsidP="006C43C3">
            <w:pPr>
              <w:spacing w:before="120"/>
              <w:rPr>
                <w:rFonts w:cs="Arial"/>
                <w:sz w:val="20"/>
              </w:rPr>
            </w:pPr>
            <w:r w:rsidRPr="00AC34BE">
              <w:rPr>
                <w:rFonts w:cs="Arial"/>
                <w:sz w:val="20"/>
              </w:rPr>
              <w:t>$184,303</w:t>
            </w:r>
          </w:p>
        </w:tc>
      </w:tr>
    </w:tbl>
    <w:p w14:paraId="0D516935" w14:textId="77777777" w:rsidR="006C43C3" w:rsidRPr="00F5108C" w:rsidRDefault="006C43C3" w:rsidP="006C43C3">
      <w:pPr>
        <w:rPr>
          <w:rFonts w:cs="Arial"/>
          <w:sz w:val="20"/>
        </w:rPr>
      </w:pPr>
      <w:r w:rsidRPr="00AC34BE">
        <w:rPr>
          <w:rFonts w:cs="Arial"/>
          <w:sz w:val="20"/>
        </w:rPr>
        <w:t xml:space="preserve">                                                                                                                                       Standard Form 424A</w:t>
      </w:r>
    </w:p>
    <w:p w14:paraId="073DD93E" w14:textId="77777777" w:rsidR="006C43C3" w:rsidRPr="00AC34BE" w:rsidRDefault="006C43C3" w:rsidP="006C43C3">
      <w:pPr>
        <w:spacing w:before="120" w:after="12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6C43C3" w:rsidRPr="00AC34BE" w14:paraId="222A62C1" w14:textId="77777777" w:rsidTr="006C43C3">
        <w:trPr>
          <w:cantSplit/>
          <w:trHeight w:val="675"/>
          <w:tblHeader/>
        </w:trPr>
        <w:tc>
          <w:tcPr>
            <w:tcW w:w="3060" w:type="dxa"/>
            <w:vMerge w:val="restart"/>
            <w:shd w:val="clear" w:color="auto" w:fill="B8CCE4"/>
          </w:tcPr>
          <w:p w14:paraId="6AC3E1D5" w14:textId="77777777" w:rsidR="006C43C3" w:rsidRPr="00A821EC" w:rsidRDefault="006C43C3" w:rsidP="006C43C3">
            <w:pPr>
              <w:spacing w:after="200"/>
              <w:rPr>
                <w:rFonts w:cs="Arial"/>
                <w:b/>
                <w:sz w:val="22"/>
              </w:rPr>
            </w:pPr>
            <w:r w:rsidRPr="00A821EC">
              <w:rPr>
                <w:rFonts w:cs="Arial"/>
                <w:b/>
                <w:sz w:val="22"/>
              </w:rPr>
              <w:t>6. Object Class Categories</w:t>
            </w:r>
          </w:p>
          <w:p w14:paraId="77BB9F10" w14:textId="77777777" w:rsidR="006C43C3" w:rsidRPr="00A821EC" w:rsidRDefault="006C43C3" w:rsidP="006C43C3">
            <w:pPr>
              <w:spacing w:after="200"/>
              <w:ind w:left="270"/>
              <w:rPr>
                <w:rFonts w:cs="Arial"/>
                <w:b/>
                <w:sz w:val="22"/>
              </w:rPr>
            </w:pPr>
          </w:p>
        </w:tc>
        <w:tc>
          <w:tcPr>
            <w:tcW w:w="5310" w:type="dxa"/>
            <w:gridSpan w:val="4"/>
            <w:tcBorders>
              <w:bottom w:val="single" w:sz="4" w:space="0" w:color="auto"/>
            </w:tcBorders>
            <w:shd w:val="clear" w:color="auto" w:fill="B8CCE4"/>
          </w:tcPr>
          <w:p w14:paraId="73D21E39" w14:textId="77777777" w:rsidR="006C43C3" w:rsidRPr="00A821EC" w:rsidRDefault="006C43C3" w:rsidP="006C43C3">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14:paraId="5EDE62D2" w14:textId="77777777" w:rsidR="006C43C3" w:rsidRPr="00A821EC" w:rsidRDefault="006C43C3" w:rsidP="006C43C3">
            <w:pPr>
              <w:rPr>
                <w:rFonts w:cs="Arial"/>
                <w:sz w:val="22"/>
                <w:szCs w:val="22"/>
              </w:rPr>
            </w:pPr>
          </w:p>
        </w:tc>
        <w:tc>
          <w:tcPr>
            <w:tcW w:w="1368" w:type="dxa"/>
            <w:vMerge w:val="restart"/>
            <w:shd w:val="clear" w:color="auto" w:fill="B8CCE4"/>
          </w:tcPr>
          <w:p w14:paraId="148204B5" w14:textId="77777777" w:rsidR="006C43C3" w:rsidRPr="00A821EC" w:rsidRDefault="006C43C3" w:rsidP="006C43C3">
            <w:pPr>
              <w:rPr>
                <w:rFonts w:cs="Arial"/>
                <w:b/>
                <w:sz w:val="22"/>
              </w:rPr>
            </w:pPr>
            <w:r w:rsidRPr="00AC34BE">
              <w:rPr>
                <w:rFonts w:cs="Arial"/>
                <w:b/>
                <w:sz w:val="20"/>
              </w:rPr>
              <w:t xml:space="preserve">   </w:t>
            </w:r>
            <w:r w:rsidRPr="00A821EC">
              <w:rPr>
                <w:rFonts w:cs="Arial"/>
                <w:b/>
                <w:sz w:val="22"/>
              </w:rPr>
              <w:t>Total</w:t>
            </w:r>
          </w:p>
          <w:p w14:paraId="5AFB553D" w14:textId="77777777" w:rsidR="006C43C3" w:rsidRPr="00A821EC" w:rsidRDefault="006C43C3" w:rsidP="006C43C3">
            <w:pPr>
              <w:rPr>
                <w:rFonts w:cs="Arial"/>
                <w:b/>
                <w:sz w:val="22"/>
              </w:rPr>
            </w:pPr>
            <w:r w:rsidRPr="00A821EC">
              <w:rPr>
                <w:rFonts w:cs="Arial"/>
                <w:b/>
                <w:sz w:val="22"/>
              </w:rPr>
              <w:t xml:space="preserve">     (5)</w:t>
            </w:r>
          </w:p>
          <w:p w14:paraId="7701FBEB" w14:textId="77777777" w:rsidR="006C43C3" w:rsidRPr="00AC34BE" w:rsidRDefault="006C43C3" w:rsidP="006C43C3">
            <w:pPr>
              <w:rPr>
                <w:rFonts w:cs="Arial"/>
                <w:b/>
                <w:sz w:val="20"/>
              </w:rPr>
            </w:pPr>
          </w:p>
        </w:tc>
      </w:tr>
      <w:tr w:rsidR="006C43C3" w:rsidRPr="00AC34BE" w14:paraId="4CDA872F" w14:textId="77777777" w:rsidTr="006C43C3">
        <w:trPr>
          <w:trHeight w:val="516"/>
        </w:trPr>
        <w:tc>
          <w:tcPr>
            <w:tcW w:w="3060" w:type="dxa"/>
            <w:vMerge/>
            <w:shd w:val="clear" w:color="auto" w:fill="auto"/>
          </w:tcPr>
          <w:p w14:paraId="4F1B4DAB" w14:textId="77777777" w:rsidR="006C43C3" w:rsidRPr="00AC34BE" w:rsidRDefault="006C43C3" w:rsidP="006C43C3">
            <w:pPr>
              <w:ind w:left="270"/>
              <w:rPr>
                <w:rFonts w:cs="Arial"/>
                <w:b/>
                <w:sz w:val="20"/>
              </w:rPr>
            </w:pPr>
          </w:p>
        </w:tc>
        <w:tc>
          <w:tcPr>
            <w:tcW w:w="1710" w:type="dxa"/>
            <w:shd w:val="clear" w:color="auto" w:fill="B8CCE4"/>
          </w:tcPr>
          <w:p w14:paraId="657F84DE" w14:textId="77777777" w:rsidR="006C43C3" w:rsidRPr="00A821EC" w:rsidRDefault="006C43C3" w:rsidP="006C43C3">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14:paraId="68191A21" w14:textId="77777777" w:rsidR="006C43C3" w:rsidRPr="00A821EC" w:rsidRDefault="006C43C3" w:rsidP="006C43C3">
            <w:pPr>
              <w:rPr>
                <w:rFonts w:cs="Arial"/>
                <w:sz w:val="22"/>
                <w:szCs w:val="22"/>
              </w:rPr>
            </w:pPr>
            <w:r w:rsidRPr="00A821EC">
              <w:rPr>
                <w:rFonts w:cs="Arial"/>
                <w:sz w:val="22"/>
                <w:szCs w:val="22"/>
              </w:rPr>
              <w:t xml:space="preserve">       </w:t>
            </w:r>
            <w:r>
              <w:rPr>
                <w:rFonts w:cs="Arial"/>
                <w:sz w:val="22"/>
                <w:szCs w:val="22"/>
              </w:rPr>
              <w:t>FOA</w:t>
            </w:r>
          </w:p>
        </w:tc>
        <w:tc>
          <w:tcPr>
            <w:tcW w:w="1260" w:type="dxa"/>
            <w:shd w:val="clear" w:color="auto" w:fill="B8CCE4"/>
          </w:tcPr>
          <w:p w14:paraId="260C49E5" w14:textId="77777777" w:rsidR="006C43C3" w:rsidRPr="00A821EC" w:rsidRDefault="006C43C3" w:rsidP="006C43C3">
            <w:pPr>
              <w:rPr>
                <w:rFonts w:cs="Arial"/>
                <w:b/>
                <w:sz w:val="22"/>
                <w:szCs w:val="22"/>
              </w:rPr>
            </w:pPr>
            <w:r w:rsidRPr="00A821EC">
              <w:rPr>
                <w:rFonts w:cs="Arial"/>
                <w:b/>
                <w:sz w:val="22"/>
                <w:szCs w:val="22"/>
              </w:rPr>
              <w:t>(2)</w:t>
            </w:r>
          </w:p>
        </w:tc>
        <w:tc>
          <w:tcPr>
            <w:tcW w:w="1170" w:type="dxa"/>
            <w:shd w:val="clear" w:color="auto" w:fill="B8CCE4"/>
          </w:tcPr>
          <w:p w14:paraId="407B8ADE" w14:textId="77777777" w:rsidR="006C43C3" w:rsidRPr="00A821EC" w:rsidRDefault="006C43C3" w:rsidP="006C43C3">
            <w:pPr>
              <w:rPr>
                <w:rFonts w:cs="Arial"/>
                <w:b/>
                <w:sz w:val="22"/>
                <w:szCs w:val="22"/>
              </w:rPr>
            </w:pPr>
            <w:r w:rsidRPr="00A821EC">
              <w:rPr>
                <w:rFonts w:cs="Arial"/>
                <w:b/>
                <w:sz w:val="22"/>
                <w:szCs w:val="22"/>
              </w:rPr>
              <w:t>(3)</w:t>
            </w:r>
          </w:p>
        </w:tc>
        <w:tc>
          <w:tcPr>
            <w:tcW w:w="1170" w:type="dxa"/>
            <w:shd w:val="clear" w:color="auto" w:fill="B8CCE4"/>
          </w:tcPr>
          <w:p w14:paraId="5E8B34B9" w14:textId="77777777" w:rsidR="006C43C3" w:rsidRPr="00A821EC" w:rsidRDefault="006C43C3" w:rsidP="006C43C3">
            <w:pPr>
              <w:rPr>
                <w:rFonts w:cs="Arial"/>
                <w:b/>
                <w:sz w:val="22"/>
                <w:szCs w:val="22"/>
              </w:rPr>
            </w:pPr>
            <w:r w:rsidRPr="00A821EC">
              <w:rPr>
                <w:rFonts w:cs="Arial"/>
                <w:b/>
                <w:sz w:val="22"/>
                <w:szCs w:val="22"/>
              </w:rPr>
              <w:t>(4)</w:t>
            </w:r>
          </w:p>
        </w:tc>
        <w:tc>
          <w:tcPr>
            <w:tcW w:w="1368" w:type="dxa"/>
            <w:vMerge/>
            <w:shd w:val="clear" w:color="auto" w:fill="auto"/>
          </w:tcPr>
          <w:p w14:paraId="1D728163" w14:textId="77777777" w:rsidR="006C43C3" w:rsidRPr="00AC34BE" w:rsidRDefault="006C43C3" w:rsidP="006C43C3">
            <w:pPr>
              <w:rPr>
                <w:rFonts w:cs="Arial"/>
                <w:b/>
                <w:sz w:val="20"/>
              </w:rPr>
            </w:pPr>
          </w:p>
        </w:tc>
      </w:tr>
      <w:tr w:rsidR="006C43C3" w:rsidRPr="00AC34BE" w14:paraId="0DFB51D0" w14:textId="77777777" w:rsidTr="006C43C3">
        <w:tblPrEx>
          <w:tblLook w:val="04A0" w:firstRow="1" w:lastRow="0" w:firstColumn="1" w:lastColumn="0" w:noHBand="0" w:noVBand="1"/>
        </w:tblPrEx>
        <w:tc>
          <w:tcPr>
            <w:tcW w:w="3060" w:type="dxa"/>
            <w:shd w:val="clear" w:color="auto" w:fill="auto"/>
          </w:tcPr>
          <w:p w14:paraId="7680F634" w14:textId="77777777" w:rsidR="006C43C3" w:rsidRPr="00AC34BE" w:rsidRDefault="006C43C3" w:rsidP="006C43C3">
            <w:pPr>
              <w:rPr>
                <w:rFonts w:cs="Arial"/>
                <w:b/>
                <w:sz w:val="20"/>
              </w:rPr>
            </w:pPr>
            <w:r w:rsidRPr="00AC34BE">
              <w:rPr>
                <w:rFonts w:cs="Arial"/>
                <w:b/>
                <w:sz w:val="20"/>
              </w:rPr>
              <w:t>a.  Personnel</w:t>
            </w:r>
          </w:p>
        </w:tc>
        <w:tc>
          <w:tcPr>
            <w:tcW w:w="1710" w:type="dxa"/>
            <w:shd w:val="clear" w:color="auto" w:fill="auto"/>
          </w:tcPr>
          <w:p w14:paraId="4C722AD1" w14:textId="77777777" w:rsidR="006C43C3" w:rsidRPr="00AC34BE" w:rsidRDefault="006C43C3" w:rsidP="006C43C3">
            <w:pPr>
              <w:rPr>
                <w:rFonts w:cs="Arial"/>
                <w:sz w:val="20"/>
              </w:rPr>
            </w:pPr>
            <w:r w:rsidRPr="00AC34BE">
              <w:rPr>
                <w:rFonts w:cs="Arial"/>
                <w:sz w:val="20"/>
              </w:rPr>
              <w:t>$52,765</w:t>
            </w:r>
          </w:p>
        </w:tc>
        <w:tc>
          <w:tcPr>
            <w:tcW w:w="1260" w:type="dxa"/>
            <w:shd w:val="clear" w:color="auto" w:fill="auto"/>
          </w:tcPr>
          <w:p w14:paraId="52E16C91" w14:textId="77777777" w:rsidR="006C43C3" w:rsidRPr="00AC34BE" w:rsidRDefault="006C43C3" w:rsidP="006C43C3">
            <w:pPr>
              <w:rPr>
                <w:rFonts w:cs="Arial"/>
                <w:sz w:val="20"/>
              </w:rPr>
            </w:pPr>
          </w:p>
        </w:tc>
        <w:tc>
          <w:tcPr>
            <w:tcW w:w="1170" w:type="dxa"/>
            <w:shd w:val="clear" w:color="auto" w:fill="auto"/>
          </w:tcPr>
          <w:p w14:paraId="2D0ECBF2" w14:textId="77777777" w:rsidR="006C43C3" w:rsidRPr="00AC34BE" w:rsidRDefault="006C43C3" w:rsidP="006C43C3">
            <w:pPr>
              <w:rPr>
                <w:rFonts w:cs="Arial"/>
                <w:sz w:val="20"/>
              </w:rPr>
            </w:pPr>
          </w:p>
        </w:tc>
        <w:tc>
          <w:tcPr>
            <w:tcW w:w="1170" w:type="dxa"/>
            <w:shd w:val="clear" w:color="auto" w:fill="auto"/>
          </w:tcPr>
          <w:p w14:paraId="2BB2D184" w14:textId="77777777" w:rsidR="006C43C3" w:rsidRPr="00AC34BE" w:rsidRDefault="006C43C3" w:rsidP="006C43C3">
            <w:pPr>
              <w:rPr>
                <w:rFonts w:cs="Arial"/>
                <w:sz w:val="20"/>
              </w:rPr>
            </w:pPr>
          </w:p>
        </w:tc>
        <w:tc>
          <w:tcPr>
            <w:tcW w:w="1368" w:type="dxa"/>
            <w:shd w:val="clear" w:color="auto" w:fill="auto"/>
          </w:tcPr>
          <w:p w14:paraId="061C7D30" w14:textId="77777777" w:rsidR="006C43C3" w:rsidRPr="00AC34BE" w:rsidRDefault="006C43C3" w:rsidP="006C43C3">
            <w:pPr>
              <w:rPr>
                <w:rFonts w:cs="Arial"/>
                <w:sz w:val="20"/>
              </w:rPr>
            </w:pPr>
            <w:r w:rsidRPr="00AC34BE">
              <w:rPr>
                <w:rFonts w:cs="Arial"/>
                <w:sz w:val="20"/>
              </w:rPr>
              <w:t>$52,765</w:t>
            </w:r>
          </w:p>
        </w:tc>
      </w:tr>
      <w:tr w:rsidR="006C43C3" w:rsidRPr="00AC34BE" w14:paraId="7113FC59" w14:textId="77777777" w:rsidTr="006C43C3">
        <w:tblPrEx>
          <w:tblLook w:val="04A0" w:firstRow="1" w:lastRow="0" w:firstColumn="1" w:lastColumn="0" w:noHBand="0" w:noVBand="1"/>
        </w:tblPrEx>
        <w:tc>
          <w:tcPr>
            <w:tcW w:w="3060" w:type="dxa"/>
            <w:shd w:val="clear" w:color="auto" w:fill="auto"/>
          </w:tcPr>
          <w:p w14:paraId="7D7E54F4" w14:textId="77777777" w:rsidR="006C43C3" w:rsidRPr="00AC34BE" w:rsidRDefault="006C43C3" w:rsidP="006C43C3">
            <w:pPr>
              <w:rPr>
                <w:rFonts w:cs="Arial"/>
                <w:b/>
                <w:sz w:val="20"/>
              </w:rPr>
            </w:pPr>
            <w:r w:rsidRPr="00AC34BE">
              <w:rPr>
                <w:rFonts w:cs="Arial"/>
                <w:b/>
                <w:sz w:val="20"/>
              </w:rPr>
              <w:t xml:space="preserve">b.  Fringe    </w:t>
            </w:r>
          </w:p>
          <w:p w14:paraId="728DFDEA" w14:textId="77777777" w:rsidR="006C43C3" w:rsidRPr="00AC34BE" w:rsidRDefault="006C43C3" w:rsidP="006C43C3">
            <w:pPr>
              <w:rPr>
                <w:rFonts w:cs="Arial"/>
                <w:b/>
                <w:sz w:val="20"/>
              </w:rPr>
            </w:pPr>
            <w:r w:rsidRPr="00AC34BE">
              <w:rPr>
                <w:rFonts w:cs="Arial"/>
                <w:b/>
                <w:sz w:val="20"/>
              </w:rPr>
              <w:t xml:space="preserve">     Benefits</w:t>
            </w:r>
          </w:p>
        </w:tc>
        <w:tc>
          <w:tcPr>
            <w:tcW w:w="1710" w:type="dxa"/>
            <w:shd w:val="clear" w:color="auto" w:fill="auto"/>
          </w:tcPr>
          <w:p w14:paraId="4C52DBCA" w14:textId="77777777" w:rsidR="006C43C3" w:rsidRPr="00AC34BE" w:rsidRDefault="006C43C3" w:rsidP="006C43C3">
            <w:pPr>
              <w:rPr>
                <w:rFonts w:cs="Arial"/>
                <w:sz w:val="20"/>
              </w:rPr>
            </w:pPr>
            <w:r w:rsidRPr="00AC34BE">
              <w:rPr>
                <w:rFonts w:cs="Arial"/>
                <w:sz w:val="20"/>
              </w:rPr>
              <w:t>$15,644</w:t>
            </w:r>
          </w:p>
        </w:tc>
        <w:tc>
          <w:tcPr>
            <w:tcW w:w="1260" w:type="dxa"/>
            <w:shd w:val="clear" w:color="auto" w:fill="auto"/>
          </w:tcPr>
          <w:p w14:paraId="21C6AFDF" w14:textId="77777777" w:rsidR="006C43C3" w:rsidRPr="00AC34BE" w:rsidRDefault="006C43C3" w:rsidP="006C43C3">
            <w:pPr>
              <w:rPr>
                <w:rFonts w:cs="Arial"/>
                <w:sz w:val="20"/>
              </w:rPr>
            </w:pPr>
          </w:p>
        </w:tc>
        <w:tc>
          <w:tcPr>
            <w:tcW w:w="1170" w:type="dxa"/>
            <w:shd w:val="clear" w:color="auto" w:fill="auto"/>
          </w:tcPr>
          <w:p w14:paraId="5E55CF88" w14:textId="77777777" w:rsidR="006C43C3" w:rsidRPr="00AC34BE" w:rsidRDefault="006C43C3" w:rsidP="006C43C3">
            <w:pPr>
              <w:rPr>
                <w:rFonts w:cs="Arial"/>
                <w:sz w:val="20"/>
              </w:rPr>
            </w:pPr>
          </w:p>
        </w:tc>
        <w:tc>
          <w:tcPr>
            <w:tcW w:w="1170" w:type="dxa"/>
            <w:shd w:val="clear" w:color="auto" w:fill="auto"/>
          </w:tcPr>
          <w:p w14:paraId="1D07863A" w14:textId="77777777" w:rsidR="006C43C3" w:rsidRPr="00AC34BE" w:rsidRDefault="006C43C3" w:rsidP="006C43C3">
            <w:pPr>
              <w:rPr>
                <w:rFonts w:cs="Arial"/>
                <w:sz w:val="20"/>
              </w:rPr>
            </w:pPr>
          </w:p>
        </w:tc>
        <w:tc>
          <w:tcPr>
            <w:tcW w:w="1368" w:type="dxa"/>
            <w:shd w:val="clear" w:color="auto" w:fill="auto"/>
          </w:tcPr>
          <w:p w14:paraId="44B50F2D" w14:textId="77777777" w:rsidR="006C43C3" w:rsidRPr="00AC34BE" w:rsidRDefault="006C43C3" w:rsidP="006C43C3">
            <w:pPr>
              <w:rPr>
                <w:rFonts w:cs="Arial"/>
                <w:sz w:val="20"/>
              </w:rPr>
            </w:pPr>
            <w:r w:rsidRPr="00AC34BE">
              <w:rPr>
                <w:rFonts w:cs="Arial"/>
                <w:sz w:val="20"/>
              </w:rPr>
              <w:t>$15,644</w:t>
            </w:r>
          </w:p>
        </w:tc>
      </w:tr>
      <w:tr w:rsidR="006C43C3" w:rsidRPr="00AC34BE" w14:paraId="09E92993" w14:textId="77777777" w:rsidTr="006C43C3">
        <w:tblPrEx>
          <w:tblLook w:val="04A0" w:firstRow="1" w:lastRow="0" w:firstColumn="1" w:lastColumn="0" w:noHBand="0" w:noVBand="1"/>
        </w:tblPrEx>
        <w:tc>
          <w:tcPr>
            <w:tcW w:w="3060" w:type="dxa"/>
            <w:shd w:val="clear" w:color="auto" w:fill="auto"/>
          </w:tcPr>
          <w:p w14:paraId="26C4DBB8" w14:textId="77777777" w:rsidR="006C43C3" w:rsidRPr="00AC34BE" w:rsidRDefault="006C43C3" w:rsidP="006C43C3">
            <w:pPr>
              <w:rPr>
                <w:rFonts w:cs="Arial"/>
                <w:b/>
                <w:sz w:val="20"/>
              </w:rPr>
            </w:pPr>
            <w:r w:rsidRPr="00AC34BE">
              <w:rPr>
                <w:rFonts w:cs="Arial"/>
                <w:b/>
                <w:sz w:val="20"/>
              </w:rPr>
              <w:t>c.  Travel</w:t>
            </w:r>
          </w:p>
        </w:tc>
        <w:tc>
          <w:tcPr>
            <w:tcW w:w="1710" w:type="dxa"/>
            <w:shd w:val="clear" w:color="auto" w:fill="auto"/>
          </w:tcPr>
          <w:p w14:paraId="692DDF35" w14:textId="77777777" w:rsidR="006C43C3" w:rsidRPr="00AC34BE" w:rsidRDefault="006C43C3" w:rsidP="006C43C3">
            <w:pPr>
              <w:rPr>
                <w:rFonts w:cs="Arial"/>
                <w:sz w:val="20"/>
              </w:rPr>
            </w:pPr>
            <w:r w:rsidRPr="00AC34BE">
              <w:rPr>
                <w:rFonts w:cs="Arial"/>
                <w:sz w:val="20"/>
              </w:rPr>
              <w:t>$2,444</w:t>
            </w:r>
          </w:p>
        </w:tc>
        <w:tc>
          <w:tcPr>
            <w:tcW w:w="1260" w:type="dxa"/>
            <w:shd w:val="clear" w:color="auto" w:fill="auto"/>
          </w:tcPr>
          <w:p w14:paraId="1FD8EB64" w14:textId="77777777" w:rsidR="006C43C3" w:rsidRPr="00AC34BE" w:rsidRDefault="006C43C3" w:rsidP="006C43C3">
            <w:pPr>
              <w:rPr>
                <w:rFonts w:cs="Arial"/>
                <w:sz w:val="20"/>
              </w:rPr>
            </w:pPr>
          </w:p>
        </w:tc>
        <w:tc>
          <w:tcPr>
            <w:tcW w:w="1170" w:type="dxa"/>
            <w:shd w:val="clear" w:color="auto" w:fill="auto"/>
          </w:tcPr>
          <w:p w14:paraId="5FCB2DD3" w14:textId="77777777" w:rsidR="006C43C3" w:rsidRPr="00AC34BE" w:rsidRDefault="006C43C3" w:rsidP="006C43C3">
            <w:pPr>
              <w:rPr>
                <w:rFonts w:cs="Arial"/>
                <w:sz w:val="20"/>
              </w:rPr>
            </w:pPr>
          </w:p>
        </w:tc>
        <w:tc>
          <w:tcPr>
            <w:tcW w:w="1170" w:type="dxa"/>
            <w:shd w:val="clear" w:color="auto" w:fill="auto"/>
          </w:tcPr>
          <w:p w14:paraId="10A9D0F8" w14:textId="77777777" w:rsidR="006C43C3" w:rsidRPr="00AC34BE" w:rsidRDefault="006C43C3" w:rsidP="006C43C3">
            <w:pPr>
              <w:rPr>
                <w:rFonts w:cs="Arial"/>
                <w:sz w:val="20"/>
              </w:rPr>
            </w:pPr>
          </w:p>
        </w:tc>
        <w:tc>
          <w:tcPr>
            <w:tcW w:w="1368" w:type="dxa"/>
            <w:shd w:val="clear" w:color="auto" w:fill="auto"/>
          </w:tcPr>
          <w:p w14:paraId="5DC28159" w14:textId="77777777" w:rsidR="006C43C3" w:rsidRPr="00AC34BE" w:rsidRDefault="006C43C3" w:rsidP="006C43C3">
            <w:pPr>
              <w:rPr>
                <w:rFonts w:cs="Arial"/>
                <w:sz w:val="20"/>
              </w:rPr>
            </w:pPr>
            <w:r w:rsidRPr="00AC34BE">
              <w:rPr>
                <w:rFonts w:cs="Arial"/>
                <w:sz w:val="20"/>
              </w:rPr>
              <w:t>$2,444</w:t>
            </w:r>
          </w:p>
        </w:tc>
      </w:tr>
      <w:tr w:rsidR="006C43C3" w:rsidRPr="00AC34BE" w14:paraId="5753D7DF" w14:textId="77777777" w:rsidTr="006C43C3">
        <w:tblPrEx>
          <w:tblLook w:val="04A0" w:firstRow="1" w:lastRow="0" w:firstColumn="1" w:lastColumn="0" w:noHBand="0" w:noVBand="1"/>
        </w:tblPrEx>
        <w:tc>
          <w:tcPr>
            <w:tcW w:w="3060" w:type="dxa"/>
            <w:shd w:val="clear" w:color="auto" w:fill="auto"/>
          </w:tcPr>
          <w:p w14:paraId="50EC91A4" w14:textId="77777777" w:rsidR="006C43C3" w:rsidRPr="00AC34BE" w:rsidRDefault="006C43C3" w:rsidP="006C43C3">
            <w:pPr>
              <w:rPr>
                <w:rFonts w:cs="Arial"/>
                <w:b/>
                <w:sz w:val="20"/>
              </w:rPr>
            </w:pPr>
            <w:r w:rsidRPr="00AC34BE">
              <w:rPr>
                <w:rFonts w:cs="Arial"/>
                <w:b/>
                <w:sz w:val="20"/>
              </w:rPr>
              <w:t>d.  Equipment</w:t>
            </w:r>
          </w:p>
        </w:tc>
        <w:tc>
          <w:tcPr>
            <w:tcW w:w="1710" w:type="dxa"/>
            <w:shd w:val="clear" w:color="auto" w:fill="auto"/>
          </w:tcPr>
          <w:p w14:paraId="1E9C24FC" w14:textId="77777777" w:rsidR="006C43C3" w:rsidRPr="00AC34BE" w:rsidRDefault="006C43C3" w:rsidP="006C43C3">
            <w:pPr>
              <w:rPr>
                <w:rFonts w:cs="Arial"/>
                <w:sz w:val="20"/>
              </w:rPr>
            </w:pPr>
            <w:r w:rsidRPr="00AC34BE">
              <w:rPr>
                <w:rFonts w:cs="Arial"/>
                <w:sz w:val="20"/>
              </w:rPr>
              <w:t>$0</w:t>
            </w:r>
          </w:p>
        </w:tc>
        <w:tc>
          <w:tcPr>
            <w:tcW w:w="1260" w:type="dxa"/>
            <w:shd w:val="clear" w:color="auto" w:fill="auto"/>
          </w:tcPr>
          <w:p w14:paraId="67439A4E" w14:textId="77777777" w:rsidR="006C43C3" w:rsidRPr="00AC34BE" w:rsidRDefault="006C43C3" w:rsidP="006C43C3">
            <w:pPr>
              <w:rPr>
                <w:rFonts w:cs="Arial"/>
                <w:sz w:val="20"/>
              </w:rPr>
            </w:pPr>
          </w:p>
        </w:tc>
        <w:tc>
          <w:tcPr>
            <w:tcW w:w="1170" w:type="dxa"/>
            <w:shd w:val="clear" w:color="auto" w:fill="auto"/>
          </w:tcPr>
          <w:p w14:paraId="27839C79" w14:textId="77777777" w:rsidR="006C43C3" w:rsidRPr="00AC34BE" w:rsidRDefault="006C43C3" w:rsidP="006C43C3">
            <w:pPr>
              <w:rPr>
                <w:rFonts w:cs="Arial"/>
                <w:sz w:val="20"/>
              </w:rPr>
            </w:pPr>
          </w:p>
        </w:tc>
        <w:tc>
          <w:tcPr>
            <w:tcW w:w="1170" w:type="dxa"/>
            <w:shd w:val="clear" w:color="auto" w:fill="auto"/>
          </w:tcPr>
          <w:p w14:paraId="7F168447" w14:textId="77777777" w:rsidR="006C43C3" w:rsidRPr="00AC34BE" w:rsidRDefault="006C43C3" w:rsidP="006C43C3">
            <w:pPr>
              <w:rPr>
                <w:rFonts w:cs="Arial"/>
                <w:sz w:val="20"/>
              </w:rPr>
            </w:pPr>
          </w:p>
        </w:tc>
        <w:tc>
          <w:tcPr>
            <w:tcW w:w="1368" w:type="dxa"/>
            <w:shd w:val="clear" w:color="auto" w:fill="auto"/>
          </w:tcPr>
          <w:p w14:paraId="1DDD8C16" w14:textId="77777777" w:rsidR="006C43C3" w:rsidRPr="00AC34BE" w:rsidRDefault="006C43C3" w:rsidP="006C43C3">
            <w:pPr>
              <w:rPr>
                <w:rFonts w:cs="Arial"/>
                <w:sz w:val="20"/>
              </w:rPr>
            </w:pPr>
            <w:r w:rsidRPr="00AC34BE">
              <w:rPr>
                <w:rFonts w:cs="Arial"/>
                <w:sz w:val="20"/>
              </w:rPr>
              <w:t>$0</w:t>
            </w:r>
          </w:p>
        </w:tc>
      </w:tr>
      <w:tr w:rsidR="006C43C3" w:rsidRPr="00AC34BE" w14:paraId="33E133D5" w14:textId="77777777" w:rsidTr="006C43C3">
        <w:tblPrEx>
          <w:tblLook w:val="04A0" w:firstRow="1" w:lastRow="0" w:firstColumn="1" w:lastColumn="0" w:noHBand="0" w:noVBand="1"/>
        </w:tblPrEx>
        <w:tc>
          <w:tcPr>
            <w:tcW w:w="3060" w:type="dxa"/>
            <w:shd w:val="clear" w:color="auto" w:fill="auto"/>
          </w:tcPr>
          <w:p w14:paraId="468D6279" w14:textId="77777777" w:rsidR="006C43C3" w:rsidRPr="00AC34BE" w:rsidRDefault="006C43C3" w:rsidP="006C43C3">
            <w:pPr>
              <w:rPr>
                <w:rFonts w:cs="Arial"/>
                <w:b/>
                <w:sz w:val="20"/>
              </w:rPr>
            </w:pPr>
            <w:r w:rsidRPr="00AC34BE">
              <w:rPr>
                <w:rFonts w:cs="Arial"/>
                <w:b/>
                <w:sz w:val="20"/>
              </w:rPr>
              <w:lastRenderedPageBreak/>
              <w:t>e.  Supplies</w:t>
            </w:r>
          </w:p>
        </w:tc>
        <w:tc>
          <w:tcPr>
            <w:tcW w:w="1710" w:type="dxa"/>
            <w:shd w:val="clear" w:color="auto" w:fill="auto"/>
          </w:tcPr>
          <w:p w14:paraId="39079B57" w14:textId="77777777" w:rsidR="006C43C3" w:rsidRPr="00AC34BE" w:rsidRDefault="006C43C3" w:rsidP="006C43C3">
            <w:pPr>
              <w:rPr>
                <w:rFonts w:cs="Arial"/>
                <w:sz w:val="20"/>
              </w:rPr>
            </w:pPr>
            <w:r w:rsidRPr="00AC34BE">
              <w:rPr>
                <w:rFonts w:cs="Arial"/>
                <w:sz w:val="20"/>
              </w:rPr>
              <w:t>$3,796</w:t>
            </w:r>
          </w:p>
        </w:tc>
        <w:tc>
          <w:tcPr>
            <w:tcW w:w="1260" w:type="dxa"/>
            <w:shd w:val="clear" w:color="auto" w:fill="auto"/>
          </w:tcPr>
          <w:p w14:paraId="73DF3B35" w14:textId="77777777" w:rsidR="006C43C3" w:rsidRPr="00AC34BE" w:rsidRDefault="006C43C3" w:rsidP="006C43C3">
            <w:pPr>
              <w:rPr>
                <w:rFonts w:cs="Arial"/>
                <w:sz w:val="20"/>
              </w:rPr>
            </w:pPr>
          </w:p>
        </w:tc>
        <w:tc>
          <w:tcPr>
            <w:tcW w:w="1170" w:type="dxa"/>
            <w:shd w:val="clear" w:color="auto" w:fill="auto"/>
          </w:tcPr>
          <w:p w14:paraId="55EF61F4" w14:textId="77777777" w:rsidR="006C43C3" w:rsidRPr="00AC34BE" w:rsidRDefault="006C43C3" w:rsidP="006C43C3">
            <w:pPr>
              <w:rPr>
                <w:rFonts w:cs="Arial"/>
                <w:sz w:val="20"/>
              </w:rPr>
            </w:pPr>
          </w:p>
        </w:tc>
        <w:tc>
          <w:tcPr>
            <w:tcW w:w="1170" w:type="dxa"/>
            <w:shd w:val="clear" w:color="auto" w:fill="auto"/>
          </w:tcPr>
          <w:p w14:paraId="5B8DB7AA" w14:textId="77777777" w:rsidR="006C43C3" w:rsidRPr="00AC34BE" w:rsidRDefault="006C43C3" w:rsidP="006C43C3">
            <w:pPr>
              <w:rPr>
                <w:rFonts w:cs="Arial"/>
                <w:sz w:val="20"/>
              </w:rPr>
            </w:pPr>
          </w:p>
        </w:tc>
        <w:tc>
          <w:tcPr>
            <w:tcW w:w="1368" w:type="dxa"/>
            <w:shd w:val="clear" w:color="auto" w:fill="auto"/>
          </w:tcPr>
          <w:p w14:paraId="66CBCF6B" w14:textId="77777777" w:rsidR="006C43C3" w:rsidRPr="00AC34BE" w:rsidRDefault="006C43C3" w:rsidP="006C43C3">
            <w:pPr>
              <w:rPr>
                <w:rFonts w:cs="Arial"/>
                <w:sz w:val="20"/>
              </w:rPr>
            </w:pPr>
            <w:r w:rsidRPr="00AC34BE">
              <w:rPr>
                <w:rFonts w:cs="Arial"/>
                <w:sz w:val="20"/>
              </w:rPr>
              <w:t>$3,796</w:t>
            </w:r>
          </w:p>
        </w:tc>
      </w:tr>
      <w:tr w:rsidR="006C43C3" w:rsidRPr="00AC34BE" w14:paraId="70B7AA6C" w14:textId="77777777" w:rsidTr="006C43C3">
        <w:tblPrEx>
          <w:tblLook w:val="04A0" w:firstRow="1" w:lastRow="0" w:firstColumn="1" w:lastColumn="0" w:noHBand="0" w:noVBand="1"/>
        </w:tblPrEx>
        <w:tc>
          <w:tcPr>
            <w:tcW w:w="3060" w:type="dxa"/>
            <w:shd w:val="clear" w:color="auto" w:fill="auto"/>
          </w:tcPr>
          <w:p w14:paraId="618E44CC" w14:textId="77777777" w:rsidR="006C43C3" w:rsidRPr="00AC34BE" w:rsidRDefault="006C43C3" w:rsidP="006C43C3">
            <w:pPr>
              <w:rPr>
                <w:rFonts w:cs="Arial"/>
                <w:b/>
                <w:sz w:val="20"/>
              </w:rPr>
            </w:pPr>
            <w:r w:rsidRPr="00AC34BE">
              <w:rPr>
                <w:rFonts w:cs="Arial"/>
                <w:b/>
                <w:sz w:val="20"/>
              </w:rPr>
              <w:t>f.  Contractual</w:t>
            </w:r>
          </w:p>
        </w:tc>
        <w:tc>
          <w:tcPr>
            <w:tcW w:w="1710" w:type="dxa"/>
            <w:shd w:val="clear" w:color="auto" w:fill="auto"/>
          </w:tcPr>
          <w:p w14:paraId="29F23ED2" w14:textId="77777777" w:rsidR="006C43C3" w:rsidRPr="00AC34BE" w:rsidRDefault="006C43C3" w:rsidP="006C43C3">
            <w:pPr>
              <w:rPr>
                <w:rFonts w:cs="Arial"/>
                <w:sz w:val="20"/>
              </w:rPr>
            </w:pPr>
            <w:r w:rsidRPr="00AC34BE">
              <w:rPr>
                <w:rFonts w:cs="Arial"/>
                <w:sz w:val="20"/>
              </w:rPr>
              <w:t>$86,998</w:t>
            </w:r>
          </w:p>
        </w:tc>
        <w:tc>
          <w:tcPr>
            <w:tcW w:w="1260" w:type="dxa"/>
            <w:shd w:val="clear" w:color="auto" w:fill="auto"/>
          </w:tcPr>
          <w:p w14:paraId="4D60C9AB" w14:textId="77777777" w:rsidR="006C43C3" w:rsidRPr="00AC34BE" w:rsidRDefault="006C43C3" w:rsidP="006C43C3">
            <w:pPr>
              <w:rPr>
                <w:rFonts w:cs="Arial"/>
                <w:sz w:val="20"/>
              </w:rPr>
            </w:pPr>
          </w:p>
        </w:tc>
        <w:tc>
          <w:tcPr>
            <w:tcW w:w="1170" w:type="dxa"/>
            <w:shd w:val="clear" w:color="auto" w:fill="auto"/>
          </w:tcPr>
          <w:p w14:paraId="1525749F" w14:textId="77777777" w:rsidR="006C43C3" w:rsidRPr="00AC34BE" w:rsidRDefault="006C43C3" w:rsidP="006C43C3">
            <w:pPr>
              <w:rPr>
                <w:rFonts w:cs="Arial"/>
                <w:sz w:val="20"/>
              </w:rPr>
            </w:pPr>
          </w:p>
        </w:tc>
        <w:tc>
          <w:tcPr>
            <w:tcW w:w="1170" w:type="dxa"/>
            <w:shd w:val="clear" w:color="auto" w:fill="auto"/>
          </w:tcPr>
          <w:p w14:paraId="58F7C6E3" w14:textId="77777777" w:rsidR="006C43C3" w:rsidRPr="00AC34BE" w:rsidRDefault="006C43C3" w:rsidP="006C43C3">
            <w:pPr>
              <w:rPr>
                <w:rFonts w:cs="Arial"/>
                <w:sz w:val="20"/>
              </w:rPr>
            </w:pPr>
          </w:p>
        </w:tc>
        <w:tc>
          <w:tcPr>
            <w:tcW w:w="1368" w:type="dxa"/>
            <w:shd w:val="clear" w:color="auto" w:fill="auto"/>
          </w:tcPr>
          <w:p w14:paraId="3495C51D" w14:textId="77777777" w:rsidR="006C43C3" w:rsidRPr="00AC34BE" w:rsidRDefault="006C43C3" w:rsidP="006C43C3">
            <w:pPr>
              <w:rPr>
                <w:rFonts w:cs="Arial"/>
                <w:sz w:val="20"/>
              </w:rPr>
            </w:pPr>
            <w:r w:rsidRPr="00AC34BE">
              <w:rPr>
                <w:rFonts w:cs="Arial"/>
                <w:sz w:val="20"/>
              </w:rPr>
              <w:t>$86,998</w:t>
            </w:r>
          </w:p>
        </w:tc>
      </w:tr>
      <w:tr w:rsidR="006C43C3" w:rsidRPr="00AC34BE" w14:paraId="0350334D" w14:textId="77777777" w:rsidTr="006C43C3">
        <w:tblPrEx>
          <w:tblLook w:val="04A0" w:firstRow="1" w:lastRow="0" w:firstColumn="1" w:lastColumn="0" w:noHBand="0" w:noVBand="1"/>
        </w:tblPrEx>
        <w:tc>
          <w:tcPr>
            <w:tcW w:w="3060" w:type="dxa"/>
            <w:shd w:val="clear" w:color="auto" w:fill="auto"/>
          </w:tcPr>
          <w:p w14:paraId="5111D69D" w14:textId="77777777" w:rsidR="006C43C3" w:rsidRPr="00AC34BE" w:rsidRDefault="006C43C3" w:rsidP="006C43C3">
            <w:pPr>
              <w:rPr>
                <w:rFonts w:cs="Arial"/>
                <w:b/>
                <w:sz w:val="20"/>
              </w:rPr>
            </w:pPr>
            <w:r w:rsidRPr="00AC34BE">
              <w:rPr>
                <w:rFonts w:cs="Arial"/>
                <w:b/>
                <w:sz w:val="20"/>
              </w:rPr>
              <w:t>g.  Construction</w:t>
            </w:r>
          </w:p>
        </w:tc>
        <w:tc>
          <w:tcPr>
            <w:tcW w:w="1710" w:type="dxa"/>
            <w:shd w:val="clear" w:color="auto" w:fill="auto"/>
          </w:tcPr>
          <w:p w14:paraId="346315BC" w14:textId="77777777" w:rsidR="006C43C3" w:rsidRPr="00AC34BE" w:rsidRDefault="006C43C3" w:rsidP="006C43C3">
            <w:pPr>
              <w:rPr>
                <w:rFonts w:cs="Arial"/>
                <w:sz w:val="20"/>
              </w:rPr>
            </w:pPr>
            <w:r w:rsidRPr="00AC34BE">
              <w:rPr>
                <w:rFonts w:cs="Arial"/>
                <w:sz w:val="20"/>
              </w:rPr>
              <w:t>$0</w:t>
            </w:r>
          </w:p>
        </w:tc>
        <w:tc>
          <w:tcPr>
            <w:tcW w:w="1260" w:type="dxa"/>
            <w:shd w:val="clear" w:color="auto" w:fill="auto"/>
          </w:tcPr>
          <w:p w14:paraId="584598D3" w14:textId="77777777" w:rsidR="006C43C3" w:rsidRPr="00AC34BE" w:rsidRDefault="006C43C3" w:rsidP="006C43C3">
            <w:pPr>
              <w:rPr>
                <w:rFonts w:cs="Arial"/>
                <w:sz w:val="20"/>
              </w:rPr>
            </w:pPr>
          </w:p>
        </w:tc>
        <w:tc>
          <w:tcPr>
            <w:tcW w:w="1170" w:type="dxa"/>
            <w:shd w:val="clear" w:color="auto" w:fill="auto"/>
          </w:tcPr>
          <w:p w14:paraId="0104B418" w14:textId="77777777" w:rsidR="006C43C3" w:rsidRPr="00AC34BE" w:rsidRDefault="006C43C3" w:rsidP="006C43C3">
            <w:pPr>
              <w:rPr>
                <w:rFonts w:cs="Arial"/>
                <w:sz w:val="20"/>
              </w:rPr>
            </w:pPr>
          </w:p>
        </w:tc>
        <w:tc>
          <w:tcPr>
            <w:tcW w:w="1170" w:type="dxa"/>
            <w:shd w:val="clear" w:color="auto" w:fill="auto"/>
          </w:tcPr>
          <w:p w14:paraId="2C7D9D3D" w14:textId="77777777" w:rsidR="006C43C3" w:rsidRPr="00AC34BE" w:rsidRDefault="006C43C3" w:rsidP="006C43C3">
            <w:pPr>
              <w:rPr>
                <w:rFonts w:cs="Arial"/>
                <w:sz w:val="20"/>
              </w:rPr>
            </w:pPr>
          </w:p>
        </w:tc>
        <w:tc>
          <w:tcPr>
            <w:tcW w:w="1368" w:type="dxa"/>
            <w:shd w:val="clear" w:color="auto" w:fill="auto"/>
          </w:tcPr>
          <w:p w14:paraId="6A06008E" w14:textId="77777777" w:rsidR="006C43C3" w:rsidRPr="00AC34BE" w:rsidRDefault="006C43C3" w:rsidP="006C43C3">
            <w:pPr>
              <w:rPr>
                <w:rFonts w:cs="Arial"/>
                <w:sz w:val="20"/>
              </w:rPr>
            </w:pPr>
            <w:r w:rsidRPr="00AC34BE">
              <w:rPr>
                <w:rFonts w:cs="Arial"/>
                <w:sz w:val="20"/>
              </w:rPr>
              <w:t>$0</w:t>
            </w:r>
          </w:p>
        </w:tc>
      </w:tr>
      <w:tr w:rsidR="006C43C3" w:rsidRPr="00AC34BE" w14:paraId="68C60EB6" w14:textId="77777777" w:rsidTr="006C43C3">
        <w:tblPrEx>
          <w:tblLook w:val="04A0" w:firstRow="1" w:lastRow="0" w:firstColumn="1" w:lastColumn="0" w:noHBand="0" w:noVBand="1"/>
        </w:tblPrEx>
        <w:tc>
          <w:tcPr>
            <w:tcW w:w="3060" w:type="dxa"/>
            <w:shd w:val="clear" w:color="auto" w:fill="auto"/>
          </w:tcPr>
          <w:p w14:paraId="36CCB564" w14:textId="77777777" w:rsidR="006C43C3" w:rsidRPr="00AC34BE" w:rsidRDefault="006C43C3" w:rsidP="006C43C3">
            <w:pPr>
              <w:rPr>
                <w:rFonts w:cs="Arial"/>
                <w:b/>
                <w:sz w:val="20"/>
              </w:rPr>
            </w:pPr>
            <w:r w:rsidRPr="00AC34BE">
              <w:rPr>
                <w:rFonts w:cs="Arial"/>
                <w:b/>
                <w:sz w:val="20"/>
              </w:rPr>
              <w:t>h.  Other</w:t>
            </w:r>
          </w:p>
        </w:tc>
        <w:tc>
          <w:tcPr>
            <w:tcW w:w="1710" w:type="dxa"/>
            <w:shd w:val="clear" w:color="auto" w:fill="auto"/>
          </w:tcPr>
          <w:p w14:paraId="66577B72" w14:textId="77777777" w:rsidR="006C43C3" w:rsidRPr="00AC34BE" w:rsidRDefault="006C43C3" w:rsidP="006C43C3">
            <w:pPr>
              <w:rPr>
                <w:rFonts w:cs="Arial"/>
                <w:sz w:val="20"/>
              </w:rPr>
            </w:pPr>
            <w:r w:rsidRPr="00AC34BE">
              <w:rPr>
                <w:rFonts w:cs="Arial"/>
                <w:sz w:val="20"/>
              </w:rPr>
              <w:t>$15,815</w:t>
            </w:r>
          </w:p>
        </w:tc>
        <w:tc>
          <w:tcPr>
            <w:tcW w:w="1260" w:type="dxa"/>
            <w:shd w:val="clear" w:color="auto" w:fill="auto"/>
          </w:tcPr>
          <w:p w14:paraId="4527A526" w14:textId="77777777" w:rsidR="006C43C3" w:rsidRPr="00AC34BE" w:rsidRDefault="006C43C3" w:rsidP="006C43C3">
            <w:pPr>
              <w:rPr>
                <w:rFonts w:cs="Arial"/>
                <w:sz w:val="20"/>
              </w:rPr>
            </w:pPr>
          </w:p>
        </w:tc>
        <w:tc>
          <w:tcPr>
            <w:tcW w:w="1170" w:type="dxa"/>
            <w:shd w:val="clear" w:color="auto" w:fill="auto"/>
          </w:tcPr>
          <w:p w14:paraId="1CF76964" w14:textId="77777777" w:rsidR="006C43C3" w:rsidRPr="00AC34BE" w:rsidRDefault="006C43C3" w:rsidP="006C43C3">
            <w:pPr>
              <w:rPr>
                <w:rFonts w:cs="Arial"/>
                <w:sz w:val="20"/>
              </w:rPr>
            </w:pPr>
          </w:p>
        </w:tc>
        <w:tc>
          <w:tcPr>
            <w:tcW w:w="1170" w:type="dxa"/>
            <w:shd w:val="clear" w:color="auto" w:fill="auto"/>
          </w:tcPr>
          <w:p w14:paraId="5A92D8D9" w14:textId="77777777" w:rsidR="006C43C3" w:rsidRPr="00AC34BE" w:rsidRDefault="006C43C3" w:rsidP="006C43C3">
            <w:pPr>
              <w:rPr>
                <w:rFonts w:cs="Arial"/>
                <w:sz w:val="20"/>
              </w:rPr>
            </w:pPr>
          </w:p>
        </w:tc>
        <w:tc>
          <w:tcPr>
            <w:tcW w:w="1368" w:type="dxa"/>
            <w:shd w:val="clear" w:color="auto" w:fill="auto"/>
          </w:tcPr>
          <w:p w14:paraId="4E95ED86" w14:textId="77777777" w:rsidR="006C43C3" w:rsidRPr="00AC34BE" w:rsidRDefault="006C43C3" w:rsidP="006C43C3">
            <w:pPr>
              <w:rPr>
                <w:rFonts w:cs="Arial"/>
                <w:sz w:val="20"/>
              </w:rPr>
            </w:pPr>
            <w:r w:rsidRPr="00AC34BE">
              <w:rPr>
                <w:rFonts w:cs="Arial"/>
                <w:sz w:val="20"/>
              </w:rPr>
              <w:t>$15,815</w:t>
            </w:r>
          </w:p>
        </w:tc>
      </w:tr>
      <w:tr w:rsidR="006C43C3" w:rsidRPr="00AC34BE" w14:paraId="77C346A9" w14:textId="77777777" w:rsidTr="006C43C3">
        <w:tblPrEx>
          <w:tblLook w:val="04A0" w:firstRow="1" w:lastRow="0" w:firstColumn="1" w:lastColumn="0" w:noHBand="0" w:noVBand="1"/>
        </w:tblPrEx>
        <w:tc>
          <w:tcPr>
            <w:tcW w:w="3060" w:type="dxa"/>
            <w:shd w:val="clear" w:color="auto" w:fill="auto"/>
          </w:tcPr>
          <w:p w14:paraId="112F3E93" w14:textId="77777777" w:rsidR="006C43C3" w:rsidRPr="00AC34BE" w:rsidRDefault="006C43C3" w:rsidP="006C43C3">
            <w:pPr>
              <w:rPr>
                <w:rFonts w:cs="Arial"/>
                <w:b/>
                <w:sz w:val="20"/>
              </w:rPr>
            </w:pPr>
            <w:r w:rsidRPr="00AC34BE">
              <w:rPr>
                <w:rFonts w:cs="Arial"/>
                <w:b/>
                <w:sz w:val="20"/>
              </w:rPr>
              <w:t>i.  Total Direct</w:t>
            </w:r>
          </w:p>
          <w:p w14:paraId="5C805ACD" w14:textId="77777777" w:rsidR="006C43C3" w:rsidRPr="00AC34BE" w:rsidRDefault="006C43C3" w:rsidP="006C43C3">
            <w:pPr>
              <w:rPr>
                <w:rFonts w:cs="Arial"/>
                <w:b/>
                <w:sz w:val="20"/>
              </w:rPr>
            </w:pPr>
            <w:r w:rsidRPr="00AC34BE">
              <w:rPr>
                <w:rFonts w:cs="Arial"/>
                <w:b/>
                <w:sz w:val="20"/>
              </w:rPr>
              <w:t xml:space="preserve">     Charges </w:t>
            </w:r>
          </w:p>
          <w:p w14:paraId="43285CAA" w14:textId="77777777" w:rsidR="006C43C3" w:rsidRPr="00AC34BE" w:rsidRDefault="006C43C3" w:rsidP="006C43C3">
            <w:pPr>
              <w:rPr>
                <w:rFonts w:cs="Arial"/>
                <w:b/>
                <w:sz w:val="20"/>
              </w:rPr>
            </w:pPr>
            <w:r w:rsidRPr="00AC34BE">
              <w:rPr>
                <w:rFonts w:cs="Arial"/>
                <w:b/>
                <w:sz w:val="20"/>
              </w:rPr>
              <w:t xml:space="preserve">     (sum 6a-6h)</w:t>
            </w:r>
          </w:p>
        </w:tc>
        <w:tc>
          <w:tcPr>
            <w:tcW w:w="1710" w:type="dxa"/>
            <w:shd w:val="clear" w:color="auto" w:fill="auto"/>
          </w:tcPr>
          <w:p w14:paraId="7E77B8B3" w14:textId="77777777" w:rsidR="006C43C3" w:rsidRPr="00AC34BE" w:rsidRDefault="006C43C3" w:rsidP="006C43C3">
            <w:pPr>
              <w:rPr>
                <w:rFonts w:cs="Arial"/>
                <w:sz w:val="20"/>
              </w:rPr>
            </w:pPr>
            <w:r w:rsidRPr="00AC34BE">
              <w:rPr>
                <w:rFonts w:cs="Arial"/>
                <w:sz w:val="20"/>
              </w:rPr>
              <w:t>$177,462</w:t>
            </w:r>
          </w:p>
        </w:tc>
        <w:tc>
          <w:tcPr>
            <w:tcW w:w="1260" w:type="dxa"/>
            <w:shd w:val="clear" w:color="auto" w:fill="auto"/>
          </w:tcPr>
          <w:p w14:paraId="51F5AE27" w14:textId="77777777" w:rsidR="006C43C3" w:rsidRPr="00AC34BE" w:rsidRDefault="006C43C3" w:rsidP="006C43C3">
            <w:pPr>
              <w:rPr>
                <w:rFonts w:cs="Arial"/>
                <w:sz w:val="20"/>
              </w:rPr>
            </w:pPr>
          </w:p>
        </w:tc>
        <w:tc>
          <w:tcPr>
            <w:tcW w:w="1170" w:type="dxa"/>
            <w:shd w:val="clear" w:color="auto" w:fill="auto"/>
          </w:tcPr>
          <w:p w14:paraId="5926E336" w14:textId="77777777" w:rsidR="006C43C3" w:rsidRPr="00AC34BE" w:rsidRDefault="006C43C3" w:rsidP="006C43C3">
            <w:pPr>
              <w:rPr>
                <w:rFonts w:cs="Arial"/>
                <w:sz w:val="20"/>
              </w:rPr>
            </w:pPr>
          </w:p>
        </w:tc>
        <w:tc>
          <w:tcPr>
            <w:tcW w:w="1170" w:type="dxa"/>
            <w:shd w:val="clear" w:color="auto" w:fill="auto"/>
          </w:tcPr>
          <w:p w14:paraId="43E76EAD" w14:textId="77777777" w:rsidR="006C43C3" w:rsidRPr="00AC34BE" w:rsidRDefault="006C43C3" w:rsidP="006C43C3">
            <w:pPr>
              <w:rPr>
                <w:rFonts w:cs="Arial"/>
                <w:sz w:val="20"/>
              </w:rPr>
            </w:pPr>
          </w:p>
        </w:tc>
        <w:tc>
          <w:tcPr>
            <w:tcW w:w="1368" w:type="dxa"/>
            <w:shd w:val="clear" w:color="auto" w:fill="auto"/>
          </w:tcPr>
          <w:p w14:paraId="208DB772" w14:textId="77777777" w:rsidR="006C43C3" w:rsidRPr="00AC34BE" w:rsidRDefault="006C43C3" w:rsidP="006C43C3">
            <w:pPr>
              <w:rPr>
                <w:rFonts w:cs="Arial"/>
                <w:sz w:val="20"/>
              </w:rPr>
            </w:pPr>
            <w:r w:rsidRPr="00AC34BE">
              <w:rPr>
                <w:rFonts w:cs="Arial"/>
                <w:sz w:val="20"/>
              </w:rPr>
              <w:t>$177,462</w:t>
            </w:r>
          </w:p>
        </w:tc>
      </w:tr>
      <w:tr w:rsidR="006C43C3" w:rsidRPr="00AC34BE" w14:paraId="06925C2D" w14:textId="77777777" w:rsidTr="006C43C3">
        <w:tblPrEx>
          <w:tblLook w:val="04A0" w:firstRow="1" w:lastRow="0" w:firstColumn="1" w:lastColumn="0" w:noHBand="0" w:noVBand="1"/>
        </w:tblPrEx>
        <w:tc>
          <w:tcPr>
            <w:tcW w:w="3060" w:type="dxa"/>
            <w:shd w:val="clear" w:color="auto" w:fill="auto"/>
          </w:tcPr>
          <w:p w14:paraId="197AAEB8" w14:textId="77777777" w:rsidR="006C43C3" w:rsidRPr="00AC34BE" w:rsidRDefault="006C43C3" w:rsidP="006C43C3">
            <w:pPr>
              <w:rPr>
                <w:rFonts w:cs="Arial"/>
                <w:b/>
                <w:sz w:val="20"/>
              </w:rPr>
            </w:pPr>
            <w:r w:rsidRPr="00AC34BE">
              <w:rPr>
                <w:rFonts w:cs="Arial"/>
                <w:b/>
                <w:sz w:val="20"/>
              </w:rPr>
              <w:t>j.  Indirect Charges</w:t>
            </w:r>
          </w:p>
        </w:tc>
        <w:tc>
          <w:tcPr>
            <w:tcW w:w="1710" w:type="dxa"/>
            <w:shd w:val="clear" w:color="auto" w:fill="auto"/>
          </w:tcPr>
          <w:p w14:paraId="128D7CEC" w14:textId="77777777" w:rsidR="006C43C3" w:rsidRPr="00AC34BE" w:rsidRDefault="006C43C3" w:rsidP="006C43C3">
            <w:pPr>
              <w:rPr>
                <w:rFonts w:cs="Arial"/>
                <w:sz w:val="20"/>
              </w:rPr>
            </w:pPr>
            <w:r w:rsidRPr="00AC34BE">
              <w:rPr>
                <w:rFonts w:cs="Arial"/>
                <w:sz w:val="20"/>
              </w:rPr>
              <w:t>$6,841</w:t>
            </w:r>
          </w:p>
        </w:tc>
        <w:tc>
          <w:tcPr>
            <w:tcW w:w="1260" w:type="dxa"/>
            <w:shd w:val="clear" w:color="auto" w:fill="auto"/>
          </w:tcPr>
          <w:p w14:paraId="58FE266D" w14:textId="77777777" w:rsidR="006C43C3" w:rsidRPr="00AC34BE" w:rsidRDefault="006C43C3" w:rsidP="006C43C3">
            <w:pPr>
              <w:rPr>
                <w:rFonts w:cs="Arial"/>
                <w:sz w:val="20"/>
              </w:rPr>
            </w:pPr>
          </w:p>
        </w:tc>
        <w:tc>
          <w:tcPr>
            <w:tcW w:w="1170" w:type="dxa"/>
            <w:shd w:val="clear" w:color="auto" w:fill="auto"/>
          </w:tcPr>
          <w:p w14:paraId="29150262" w14:textId="77777777" w:rsidR="006C43C3" w:rsidRPr="00AC34BE" w:rsidRDefault="006C43C3" w:rsidP="006C43C3">
            <w:pPr>
              <w:rPr>
                <w:rFonts w:cs="Arial"/>
                <w:sz w:val="20"/>
              </w:rPr>
            </w:pPr>
          </w:p>
        </w:tc>
        <w:tc>
          <w:tcPr>
            <w:tcW w:w="1170" w:type="dxa"/>
            <w:shd w:val="clear" w:color="auto" w:fill="auto"/>
          </w:tcPr>
          <w:p w14:paraId="26093AD3" w14:textId="77777777" w:rsidR="006C43C3" w:rsidRPr="00AC34BE" w:rsidRDefault="006C43C3" w:rsidP="006C43C3">
            <w:pPr>
              <w:rPr>
                <w:rFonts w:cs="Arial"/>
                <w:sz w:val="20"/>
              </w:rPr>
            </w:pPr>
          </w:p>
        </w:tc>
        <w:tc>
          <w:tcPr>
            <w:tcW w:w="1368" w:type="dxa"/>
            <w:shd w:val="clear" w:color="auto" w:fill="auto"/>
          </w:tcPr>
          <w:p w14:paraId="4B228698" w14:textId="77777777" w:rsidR="006C43C3" w:rsidRPr="00AC34BE" w:rsidRDefault="006C43C3" w:rsidP="006C43C3">
            <w:pPr>
              <w:rPr>
                <w:rFonts w:cs="Arial"/>
                <w:sz w:val="20"/>
              </w:rPr>
            </w:pPr>
            <w:r w:rsidRPr="00AC34BE">
              <w:rPr>
                <w:rFonts w:cs="Arial"/>
                <w:sz w:val="20"/>
              </w:rPr>
              <w:t>$5,6,841</w:t>
            </w:r>
          </w:p>
        </w:tc>
      </w:tr>
      <w:tr w:rsidR="006C43C3" w:rsidRPr="00AC34BE" w14:paraId="488D802E" w14:textId="77777777" w:rsidTr="006C43C3">
        <w:tblPrEx>
          <w:tblLook w:val="04A0" w:firstRow="1" w:lastRow="0" w:firstColumn="1" w:lastColumn="0" w:noHBand="0" w:noVBand="1"/>
        </w:tblPrEx>
        <w:tc>
          <w:tcPr>
            <w:tcW w:w="3060" w:type="dxa"/>
            <w:shd w:val="clear" w:color="auto" w:fill="auto"/>
          </w:tcPr>
          <w:p w14:paraId="37E6CD7D" w14:textId="77777777" w:rsidR="006C43C3" w:rsidRPr="00AC34BE" w:rsidRDefault="006C43C3" w:rsidP="006C43C3">
            <w:pPr>
              <w:rPr>
                <w:rFonts w:cs="Arial"/>
                <w:b/>
                <w:sz w:val="20"/>
              </w:rPr>
            </w:pPr>
            <w:r w:rsidRPr="00AC34BE">
              <w:rPr>
                <w:rFonts w:cs="Arial"/>
                <w:b/>
                <w:sz w:val="20"/>
              </w:rPr>
              <w:t>k.  TOTALS (sum of 6i and 6j)</w:t>
            </w:r>
          </w:p>
        </w:tc>
        <w:tc>
          <w:tcPr>
            <w:tcW w:w="1710" w:type="dxa"/>
            <w:shd w:val="clear" w:color="auto" w:fill="auto"/>
          </w:tcPr>
          <w:p w14:paraId="2C661585" w14:textId="77777777" w:rsidR="006C43C3" w:rsidRPr="00AC34BE" w:rsidRDefault="006C43C3" w:rsidP="006C43C3">
            <w:pPr>
              <w:rPr>
                <w:rFonts w:cs="Arial"/>
                <w:sz w:val="20"/>
              </w:rPr>
            </w:pPr>
            <w:r w:rsidRPr="00AC34BE">
              <w:rPr>
                <w:rFonts w:cs="Arial"/>
                <w:sz w:val="20"/>
              </w:rPr>
              <w:t>$184,303</w:t>
            </w:r>
          </w:p>
        </w:tc>
        <w:tc>
          <w:tcPr>
            <w:tcW w:w="1260" w:type="dxa"/>
            <w:shd w:val="clear" w:color="auto" w:fill="auto"/>
          </w:tcPr>
          <w:p w14:paraId="63545260" w14:textId="77777777" w:rsidR="006C43C3" w:rsidRPr="00AC34BE" w:rsidRDefault="006C43C3" w:rsidP="006C43C3">
            <w:pPr>
              <w:rPr>
                <w:rFonts w:cs="Arial"/>
                <w:sz w:val="20"/>
              </w:rPr>
            </w:pPr>
          </w:p>
        </w:tc>
        <w:tc>
          <w:tcPr>
            <w:tcW w:w="1170" w:type="dxa"/>
            <w:shd w:val="clear" w:color="auto" w:fill="auto"/>
          </w:tcPr>
          <w:p w14:paraId="34E91C85" w14:textId="77777777" w:rsidR="006C43C3" w:rsidRPr="00AC34BE" w:rsidRDefault="006C43C3" w:rsidP="006C43C3">
            <w:pPr>
              <w:rPr>
                <w:rFonts w:cs="Arial"/>
                <w:sz w:val="20"/>
              </w:rPr>
            </w:pPr>
          </w:p>
        </w:tc>
        <w:tc>
          <w:tcPr>
            <w:tcW w:w="1170" w:type="dxa"/>
            <w:shd w:val="clear" w:color="auto" w:fill="auto"/>
          </w:tcPr>
          <w:p w14:paraId="6DF7E684" w14:textId="77777777" w:rsidR="006C43C3" w:rsidRPr="00AC34BE" w:rsidRDefault="006C43C3" w:rsidP="006C43C3">
            <w:pPr>
              <w:rPr>
                <w:rFonts w:cs="Arial"/>
                <w:sz w:val="20"/>
              </w:rPr>
            </w:pPr>
          </w:p>
        </w:tc>
        <w:tc>
          <w:tcPr>
            <w:tcW w:w="1368" w:type="dxa"/>
            <w:shd w:val="clear" w:color="auto" w:fill="auto"/>
          </w:tcPr>
          <w:p w14:paraId="5A534BBD" w14:textId="77777777" w:rsidR="006C43C3" w:rsidRPr="00AC34BE" w:rsidRDefault="006C43C3" w:rsidP="006C43C3">
            <w:pPr>
              <w:rPr>
                <w:rFonts w:cs="Arial"/>
                <w:sz w:val="20"/>
              </w:rPr>
            </w:pPr>
            <w:r w:rsidRPr="00AC34BE">
              <w:rPr>
                <w:rFonts w:cs="Arial"/>
                <w:sz w:val="20"/>
              </w:rPr>
              <w:t>$184,303</w:t>
            </w:r>
          </w:p>
        </w:tc>
      </w:tr>
      <w:tr w:rsidR="006C43C3" w:rsidRPr="00AC34BE" w14:paraId="253DC534" w14:textId="77777777" w:rsidTr="006C43C3">
        <w:tblPrEx>
          <w:tblLook w:val="04A0" w:firstRow="1" w:lastRow="0" w:firstColumn="1" w:lastColumn="0" w:noHBand="0" w:noVBand="1"/>
        </w:tblPrEx>
        <w:tc>
          <w:tcPr>
            <w:tcW w:w="3060" w:type="dxa"/>
            <w:shd w:val="clear" w:color="auto" w:fill="auto"/>
          </w:tcPr>
          <w:p w14:paraId="777B3B7A" w14:textId="77777777" w:rsidR="006C43C3" w:rsidRPr="00AC34BE" w:rsidRDefault="006C43C3" w:rsidP="006C43C3">
            <w:pPr>
              <w:rPr>
                <w:rFonts w:cs="Arial"/>
                <w:b/>
                <w:sz w:val="20"/>
              </w:rPr>
            </w:pPr>
            <w:r w:rsidRPr="00AC34BE">
              <w:rPr>
                <w:rFonts w:cs="Arial"/>
                <w:b/>
                <w:sz w:val="20"/>
              </w:rPr>
              <w:t>7.  Program Income</w:t>
            </w:r>
          </w:p>
        </w:tc>
        <w:tc>
          <w:tcPr>
            <w:tcW w:w="1710" w:type="dxa"/>
            <w:shd w:val="clear" w:color="auto" w:fill="auto"/>
          </w:tcPr>
          <w:p w14:paraId="4DA59E32" w14:textId="77777777" w:rsidR="006C43C3" w:rsidRPr="00AC34BE" w:rsidRDefault="006C43C3" w:rsidP="006C43C3">
            <w:pPr>
              <w:rPr>
                <w:rFonts w:cs="Arial"/>
                <w:sz w:val="20"/>
              </w:rPr>
            </w:pPr>
          </w:p>
        </w:tc>
        <w:tc>
          <w:tcPr>
            <w:tcW w:w="1260" w:type="dxa"/>
            <w:shd w:val="clear" w:color="auto" w:fill="auto"/>
          </w:tcPr>
          <w:p w14:paraId="65B2CD23" w14:textId="77777777" w:rsidR="006C43C3" w:rsidRPr="00AC34BE" w:rsidRDefault="006C43C3" w:rsidP="006C43C3">
            <w:pPr>
              <w:rPr>
                <w:rFonts w:cs="Arial"/>
                <w:sz w:val="20"/>
              </w:rPr>
            </w:pPr>
          </w:p>
        </w:tc>
        <w:tc>
          <w:tcPr>
            <w:tcW w:w="1170" w:type="dxa"/>
            <w:shd w:val="clear" w:color="auto" w:fill="auto"/>
          </w:tcPr>
          <w:p w14:paraId="1774A3EA" w14:textId="77777777" w:rsidR="006C43C3" w:rsidRPr="00AC34BE" w:rsidRDefault="006C43C3" w:rsidP="006C43C3">
            <w:pPr>
              <w:rPr>
                <w:rFonts w:cs="Arial"/>
                <w:sz w:val="20"/>
              </w:rPr>
            </w:pPr>
          </w:p>
        </w:tc>
        <w:tc>
          <w:tcPr>
            <w:tcW w:w="1170" w:type="dxa"/>
            <w:shd w:val="clear" w:color="auto" w:fill="auto"/>
          </w:tcPr>
          <w:p w14:paraId="70C10692" w14:textId="77777777" w:rsidR="006C43C3" w:rsidRPr="00AC34BE" w:rsidRDefault="006C43C3" w:rsidP="006C43C3">
            <w:pPr>
              <w:rPr>
                <w:rFonts w:cs="Arial"/>
                <w:sz w:val="20"/>
              </w:rPr>
            </w:pPr>
          </w:p>
        </w:tc>
        <w:tc>
          <w:tcPr>
            <w:tcW w:w="1368" w:type="dxa"/>
            <w:shd w:val="clear" w:color="auto" w:fill="auto"/>
          </w:tcPr>
          <w:p w14:paraId="38260294" w14:textId="77777777" w:rsidR="006C43C3" w:rsidRPr="00AC34BE" w:rsidRDefault="006C43C3" w:rsidP="006C43C3">
            <w:pPr>
              <w:rPr>
                <w:rFonts w:cs="Arial"/>
                <w:sz w:val="20"/>
              </w:rPr>
            </w:pPr>
          </w:p>
        </w:tc>
      </w:tr>
    </w:tbl>
    <w:p w14:paraId="4DC322C6" w14:textId="77777777" w:rsidR="006C43C3" w:rsidRPr="00326760" w:rsidRDefault="006C43C3" w:rsidP="006C43C3">
      <w:pPr>
        <w:rPr>
          <w:rFonts w:cs="Arial"/>
          <w:sz w:val="20"/>
        </w:rPr>
      </w:pPr>
      <w:r w:rsidRPr="00AC34BE">
        <w:rPr>
          <w:rFonts w:cs="Arial"/>
          <w:sz w:val="20"/>
        </w:rPr>
        <w:t xml:space="preserve">                                                                                                                                   Standard Form 424A</w:t>
      </w:r>
    </w:p>
    <w:p w14:paraId="5219D953" w14:textId="77777777" w:rsidR="006C43C3" w:rsidRPr="00AC34BE" w:rsidRDefault="006C43C3" w:rsidP="006C43C3">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6C43C3" w:rsidRPr="00AC34BE" w14:paraId="27AD1CF4" w14:textId="77777777" w:rsidTr="006C43C3">
        <w:trPr>
          <w:cantSplit/>
          <w:trHeight w:val="326"/>
          <w:tblHeader/>
        </w:trPr>
        <w:tc>
          <w:tcPr>
            <w:tcW w:w="10173" w:type="dxa"/>
            <w:gridSpan w:val="10"/>
            <w:shd w:val="clear" w:color="auto" w:fill="B8CCE4"/>
          </w:tcPr>
          <w:p w14:paraId="44B3255C" w14:textId="77777777" w:rsidR="006C43C3" w:rsidRPr="00AC34BE" w:rsidRDefault="006C43C3" w:rsidP="006C43C3">
            <w:pPr>
              <w:rPr>
                <w:rFonts w:cs="Arial"/>
                <w:b/>
              </w:rPr>
            </w:pPr>
            <w:r w:rsidRPr="00A821EC">
              <w:rPr>
                <w:rFonts w:cs="Arial"/>
                <w:b/>
                <w:sz w:val="22"/>
              </w:rPr>
              <w:t xml:space="preserve">                                   SECTION C – NON-FEDERAL RESOURCES</w:t>
            </w:r>
          </w:p>
        </w:tc>
      </w:tr>
      <w:tr w:rsidR="006C43C3" w:rsidRPr="00AC34BE" w14:paraId="1CE88808" w14:textId="77777777" w:rsidTr="006C43C3">
        <w:tblPrEx>
          <w:tblLook w:val="04A0" w:firstRow="1" w:lastRow="0" w:firstColumn="1" w:lastColumn="0" w:noHBand="0" w:noVBand="1"/>
        </w:tblPrEx>
        <w:trPr>
          <w:trHeight w:val="1177"/>
        </w:trPr>
        <w:tc>
          <w:tcPr>
            <w:tcW w:w="5073" w:type="dxa"/>
            <w:gridSpan w:val="5"/>
            <w:shd w:val="clear" w:color="auto" w:fill="auto"/>
          </w:tcPr>
          <w:p w14:paraId="373C9103" w14:textId="77777777" w:rsidR="006C43C3" w:rsidRPr="00AC34BE" w:rsidRDefault="006C43C3" w:rsidP="006C43C3">
            <w:pPr>
              <w:rPr>
                <w:rFonts w:cs="Arial"/>
                <w:b/>
                <w:sz w:val="20"/>
              </w:rPr>
            </w:pPr>
            <w:r w:rsidRPr="00AC34BE">
              <w:rPr>
                <w:rFonts w:cs="Arial"/>
                <w:b/>
                <w:sz w:val="20"/>
              </w:rPr>
              <w:t xml:space="preserve">   (a) Grant Program</w:t>
            </w:r>
          </w:p>
        </w:tc>
        <w:tc>
          <w:tcPr>
            <w:tcW w:w="1197" w:type="dxa"/>
            <w:gridSpan w:val="2"/>
            <w:shd w:val="clear" w:color="auto" w:fill="auto"/>
          </w:tcPr>
          <w:p w14:paraId="2993E7CC" w14:textId="77777777" w:rsidR="006C43C3" w:rsidRPr="00AC34BE" w:rsidRDefault="006C43C3" w:rsidP="006C43C3">
            <w:pPr>
              <w:rPr>
                <w:rFonts w:cs="Arial"/>
                <w:b/>
                <w:sz w:val="20"/>
              </w:rPr>
            </w:pPr>
            <w:r w:rsidRPr="00AC34BE">
              <w:rPr>
                <w:rFonts w:cs="Arial"/>
                <w:b/>
                <w:sz w:val="20"/>
              </w:rPr>
              <w:t xml:space="preserve">(b) </w:t>
            </w:r>
          </w:p>
          <w:p w14:paraId="2A30506E" w14:textId="77777777" w:rsidR="006C43C3" w:rsidRPr="00AC34BE" w:rsidRDefault="006C43C3" w:rsidP="006C43C3">
            <w:pPr>
              <w:rPr>
                <w:rFonts w:cs="Arial"/>
                <w:b/>
                <w:sz w:val="20"/>
              </w:rPr>
            </w:pPr>
            <w:r w:rsidRPr="00AC34BE">
              <w:rPr>
                <w:rFonts w:cs="Arial"/>
                <w:b/>
                <w:sz w:val="20"/>
              </w:rPr>
              <w:t>Applicant</w:t>
            </w:r>
          </w:p>
        </w:tc>
        <w:tc>
          <w:tcPr>
            <w:tcW w:w="1270" w:type="dxa"/>
            <w:shd w:val="clear" w:color="auto" w:fill="auto"/>
          </w:tcPr>
          <w:p w14:paraId="1A8A6534" w14:textId="77777777" w:rsidR="006C43C3" w:rsidRPr="00AC34BE" w:rsidRDefault="006C43C3" w:rsidP="006C43C3">
            <w:pPr>
              <w:rPr>
                <w:rFonts w:cs="Arial"/>
                <w:b/>
                <w:sz w:val="20"/>
              </w:rPr>
            </w:pPr>
            <w:r w:rsidRPr="00AC34BE">
              <w:rPr>
                <w:rFonts w:cs="Arial"/>
                <w:b/>
                <w:sz w:val="20"/>
              </w:rPr>
              <w:t>(c)</w:t>
            </w:r>
          </w:p>
          <w:p w14:paraId="4A593C2E" w14:textId="77777777" w:rsidR="006C43C3" w:rsidRPr="00AC34BE" w:rsidRDefault="006C43C3" w:rsidP="006C43C3">
            <w:pPr>
              <w:rPr>
                <w:rFonts w:cs="Arial"/>
                <w:b/>
                <w:sz w:val="20"/>
              </w:rPr>
            </w:pPr>
            <w:r w:rsidRPr="00AC34BE">
              <w:rPr>
                <w:rFonts w:cs="Arial"/>
                <w:b/>
                <w:sz w:val="20"/>
              </w:rPr>
              <w:t xml:space="preserve"> State</w:t>
            </w:r>
          </w:p>
        </w:tc>
        <w:tc>
          <w:tcPr>
            <w:tcW w:w="1271" w:type="dxa"/>
            <w:shd w:val="clear" w:color="auto" w:fill="auto"/>
          </w:tcPr>
          <w:p w14:paraId="5C6684B4" w14:textId="77777777" w:rsidR="006C43C3" w:rsidRPr="00AC34BE" w:rsidRDefault="006C43C3" w:rsidP="006C43C3">
            <w:pPr>
              <w:rPr>
                <w:rFonts w:cs="Arial"/>
                <w:b/>
                <w:sz w:val="20"/>
              </w:rPr>
            </w:pPr>
            <w:r w:rsidRPr="00AC34BE">
              <w:rPr>
                <w:rFonts w:cs="Arial"/>
                <w:b/>
                <w:sz w:val="20"/>
              </w:rPr>
              <w:t xml:space="preserve">(d) </w:t>
            </w:r>
          </w:p>
          <w:p w14:paraId="63FDDEFB" w14:textId="77777777" w:rsidR="006C43C3" w:rsidRPr="00AC34BE" w:rsidRDefault="006C43C3" w:rsidP="006C43C3">
            <w:pPr>
              <w:rPr>
                <w:rFonts w:cs="Arial"/>
                <w:b/>
                <w:sz w:val="20"/>
              </w:rPr>
            </w:pPr>
            <w:r w:rsidRPr="00AC34BE">
              <w:rPr>
                <w:rFonts w:cs="Arial"/>
                <w:b/>
                <w:sz w:val="20"/>
              </w:rPr>
              <w:t>Other Sources</w:t>
            </w:r>
          </w:p>
        </w:tc>
        <w:tc>
          <w:tcPr>
            <w:tcW w:w="1362" w:type="dxa"/>
            <w:shd w:val="clear" w:color="auto" w:fill="auto"/>
          </w:tcPr>
          <w:p w14:paraId="1D602B1D" w14:textId="77777777" w:rsidR="006C43C3" w:rsidRPr="00AC34BE" w:rsidRDefault="006C43C3" w:rsidP="006C43C3">
            <w:pPr>
              <w:rPr>
                <w:rFonts w:cs="Arial"/>
                <w:b/>
                <w:sz w:val="20"/>
              </w:rPr>
            </w:pPr>
            <w:r w:rsidRPr="00AC34BE">
              <w:rPr>
                <w:rFonts w:cs="Arial"/>
                <w:b/>
                <w:sz w:val="20"/>
              </w:rPr>
              <w:t xml:space="preserve">(e) </w:t>
            </w:r>
          </w:p>
          <w:p w14:paraId="0D62A88B" w14:textId="77777777" w:rsidR="006C43C3" w:rsidRPr="00AC34BE" w:rsidRDefault="006C43C3" w:rsidP="006C43C3">
            <w:pPr>
              <w:rPr>
                <w:rFonts w:cs="Arial"/>
                <w:b/>
                <w:sz w:val="20"/>
              </w:rPr>
            </w:pPr>
            <w:r w:rsidRPr="00AC34BE">
              <w:rPr>
                <w:rFonts w:cs="Arial"/>
                <w:b/>
                <w:sz w:val="20"/>
              </w:rPr>
              <w:t>TOTALS</w:t>
            </w:r>
          </w:p>
        </w:tc>
      </w:tr>
      <w:tr w:rsidR="006C43C3" w:rsidRPr="00AC34BE" w14:paraId="3548D731" w14:textId="77777777" w:rsidTr="006C43C3">
        <w:tblPrEx>
          <w:tblLook w:val="04A0" w:firstRow="1" w:lastRow="0" w:firstColumn="1" w:lastColumn="0" w:noHBand="0" w:noVBand="1"/>
        </w:tblPrEx>
        <w:trPr>
          <w:trHeight w:val="481"/>
        </w:trPr>
        <w:tc>
          <w:tcPr>
            <w:tcW w:w="5073" w:type="dxa"/>
            <w:gridSpan w:val="5"/>
            <w:shd w:val="clear" w:color="auto" w:fill="auto"/>
          </w:tcPr>
          <w:p w14:paraId="1FB762D7" w14:textId="77777777" w:rsidR="006C43C3" w:rsidRPr="00AC34BE" w:rsidRDefault="006C43C3" w:rsidP="006C43C3">
            <w:pPr>
              <w:rPr>
                <w:rFonts w:cs="Arial"/>
                <w:b/>
                <w:sz w:val="20"/>
              </w:rPr>
            </w:pPr>
            <w:r w:rsidRPr="00AC34BE">
              <w:rPr>
                <w:rFonts w:cs="Arial"/>
                <w:b/>
                <w:sz w:val="20"/>
              </w:rPr>
              <w:t xml:space="preserve">8.  Title of </w:t>
            </w:r>
            <w:r>
              <w:rPr>
                <w:rFonts w:cs="Arial"/>
                <w:b/>
                <w:sz w:val="20"/>
              </w:rPr>
              <w:t>FOA</w:t>
            </w:r>
          </w:p>
        </w:tc>
        <w:tc>
          <w:tcPr>
            <w:tcW w:w="1197" w:type="dxa"/>
            <w:gridSpan w:val="2"/>
            <w:shd w:val="clear" w:color="auto" w:fill="auto"/>
          </w:tcPr>
          <w:p w14:paraId="595793F7" w14:textId="77777777" w:rsidR="006C43C3" w:rsidRPr="00AC34BE" w:rsidRDefault="006C43C3" w:rsidP="006C43C3">
            <w:pPr>
              <w:rPr>
                <w:rFonts w:cs="Arial"/>
                <w:sz w:val="20"/>
              </w:rPr>
            </w:pPr>
          </w:p>
        </w:tc>
        <w:tc>
          <w:tcPr>
            <w:tcW w:w="1270" w:type="dxa"/>
            <w:shd w:val="clear" w:color="auto" w:fill="auto"/>
          </w:tcPr>
          <w:p w14:paraId="0FD45DF9" w14:textId="77777777" w:rsidR="006C43C3" w:rsidRPr="00AC34BE" w:rsidRDefault="006C43C3" w:rsidP="006C43C3">
            <w:pPr>
              <w:rPr>
                <w:rFonts w:cs="Arial"/>
                <w:sz w:val="20"/>
              </w:rPr>
            </w:pPr>
          </w:p>
        </w:tc>
        <w:tc>
          <w:tcPr>
            <w:tcW w:w="1271" w:type="dxa"/>
            <w:shd w:val="clear" w:color="auto" w:fill="auto"/>
          </w:tcPr>
          <w:p w14:paraId="6125DADE" w14:textId="77777777" w:rsidR="006C43C3" w:rsidRPr="00AC34BE" w:rsidRDefault="006C43C3" w:rsidP="006C43C3">
            <w:pPr>
              <w:rPr>
                <w:rFonts w:cs="Arial"/>
                <w:sz w:val="20"/>
              </w:rPr>
            </w:pPr>
          </w:p>
        </w:tc>
        <w:tc>
          <w:tcPr>
            <w:tcW w:w="1362" w:type="dxa"/>
            <w:shd w:val="clear" w:color="auto" w:fill="auto"/>
          </w:tcPr>
          <w:p w14:paraId="044A6672" w14:textId="77777777" w:rsidR="006C43C3" w:rsidRPr="00AC34BE" w:rsidRDefault="006C43C3" w:rsidP="006C43C3">
            <w:pPr>
              <w:rPr>
                <w:rFonts w:cs="Arial"/>
                <w:sz w:val="20"/>
              </w:rPr>
            </w:pPr>
          </w:p>
        </w:tc>
      </w:tr>
      <w:tr w:rsidR="006C43C3" w:rsidRPr="00AC34BE" w14:paraId="4F504521" w14:textId="77777777" w:rsidTr="006C43C3">
        <w:tblPrEx>
          <w:tblLook w:val="04A0" w:firstRow="1" w:lastRow="0" w:firstColumn="1" w:lastColumn="0" w:noHBand="0" w:noVBand="1"/>
        </w:tblPrEx>
        <w:trPr>
          <w:trHeight w:val="468"/>
        </w:trPr>
        <w:tc>
          <w:tcPr>
            <w:tcW w:w="5073" w:type="dxa"/>
            <w:gridSpan w:val="5"/>
            <w:shd w:val="clear" w:color="auto" w:fill="auto"/>
          </w:tcPr>
          <w:p w14:paraId="467439FC" w14:textId="77777777" w:rsidR="006C43C3" w:rsidRPr="00AC34BE" w:rsidRDefault="006C43C3" w:rsidP="006C43C3">
            <w:pPr>
              <w:rPr>
                <w:rFonts w:cs="Arial"/>
                <w:b/>
                <w:sz w:val="20"/>
              </w:rPr>
            </w:pPr>
            <w:r w:rsidRPr="00AC34BE">
              <w:rPr>
                <w:rFonts w:cs="Arial"/>
                <w:b/>
                <w:sz w:val="20"/>
              </w:rPr>
              <w:t>9.</w:t>
            </w:r>
          </w:p>
        </w:tc>
        <w:tc>
          <w:tcPr>
            <w:tcW w:w="1197" w:type="dxa"/>
            <w:gridSpan w:val="2"/>
            <w:shd w:val="clear" w:color="auto" w:fill="auto"/>
          </w:tcPr>
          <w:p w14:paraId="73E14173" w14:textId="77777777" w:rsidR="006C43C3" w:rsidRPr="00AC34BE" w:rsidRDefault="006C43C3" w:rsidP="006C43C3">
            <w:pPr>
              <w:rPr>
                <w:rFonts w:cs="Arial"/>
                <w:sz w:val="20"/>
              </w:rPr>
            </w:pPr>
          </w:p>
        </w:tc>
        <w:tc>
          <w:tcPr>
            <w:tcW w:w="1270" w:type="dxa"/>
            <w:shd w:val="clear" w:color="auto" w:fill="auto"/>
          </w:tcPr>
          <w:p w14:paraId="2398CEDE" w14:textId="77777777" w:rsidR="006C43C3" w:rsidRPr="00AC34BE" w:rsidRDefault="006C43C3" w:rsidP="006C43C3">
            <w:pPr>
              <w:rPr>
                <w:rFonts w:cs="Arial"/>
                <w:sz w:val="20"/>
              </w:rPr>
            </w:pPr>
          </w:p>
        </w:tc>
        <w:tc>
          <w:tcPr>
            <w:tcW w:w="1271" w:type="dxa"/>
            <w:shd w:val="clear" w:color="auto" w:fill="auto"/>
          </w:tcPr>
          <w:p w14:paraId="3844D851" w14:textId="77777777" w:rsidR="006C43C3" w:rsidRPr="00AC34BE" w:rsidRDefault="006C43C3" w:rsidP="006C43C3">
            <w:pPr>
              <w:rPr>
                <w:rFonts w:cs="Arial"/>
                <w:sz w:val="20"/>
              </w:rPr>
            </w:pPr>
          </w:p>
        </w:tc>
        <w:tc>
          <w:tcPr>
            <w:tcW w:w="1362" w:type="dxa"/>
            <w:shd w:val="clear" w:color="auto" w:fill="auto"/>
          </w:tcPr>
          <w:p w14:paraId="442B61B5" w14:textId="77777777" w:rsidR="006C43C3" w:rsidRPr="00AC34BE" w:rsidRDefault="006C43C3" w:rsidP="006C43C3">
            <w:pPr>
              <w:rPr>
                <w:rFonts w:cs="Arial"/>
                <w:sz w:val="20"/>
              </w:rPr>
            </w:pPr>
          </w:p>
        </w:tc>
      </w:tr>
      <w:tr w:rsidR="006C43C3" w:rsidRPr="00AC34BE" w14:paraId="59B57B0E" w14:textId="77777777" w:rsidTr="006C43C3">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14:paraId="5578DDCD" w14:textId="77777777" w:rsidR="006C43C3" w:rsidRPr="00AC34BE" w:rsidRDefault="006C43C3" w:rsidP="006C43C3">
            <w:pPr>
              <w:rPr>
                <w:rFonts w:cs="Arial"/>
                <w:b/>
                <w:sz w:val="20"/>
              </w:rPr>
            </w:pPr>
            <w:r w:rsidRPr="00AC34BE">
              <w:rPr>
                <w:rFonts w:cs="Arial"/>
                <w:b/>
                <w:sz w:val="20"/>
              </w:rPr>
              <w:t>10.</w:t>
            </w:r>
          </w:p>
        </w:tc>
        <w:tc>
          <w:tcPr>
            <w:tcW w:w="1197" w:type="dxa"/>
            <w:gridSpan w:val="2"/>
            <w:shd w:val="clear" w:color="auto" w:fill="auto"/>
          </w:tcPr>
          <w:p w14:paraId="18E1E102" w14:textId="77777777" w:rsidR="006C43C3" w:rsidRPr="00AC34BE" w:rsidRDefault="006C43C3" w:rsidP="006C43C3">
            <w:pPr>
              <w:rPr>
                <w:rFonts w:cs="Arial"/>
                <w:sz w:val="20"/>
              </w:rPr>
            </w:pPr>
          </w:p>
        </w:tc>
        <w:tc>
          <w:tcPr>
            <w:tcW w:w="1270" w:type="dxa"/>
            <w:shd w:val="clear" w:color="auto" w:fill="auto"/>
          </w:tcPr>
          <w:p w14:paraId="2C81D3E8" w14:textId="77777777" w:rsidR="006C43C3" w:rsidRPr="00AC34BE" w:rsidRDefault="006C43C3" w:rsidP="006C43C3">
            <w:pPr>
              <w:rPr>
                <w:rFonts w:cs="Arial"/>
                <w:sz w:val="20"/>
              </w:rPr>
            </w:pPr>
          </w:p>
        </w:tc>
        <w:tc>
          <w:tcPr>
            <w:tcW w:w="1271" w:type="dxa"/>
            <w:shd w:val="clear" w:color="auto" w:fill="auto"/>
          </w:tcPr>
          <w:p w14:paraId="0BAB3E61" w14:textId="77777777" w:rsidR="006C43C3" w:rsidRPr="00AC34BE" w:rsidRDefault="006C43C3" w:rsidP="006C43C3">
            <w:pPr>
              <w:rPr>
                <w:rFonts w:cs="Arial"/>
                <w:sz w:val="20"/>
              </w:rPr>
            </w:pPr>
          </w:p>
        </w:tc>
        <w:tc>
          <w:tcPr>
            <w:tcW w:w="1362" w:type="dxa"/>
            <w:shd w:val="clear" w:color="auto" w:fill="auto"/>
          </w:tcPr>
          <w:p w14:paraId="4384D393" w14:textId="77777777" w:rsidR="006C43C3" w:rsidRPr="00AC34BE" w:rsidRDefault="006C43C3" w:rsidP="006C43C3">
            <w:pPr>
              <w:rPr>
                <w:rFonts w:cs="Arial"/>
                <w:sz w:val="20"/>
              </w:rPr>
            </w:pPr>
          </w:p>
        </w:tc>
      </w:tr>
      <w:tr w:rsidR="006C43C3" w:rsidRPr="00AC34BE" w14:paraId="7F319B1D" w14:textId="77777777" w:rsidTr="006C43C3">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14:paraId="223E9AF5" w14:textId="77777777" w:rsidR="006C43C3" w:rsidRPr="00AC34BE" w:rsidRDefault="006C43C3" w:rsidP="006C43C3">
            <w:pPr>
              <w:rPr>
                <w:rFonts w:cs="Arial"/>
                <w:b/>
                <w:sz w:val="20"/>
              </w:rPr>
            </w:pPr>
            <w:r w:rsidRPr="00AC34BE">
              <w:rPr>
                <w:rFonts w:cs="Arial"/>
                <w:b/>
                <w:sz w:val="20"/>
              </w:rPr>
              <w:t>11.</w:t>
            </w:r>
          </w:p>
        </w:tc>
        <w:tc>
          <w:tcPr>
            <w:tcW w:w="1197" w:type="dxa"/>
            <w:gridSpan w:val="2"/>
            <w:shd w:val="clear" w:color="auto" w:fill="auto"/>
          </w:tcPr>
          <w:p w14:paraId="56CB7ECC" w14:textId="77777777" w:rsidR="006C43C3" w:rsidRPr="00AC34BE" w:rsidRDefault="006C43C3" w:rsidP="006C43C3">
            <w:pPr>
              <w:rPr>
                <w:rFonts w:cs="Arial"/>
                <w:sz w:val="20"/>
              </w:rPr>
            </w:pPr>
          </w:p>
        </w:tc>
        <w:tc>
          <w:tcPr>
            <w:tcW w:w="1270" w:type="dxa"/>
            <w:shd w:val="clear" w:color="auto" w:fill="auto"/>
          </w:tcPr>
          <w:p w14:paraId="57CC3120" w14:textId="77777777" w:rsidR="006C43C3" w:rsidRPr="00AC34BE" w:rsidRDefault="006C43C3" w:rsidP="006C43C3">
            <w:pPr>
              <w:rPr>
                <w:rFonts w:cs="Arial"/>
                <w:sz w:val="20"/>
              </w:rPr>
            </w:pPr>
          </w:p>
        </w:tc>
        <w:tc>
          <w:tcPr>
            <w:tcW w:w="1271" w:type="dxa"/>
            <w:shd w:val="clear" w:color="auto" w:fill="auto"/>
          </w:tcPr>
          <w:p w14:paraId="4F856A5F" w14:textId="77777777" w:rsidR="006C43C3" w:rsidRPr="00AC34BE" w:rsidRDefault="006C43C3" w:rsidP="006C43C3">
            <w:pPr>
              <w:rPr>
                <w:rFonts w:cs="Arial"/>
                <w:sz w:val="20"/>
              </w:rPr>
            </w:pPr>
          </w:p>
        </w:tc>
        <w:tc>
          <w:tcPr>
            <w:tcW w:w="1362" w:type="dxa"/>
            <w:shd w:val="clear" w:color="auto" w:fill="auto"/>
          </w:tcPr>
          <w:p w14:paraId="4C4E9EDE" w14:textId="77777777" w:rsidR="006C43C3" w:rsidRPr="00AC34BE" w:rsidRDefault="006C43C3" w:rsidP="006C43C3">
            <w:pPr>
              <w:rPr>
                <w:rFonts w:cs="Arial"/>
                <w:sz w:val="20"/>
              </w:rPr>
            </w:pPr>
          </w:p>
        </w:tc>
      </w:tr>
      <w:tr w:rsidR="006C43C3" w:rsidRPr="00AC34BE" w14:paraId="76BD16F7" w14:textId="77777777" w:rsidTr="006C43C3">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14:paraId="2D189A07" w14:textId="77777777" w:rsidR="006C43C3" w:rsidRPr="00AC34BE" w:rsidRDefault="006C43C3" w:rsidP="006C43C3">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14:paraId="23D9C700" w14:textId="77777777" w:rsidR="006C43C3" w:rsidRPr="00AC34BE" w:rsidRDefault="006C43C3" w:rsidP="006C43C3">
            <w:pPr>
              <w:rPr>
                <w:rFonts w:cs="Arial"/>
                <w:sz w:val="20"/>
              </w:rPr>
            </w:pPr>
            <w:r w:rsidRPr="00AC34BE">
              <w:rPr>
                <w:rFonts w:cs="Arial"/>
                <w:sz w:val="20"/>
              </w:rPr>
              <w:t>$</w:t>
            </w:r>
          </w:p>
        </w:tc>
        <w:tc>
          <w:tcPr>
            <w:tcW w:w="1270" w:type="dxa"/>
            <w:tcBorders>
              <w:bottom w:val="single" w:sz="4" w:space="0" w:color="auto"/>
            </w:tcBorders>
            <w:shd w:val="clear" w:color="auto" w:fill="auto"/>
          </w:tcPr>
          <w:p w14:paraId="74B41746" w14:textId="77777777" w:rsidR="006C43C3" w:rsidRPr="00AC34BE" w:rsidRDefault="006C43C3" w:rsidP="006C43C3">
            <w:pPr>
              <w:rPr>
                <w:rFonts w:cs="Arial"/>
                <w:sz w:val="20"/>
              </w:rPr>
            </w:pPr>
            <w:r w:rsidRPr="00AC34BE">
              <w:rPr>
                <w:rFonts w:cs="Arial"/>
                <w:sz w:val="20"/>
              </w:rPr>
              <w:t>$</w:t>
            </w:r>
          </w:p>
        </w:tc>
        <w:tc>
          <w:tcPr>
            <w:tcW w:w="1271" w:type="dxa"/>
            <w:tcBorders>
              <w:bottom w:val="single" w:sz="4" w:space="0" w:color="auto"/>
            </w:tcBorders>
            <w:shd w:val="clear" w:color="auto" w:fill="auto"/>
          </w:tcPr>
          <w:p w14:paraId="3BEDD530" w14:textId="77777777" w:rsidR="006C43C3" w:rsidRPr="00AC34BE" w:rsidRDefault="006C43C3" w:rsidP="006C43C3">
            <w:pPr>
              <w:rPr>
                <w:rFonts w:cs="Arial"/>
                <w:sz w:val="20"/>
              </w:rPr>
            </w:pPr>
            <w:r w:rsidRPr="00AC34BE">
              <w:rPr>
                <w:rFonts w:cs="Arial"/>
                <w:sz w:val="20"/>
              </w:rPr>
              <w:t>$</w:t>
            </w:r>
          </w:p>
        </w:tc>
        <w:tc>
          <w:tcPr>
            <w:tcW w:w="1362" w:type="dxa"/>
            <w:tcBorders>
              <w:bottom w:val="single" w:sz="4" w:space="0" w:color="auto"/>
            </w:tcBorders>
            <w:shd w:val="clear" w:color="auto" w:fill="auto"/>
          </w:tcPr>
          <w:p w14:paraId="2E18568C" w14:textId="77777777" w:rsidR="006C43C3" w:rsidRPr="00AC34BE" w:rsidRDefault="006C43C3" w:rsidP="006C43C3">
            <w:pPr>
              <w:rPr>
                <w:rFonts w:cs="Arial"/>
                <w:sz w:val="20"/>
              </w:rPr>
            </w:pPr>
            <w:r w:rsidRPr="00AC34BE">
              <w:rPr>
                <w:rFonts w:cs="Arial"/>
                <w:sz w:val="20"/>
              </w:rPr>
              <w:t>$</w:t>
            </w:r>
          </w:p>
        </w:tc>
      </w:tr>
      <w:tr w:rsidR="006C43C3" w:rsidRPr="00AC34BE" w14:paraId="2750F643" w14:textId="77777777" w:rsidTr="006C43C3">
        <w:trPr>
          <w:trHeight w:val="364"/>
        </w:trPr>
        <w:tc>
          <w:tcPr>
            <w:tcW w:w="10173" w:type="dxa"/>
            <w:gridSpan w:val="10"/>
            <w:shd w:val="clear" w:color="auto" w:fill="B8CCE4"/>
          </w:tcPr>
          <w:p w14:paraId="4F270754" w14:textId="77777777" w:rsidR="006C43C3" w:rsidRPr="00AC34BE" w:rsidRDefault="006C43C3" w:rsidP="006C43C3">
            <w:pPr>
              <w:rPr>
                <w:rFonts w:cs="Arial"/>
                <w:sz w:val="20"/>
              </w:rPr>
            </w:pPr>
            <w:r w:rsidRPr="00A821EC">
              <w:rPr>
                <w:rFonts w:cs="Arial"/>
                <w:b/>
                <w:sz w:val="22"/>
              </w:rPr>
              <w:lastRenderedPageBreak/>
              <w:t xml:space="preserve">                                    SECTION D – FORECASTED CASH NEEDS</w:t>
            </w:r>
          </w:p>
        </w:tc>
      </w:tr>
      <w:tr w:rsidR="006C43C3" w:rsidRPr="00AC34BE" w14:paraId="1A8640B4" w14:textId="77777777" w:rsidTr="006C43C3">
        <w:tblPrEx>
          <w:tblLook w:val="04A0" w:firstRow="1" w:lastRow="0" w:firstColumn="1" w:lastColumn="0" w:noHBand="0" w:noVBand="1"/>
        </w:tblPrEx>
        <w:trPr>
          <w:trHeight w:val="763"/>
        </w:trPr>
        <w:tc>
          <w:tcPr>
            <w:tcW w:w="3109" w:type="dxa"/>
            <w:gridSpan w:val="2"/>
            <w:shd w:val="clear" w:color="auto" w:fill="auto"/>
          </w:tcPr>
          <w:p w14:paraId="68042C86" w14:textId="77777777" w:rsidR="006C43C3" w:rsidRPr="00AC34BE" w:rsidRDefault="006C43C3" w:rsidP="006C43C3">
            <w:pPr>
              <w:rPr>
                <w:rFonts w:cs="Arial"/>
                <w:b/>
                <w:sz w:val="20"/>
              </w:rPr>
            </w:pPr>
            <w:r w:rsidRPr="00AC34BE">
              <w:rPr>
                <w:rFonts w:cs="Arial"/>
                <w:b/>
                <w:sz w:val="20"/>
              </w:rPr>
              <w:t>13. Federal</w:t>
            </w:r>
          </w:p>
        </w:tc>
        <w:tc>
          <w:tcPr>
            <w:tcW w:w="1878" w:type="dxa"/>
            <w:gridSpan w:val="2"/>
            <w:shd w:val="clear" w:color="auto" w:fill="auto"/>
          </w:tcPr>
          <w:p w14:paraId="032CF5C3" w14:textId="77777777" w:rsidR="006C43C3" w:rsidRPr="00AC34BE" w:rsidRDefault="006C43C3" w:rsidP="006C43C3">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14:paraId="6EDCEE96" w14:textId="77777777" w:rsidR="006C43C3" w:rsidRPr="00AC34BE" w:rsidRDefault="006C43C3" w:rsidP="006C43C3">
            <w:pPr>
              <w:rPr>
                <w:rFonts w:cs="Arial"/>
                <w:sz w:val="20"/>
              </w:rPr>
            </w:pPr>
            <w:r w:rsidRPr="00AC34BE">
              <w:rPr>
                <w:rFonts w:cs="Arial"/>
                <w:sz w:val="20"/>
              </w:rPr>
              <w:t xml:space="preserve">              $184,303</w:t>
            </w:r>
          </w:p>
        </w:tc>
        <w:tc>
          <w:tcPr>
            <w:tcW w:w="1283" w:type="dxa"/>
            <w:gridSpan w:val="3"/>
            <w:shd w:val="clear" w:color="auto" w:fill="auto"/>
          </w:tcPr>
          <w:p w14:paraId="2CB9EBE7" w14:textId="77777777" w:rsidR="006C43C3" w:rsidRPr="00AC34BE" w:rsidRDefault="006C43C3" w:rsidP="006C43C3">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14:paraId="739BCD9D" w14:textId="77777777" w:rsidR="006C43C3" w:rsidRPr="00AC34BE" w:rsidRDefault="006C43C3" w:rsidP="006C43C3">
            <w:pPr>
              <w:rPr>
                <w:rFonts w:cs="Arial"/>
                <w:sz w:val="20"/>
              </w:rPr>
            </w:pPr>
            <w:r w:rsidRPr="00AC34BE">
              <w:rPr>
                <w:rFonts w:cs="Arial"/>
                <w:sz w:val="20"/>
              </w:rPr>
              <w:t>$46,075</w:t>
            </w:r>
          </w:p>
        </w:tc>
        <w:tc>
          <w:tcPr>
            <w:tcW w:w="1270" w:type="dxa"/>
            <w:shd w:val="clear" w:color="auto" w:fill="auto"/>
          </w:tcPr>
          <w:p w14:paraId="3B2BF1ED" w14:textId="77777777" w:rsidR="006C43C3" w:rsidRPr="00AC34BE" w:rsidRDefault="006C43C3" w:rsidP="006C43C3">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14:paraId="1FECEE89" w14:textId="77777777" w:rsidR="006C43C3" w:rsidRPr="00AC34BE" w:rsidRDefault="006C43C3" w:rsidP="006C43C3">
            <w:pPr>
              <w:rPr>
                <w:rFonts w:cs="Arial"/>
                <w:sz w:val="20"/>
              </w:rPr>
            </w:pPr>
            <w:r w:rsidRPr="00AC34BE">
              <w:rPr>
                <w:rFonts w:cs="Arial"/>
                <w:sz w:val="20"/>
              </w:rPr>
              <w:t>$46,076</w:t>
            </w:r>
          </w:p>
        </w:tc>
        <w:tc>
          <w:tcPr>
            <w:tcW w:w="1271" w:type="dxa"/>
            <w:shd w:val="clear" w:color="auto" w:fill="auto"/>
          </w:tcPr>
          <w:p w14:paraId="5F87C4A6" w14:textId="77777777" w:rsidR="006C43C3" w:rsidRPr="00AC34BE" w:rsidRDefault="006C43C3" w:rsidP="006C43C3">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14:paraId="76900E0F" w14:textId="77777777" w:rsidR="006C43C3" w:rsidRPr="00AC34BE" w:rsidRDefault="006C43C3" w:rsidP="006C43C3">
            <w:pPr>
              <w:rPr>
                <w:rFonts w:cs="Arial"/>
                <w:sz w:val="20"/>
              </w:rPr>
            </w:pPr>
            <w:r w:rsidRPr="00AC34BE">
              <w:rPr>
                <w:rFonts w:cs="Arial"/>
                <w:sz w:val="20"/>
              </w:rPr>
              <w:t>$46.076</w:t>
            </w:r>
          </w:p>
        </w:tc>
        <w:tc>
          <w:tcPr>
            <w:tcW w:w="1362" w:type="dxa"/>
            <w:shd w:val="clear" w:color="auto" w:fill="auto"/>
          </w:tcPr>
          <w:p w14:paraId="0F785C06" w14:textId="77777777" w:rsidR="006C43C3" w:rsidRPr="00AC34BE" w:rsidRDefault="006C43C3" w:rsidP="006C43C3">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14:paraId="176F0E5A" w14:textId="77777777" w:rsidR="006C43C3" w:rsidRPr="00AC34BE" w:rsidRDefault="006C43C3" w:rsidP="006C43C3">
            <w:pPr>
              <w:rPr>
                <w:rFonts w:cs="Arial"/>
                <w:sz w:val="20"/>
              </w:rPr>
            </w:pPr>
            <w:r w:rsidRPr="00AC34BE">
              <w:rPr>
                <w:rFonts w:cs="Arial"/>
                <w:sz w:val="20"/>
              </w:rPr>
              <w:t>$46,076</w:t>
            </w:r>
          </w:p>
        </w:tc>
      </w:tr>
      <w:tr w:rsidR="006C43C3" w:rsidRPr="00AC34BE" w14:paraId="312333A1" w14:textId="77777777" w:rsidTr="006C43C3">
        <w:tblPrEx>
          <w:tblLook w:val="04A0" w:firstRow="1" w:lastRow="0" w:firstColumn="1" w:lastColumn="0" w:noHBand="0" w:noVBand="1"/>
        </w:tblPrEx>
        <w:trPr>
          <w:trHeight w:val="468"/>
        </w:trPr>
        <w:tc>
          <w:tcPr>
            <w:tcW w:w="3109" w:type="dxa"/>
            <w:gridSpan w:val="2"/>
            <w:shd w:val="clear" w:color="auto" w:fill="auto"/>
          </w:tcPr>
          <w:p w14:paraId="2B6D0119" w14:textId="77777777" w:rsidR="006C43C3" w:rsidRPr="00AC34BE" w:rsidRDefault="006C43C3" w:rsidP="006C43C3">
            <w:pPr>
              <w:rPr>
                <w:rFonts w:cs="Arial"/>
                <w:b/>
                <w:sz w:val="20"/>
              </w:rPr>
            </w:pPr>
            <w:r w:rsidRPr="00AC34BE">
              <w:rPr>
                <w:rFonts w:cs="Arial"/>
                <w:b/>
                <w:sz w:val="20"/>
              </w:rPr>
              <w:t>14.  Non-Federal</w:t>
            </w:r>
          </w:p>
        </w:tc>
        <w:tc>
          <w:tcPr>
            <w:tcW w:w="1878" w:type="dxa"/>
            <w:gridSpan w:val="2"/>
            <w:shd w:val="clear" w:color="auto" w:fill="auto"/>
          </w:tcPr>
          <w:p w14:paraId="0FCFEF68" w14:textId="77777777" w:rsidR="006C43C3" w:rsidRPr="00AC34BE" w:rsidRDefault="006C43C3" w:rsidP="006C43C3">
            <w:pPr>
              <w:rPr>
                <w:rFonts w:cs="Arial"/>
                <w:sz w:val="20"/>
              </w:rPr>
            </w:pPr>
          </w:p>
        </w:tc>
        <w:tc>
          <w:tcPr>
            <w:tcW w:w="1283" w:type="dxa"/>
            <w:gridSpan w:val="3"/>
            <w:shd w:val="clear" w:color="auto" w:fill="auto"/>
          </w:tcPr>
          <w:p w14:paraId="37201BA9" w14:textId="77777777" w:rsidR="006C43C3" w:rsidRPr="00AC34BE" w:rsidRDefault="006C43C3" w:rsidP="006C43C3">
            <w:pPr>
              <w:rPr>
                <w:rFonts w:cs="Arial"/>
                <w:sz w:val="20"/>
              </w:rPr>
            </w:pPr>
          </w:p>
        </w:tc>
        <w:tc>
          <w:tcPr>
            <w:tcW w:w="1270" w:type="dxa"/>
            <w:shd w:val="clear" w:color="auto" w:fill="auto"/>
          </w:tcPr>
          <w:p w14:paraId="65D1E2AE" w14:textId="77777777" w:rsidR="006C43C3" w:rsidRPr="00AC34BE" w:rsidRDefault="006C43C3" w:rsidP="006C43C3">
            <w:pPr>
              <w:rPr>
                <w:rFonts w:cs="Arial"/>
                <w:sz w:val="20"/>
              </w:rPr>
            </w:pPr>
          </w:p>
        </w:tc>
        <w:tc>
          <w:tcPr>
            <w:tcW w:w="1271" w:type="dxa"/>
            <w:shd w:val="clear" w:color="auto" w:fill="auto"/>
          </w:tcPr>
          <w:p w14:paraId="3FF22792" w14:textId="77777777" w:rsidR="006C43C3" w:rsidRPr="00AC34BE" w:rsidRDefault="006C43C3" w:rsidP="006C43C3">
            <w:pPr>
              <w:rPr>
                <w:rFonts w:cs="Arial"/>
                <w:sz w:val="20"/>
              </w:rPr>
            </w:pPr>
          </w:p>
        </w:tc>
        <w:tc>
          <w:tcPr>
            <w:tcW w:w="1362" w:type="dxa"/>
            <w:shd w:val="clear" w:color="auto" w:fill="auto"/>
          </w:tcPr>
          <w:p w14:paraId="47E4D744" w14:textId="77777777" w:rsidR="006C43C3" w:rsidRPr="00AC34BE" w:rsidRDefault="006C43C3" w:rsidP="006C43C3">
            <w:pPr>
              <w:rPr>
                <w:rFonts w:cs="Arial"/>
                <w:sz w:val="20"/>
              </w:rPr>
            </w:pPr>
          </w:p>
        </w:tc>
      </w:tr>
      <w:tr w:rsidR="006C43C3" w:rsidRPr="00AC34BE" w14:paraId="626B245A" w14:textId="77777777" w:rsidTr="006C43C3">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14:paraId="2E807EDB" w14:textId="77777777" w:rsidR="006C43C3" w:rsidRPr="00AC34BE" w:rsidRDefault="006C43C3" w:rsidP="006C43C3">
            <w:pPr>
              <w:rPr>
                <w:rFonts w:cs="Arial"/>
                <w:b/>
                <w:sz w:val="20"/>
              </w:rPr>
            </w:pPr>
            <w:r w:rsidRPr="00AC34BE">
              <w:rPr>
                <w:rFonts w:cs="Arial"/>
                <w:b/>
                <w:sz w:val="20"/>
              </w:rPr>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14:paraId="128F6975" w14:textId="77777777" w:rsidR="006C43C3" w:rsidRPr="00AC34BE" w:rsidRDefault="006C43C3" w:rsidP="006C43C3">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14:paraId="22CD7570" w14:textId="77777777" w:rsidR="006C43C3" w:rsidRPr="00AC34BE" w:rsidRDefault="006C43C3" w:rsidP="006C43C3">
            <w:pPr>
              <w:rPr>
                <w:rFonts w:cs="Arial"/>
                <w:sz w:val="20"/>
              </w:rPr>
            </w:pPr>
            <w:r w:rsidRPr="00AC34BE">
              <w:rPr>
                <w:rFonts w:cs="Arial"/>
                <w:sz w:val="20"/>
              </w:rPr>
              <w:t>$46,075</w:t>
            </w:r>
          </w:p>
        </w:tc>
        <w:tc>
          <w:tcPr>
            <w:tcW w:w="1270" w:type="dxa"/>
            <w:tcBorders>
              <w:bottom w:val="single" w:sz="4" w:space="0" w:color="auto"/>
            </w:tcBorders>
            <w:shd w:val="clear" w:color="auto" w:fill="auto"/>
          </w:tcPr>
          <w:p w14:paraId="3F1F0B8D" w14:textId="77777777" w:rsidR="006C43C3" w:rsidRPr="00AC34BE" w:rsidRDefault="006C43C3" w:rsidP="006C43C3">
            <w:pPr>
              <w:rPr>
                <w:rFonts w:cs="Arial"/>
                <w:sz w:val="20"/>
              </w:rPr>
            </w:pPr>
            <w:r w:rsidRPr="00AC34BE">
              <w:rPr>
                <w:rFonts w:cs="Arial"/>
                <w:sz w:val="20"/>
              </w:rPr>
              <w:t>$46,076</w:t>
            </w:r>
          </w:p>
        </w:tc>
        <w:tc>
          <w:tcPr>
            <w:tcW w:w="1271" w:type="dxa"/>
            <w:tcBorders>
              <w:bottom w:val="single" w:sz="4" w:space="0" w:color="auto"/>
            </w:tcBorders>
            <w:shd w:val="clear" w:color="auto" w:fill="auto"/>
          </w:tcPr>
          <w:p w14:paraId="250AED1A" w14:textId="77777777" w:rsidR="006C43C3" w:rsidRPr="00AC34BE" w:rsidRDefault="006C43C3" w:rsidP="006C43C3">
            <w:pPr>
              <w:rPr>
                <w:rFonts w:cs="Arial"/>
                <w:sz w:val="20"/>
              </w:rPr>
            </w:pPr>
            <w:r w:rsidRPr="00AC34BE">
              <w:rPr>
                <w:rFonts w:cs="Arial"/>
                <w:sz w:val="20"/>
              </w:rPr>
              <w:t>$46,076</w:t>
            </w:r>
          </w:p>
        </w:tc>
        <w:tc>
          <w:tcPr>
            <w:tcW w:w="1362" w:type="dxa"/>
            <w:tcBorders>
              <w:bottom w:val="single" w:sz="4" w:space="0" w:color="auto"/>
            </w:tcBorders>
            <w:shd w:val="clear" w:color="auto" w:fill="auto"/>
          </w:tcPr>
          <w:p w14:paraId="2F36BFDC" w14:textId="77777777" w:rsidR="006C43C3" w:rsidRPr="00AC34BE" w:rsidRDefault="006C43C3" w:rsidP="006C43C3">
            <w:pPr>
              <w:rPr>
                <w:rFonts w:cs="Arial"/>
                <w:sz w:val="20"/>
              </w:rPr>
            </w:pPr>
            <w:r w:rsidRPr="00AC34BE">
              <w:rPr>
                <w:rFonts w:cs="Arial"/>
                <w:sz w:val="20"/>
              </w:rPr>
              <w:t>$46,076</w:t>
            </w:r>
          </w:p>
        </w:tc>
      </w:tr>
      <w:tr w:rsidR="006C43C3" w:rsidRPr="00AC34BE" w14:paraId="18355AED" w14:textId="77777777" w:rsidTr="006C43C3">
        <w:trPr>
          <w:trHeight w:val="485"/>
        </w:trPr>
        <w:tc>
          <w:tcPr>
            <w:tcW w:w="10173" w:type="dxa"/>
            <w:gridSpan w:val="10"/>
            <w:shd w:val="clear" w:color="auto" w:fill="DBE5F1"/>
          </w:tcPr>
          <w:p w14:paraId="435E6AD6" w14:textId="77777777" w:rsidR="006C43C3" w:rsidRPr="00AC34BE" w:rsidRDefault="006C43C3" w:rsidP="006C43C3">
            <w:pPr>
              <w:rPr>
                <w:rFonts w:cs="Arial"/>
                <w:szCs w:val="24"/>
              </w:rPr>
            </w:pPr>
            <w:r w:rsidRPr="00AC34BE">
              <w:rPr>
                <w:rFonts w:cs="Arial"/>
                <w:b/>
                <w:szCs w:val="24"/>
              </w:rPr>
              <w:t xml:space="preserve"> </w:t>
            </w:r>
            <w:r w:rsidRPr="00A821EC">
              <w:rPr>
                <w:rFonts w:cs="Arial"/>
                <w:b/>
                <w:sz w:val="22"/>
                <w:szCs w:val="24"/>
              </w:rPr>
              <w:t>SECTION E – BUDGET ESTIMATES OF FEDERAL FUNDS  NEEDED FOR BALANCE OF THE PROJECT</w:t>
            </w:r>
          </w:p>
        </w:tc>
      </w:tr>
      <w:tr w:rsidR="006C43C3" w:rsidRPr="00AC34BE" w14:paraId="65B83D76" w14:textId="77777777" w:rsidTr="006C43C3">
        <w:trPr>
          <w:trHeight w:val="290"/>
        </w:trPr>
        <w:tc>
          <w:tcPr>
            <w:tcW w:w="3049" w:type="dxa"/>
            <w:vMerge w:val="restart"/>
            <w:tcBorders>
              <w:right w:val="nil"/>
            </w:tcBorders>
            <w:shd w:val="clear" w:color="auto" w:fill="auto"/>
          </w:tcPr>
          <w:p w14:paraId="51EDFF01" w14:textId="77777777" w:rsidR="006C43C3" w:rsidRPr="00AC34BE" w:rsidRDefault="006C43C3" w:rsidP="006C43C3">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14:paraId="325C9917" w14:textId="77777777" w:rsidR="006C43C3" w:rsidRPr="00AC34BE" w:rsidRDefault="006C43C3" w:rsidP="006C43C3">
            <w:pPr>
              <w:spacing w:after="0"/>
              <w:rPr>
                <w:rFonts w:cs="Arial"/>
                <w:b/>
              </w:rPr>
            </w:pPr>
          </w:p>
        </w:tc>
        <w:tc>
          <w:tcPr>
            <w:tcW w:w="5649" w:type="dxa"/>
            <w:gridSpan w:val="7"/>
            <w:shd w:val="clear" w:color="auto" w:fill="auto"/>
          </w:tcPr>
          <w:p w14:paraId="2569C506" w14:textId="77777777" w:rsidR="006C43C3" w:rsidRPr="00AC34BE" w:rsidRDefault="006C43C3" w:rsidP="006C43C3">
            <w:pPr>
              <w:spacing w:after="0"/>
              <w:rPr>
                <w:rFonts w:cs="Arial"/>
                <w:b/>
              </w:rPr>
            </w:pPr>
            <w:r w:rsidRPr="00AC34BE">
              <w:rPr>
                <w:rFonts w:cs="Arial"/>
                <w:b/>
              </w:rPr>
              <w:t xml:space="preserve">                  FUTURE FUNDING PERIODS</w:t>
            </w:r>
          </w:p>
        </w:tc>
      </w:tr>
      <w:tr w:rsidR="006C43C3" w:rsidRPr="00AC34BE" w14:paraId="60F147D0" w14:textId="77777777" w:rsidTr="006C43C3">
        <w:trPr>
          <w:trHeight w:val="181"/>
        </w:trPr>
        <w:tc>
          <w:tcPr>
            <w:tcW w:w="3049" w:type="dxa"/>
            <w:vMerge/>
            <w:tcBorders>
              <w:right w:val="nil"/>
            </w:tcBorders>
            <w:shd w:val="clear" w:color="auto" w:fill="auto"/>
          </w:tcPr>
          <w:p w14:paraId="681AC03D" w14:textId="77777777" w:rsidR="006C43C3" w:rsidRPr="00AC34BE" w:rsidRDefault="006C43C3" w:rsidP="006C43C3">
            <w:pPr>
              <w:rPr>
                <w:rFonts w:cs="Arial"/>
                <w:b/>
              </w:rPr>
            </w:pPr>
          </w:p>
        </w:tc>
        <w:tc>
          <w:tcPr>
            <w:tcW w:w="1475" w:type="dxa"/>
            <w:gridSpan w:val="2"/>
            <w:vMerge/>
            <w:tcBorders>
              <w:left w:val="nil"/>
            </w:tcBorders>
            <w:shd w:val="clear" w:color="auto" w:fill="auto"/>
          </w:tcPr>
          <w:p w14:paraId="654DE556" w14:textId="77777777" w:rsidR="006C43C3" w:rsidRPr="00AC34BE" w:rsidRDefault="006C43C3" w:rsidP="006C43C3">
            <w:pPr>
              <w:spacing w:after="0"/>
              <w:rPr>
                <w:rFonts w:cs="Arial"/>
                <w:b/>
                <w:sz w:val="18"/>
                <w:szCs w:val="18"/>
              </w:rPr>
            </w:pPr>
          </w:p>
        </w:tc>
        <w:tc>
          <w:tcPr>
            <w:tcW w:w="463" w:type="dxa"/>
            <w:tcBorders>
              <w:right w:val="nil"/>
            </w:tcBorders>
            <w:shd w:val="clear" w:color="auto" w:fill="auto"/>
          </w:tcPr>
          <w:p w14:paraId="7863F3C6" w14:textId="77777777" w:rsidR="006C43C3" w:rsidRPr="00AC34BE" w:rsidRDefault="006C43C3" w:rsidP="006C43C3">
            <w:pPr>
              <w:rPr>
                <w:rFonts w:cs="Arial"/>
                <w:b/>
                <w:sz w:val="18"/>
                <w:szCs w:val="18"/>
              </w:rPr>
            </w:pPr>
            <w:r w:rsidRPr="00AC34BE">
              <w:rPr>
                <w:rFonts w:cs="Arial"/>
                <w:b/>
                <w:sz w:val="18"/>
                <w:szCs w:val="18"/>
              </w:rPr>
              <w:t>(a)</w:t>
            </w:r>
          </w:p>
        </w:tc>
        <w:tc>
          <w:tcPr>
            <w:tcW w:w="1283" w:type="dxa"/>
            <w:gridSpan w:val="3"/>
            <w:tcBorders>
              <w:left w:val="nil"/>
            </w:tcBorders>
            <w:shd w:val="clear" w:color="auto" w:fill="auto"/>
          </w:tcPr>
          <w:p w14:paraId="2D8BE379" w14:textId="77777777" w:rsidR="006C43C3" w:rsidRPr="00AC34BE" w:rsidRDefault="006C43C3" w:rsidP="006C43C3">
            <w:pPr>
              <w:rPr>
                <w:rFonts w:cs="Arial"/>
                <w:b/>
                <w:sz w:val="18"/>
                <w:szCs w:val="18"/>
              </w:rPr>
            </w:pPr>
            <w:r w:rsidRPr="00AC34BE">
              <w:rPr>
                <w:rFonts w:cs="Arial"/>
                <w:b/>
                <w:sz w:val="18"/>
                <w:szCs w:val="18"/>
              </w:rPr>
              <w:t>First</w:t>
            </w:r>
          </w:p>
        </w:tc>
        <w:tc>
          <w:tcPr>
            <w:tcW w:w="1270" w:type="dxa"/>
            <w:shd w:val="clear" w:color="auto" w:fill="auto"/>
          </w:tcPr>
          <w:p w14:paraId="6AA26C33" w14:textId="77777777" w:rsidR="006C43C3" w:rsidRPr="00AC34BE" w:rsidRDefault="006C43C3" w:rsidP="006C43C3">
            <w:pPr>
              <w:rPr>
                <w:rFonts w:cs="Arial"/>
                <w:b/>
                <w:sz w:val="18"/>
                <w:szCs w:val="18"/>
              </w:rPr>
            </w:pPr>
            <w:r w:rsidRPr="00AC34BE">
              <w:rPr>
                <w:rFonts w:cs="Arial"/>
                <w:b/>
                <w:sz w:val="18"/>
                <w:szCs w:val="18"/>
              </w:rPr>
              <w:t>(b)  Second</w:t>
            </w:r>
          </w:p>
        </w:tc>
        <w:tc>
          <w:tcPr>
            <w:tcW w:w="1271" w:type="dxa"/>
            <w:shd w:val="clear" w:color="auto" w:fill="auto"/>
          </w:tcPr>
          <w:p w14:paraId="741DD929" w14:textId="77777777" w:rsidR="006C43C3" w:rsidRPr="00AC34BE" w:rsidRDefault="006C43C3" w:rsidP="006C43C3">
            <w:pPr>
              <w:spacing w:after="0"/>
              <w:rPr>
                <w:rFonts w:cs="Arial"/>
                <w:b/>
                <w:sz w:val="18"/>
                <w:szCs w:val="18"/>
              </w:rPr>
            </w:pPr>
            <w:r w:rsidRPr="00AC34BE">
              <w:rPr>
                <w:rFonts w:cs="Arial"/>
                <w:b/>
                <w:sz w:val="18"/>
                <w:szCs w:val="18"/>
              </w:rPr>
              <w:t>(c)  Third</w:t>
            </w:r>
          </w:p>
        </w:tc>
        <w:tc>
          <w:tcPr>
            <w:tcW w:w="1362" w:type="dxa"/>
            <w:shd w:val="clear" w:color="auto" w:fill="auto"/>
          </w:tcPr>
          <w:p w14:paraId="3820E4AB" w14:textId="77777777" w:rsidR="006C43C3" w:rsidRPr="00AC34BE" w:rsidRDefault="006C43C3" w:rsidP="006C43C3">
            <w:pPr>
              <w:spacing w:after="0"/>
              <w:rPr>
                <w:rFonts w:cs="Arial"/>
                <w:b/>
                <w:sz w:val="18"/>
                <w:szCs w:val="18"/>
              </w:rPr>
            </w:pPr>
            <w:r w:rsidRPr="00AC34BE">
              <w:rPr>
                <w:rFonts w:cs="Arial"/>
                <w:b/>
                <w:sz w:val="18"/>
                <w:szCs w:val="18"/>
              </w:rPr>
              <w:t>(d)  Fourth</w:t>
            </w:r>
          </w:p>
        </w:tc>
      </w:tr>
      <w:tr w:rsidR="006C43C3" w:rsidRPr="00AC34BE" w14:paraId="090B82C9" w14:textId="77777777" w:rsidTr="006C43C3">
        <w:tblPrEx>
          <w:tblLook w:val="04A0" w:firstRow="1" w:lastRow="0" w:firstColumn="1" w:lastColumn="0" w:noHBand="0" w:noVBand="1"/>
        </w:tblPrEx>
        <w:trPr>
          <w:trHeight w:val="468"/>
        </w:trPr>
        <w:tc>
          <w:tcPr>
            <w:tcW w:w="4524" w:type="dxa"/>
            <w:gridSpan w:val="3"/>
            <w:shd w:val="clear" w:color="auto" w:fill="auto"/>
          </w:tcPr>
          <w:p w14:paraId="235CF2A5" w14:textId="77777777" w:rsidR="006C43C3" w:rsidRPr="00AC34BE" w:rsidRDefault="006C43C3" w:rsidP="006C43C3">
            <w:pPr>
              <w:rPr>
                <w:rFonts w:cs="Arial"/>
                <w:b/>
                <w:sz w:val="20"/>
              </w:rPr>
            </w:pPr>
            <w:r w:rsidRPr="00AC34BE">
              <w:rPr>
                <w:rFonts w:cs="Arial"/>
                <w:b/>
                <w:sz w:val="18"/>
                <w:szCs w:val="18"/>
              </w:rPr>
              <w:t xml:space="preserve">16. Title of </w:t>
            </w:r>
            <w:r>
              <w:rPr>
                <w:rFonts w:cs="Arial"/>
                <w:b/>
                <w:sz w:val="18"/>
                <w:szCs w:val="18"/>
              </w:rPr>
              <w:t>FOA</w:t>
            </w:r>
          </w:p>
        </w:tc>
        <w:tc>
          <w:tcPr>
            <w:tcW w:w="463" w:type="dxa"/>
            <w:tcBorders>
              <w:bottom w:val="single" w:sz="4" w:space="0" w:color="auto"/>
              <w:right w:val="nil"/>
            </w:tcBorders>
            <w:shd w:val="clear" w:color="auto" w:fill="auto"/>
          </w:tcPr>
          <w:p w14:paraId="3FD575FD" w14:textId="77777777" w:rsidR="006C43C3" w:rsidRPr="00AC34BE" w:rsidRDefault="006C43C3" w:rsidP="006C43C3">
            <w:pPr>
              <w:spacing w:after="0"/>
              <w:rPr>
                <w:rFonts w:cs="Arial"/>
                <w:sz w:val="20"/>
              </w:rPr>
            </w:pPr>
          </w:p>
        </w:tc>
        <w:tc>
          <w:tcPr>
            <w:tcW w:w="1283" w:type="dxa"/>
            <w:gridSpan w:val="3"/>
            <w:tcBorders>
              <w:left w:val="nil"/>
              <w:bottom w:val="single" w:sz="4" w:space="0" w:color="auto"/>
            </w:tcBorders>
            <w:shd w:val="clear" w:color="auto" w:fill="auto"/>
          </w:tcPr>
          <w:p w14:paraId="7B1C40C6" w14:textId="77777777" w:rsidR="006C43C3" w:rsidRPr="00AC34BE" w:rsidRDefault="006C43C3" w:rsidP="006C43C3">
            <w:pPr>
              <w:rPr>
                <w:rFonts w:cs="Arial"/>
                <w:sz w:val="20"/>
              </w:rPr>
            </w:pPr>
            <w:r w:rsidRPr="00AC34BE">
              <w:rPr>
                <w:rFonts w:cs="Arial"/>
                <w:sz w:val="20"/>
              </w:rPr>
              <w:t xml:space="preserve">   $184,498</w:t>
            </w:r>
          </w:p>
        </w:tc>
        <w:tc>
          <w:tcPr>
            <w:tcW w:w="1270" w:type="dxa"/>
            <w:shd w:val="clear" w:color="auto" w:fill="auto"/>
          </w:tcPr>
          <w:p w14:paraId="05EDF248" w14:textId="77777777" w:rsidR="006C43C3" w:rsidRPr="00AC34BE" w:rsidRDefault="006C43C3" w:rsidP="006C43C3">
            <w:pPr>
              <w:rPr>
                <w:rFonts w:cs="Arial"/>
                <w:sz w:val="20"/>
              </w:rPr>
            </w:pPr>
            <w:r w:rsidRPr="00AC34BE">
              <w:rPr>
                <w:rFonts w:cs="Arial"/>
                <w:sz w:val="20"/>
              </w:rPr>
              <w:t xml:space="preserve">   $185,531</w:t>
            </w:r>
          </w:p>
        </w:tc>
        <w:tc>
          <w:tcPr>
            <w:tcW w:w="1271" w:type="dxa"/>
            <w:shd w:val="clear" w:color="auto" w:fill="auto"/>
          </w:tcPr>
          <w:p w14:paraId="14745B7F" w14:textId="77777777" w:rsidR="006C43C3" w:rsidRPr="00AC34BE" w:rsidRDefault="006C43C3" w:rsidP="006C43C3">
            <w:pPr>
              <w:rPr>
                <w:rFonts w:cs="Arial"/>
                <w:sz w:val="20"/>
              </w:rPr>
            </w:pPr>
            <w:r w:rsidRPr="00AC34BE">
              <w:rPr>
                <w:rFonts w:cs="Arial"/>
                <w:sz w:val="20"/>
              </w:rPr>
              <w:t xml:space="preserve">   $185,762</w:t>
            </w:r>
          </w:p>
        </w:tc>
        <w:tc>
          <w:tcPr>
            <w:tcW w:w="1362" w:type="dxa"/>
            <w:shd w:val="clear" w:color="auto" w:fill="auto"/>
          </w:tcPr>
          <w:p w14:paraId="4EE6D879" w14:textId="77777777" w:rsidR="006C43C3" w:rsidRPr="00AC34BE" w:rsidRDefault="006C43C3" w:rsidP="006C43C3">
            <w:pPr>
              <w:spacing w:after="0"/>
              <w:rPr>
                <w:rFonts w:cs="Arial"/>
                <w:sz w:val="20"/>
              </w:rPr>
            </w:pPr>
            <w:r w:rsidRPr="00AC34BE">
              <w:rPr>
                <w:rFonts w:cs="Arial"/>
                <w:sz w:val="20"/>
              </w:rPr>
              <w:t xml:space="preserve">   $186,001</w:t>
            </w:r>
          </w:p>
        </w:tc>
      </w:tr>
      <w:tr w:rsidR="006C43C3" w:rsidRPr="00AC34BE" w14:paraId="3D39360F" w14:textId="77777777" w:rsidTr="006C43C3">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14:paraId="19A510EB" w14:textId="77777777" w:rsidR="006C43C3" w:rsidRPr="00AC34BE" w:rsidRDefault="006C43C3" w:rsidP="006C43C3">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14:paraId="6C86CE2D" w14:textId="77777777" w:rsidR="006C43C3" w:rsidRPr="00AC34BE" w:rsidRDefault="006C43C3" w:rsidP="006C43C3">
            <w:pPr>
              <w:spacing w:after="0"/>
              <w:rPr>
                <w:rFonts w:cs="Arial"/>
                <w:sz w:val="20"/>
              </w:rPr>
            </w:pPr>
          </w:p>
        </w:tc>
        <w:tc>
          <w:tcPr>
            <w:tcW w:w="1270" w:type="dxa"/>
            <w:shd w:val="clear" w:color="auto" w:fill="auto"/>
          </w:tcPr>
          <w:p w14:paraId="0AA08724" w14:textId="77777777" w:rsidR="006C43C3" w:rsidRPr="00AC34BE" w:rsidRDefault="006C43C3" w:rsidP="006C43C3">
            <w:pPr>
              <w:rPr>
                <w:rFonts w:cs="Arial"/>
                <w:sz w:val="20"/>
              </w:rPr>
            </w:pPr>
          </w:p>
        </w:tc>
        <w:tc>
          <w:tcPr>
            <w:tcW w:w="1271" w:type="dxa"/>
            <w:shd w:val="clear" w:color="auto" w:fill="auto"/>
          </w:tcPr>
          <w:p w14:paraId="4B6D2E0B" w14:textId="77777777" w:rsidR="006C43C3" w:rsidRPr="00AC34BE" w:rsidRDefault="006C43C3" w:rsidP="006C43C3">
            <w:pPr>
              <w:rPr>
                <w:rFonts w:cs="Arial"/>
                <w:sz w:val="20"/>
              </w:rPr>
            </w:pPr>
          </w:p>
        </w:tc>
        <w:tc>
          <w:tcPr>
            <w:tcW w:w="1362" w:type="dxa"/>
            <w:shd w:val="clear" w:color="auto" w:fill="auto"/>
          </w:tcPr>
          <w:p w14:paraId="368C3E27" w14:textId="77777777" w:rsidR="006C43C3" w:rsidRPr="00AC34BE" w:rsidRDefault="006C43C3" w:rsidP="006C43C3">
            <w:pPr>
              <w:rPr>
                <w:rFonts w:cs="Arial"/>
                <w:sz w:val="20"/>
              </w:rPr>
            </w:pPr>
          </w:p>
        </w:tc>
      </w:tr>
      <w:tr w:rsidR="006C43C3" w:rsidRPr="00AC34BE" w14:paraId="54D99C6D" w14:textId="77777777" w:rsidTr="006C43C3">
        <w:tblPrEx>
          <w:tblLook w:val="04A0" w:firstRow="1" w:lastRow="0" w:firstColumn="1" w:lastColumn="0" w:noHBand="0" w:noVBand="1"/>
        </w:tblPrEx>
        <w:trPr>
          <w:trHeight w:val="481"/>
        </w:trPr>
        <w:tc>
          <w:tcPr>
            <w:tcW w:w="4524" w:type="dxa"/>
            <w:gridSpan w:val="3"/>
            <w:shd w:val="clear" w:color="auto" w:fill="auto"/>
          </w:tcPr>
          <w:p w14:paraId="56DBB9C3" w14:textId="77777777" w:rsidR="006C43C3" w:rsidRPr="00AC34BE" w:rsidRDefault="006C43C3" w:rsidP="006C43C3">
            <w:pPr>
              <w:rPr>
                <w:rFonts w:cs="Arial"/>
                <w:b/>
                <w:sz w:val="20"/>
              </w:rPr>
            </w:pPr>
            <w:r w:rsidRPr="00AC34BE">
              <w:rPr>
                <w:rFonts w:cs="Arial"/>
                <w:b/>
                <w:sz w:val="18"/>
                <w:szCs w:val="18"/>
              </w:rPr>
              <w:t>18.</w:t>
            </w:r>
          </w:p>
        </w:tc>
        <w:tc>
          <w:tcPr>
            <w:tcW w:w="1746" w:type="dxa"/>
            <w:gridSpan w:val="4"/>
            <w:shd w:val="clear" w:color="auto" w:fill="auto"/>
          </w:tcPr>
          <w:p w14:paraId="46723F49" w14:textId="77777777" w:rsidR="006C43C3" w:rsidRPr="00AC34BE" w:rsidRDefault="006C43C3" w:rsidP="006C43C3">
            <w:pPr>
              <w:spacing w:after="0"/>
              <w:rPr>
                <w:rFonts w:cs="Arial"/>
                <w:sz w:val="20"/>
              </w:rPr>
            </w:pPr>
          </w:p>
        </w:tc>
        <w:tc>
          <w:tcPr>
            <w:tcW w:w="1270" w:type="dxa"/>
            <w:shd w:val="clear" w:color="auto" w:fill="auto"/>
          </w:tcPr>
          <w:p w14:paraId="27F2BE5E" w14:textId="77777777" w:rsidR="006C43C3" w:rsidRPr="00AC34BE" w:rsidRDefault="006C43C3" w:rsidP="006C43C3">
            <w:pPr>
              <w:rPr>
                <w:rFonts w:cs="Arial"/>
                <w:sz w:val="20"/>
              </w:rPr>
            </w:pPr>
          </w:p>
        </w:tc>
        <w:tc>
          <w:tcPr>
            <w:tcW w:w="1271" w:type="dxa"/>
            <w:shd w:val="clear" w:color="auto" w:fill="auto"/>
          </w:tcPr>
          <w:p w14:paraId="267DF6BD" w14:textId="77777777" w:rsidR="006C43C3" w:rsidRPr="00AC34BE" w:rsidRDefault="006C43C3" w:rsidP="006C43C3">
            <w:pPr>
              <w:rPr>
                <w:rFonts w:cs="Arial"/>
                <w:sz w:val="20"/>
              </w:rPr>
            </w:pPr>
          </w:p>
        </w:tc>
        <w:tc>
          <w:tcPr>
            <w:tcW w:w="1362" w:type="dxa"/>
            <w:shd w:val="clear" w:color="auto" w:fill="auto"/>
          </w:tcPr>
          <w:p w14:paraId="496F7B4A" w14:textId="77777777" w:rsidR="006C43C3" w:rsidRPr="00AC34BE" w:rsidRDefault="006C43C3" w:rsidP="006C43C3">
            <w:pPr>
              <w:rPr>
                <w:rFonts w:cs="Arial"/>
                <w:sz w:val="20"/>
              </w:rPr>
            </w:pPr>
          </w:p>
        </w:tc>
      </w:tr>
      <w:tr w:rsidR="006C43C3" w:rsidRPr="00AC34BE" w14:paraId="0665EAAB" w14:textId="77777777" w:rsidTr="006C43C3">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14:paraId="3B52D392" w14:textId="77777777" w:rsidR="006C43C3" w:rsidRPr="00AC34BE" w:rsidRDefault="006C43C3" w:rsidP="006C43C3">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14:paraId="738B56F0" w14:textId="77777777" w:rsidR="006C43C3" w:rsidRPr="00AC34BE" w:rsidRDefault="006C43C3" w:rsidP="006C43C3">
            <w:pPr>
              <w:spacing w:after="0"/>
              <w:rPr>
                <w:rFonts w:cs="Arial"/>
                <w:sz w:val="20"/>
              </w:rPr>
            </w:pPr>
          </w:p>
        </w:tc>
        <w:tc>
          <w:tcPr>
            <w:tcW w:w="1270" w:type="dxa"/>
            <w:shd w:val="clear" w:color="auto" w:fill="auto"/>
          </w:tcPr>
          <w:p w14:paraId="4393194B" w14:textId="77777777" w:rsidR="006C43C3" w:rsidRPr="00AC34BE" w:rsidRDefault="006C43C3" w:rsidP="006C43C3">
            <w:pPr>
              <w:rPr>
                <w:rFonts w:cs="Arial"/>
                <w:sz w:val="20"/>
              </w:rPr>
            </w:pPr>
          </w:p>
        </w:tc>
        <w:tc>
          <w:tcPr>
            <w:tcW w:w="1271" w:type="dxa"/>
            <w:shd w:val="clear" w:color="auto" w:fill="auto"/>
          </w:tcPr>
          <w:p w14:paraId="7D3E1F7E" w14:textId="77777777" w:rsidR="006C43C3" w:rsidRPr="00AC34BE" w:rsidRDefault="006C43C3" w:rsidP="006C43C3">
            <w:pPr>
              <w:rPr>
                <w:rFonts w:cs="Arial"/>
                <w:sz w:val="20"/>
              </w:rPr>
            </w:pPr>
          </w:p>
        </w:tc>
        <w:tc>
          <w:tcPr>
            <w:tcW w:w="1362" w:type="dxa"/>
            <w:shd w:val="clear" w:color="auto" w:fill="auto"/>
          </w:tcPr>
          <w:p w14:paraId="534B2F64" w14:textId="77777777" w:rsidR="006C43C3" w:rsidRPr="00AC34BE" w:rsidRDefault="006C43C3" w:rsidP="006C43C3">
            <w:pPr>
              <w:rPr>
                <w:rFonts w:cs="Arial"/>
                <w:sz w:val="20"/>
              </w:rPr>
            </w:pPr>
          </w:p>
        </w:tc>
      </w:tr>
      <w:tr w:rsidR="006C43C3" w:rsidRPr="00AC34BE" w14:paraId="1E2FC089" w14:textId="77777777" w:rsidTr="006C43C3">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14:paraId="0EE865B6" w14:textId="77777777" w:rsidR="006C43C3" w:rsidRPr="00AC34BE" w:rsidRDefault="006C43C3" w:rsidP="006C43C3">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14:paraId="0492A474" w14:textId="77777777" w:rsidR="006C43C3" w:rsidRPr="00AC34BE" w:rsidRDefault="006C43C3" w:rsidP="006C43C3">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14:paraId="08BBA580" w14:textId="77777777" w:rsidR="006C43C3" w:rsidRPr="00AC34BE" w:rsidRDefault="006C43C3" w:rsidP="006C43C3">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14:paraId="21C8CB2F" w14:textId="77777777" w:rsidR="006C43C3" w:rsidRPr="00AC34BE" w:rsidRDefault="006C43C3" w:rsidP="006C43C3">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14:paraId="2F279FF2" w14:textId="77777777" w:rsidR="006C43C3" w:rsidRPr="00AC34BE" w:rsidRDefault="006C43C3" w:rsidP="006C43C3">
            <w:pPr>
              <w:rPr>
                <w:rFonts w:cs="Arial"/>
                <w:sz w:val="20"/>
              </w:rPr>
            </w:pPr>
            <w:r w:rsidRPr="00AC34BE">
              <w:rPr>
                <w:rFonts w:cs="Arial"/>
                <w:sz w:val="20"/>
              </w:rPr>
              <w:t xml:space="preserve">   $184,932</w:t>
            </w:r>
          </w:p>
        </w:tc>
      </w:tr>
      <w:tr w:rsidR="006C43C3" w:rsidRPr="00AC34BE" w14:paraId="1D13A46D" w14:textId="77777777" w:rsidTr="006C43C3">
        <w:trPr>
          <w:trHeight w:val="364"/>
        </w:trPr>
        <w:tc>
          <w:tcPr>
            <w:tcW w:w="10173" w:type="dxa"/>
            <w:gridSpan w:val="10"/>
            <w:tcBorders>
              <w:bottom w:val="single" w:sz="4" w:space="0" w:color="auto"/>
            </w:tcBorders>
            <w:shd w:val="clear" w:color="auto" w:fill="B8CCE4"/>
          </w:tcPr>
          <w:p w14:paraId="28FA1566" w14:textId="77777777" w:rsidR="006C43C3" w:rsidRPr="00AC34BE" w:rsidRDefault="006C43C3" w:rsidP="006C43C3">
            <w:pPr>
              <w:jc w:val="center"/>
              <w:rPr>
                <w:rFonts w:cs="Arial"/>
                <w:b/>
                <w:szCs w:val="24"/>
              </w:rPr>
            </w:pPr>
            <w:r w:rsidRPr="00A821EC">
              <w:rPr>
                <w:rFonts w:cs="Arial"/>
                <w:b/>
                <w:sz w:val="22"/>
                <w:szCs w:val="24"/>
              </w:rPr>
              <w:t>SECTION F – OTHER BUDGET INFORMATION</w:t>
            </w:r>
          </w:p>
        </w:tc>
      </w:tr>
      <w:tr w:rsidR="006C43C3" w:rsidRPr="00AC34BE" w14:paraId="212661EA" w14:textId="77777777" w:rsidTr="006C43C3">
        <w:trPr>
          <w:trHeight w:val="424"/>
        </w:trPr>
        <w:tc>
          <w:tcPr>
            <w:tcW w:w="5272" w:type="dxa"/>
            <w:gridSpan w:val="6"/>
            <w:shd w:val="clear" w:color="auto" w:fill="auto"/>
          </w:tcPr>
          <w:p w14:paraId="1597B02F" w14:textId="77777777" w:rsidR="006C43C3" w:rsidRPr="00AC34BE" w:rsidRDefault="006C43C3" w:rsidP="006C43C3">
            <w:pPr>
              <w:rPr>
                <w:rFonts w:cs="Arial"/>
                <w:b/>
                <w:sz w:val="20"/>
              </w:rPr>
            </w:pPr>
            <w:r w:rsidRPr="00AC34BE">
              <w:rPr>
                <w:rFonts w:cs="Arial"/>
                <w:b/>
                <w:sz w:val="20"/>
              </w:rPr>
              <w:t>21.  Direct Charges:</w:t>
            </w:r>
          </w:p>
        </w:tc>
        <w:tc>
          <w:tcPr>
            <w:tcW w:w="4901" w:type="dxa"/>
            <w:gridSpan w:val="4"/>
            <w:shd w:val="clear" w:color="auto" w:fill="auto"/>
          </w:tcPr>
          <w:p w14:paraId="774EB298" w14:textId="77777777" w:rsidR="006C43C3" w:rsidRPr="00AC34BE" w:rsidRDefault="006C43C3" w:rsidP="006C43C3">
            <w:pPr>
              <w:spacing w:after="0"/>
              <w:rPr>
                <w:rFonts w:cs="Arial"/>
                <w:b/>
                <w:sz w:val="20"/>
              </w:rPr>
            </w:pPr>
            <w:r w:rsidRPr="00AC34BE">
              <w:rPr>
                <w:rFonts w:cs="Arial"/>
                <w:b/>
                <w:sz w:val="20"/>
              </w:rPr>
              <w:t xml:space="preserve">22.  Indirect Charges: </w:t>
            </w:r>
          </w:p>
        </w:tc>
      </w:tr>
      <w:tr w:rsidR="006C43C3" w:rsidRPr="00AC34BE" w14:paraId="4F64B74E" w14:textId="77777777" w:rsidTr="006C43C3">
        <w:trPr>
          <w:trHeight w:val="455"/>
        </w:trPr>
        <w:tc>
          <w:tcPr>
            <w:tcW w:w="10173" w:type="dxa"/>
            <w:gridSpan w:val="10"/>
            <w:shd w:val="clear" w:color="auto" w:fill="auto"/>
          </w:tcPr>
          <w:p w14:paraId="588708AD" w14:textId="77777777" w:rsidR="006C43C3" w:rsidRPr="00AC34BE" w:rsidRDefault="006C43C3" w:rsidP="006C43C3">
            <w:pPr>
              <w:rPr>
                <w:rFonts w:cs="Arial"/>
                <w:b/>
                <w:sz w:val="20"/>
              </w:rPr>
            </w:pPr>
            <w:r w:rsidRPr="00AC34BE">
              <w:rPr>
                <w:rFonts w:cs="Arial"/>
                <w:b/>
                <w:sz w:val="20"/>
              </w:rPr>
              <w:t>23.  Remarks:</w:t>
            </w:r>
          </w:p>
        </w:tc>
      </w:tr>
    </w:tbl>
    <w:p w14:paraId="65D8F8BC" w14:textId="77777777" w:rsidR="006C43C3" w:rsidRPr="00AC34BE" w:rsidRDefault="006C43C3" w:rsidP="006C43C3">
      <w:pPr>
        <w:rPr>
          <w:rFonts w:cs="Arial"/>
          <w:sz w:val="20"/>
        </w:rPr>
      </w:pPr>
    </w:p>
    <w:bookmarkEnd w:id="151"/>
    <w:p w14:paraId="4FCB367D" w14:textId="77777777" w:rsidR="006C43C3" w:rsidRDefault="006C43C3" w:rsidP="006C43C3">
      <w:pPr>
        <w:tabs>
          <w:tab w:val="left" w:pos="1008"/>
        </w:tabs>
        <w:rPr>
          <w:rStyle w:val="Hyperlink"/>
        </w:rPr>
      </w:pPr>
    </w:p>
    <w:p w14:paraId="732B2CED" w14:textId="41913154" w:rsidR="006C43C3" w:rsidRDefault="006C43C3" w:rsidP="00E80694">
      <w:pPr>
        <w:tabs>
          <w:tab w:val="left" w:pos="1008"/>
        </w:tabs>
        <w:rPr>
          <w:rStyle w:val="Hyperlink"/>
          <w:rFonts w:cs="Arial"/>
        </w:rPr>
      </w:pPr>
    </w:p>
    <w:p w14:paraId="7A1E2DB1" w14:textId="77777777" w:rsidR="006C43C3" w:rsidRDefault="006C43C3" w:rsidP="00E80694">
      <w:pPr>
        <w:tabs>
          <w:tab w:val="left" w:pos="1008"/>
        </w:tabs>
        <w:rPr>
          <w:rStyle w:val="Hyperlink"/>
          <w:rFonts w:cs="Arial"/>
        </w:rPr>
      </w:pPr>
    </w:p>
    <w:sectPr w:rsidR="006C43C3" w:rsidSect="00E42216">
      <w:footerReference w:type="default" r:id="rId6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3D16B" w14:textId="77777777" w:rsidR="00F51476" w:rsidRDefault="00F51476">
      <w:r>
        <w:separator/>
      </w:r>
    </w:p>
    <w:p w14:paraId="4765CAEA" w14:textId="77777777" w:rsidR="00F51476" w:rsidRDefault="00F51476"/>
  </w:endnote>
  <w:endnote w:type="continuationSeparator" w:id="0">
    <w:p w14:paraId="044D87C6" w14:textId="77777777" w:rsidR="00F51476" w:rsidRDefault="00F51476">
      <w:r>
        <w:continuationSeparator/>
      </w:r>
    </w:p>
    <w:p w14:paraId="2D5E6D2E" w14:textId="77777777" w:rsidR="00F51476" w:rsidRDefault="00F51476"/>
  </w:endnote>
  <w:endnote w:type="continuationNotice" w:id="1">
    <w:p w14:paraId="054A2E7D" w14:textId="77777777" w:rsidR="00F51476" w:rsidRDefault="00F514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Univers 47 CondensedLight">
    <w:altName w:val="Univers 47 Condensed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FA82C" w14:textId="12F8B3C3" w:rsidR="005F678E" w:rsidRDefault="005F678E">
    <w:pPr>
      <w:pStyle w:val="Footer"/>
      <w:jc w:val="center"/>
    </w:pPr>
    <w:r>
      <w:fldChar w:fldCharType="begin"/>
    </w:r>
    <w:r>
      <w:instrText xml:space="preserve"> PAGE   \* MERGEFORMAT </w:instrText>
    </w:r>
    <w:r>
      <w:fldChar w:fldCharType="separate"/>
    </w:r>
    <w:r w:rsidR="003E0A12">
      <w:rPr>
        <w:noProof/>
      </w:rPr>
      <w:t>75</w:t>
    </w:r>
    <w:r>
      <w:rPr>
        <w:noProof/>
      </w:rPr>
      <w:fldChar w:fldCharType="end"/>
    </w:r>
  </w:p>
  <w:p w14:paraId="718393D2" w14:textId="77777777" w:rsidR="005F678E" w:rsidRDefault="005F67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19833" w14:textId="77777777" w:rsidR="00F51476" w:rsidRDefault="00F51476">
      <w:r>
        <w:separator/>
      </w:r>
    </w:p>
    <w:p w14:paraId="1D28A296" w14:textId="77777777" w:rsidR="00F51476" w:rsidRDefault="00F51476"/>
  </w:footnote>
  <w:footnote w:type="continuationSeparator" w:id="0">
    <w:p w14:paraId="76F3EF8A" w14:textId="77777777" w:rsidR="00F51476" w:rsidRDefault="00F51476">
      <w:r>
        <w:continuationSeparator/>
      </w:r>
    </w:p>
    <w:p w14:paraId="073985E9" w14:textId="77777777" w:rsidR="00F51476" w:rsidRDefault="00F51476"/>
  </w:footnote>
  <w:footnote w:type="continuationNotice" w:id="1">
    <w:p w14:paraId="6A68D2BA" w14:textId="77777777" w:rsidR="00F51476" w:rsidRDefault="00F51476">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B886E58"/>
    <w:lvl w:ilvl="0">
      <w:start w:val="1"/>
      <w:numFmt w:val="bullet"/>
      <w:lvlText w:val="•"/>
      <w:lvlJc w:val="left"/>
      <w:pPr>
        <w:tabs>
          <w:tab w:val="num" w:pos="900"/>
        </w:tabs>
        <w:ind w:left="900" w:hanging="360"/>
      </w:pPr>
      <w:rPr>
        <w:rFonts w:ascii="Monotype Corsiva" w:hAnsi="Monotype Corsiva" w:hint="default"/>
        <w:b w:val="0"/>
        <w:i w:val="0"/>
        <w:caps w:val="0"/>
        <w:smallCaps w:val="0"/>
        <w:strike w:val="0"/>
        <w:dstrike w:val="0"/>
        <w:vanish w:val="0"/>
        <w:color w:val="auto"/>
        <w:spacing w:val="0"/>
        <w:kern w:val="0"/>
        <w:position w:val="0"/>
        <w:u w:val="none"/>
        <w:vertAlign w:val="baseline"/>
      </w:rPr>
    </w:lvl>
  </w:abstractNum>
  <w:abstractNum w:abstractNumId="1"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hint="default"/>
      </w:rPr>
    </w:lvl>
    <w:lvl w:ilvl="1" w:tplc="04090003" w:tentative="1">
      <w:start w:val="1"/>
      <w:numFmt w:val="bullet"/>
      <w:lvlText w:val="o"/>
      <w:lvlJc w:val="left"/>
      <w:pPr>
        <w:ind w:left="1987" w:hanging="360"/>
      </w:pPr>
      <w:rPr>
        <w:rFonts w:ascii="Courier New" w:hAnsi="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5581A"/>
    <w:multiLevelType w:val="hybridMultilevel"/>
    <w:tmpl w:val="6F1849F4"/>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5"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hint="default"/>
      </w:rPr>
    </w:lvl>
    <w:lvl w:ilvl="1" w:tplc="04090003">
      <w:start w:val="1"/>
      <w:numFmt w:val="bullet"/>
      <w:lvlText w:val="o"/>
      <w:lvlJc w:val="left"/>
      <w:pPr>
        <w:ind w:left="1987" w:hanging="360"/>
      </w:pPr>
      <w:rPr>
        <w:rFonts w:ascii="Courier New" w:hAnsi="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6" w15:restartNumberingAfterBreak="0">
    <w:nsid w:val="07BB52F0"/>
    <w:multiLevelType w:val="hybridMultilevel"/>
    <w:tmpl w:val="FE2C8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0A23235C"/>
    <w:multiLevelType w:val="hybridMultilevel"/>
    <w:tmpl w:val="7E4C9E8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0A994E5F"/>
    <w:multiLevelType w:val="hybridMultilevel"/>
    <w:tmpl w:val="ACA2776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0AE944EF"/>
    <w:multiLevelType w:val="multilevel"/>
    <w:tmpl w:val="E6EC72A8"/>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D401575"/>
    <w:multiLevelType w:val="hybridMultilevel"/>
    <w:tmpl w:val="9B8E19E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0F6139A2"/>
    <w:multiLevelType w:val="hybridMultilevel"/>
    <w:tmpl w:val="FC9A4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8C1CF1"/>
    <w:multiLevelType w:val="hybridMultilevel"/>
    <w:tmpl w:val="F940BF3C"/>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10F671E0"/>
    <w:multiLevelType w:val="hybridMultilevel"/>
    <w:tmpl w:val="E4E2430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11580B94"/>
    <w:multiLevelType w:val="hybridMultilevel"/>
    <w:tmpl w:val="B816A84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120C161B"/>
    <w:multiLevelType w:val="hybridMultilevel"/>
    <w:tmpl w:val="8C3A226E"/>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12236CB9"/>
    <w:multiLevelType w:val="hybridMultilevel"/>
    <w:tmpl w:val="3F946D7E"/>
    <w:lvl w:ilvl="0" w:tplc="04090011">
      <w:start w:val="1"/>
      <w:numFmt w:val="decimal"/>
      <w:lvlText w:val="%1)"/>
      <w:lvlJc w:val="left"/>
      <w:pPr>
        <w:ind w:left="720" w:hanging="360"/>
      </w:pPr>
      <w:rPr>
        <w:rFonts w:cs="Times New Roman" w:hint="default"/>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131961DC"/>
    <w:multiLevelType w:val="hybridMultilevel"/>
    <w:tmpl w:val="6DE45EBA"/>
    <w:lvl w:ilvl="0" w:tplc="E7CAC4E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0842DB"/>
    <w:multiLevelType w:val="hybridMultilevel"/>
    <w:tmpl w:val="5F303DFA"/>
    <w:lvl w:ilvl="0" w:tplc="E962DADE">
      <w:start w:val="1"/>
      <w:numFmt w:val="lowerLetter"/>
      <w:lvlText w:val="%1."/>
      <w:lvlJc w:val="left"/>
      <w:pPr>
        <w:ind w:left="1080" w:hanging="360"/>
      </w:pPr>
      <w:rPr>
        <w:rFonts w:cs="Times New Roman"/>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17FD0A98"/>
    <w:multiLevelType w:val="hybridMultilevel"/>
    <w:tmpl w:val="1B12F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0A6B99"/>
    <w:multiLevelType w:val="hybridMultilevel"/>
    <w:tmpl w:val="155EF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CF0D5B"/>
    <w:multiLevelType w:val="hybridMultilevel"/>
    <w:tmpl w:val="2A542C84"/>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6" w15:restartNumberingAfterBreak="0">
    <w:nsid w:val="1E253212"/>
    <w:multiLevelType w:val="hybridMultilevel"/>
    <w:tmpl w:val="084CCFD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22A263C6"/>
    <w:multiLevelType w:val="hybridMultilevel"/>
    <w:tmpl w:val="25DCD21A"/>
    <w:lvl w:ilvl="0" w:tplc="CD5E3604">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25B30208"/>
    <w:multiLevelType w:val="hybridMultilevel"/>
    <w:tmpl w:val="2190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C91A99"/>
    <w:multiLevelType w:val="hybridMultilevel"/>
    <w:tmpl w:val="19C01D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2AAB12F0"/>
    <w:multiLevelType w:val="hybridMultilevel"/>
    <w:tmpl w:val="76C24A52"/>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15:restartNumberingAfterBreak="0">
    <w:nsid w:val="2B0634B7"/>
    <w:multiLevelType w:val="hybridMultilevel"/>
    <w:tmpl w:val="2B5A62D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B5E6051"/>
    <w:multiLevelType w:val="hybridMultilevel"/>
    <w:tmpl w:val="9738B7D8"/>
    <w:lvl w:ilvl="0" w:tplc="72E0761C">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2BBF751E"/>
    <w:multiLevelType w:val="hybridMultilevel"/>
    <w:tmpl w:val="BF6E6AB0"/>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C3D4BC3"/>
    <w:multiLevelType w:val="hybridMultilevel"/>
    <w:tmpl w:val="77FA2E3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2D8168C3"/>
    <w:multiLevelType w:val="hybridMultilevel"/>
    <w:tmpl w:val="AB9CECCE"/>
    <w:lvl w:ilvl="0" w:tplc="04090019">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15:restartNumberingAfterBreak="0">
    <w:nsid w:val="2F226B8E"/>
    <w:multiLevelType w:val="hybridMultilevel"/>
    <w:tmpl w:val="DFCE6B8A"/>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0"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35E5DC1"/>
    <w:multiLevelType w:val="hybridMultilevel"/>
    <w:tmpl w:val="016E158C"/>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15:restartNumberingAfterBreak="0">
    <w:nsid w:val="34462FE7"/>
    <w:multiLevelType w:val="hybridMultilevel"/>
    <w:tmpl w:val="EB42E17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35E967CB"/>
    <w:multiLevelType w:val="hybridMultilevel"/>
    <w:tmpl w:val="4FC833E6"/>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BE32374"/>
    <w:multiLevelType w:val="hybridMultilevel"/>
    <w:tmpl w:val="ED580BEC"/>
    <w:lvl w:ilvl="0" w:tplc="C64CF016">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3DDC53EC"/>
    <w:multiLevelType w:val="hybridMultilevel"/>
    <w:tmpl w:val="FED60E82"/>
    <w:lvl w:ilvl="0" w:tplc="08D2CB28">
      <w:start w:val="1"/>
      <w:numFmt w:val="bullet"/>
      <w:pStyle w:val="List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1D6728F"/>
    <w:multiLevelType w:val="hybridMultilevel"/>
    <w:tmpl w:val="9D38F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35D1312"/>
    <w:multiLevelType w:val="hybridMultilevel"/>
    <w:tmpl w:val="C1046E5A"/>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9" w15:restartNumberingAfterBreak="0">
    <w:nsid w:val="444E17B5"/>
    <w:multiLevelType w:val="hybridMultilevel"/>
    <w:tmpl w:val="644E77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6916131"/>
    <w:multiLevelType w:val="hybridMultilevel"/>
    <w:tmpl w:val="C28877B0"/>
    <w:lvl w:ilvl="0" w:tplc="04090019">
      <w:start w:val="1"/>
      <w:numFmt w:val="lowerLetter"/>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15:restartNumberingAfterBreak="0">
    <w:nsid w:val="488E306A"/>
    <w:multiLevelType w:val="hybridMultilevel"/>
    <w:tmpl w:val="2952B1D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A600092"/>
    <w:multiLevelType w:val="hybridMultilevel"/>
    <w:tmpl w:val="37FC4404"/>
    <w:lvl w:ilvl="0" w:tplc="0409000F">
      <w:start w:val="1"/>
      <w:numFmt w:val="decimal"/>
      <w:lvlText w:val="%1."/>
      <w:lvlJc w:val="left"/>
      <w:pPr>
        <w:ind w:left="360" w:hanging="360"/>
      </w:pPr>
      <w:rPr>
        <w:rFonts w:cs="Times New Roman" w:hint="default"/>
        <w:b w:val="0"/>
      </w:rPr>
    </w:lvl>
    <w:lvl w:ilvl="1" w:tplc="7A6C1BA2">
      <w:start w:val="1"/>
      <w:numFmt w:val="lowerLetter"/>
      <w:lvlText w:val="%2."/>
      <w:lvlJc w:val="left"/>
      <w:pPr>
        <w:ind w:left="1170" w:hanging="360"/>
      </w:pPr>
      <w:rPr>
        <w:rFonts w:cs="Times New Roman"/>
        <w:b w:val="0"/>
      </w:rPr>
    </w:lvl>
    <w:lvl w:ilvl="2" w:tplc="0409001B">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55" w15:restartNumberingAfterBreak="0">
    <w:nsid w:val="4BBE6E7A"/>
    <w:multiLevelType w:val="hybridMultilevel"/>
    <w:tmpl w:val="1CCE83A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15:restartNumberingAfterBreak="0">
    <w:nsid w:val="4C7024EE"/>
    <w:multiLevelType w:val="hybridMultilevel"/>
    <w:tmpl w:val="05025D1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7"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05D496E"/>
    <w:multiLevelType w:val="hybridMultilevel"/>
    <w:tmpl w:val="7E2E15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15:restartNumberingAfterBreak="0">
    <w:nsid w:val="530B09EF"/>
    <w:multiLevelType w:val="multilevel"/>
    <w:tmpl w:val="785A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3"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63D3226"/>
    <w:multiLevelType w:val="hybridMultilevel"/>
    <w:tmpl w:val="57E2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A0E1F29"/>
    <w:multiLevelType w:val="hybridMultilevel"/>
    <w:tmpl w:val="F58EE0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8"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CD117BD"/>
    <w:multiLevelType w:val="hybridMultilevel"/>
    <w:tmpl w:val="8112F7A2"/>
    <w:lvl w:ilvl="0" w:tplc="0298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E5524BB"/>
    <w:multiLevelType w:val="hybridMultilevel"/>
    <w:tmpl w:val="B566BB3E"/>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2" w15:restartNumberingAfterBreak="0">
    <w:nsid w:val="5EE41CEA"/>
    <w:multiLevelType w:val="hybridMultilevel"/>
    <w:tmpl w:val="ECD2C6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15:restartNumberingAfterBreak="0">
    <w:nsid w:val="5F4A5C27"/>
    <w:multiLevelType w:val="hybridMultilevel"/>
    <w:tmpl w:val="135E7340"/>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4" w15:restartNumberingAfterBreak="0">
    <w:nsid w:val="60AD1F58"/>
    <w:multiLevelType w:val="hybridMultilevel"/>
    <w:tmpl w:val="3012A618"/>
    <w:lvl w:ilvl="0" w:tplc="0409001B">
      <w:start w:val="1"/>
      <w:numFmt w:val="lowerRoman"/>
      <w:lvlText w:val="%1."/>
      <w:lvlJc w:val="righ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5"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6"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7" w15:restartNumberingAfterBreak="0">
    <w:nsid w:val="61FE0A7A"/>
    <w:multiLevelType w:val="hybridMultilevel"/>
    <w:tmpl w:val="4936E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53C0966"/>
    <w:multiLevelType w:val="hybridMultilevel"/>
    <w:tmpl w:val="829C3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6A41061A"/>
    <w:multiLevelType w:val="hybridMultilevel"/>
    <w:tmpl w:val="8F8EACB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3" w15:restartNumberingAfterBreak="0">
    <w:nsid w:val="6AF92FB0"/>
    <w:multiLevelType w:val="hybridMultilevel"/>
    <w:tmpl w:val="5B22975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4" w15:restartNumberingAfterBreak="0">
    <w:nsid w:val="6C69495A"/>
    <w:multiLevelType w:val="hybridMultilevel"/>
    <w:tmpl w:val="96D88A8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5" w15:restartNumberingAfterBreak="0">
    <w:nsid w:val="6DFA52D8"/>
    <w:multiLevelType w:val="hybridMultilevel"/>
    <w:tmpl w:val="DF72D5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6"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rFonts w:cs="Times New Roman"/>
        <w:sz w:val="24"/>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87"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cs="Times New Roman" w:hint="default"/>
        <w:color w:val="auto"/>
        <w:u w:val="none"/>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9" w15:restartNumberingAfterBreak="0">
    <w:nsid w:val="705E242F"/>
    <w:multiLevelType w:val="hybridMultilevel"/>
    <w:tmpl w:val="3DE297B0"/>
    <w:lvl w:ilvl="0" w:tplc="E9A034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34325F4"/>
    <w:multiLevelType w:val="hybridMultilevel"/>
    <w:tmpl w:val="80CA343E"/>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1" w15:restartNumberingAfterBreak="0">
    <w:nsid w:val="7408200E"/>
    <w:multiLevelType w:val="hybridMultilevel"/>
    <w:tmpl w:val="5D0618D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823278B"/>
    <w:multiLevelType w:val="hybridMultilevel"/>
    <w:tmpl w:val="4D042C16"/>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4"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8F1790D"/>
    <w:multiLevelType w:val="hybridMultilevel"/>
    <w:tmpl w:val="5B04059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6"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8" w15:restartNumberingAfterBreak="0">
    <w:nsid w:val="7E7E76AB"/>
    <w:multiLevelType w:val="hybridMultilevel"/>
    <w:tmpl w:val="5832D136"/>
    <w:lvl w:ilvl="0" w:tplc="907C8A82">
      <w:start w:val="1"/>
      <w:numFmt w:val="decimal"/>
      <w:lvlText w:val="%1."/>
      <w:lvlJc w:val="left"/>
      <w:pPr>
        <w:ind w:left="720" w:hanging="360"/>
      </w:pPr>
      <w:rPr>
        <w:rFonts w:cs="Times New Roman"/>
        <w:b w:val="0"/>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6"/>
  </w:num>
  <w:num w:numId="2">
    <w:abstractNumId w:val="0"/>
  </w:num>
  <w:num w:numId="3">
    <w:abstractNumId w:val="86"/>
  </w:num>
  <w:num w:numId="4">
    <w:abstractNumId w:val="88"/>
  </w:num>
  <w:num w:numId="5">
    <w:abstractNumId w:val="64"/>
  </w:num>
  <w:num w:numId="6">
    <w:abstractNumId w:val="19"/>
  </w:num>
  <w:num w:numId="7">
    <w:abstractNumId w:val="29"/>
  </w:num>
  <w:num w:numId="8">
    <w:abstractNumId w:val="5"/>
  </w:num>
  <w:num w:numId="9">
    <w:abstractNumId w:val="18"/>
  </w:num>
  <w:num w:numId="10">
    <w:abstractNumId w:val="63"/>
  </w:num>
  <w:num w:numId="11">
    <w:abstractNumId w:val="66"/>
  </w:num>
  <w:num w:numId="12">
    <w:abstractNumId w:val="35"/>
  </w:num>
  <w:num w:numId="13">
    <w:abstractNumId w:val="10"/>
  </w:num>
  <w:num w:numId="14">
    <w:abstractNumId w:val="7"/>
  </w:num>
  <w:num w:numId="15">
    <w:abstractNumId w:val="82"/>
  </w:num>
  <w:num w:numId="16">
    <w:abstractNumId w:val="61"/>
  </w:num>
  <w:num w:numId="17">
    <w:abstractNumId w:val="69"/>
  </w:num>
  <w:num w:numId="18">
    <w:abstractNumId w:val="40"/>
  </w:num>
  <w:num w:numId="19">
    <w:abstractNumId w:val="67"/>
  </w:num>
  <w:num w:numId="20">
    <w:abstractNumId w:val="58"/>
  </w:num>
  <w:num w:numId="21">
    <w:abstractNumId w:val="25"/>
  </w:num>
  <w:num w:numId="22">
    <w:abstractNumId w:val="23"/>
  </w:num>
  <w:num w:numId="23">
    <w:abstractNumId w:val="12"/>
  </w:num>
  <w:num w:numId="24">
    <w:abstractNumId w:val="36"/>
  </w:num>
  <w:num w:numId="25">
    <w:abstractNumId w:val="37"/>
  </w:num>
  <w:num w:numId="26">
    <w:abstractNumId w:val="31"/>
  </w:num>
  <w:num w:numId="27">
    <w:abstractNumId w:val="62"/>
  </w:num>
  <w:num w:numId="28">
    <w:abstractNumId w:val="1"/>
  </w:num>
  <w:num w:numId="29">
    <w:abstractNumId w:val="68"/>
  </w:num>
  <w:num w:numId="30">
    <w:abstractNumId w:val="2"/>
  </w:num>
  <w:num w:numId="31">
    <w:abstractNumId w:val="75"/>
  </w:num>
  <w:num w:numId="32">
    <w:abstractNumId w:val="70"/>
  </w:num>
  <w:num w:numId="33">
    <w:abstractNumId w:val="20"/>
  </w:num>
  <w:num w:numId="34">
    <w:abstractNumId w:val="92"/>
  </w:num>
  <w:num w:numId="35">
    <w:abstractNumId w:val="24"/>
  </w:num>
  <w:num w:numId="36">
    <w:abstractNumId w:val="57"/>
  </w:num>
  <w:num w:numId="37">
    <w:abstractNumId w:val="79"/>
  </w:num>
  <w:num w:numId="38">
    <w:abstractNumId w:val="26"/>
  </w:num>
  <w:num w:numId="39">
    <w:abstractNumId w:val="60"/>
  </w:num>
  <w:num w:numId="40">
    <w:abstractNumId w:val="9"/>
  </w:num>
  <w:num w:numId="41">
    <w:abstractNumId w:val="15"/>
  </w:num>
  <w:num w:numId="42">
    <w:abstractNumId w:val="42"/>
  </w:num>
  <w:num w:numId="43">
    <w:abstractNumId w:val="16"/>
  </w:num>
  <w:num w:numId="44">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87"/>
  </w:num>
  <w:num w:numId="47">
    <w:abstractNumId w:val="65"/>
  </w:num>
  <w:num w:numId="48">
    <w:abstractNumId w:val="78"/>
  </w:num>
  <w:num w:numId="49">
    <w:abstractNumId w:val="11"/>
  </w:num>
  <w:num w:numId="50">
    <w:abstractNumId w:val="34"/>
  </w:num>
  <w:num w:numId="51">
    <w:abstractNumId w:val="44"/>
  </w:num>
  <w:num w:numId="52">
    <w:abstractNumId w:val="76"/>
  </w:num>
  <w:num w:numId="53">
    <w:abstractNumId w:val="81"/>
  </w:num>
  <w:num w:numId="54">
    <w:abstractNumId w:val="94"/>
  </w:num>
  <w:num w:numId="55">
    <w:abstractNumId w:val="3"/>
  </w:num>
  <w:num w:numId="56">
    <w:abstractNumId w:val="93"/>
  </w:num>
  <w:num w:numId="57">
    <w:abstractNumId w:val="6"/>
  </w:num>
  <w:num w:numId="58">
    <w:abstractNumId w:val="49"/>
  </w:num>
  <w:num w:numId="59">
    <w:abstractNumId w:val="13"/>
  </w:num>
  <w:num w:numId="60">
    <w:abstractNumId w:val="77"/>
  </w:num>
  <w:num w:numId="61">
    <w:abstractNumId w:val="47"/>
  </w:num>
  <w:num w:numId="62">
    <w:abstractNumId w:val="28"/>
  </w:num>
  <w:num w:numId="63">
    <w:abstractNumId w:val="96"/>
  </w:num>
  <w:num w:numId="64">
    <w:abstractNumId w:val="83"/>
  </w:num>
  <w:num w:numId="65">
    <w:abstractNumId w:val="14"/>
  </w:num>
  <w:num w:numId="66">
    <w:abstractNumId w:val="74"/>
  </w:num>
  <w:num w:numId="67">
    <w:abstractNumId w:val="38"/>
  </w:num>
  <w:num w:numId="68">
    <w:abstractNumId w:val="30"/>
  </w:num>
  <w:num w:numId="69">
    <w:abstractNumId w:val="33"/>
  </w:num>
  <w:num w:numId="70">
    <w:abstractNumId w:val="17"/>
  </w:num>
  <w:num w:numId="71">
    <w:abstractNumId w:val="90"/>
  </w:num>
  <w:num w:numId="72">
    <w:abstractNumId w:val="55"/>
  </w:num>
  <w:num w:numId="73">
    <w:abstractNumId w:val="54"/>
  </w:num>
  <w:num w:numId="74">
    <w:abstractNumId w:val="50"/>
  </w:num>
  <w:num w:numId="75">
    <w:abstractNumId w:val="21"/>
  </w:num>
  <w:num w:numId="76">
    <w:abstractNumId w:val="72"/>
  </w:num>
  <w:num w:numId="77">
    <w:abstractNumId w:val="41"/>
  </w:num>
  <w:num w:numId="78">
    <w:abstractNumId w:val="39"/>
  </w:num>
  <w:num w:numId="79">
    <w:abstractNumId w:val="51"/>
  </w:num>
  <w:num w:numId="80">
    <w:abstractNumId w:val="45"/>
  </w:num>
  <w:num w:numId="81">
    <w:abstractNumId w:val="32"/>
  </w:num>
  <w:num w:numId="82">
    <w:abstractNumId w:val="48"/>
  </w:num>
  <w:num w:numId="83">
    <w:abstractNumId w:val="95"/>
  </w:num>
  <w:num w:numId="84">
    <w:abstractNumId w:val="98"/>
  </w:num>
  <w:num w:numId="85">
    <w:abstractNumId w:val="73"/>
  </w:num>
  <w:num w:numId="86">
    <w:abstractNumId w:val="71"/>
  </w:num>
  <w:num w:numId="87">
    <w:abstractNumId w:val="85"/>
  </w:num>
  <w:num w:numId="88">
    <w:abstractNumId w:val="27"/>
  </w:num>
  <w:num w:numId="89">
    <w:abstractNumId w:val="84"/>
  </w:num>
  <w:num w:numId="90">
    <w:abstractNumId w:val="56"/>
  </w:num>
  <w:num w:numId="91">
    <w:abstractNumId w:val="43"/>
  </w:num>
  <w:num w:numId="92">
    <w:abstractNumId w:val="8"/>
  </w:num>
  <w:num w:numId="93">
    <w:abstractNumId w:val="52"/>
  </w:num>
  <w:num w:numId="94">
    <w:abstractNumId w:val="4"/>
  </w:num>
  <w:num w:numId="95">
    <w:abstractNumId w:val="97"/>
  </w:num>
  <w:num w:numId="96">
    <w:abstractNumId w:val="80"/>
  </w:num>
  <w:num w:numId="97">
    <w:abstractNumId w:val="59"/>
  </w:num>
  <w:num w:numId="98">
    <w:abstractNumId w:val="89"/>
  </w:num>
  <w:num w:numId="99">
    <w:abstractNumId w:val="5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82"/>
    <w:rsid w:val="00000882"/>
    <w:rsid w:val="000022F4"/>
    <w:rsid w:val="0000312D"/>
    <w:rsid w:val="000046DE"/>
    <w:rsid w:val="000048D2"/>
    <w:rsid w:val="00004F0E"/>
    <w:rsid w:val="000071C0"/>
    <w:rsid w:val="000109E3"/>
    <w:rsid w:val="000110F9"/>
    <w:rsid w:val="000117A6"/>
    <w:rsid w:val="0001192A"/>
    <w:rsid w:val="00012CCB"/>
    <w:rsid w:val="00013391"/>
    <w:rsid w:val="00014517"/>
    <w:rsid w:val="00014F97"/>
    <w:rsid w:val="0001581D"/>
    <w:rsid w:val="00015AAC"/>
    <w:rsid w:val="00016230"/>
    <w:rsid w:val="000204B9"/>
    <w:rsid w:val="00024180"/>
    <w:rsid w:val="00024C7E"/>
    <w:rsid w:val="00026EFD"/>
    <w:rsid w:val="000300C1"/>
    <w:rsid w:val="00030754"/>
    <w:rsid w:val="00031822"/>
    <w:rsid w:val="00032D48"/>
    <w:rsid w:val="0003315B"/>
    <w:rsid w:val="00033279"/>
    <w:rsid w:val="00034061"/>
    <w:rsid w:val="00034E2A"/>
    <w:rsid w:val="0003589E"/>
    <w:rsid w:val="0003616E"/>
    <w:rsid w:val="000377D4"/>
    <w:rsid w:val="000378C5"/>
    <w:rsid w:val="00040667"/>
    <w:rsid w:val="00040F43"/>
    <w:rsid w:val="00043BCA"/>
    <w:rsid w:val="00044741"/>
    <w:rsid w:val="00044968"/>
    <w:rsid w:val="00045358"/>
    <w:rsid w:val="00045AAE"/>
    <w:rsid w:val="00046F3D"/>
    <w:rsid w:val="00047481"/>
    <w:rsid w:val="00050ADF"/>
    <w:rsid w:val="000515DD"/>
    <w:rsid w:val="000516CA"/>
    <w:rsid w:val="000516F4"/>
    <w:rsid w:val="00052AB0"/>
    <w:rsid w:val="00053412"/>
    <w:rsid w:val="000534C9"/>
    <w:rsid w:val="00054775"/>
    <w:rsid w:val="00054A18"/>
    <w:rsid w:val="000562F6"/>
    <w:rsid w:val="0006060F"/>
    <w:rsid w:val="000607AB"/>
    <w:rsid w:val="000615F9"/>
    <w:rsid w:val="0006167C"/>
    <w:rsid w:val="0006279C"/>
    <w:rsid w:val="000628D9"/>
    <w:rsid w:val="00063FAA"/>
    <w:rsid w:val="0006544F"/>
    <w:rsid w:val="000669FF"/>
    <w:rsid w:val="000710C4"/>
    <w:rsid w:val="0007209A"/>
    <w:rsid w:val="000722AC"/>
    <w:rsid w:val="000733F9"/>
    <w:rsid w:val="0007358D"/>
    <w:rsid w:val="000757EE"/>
    <w:rsid w:val="000768BE"/>
    <w:rsid w:val="00077696"/>
    <w:rsid w:val="000777B7"/>
    <w:rsid w:val="000806BF"/>
    <w:rsid w:val="0008071B"/>
    <w:rsid w:val="00080C32"/>
    <w:rsid w:val="00083F50"/>
    <w:rsid w:val="000841CA"/>
    <w:rsid w:val="000844C9"/>
    <w:rsid w:val="00085C7D"/>
    <w:rsid w:val="000903B0"/>
    <w:rsid w:val="000909B1"/>
    <w:rsid w:val="00091ED5"/>
    <w:rsid w:val="000921DA"/>
    <w:rsid w:val="00093452"/>
    <w:rsid w:val="000935BD"/>
    <w:rsid w:val="00093B0E"/>
    <w:rsid w:val="00093D0C"/>
    <w:rsid w:val="00094C46"/>
    <w:rsid w:val="00095339"/>
    <w:rsid w:val="00096396"/>
    <w:rsid w:val="000964EF"/>
    <w:rsid w:val="00096521"/>
    <w:rsid w:val="00096DA1"/>
    <w:rsid w:val="00096E70"/>
    <w:rsid w:val="00097635"/>
    <w:rsid w:val="000A027B"/>
    <w:rsid w:val="000A0887"/>
    <w:rsid w:val="000A1E8D"/>
    <w:rsid w:val="000A338F"/>
    <w:rsid w:val="000A3CEB"/>
    <w:rsid w:val="000A3D9A"/>
    <w:rsid w:val="000A5200"/>
    <w:rsid w:val="000A6439"/>
    <w:rsid w:val="000A7BC3"/>
    <w:rsid w:val="000B0FF0"/>
    <w:rsid w:val="000B1AAB"/>
    <w:rsid w:val="000B29E8"/>
    <w:rsid w:val="000B40FB"/>
    <w:rsid w:val="000B670F"/>
    <w:rsid w:val="000B7ED0"/>
    <w:rsid w:val="000C0E8A"/>
    <w:rsid w:val="000C3773"/>
    <w:rsid w:val="000C4ACE"/>
    <w:rsid w:val="000C4B41"/>
    <w:rsid w:val="000C4D57"/>
    <w:rsid w:val="000C6F1A"/>
    <w:rsid w:val="000C74A6"/>
    <w:rsid w:val="000C7EC6"/>
    <w:rsid w:val="000D058B"/>
    <w:rsid w:val="000D2335"/>
    <w:rsid w:val="000D2BAA"/>
    <w:rsid w:val="000D334C"/>
    <w:rsid w:val="000D3395"/>
    <w:rsid w:val="000D3773"/>
    <w:rsid w:val="000D5B5A"/>
    <w:rsid w:val="000E0758"/>
    <w:rsid w:val="000E0B16"/>
    <w:rsid w:val="000E1847"/>
    <w:rsid w:val="000E1951"/>
    <w:rsid w:val="000E1A71"/>
    <w:rsid w:val="000E1C5C"/>
    <w:rsid w:val="000E4803"/>
    <w:rsid w:val="000E506F"/>
    <w:rsid w:val="000E6C9C"/>
    <w:rsid w:val="000E7E86"/>
    <w:rsid w:val="000E7F40"/>
    <w:rsid w:val="000E7F65"/>
    <w:rsid w:val="000F08C3"/>
    <w:rsid w:val="000F0F18"/>
    <w:rsid w:val="000F18AD"/>
    <w:rsid w:val="000F21DA"/>
    <w:rsid w:val="000F618F"/>
    <w:rsid w:val="000F631D"/>
    <w:rsid w:val="000F6835"/>
    <w:rsid w:val="000F6C36"/>
    <w:rsid w:val="000F7512"/>
    <w:rsid w:val="000F7F88"/>
    <w:rsid w:val="00100C8B"/>
    <w:rsid w:val="00101121"/>
    <w:rsid w:val="001037EC"/>
    <w:rsid w:val="00104C1B"/>
    <w:rsid w:val="00104C98"/>
    <w:rsid w:val="001069F8"/>
    <w:rsid w:val="0010779C"/>
    <w:rsid w:val="0011210D"/>
    <w:rsid w:val="0011241C"/>
    <w:rsid w:val="00113109"/>
    <w:rsid w:val="00113889"/>
    <w:rsid w:val="00113DA5"/>
    <w:rsid w:val="0011663D"/>
    <w:rsid w:val="00117134"/>
    <w:rsid w:val="0012010F"/>
    <w:rsid w:val="001213BB"/>
    <w:rsid w:val="0012227A"/>
    <w:rsid w:val="001249CD"/>
    <w:rsid w:val="00125C58"/>
    <w:rsid w:val="00126D94"/>
    <w:rsid w:val="00127EA2"/>
    <w:rsid w:val="0013045F"/>
    <w:rsid w:val="00130928"/>
    <w:rsid w:val="00130B48"/>
    <w:rsid w:val="00131A4F"/>
    <w:rsid w:val="00131DA2"/>
    <w:rsid w:val="0013265D"/>
    <w:rsid w:val="001346DD"/>
    <w:rsid w:val="001349A9"/>
    <w:rsid w:val="00134EC0"/>
    <w:rsid w:val="00135830"/>
    <w:rsid w:val="00135C49"/>
    <w:rsid w:val="00136492"/>
    <w:rsid w:val="0013728A"/>
    <w:rsid w:val="00137DCF"/>
    <w:rsid w:val="00142D9B"/>
    <w:rsid w:val="001444E3"/>
    <w:rsid w:val="00144D1E"/>
    <w:rsid w:val="00145A06"/>
    <w:rsid w:val="00146237"/>
    <w:rsid w:val="00150604"/>
    <w:rsid w:val="0015096F"/>
    <w:rsid w:val="00151317"/>
    <w:rsid w:val="00153388"/>
    <w:rsid w:val="00153864"/>
    <w:rsid w:val="00153FA7"/>
    <w:rsid w:val="001544F6"/>
    <w:rsid w:val="00154B5C"/>
    <w:rsid w:val="001618AE"/>
    <w:rsid w:val="00162A88"/>
    <w:rsid w:val="00162D2A"/>
    <w:rsid w:val="00163808"/>
    <w:rsid w:val="001725B3"/>
    <w:rsid w:val="00174BB1"/>
    <w:rsid w:val="00177561"/>
    <w:rsid w:val="00177DF0"/>
    <w:rsid w:val="001816B7"/>
    <w:rsid w:val="00182728"/>
    <w:rsid w:val="00182B68"/>
    <w:rsid w:val="001855D5"/>
    <w:rsid w:val="00185DB2"/>
    <w:rsid w:val="0018608C"/>
    <w:rsid w:val="00186ABF"/>
    <w:rsid w:val="001879BE"/>
    <w:rsid w:val="00190456"/>
    <w:rsid w:val="00191219"/>
    <w:rsid w:val="001936B6"/>
    <w:rsid w:val="00194299"/>
    <w:rsid w:val="001946F7"/>
    <w:rsid w:val="00196D24"/>
    <w:rsid w:val="001A060A"/>
    <w:rsid w:val="001A0BE2"/>
    <w:rsid w:val="001A1D27"/>
    <w:rsid w:val="001A2AA7"/>
    <w:rsid w:val="001A332E"/>
    <w:rsid w:val="001A3F37"/>
    <w:rsid w:val="001A4701"/>
    <w:rsid w:val="001A57F4"/>
    <w:rsid w:val="001A59ED"/>
    <w:rsid w:val="001A6F89"/>
    <w:rsid w:val="001A7197"/>
    <w:rsid w:val="001A74DD"/>
    <w:rsid w:val="001A7EB4"/>
    <w:rsid w:val="001B07A7"/>
    <w:rsid w:val="001B0C60"/>
    <w:rsid w:val="001B235D"/>
    <w:rsid w:val="001B2A01"/>
    <w:rsid w:val="001B5C2E"/>
    <w:rsid w:val="001B6772"/>
    <w:rsid w:val="001B73DD"/>
    <w:rsid w:val="001C0DEF"/>
    <w:rsid w:val="001C22AF"/>
    <w:rsid w:val="001C4347"/>
    <w:rsid w:val="001C4A44"/>
    <w:rsid w:val="001C4B78"/>
    <w:rsid w:val="001C4CB4"/>
    <w:rsid w:val="001C7C01"/>
    <w:rsid w:val="001D0AB7"/>
    <w:rsid w:val="001D1957"/>
    <w:rsid w:val="001D59B9"/>
    <w:rsid w:val="001E5CCF"/>
    <w:rsid w:val="001E7EE4"/>
    <w:rsid w:val="001F0713"/>
    <w:rsid w:val="001F0A65"/>
    <w:rsid w:val="001F101B"/>
    <w:rsid w:val="001F1549"/>
    <w:rsid w:val="001F1A88"/>
    <w:rsid w:val="001F2557"/>
    <w:rsid w:val="001F3366"/>
    <w:rsid w:val="001F39E8"/>
    <w:rsid w:val="001F5921"/>
    <w:rsid w:val="00200C47"/>
    <w:rsid w:val="00200F9F"/>
    <w:rsid w:val="0020118F"/>
    <w:rsid w:val="002011B6"/>
    <w:rsid w:val="0020292F"/>
    <w:rsid w:val="002040FC"/>
    <w:rsid w:val="002065DA"/>
    <w:rsid w:val="00206E12"/>
    <w:rsid w:val="00206E18"/>
    <w:rsid w:val="002071A8"/>
    <w:rsid w:val="00207825"/>
    <w:rsid w:val="002119B7"/>
    <w:rsid w:val="00212FB7"/>
    <w:rsid w:val="002130FE"/>
    <w:rsid w:val="00214503"/>
    <w:rsid w:val="00214EA3"/>
    <w:rsid w:val="00215B41"/>
    <w:rsid w:val="00215ECB"/>
    <w:rsid w:val="00217D81"/>
    <w:rsid w:val="00221648"/>
    <w:rsid w:val="0022173D"/>
    <w:rsid w:val="00221D81"/>
    <w:rsid w:val="0022378B"/>
    <w:rsid w:val="0022413E"/>
    <w:rsid w:val="002256B4"/>
    <w:rsid w:val="00225BC2"/>
    <w:rsid w:val="00230D40"/>
    <w:rsid w:val="002322A1"/>
    <w:rsid w:val="00233C75"/>
    <w:rsid w:val="002379C0"/>
    <w:rsid w:val="00241632"/>
    <w:rsid w:val="00243F90"/>
    <w:rsid w:val="00244070"/>
    <w:rsid w:val="00245C90"/>
    <w:rsid w:val="00247DB5"/>
    <w:rsid w:val="0025050E"/>
    <w:rsid w:val="00250E66"/>
    <w:rsid w:val="00251152"/>
    <w:rsid w:val="00252AA6"/>
    <w:rsid w:val="00252B6A"/>
    <w:rsid w:val="0025324F"/>
    <w:rsid w:val="002533A2"/>
    <w:rsid w:val="00255030"/>
    <w:rsid w:val="00256191"/>
    <w:rsid w:val="00260FA9"/>
    <w:rsid w:val="00263194"/>
    <w:rsid w:val="00263C07"/>
    <w:rsid w:val="0026645D"/>
    <w:rsid w:val="00267530"/>
    <w:rsid w:val="00270F82"/>
    <w:rsid w:val="002710D0"/>
    <w:rsid w:val="002711C9"/>
    <w:rsid w:val="002713E2"/>
    <w:rsid w:val="002717EB"/>
    <w:rsid w:val="00271B23"/>
    <w:rsid w:val="00272D3F"/>
    <w:rsid w:val="00274060"/>
    <w:rsid w:val="00274496"/>
    <w:rsid w:val="00274DF4"/>
    <w:rsid w:val="002751E8"/>
    <w:rsid w:val="00276244"/>
    <w:rsid w:val="0027780B"/>
    <w:rsid w:val="00277B56"/>
    <w:rsid w:val="00281F02"/>
    <w:rsid w:val="002830A5"/>
    <w:rsid w:val="00283C04"/>
    <w:rsid w:val="00283DBC"/>
    <w:rsid w:val="002902BC"/>
    <w:rsid w:val="00291577"/>
    <w:rsid w:val="0029194E"/>
    <w:rsid w:val="00291DD1"/>
    <w:rsid w:val="00291F08"/>
    <w:rsid w:val="002933E1"/>
    <w:rsid w:val="00294046"/>
    <w:rsid w:val="002953D8"/>
    <w:rsid w:val="0029576D"/>
    <w:rsid w:val="00295BFC"/>
    <w:rsid w:val="00297855"/>
    <w:rsid w:val="002A0E17"/>
    <w:rsid w:val="002A1F45"/>
    <w:rsid w:val="002A3B74"/>
    <w:rsid w:val="002A4FDB"/>
    <w:rsid w:val="002A514A"/>
    <w:rsid w:val="002A59F8"/>
    <w:rsid w:val="002A5AD6"/>
    <w:rsid w:val="002A5CD2"/>
    <w:rsid w:val="002A719C"/>
    <w:rsid w:val="002B13B1"/>
    <w:rsid w:val="002B22C1"/>
    <w:rsid w:val="002B359F"/>
    <w:rsid w:val="002B5C3F"/>
    <w:rsid w:val="002C12DE"/>
    <w:rsid w:val="002C2655"/>
    <w:rsid w:val="002C2910"/>
    <w:rsid w:val="002C2C71"/>
    <w:rsid w:val="002C3993"/>
    <w:rsid w:val="002D0372"/>
    <w:rsid w:val="002D059B"/>
    <w:rsid w:val="002D0CCC"/>
    <w:rsid w:val="002D18CF"/>
    <w:rsid w:val="002D1C76"/>
    <w:rsid w:val="002D3D37"/>
    <w:rsid w:val="002D4450"/>
    <w:rsid w:val="002D48AD"/>
    <w:rsid w:val="002D4CCF"/>
    <w:rsid w:val="002D4FA8"/>
    <w:rsid w:val="002D4FF0"/>
    <w:rsid w:val="002D5BD9"/>
    <w:rsid w:val="002E05A1"/>
    <w:rsid w:val="002E1340"/>
    <w:rsid w:val="002E1566"/>
    <w:rsid w:val="002E2855"/>
    <w:rsid w:val="002E7565"/>
    <w:rsid w:val="002F077A"/>
    <w:rsid w:val="002F1E00"/>
    <w:rsid w:val="002F1E10"/>
    <w:rsid w:val="002F435E"/>
    <w:rsid w:val="002F4768"/>
    <w:rsid w:val="002F4A39"/>
    <w:rsid w:val="002F4B76"/>
    <w:rsid w:val="002F4C41"/>
    <w:rsid w:val="002F50E7"/>
    <w:rsid w:val="002F775E"/>
    <w:rsid w:val="002F7FC2"/>
    <w:rsid w:val="0030115B"/>
    <w:rsid w:val="003018D9"/>
    <w:rsid w:val="003019AC"/>
    <w:rsid w:val="003030E1"/>
    <w:rsid w:val="0030419F"/>
    <w:rsid w:val="003054AE"/>
    <w:rsid w:val="0030612A"/>
    <w:rsid w:val="003106D6"/>
    <w:rsid w:val="00311087"/>
    <w:rsid w:val="00311CA5"/>
    <w:rsid w:val="00311F07"/>
    <w:rsid w:val="00312747"/>
    <w:rsid w:val="00312A4C"/>
    <w:rsid w:val="00313590"/>
    <w:rsid w:val="00315218"/>
    <w:rsid w:val="003155DE"/>
    <w:rsid w:val="00316CE6"/>
    <w:rsid w:val="003176EE"/>
    <w:rsid w:val="00317A4B"/>
    <w:rsid w:val="003204BC"/>
    <w:rsid w:val="00322E12"/>
    <w:rsid w:val="0032331A"/>
    <w:rsid w:val="00323345"/>
    <w:rsid w:val="00323A63"/>
    <w:rsid w:val="003249EC"/>
    <w:rsid w:val="00324E4A"/>
    <w:rsid w:val="0032564C"/>
    <w:rsid w:val="00326760"/>
    <w:rsid w:val="00326FFC"/>
    <w:rsid w:val="00327043"/>
    <w:rsid w:val="00327AF5"/>
    <w:rsid w:val="0033036D"/>
    <w:rsid w:val="00330707"/>
    <w:rsid w:val="003320D8"/>
    <w:rsid w:val="00334ED4"/>
    <w:rsid w:val="003350EC"/>
    <w:rsid w:val="00335393"/>
    <w:rsid w:val="00336D1B"/>
    <w:rsid w:val="003370BF"/>
    <w:rsid w:val="00340B4F"/>
    <w:rsid w:val="00342D43"/>
    <w:rsid w:val="003437E6"/>
    <w:rsid w:val="00344C17"/>
    <w:rsid w:val="00344E56"/>
    <w:rsid w:val="00345B4B"/>
    <w:rsid w:val="00347B88"/>
    <w:rsid w:val="003513E1"/>
    <w:rsid w:val="003518F0"/>
    <w:rsid w:val="003520AC"/>
    <w:rsid w:val="003520B6"/>
    <w:rsid w:val="003528E2"/>
    <w:rsid w:val="0035535E"/>
    <w:rsid w:val="00355709"/>
    <w:rsid w:val="0035742F"/>
    <w:rsid w:val="003577BE"/>
    <w:rsid w:val="00360D14"/>
    <w:rsid w:val="00361A78"/>
    <w:rsid w:val="00362C3F"/>
    <w:rsid w:val="003634F8"/>
    <w:rsid w:val="003643E9"/>
    <w:rsid w:val="00364922"/>
    <w:rsid w:val="00364A04"/>
    <w:rsid w:val="00365C60"/>
    <w:rsid w:val="00366D8B"/>
    <w:rsid w:val="00370974"/>
    <w:rsid w:val="003714F4"/>
    <w:rsid w:val="00371E79"/>
    <w:rsid w:val="003738AE"/>
    <w:rsid w:val="00373CCE"/>
    <w:rsid w:val="00374A5F"/>
    <w:rsid w:val="00375DC5"/>
    <w:rsid w:val="003763DA"/>
    <w:rsid w:val="0037768D"/>
    <w:rsid w:val="00380617"/>
    <w:rsid w:val="0038101C"/>
    <w:rsid w:val="00382A4A"/>
    <w:rsid w:val="00383E46"/>
    <w:rsid w:val="003849B9"/>
    <w:rsid w:val="003903F5"/>
    <w:rsid w:val="003915B5"/>
    <w:rsid w:val="00391DB6"/>
    <w:rsid w:val="0039265B"/>
    <w:rsid w:val="00393265"/>
    <w:rsid w:val="00393488"/>
    <w:rsid w:val="00394E4C"/>
    <w:rsid w:val="00395E43"/>
    <w:rsid w:val="003964F5"/>
    <w:rsid w:val="003A190D"/>
    <w:rsid w:val="003A2097"/>
    <w:rsid w:val="003A21F5"/>
    <w:rsid w:val="003A28DD"/>
    <w:rsid w:val="003A29B1"/>
    <w:rsid w:val="003A3EF9"/>
    <w:rsid w:val="003A499E"/>
    <w:rsid w:val="003A4A1C"/>
    <w:rsid w:val="003A7740"/>
    <w:rsid w:val="003A7B86"/>
    <w:rsid w:val="003B1C2F"/>
    <w:rsid w:val="003B1FCD"/>
    <w:rsid w:val="003B22EB"/>
    <w:rsid w:val="003B3CB3"/>
    <w:rsid w:val="003B72B9"/>
    <w:rsid w:val="003B73CF"/>
    <w:rsid w:val="003C1C0F"/>
    <w:rsid w:val="003C2E6B"/>
    <w:rsid w:val="003C3931"/>
    <w:rsid w:val="003C3A0C"/>
    <w:rsid w:val="003C47D4"/>
    <w:rsid w:val="003C4A5E"/>
    <w:rsid w:val="003C4DE6"/>
    <w:rsid w:val="003C5699"/>
    <w:rsid w:val="003D08C7"/>
    <w:rsid w:val="003D1DF1"/>
    <w:rsid w:val="003D36B3"/>
    <w:rsid w:val="003E0A12"/>
    <w:rsid w:val="003E0F6B"/>
    <w:rsid w:val="003E175B"/>
    <w:rsid w:val="003E228F"/>
    <w:rsid w:val="003E23E8"/>
    <w:rsid w:val="003E3567"/>
    <w:rsid w:val="003E5187"/>
    <w:rsid w:val="003E5499"/>
    <w:rsid w:val="003E6385"/>
    <w:rsid w:val="003E66AE"/>
    <w:rsid w:val="003E734E"/>
    <w:rsid w:val="003F1861"/>
    <w:rsid w:val="003F42C7"/>
    <w:rsid w:val="003F5862"/>
    <w:rsid w:val="003F7C76"/>
    <w:rsid w:val="0040180F"/>
    <w:rsid w:val="00402498"/>
    <w:rsid w:val="00402995"/>
    <w:rsid w:val="004043C7"/>
    <w:rsid w:val="00404C26"/>
    <w:rsid w:val="004058B9"/>
    <w:rsid w:val="00405BA8"/>
    <w:rsid w:val="00405D06"/>
    <w:rsid w:val="00406E0A"/>
    <w:rsid w:val="004108FC"/>
    <w:rsid w:val="004118DE"/>
    <w:rsid w:val="00411E8D"/>
    <w:rsid w:val="00412579"/>
    <w:rsid w:val="00412E07"/>
    <w:rsid w:val="00412EEC"/>
    <w:rsid w:val="0041514C"/>
    <w:rsid w:val="00415772"/>
    <w:rsid w:val="00415DF2"/>
    <w:rsid w:val="00417504"/>
    <w:rsid w:val="004209CD"/>
    <w:rsid w:val="00420A8D"/>
    <w:rsid w:val="004211AA"/>
    <w:rsid w:val="00421819"/>
    <w:rsid w:val="004224F9"/>
    <w:rsid w:val="00426E7A"/>
    <w:rsid w:val="00427567"/>
    <w:rsid w:val="0043420C"/>
    <w:rsid w:val="004346C2"/>
    <w:rsid w:val="004356C6"/>
    <w:rsid w:val="00436F8A"/>
    <w:rsid w:val="00437783"/>
    <w:rsid w:val="0044010B"/>
    <w:rsid w:val="00440153"/>
    <w:rsid w:val="00440E66"/>
    <w:rsid w:val="00442373"/>
    <w:rsid w:val="004425E1"/>
    <w:rsid w:val="00442AA0"/>
    <w:rsid w:val="00442B11"/>
    <w:rsid w:val="004430D1"/>
    <w:rsid w:val="00443969"/>
    <w:rsid w:val="00443C96"/>
    <w:rsid w:val="00444AA7"/>
    <w:rsid w:val="00445B17"/>
    <w:rsid w:val="00446CA4"/>
    <w:rsid w:val="00447552"/>
    <w:rsid w:val="00447DCC"/>
    <w:rsid w:val="00451303"/>
    <w:rsid w:val="00451552"/>
    <w:rsid w:val="00452811"/>
    <w:rsid w:val="00453AEE"/>
    <w:rsid w:val="004543C6"/>
    <w:rsid w:val="00454400"/>
    <w:rsid w:val="004551D9"/>
    <w:rsid w:val="00455357"/>
    <w:rsid w:val="00456C63"/>
    <w:rsid w:val="00457434"/>
    <w:rsid w:val="004577BA"/>
    <w:rsid w:val="00457B06"/>
    <w:rsid w:val="00461E38"/>
    <w:rsid w:val="00462C0D"/>
    <w:rsid w:val="0046342A"/>
    <w:rsid w:val="0046457F"/>
    <w:rsid w:val="00465752"/>
    <w:rsid w:val="0046685A"/>
    <w:rsid w:val="00466FD4"/>
    <w:rsid w:val="00467D95"/>
    <w:rsid w:val="00470D59"/>
    <w:rsid w:val="004722FE"/>
    <w:rsid w:val="00472419"/>
    <w:rsid w:val="00472A61"/>
    <w:rsid w:val="00472DF5"/>
    <w:rsid w:val="00476001"/>
    <w:rsid w:val="00477DE4"/>
    <w:rsid w:val="00480BBA"/>
    <w:rsid w:val="00482415"/>
    <w:rsid w:val="00483CAD"/>
    <w:rsid w:val="004848E4"/>
    <w:rsid w:val="004852F6"/>
    <w:rsid w:val="0048605A"/>
    <w:rsid w:val="0048638F"/>
    <w:rsid w:val="00487396"/>
    <w:rsid w:val="004876C1"/>
    <w:rsid w:val="00487ED1"/>
    <w:rsid w:val="0049060E"/>
    <w:rsid w:val="00490DDD"/>
    <w:rsid w:val="00491F45"/>
    <w:rsid w:val="00492A84"/>
    <w:rsid w:val="00494809"/>
    <w:rsid w:val="004949F3"/>
    <w:rsid w:val="00494D23"/>
    <w:rsid w:val="004950A8"/>
    <w:rsid w:val="00495D41"/>
    <w:rsid w:val="00495FE5"/>
    <w:rsid w:val="004963AB"/>
    <w:rsid w:val="00496E9F"/>
    <w:rsid w:val="004A1472"/>
    <w:rsid w:val="004A2E0D"/>
    <w:rsid w:val="004A42A0"/>
    <w:rsid w:val="004A4428"/>
    <w:rsid w:val="004A65B5"/>
    <w:rsid w:val="004A6F6A"/>
    <w:rsid w:val="004A730B"/>
    <w:rsid w:val="004A7B4F"/>
    <w:rsid w:val="004B0C67"/>
    <w:rsid w:val="004B2A68"/>
    <w:rsid w:val="004B55F4"/>
    <w:rsid w:val="004C2A56"/>
    <w:rsid w:val="004C30D2"/>
    <w:rsid w:val="004C3986"/>
    <w:rsid w:val="004C4184"/>
    <w:rsid w:val="004C54E1"/>
    <w:rsid w:val="004C5567"/>
    <w:rsid w:val="004C5AC8"/>
    <w:rsid w:val="004C6D5A"/>
    <w:rsid w:val="004C7387"/>
    <w:rsid w:val="004D0D18"/>
    <w:rsid w:val="004D12E9"/>
    <w:rsid w:val="004D1649"/>
    <w:rsid w:val="004D1D9D"/>
    <w:rsid w:val="004D258D"/>
    <w:rsid w:val="004D2E04"/>
    <w:rsid w:val="004D354C"/>
    <w:rsid w:val="004D4397"/>
    <w:rsid w:val="004D70DC"/>
    <w:rsid w:val="004E1066"/>
    <w:rsid w:val="004E10F4"/>
    <w:rsid w:val="004E1AE0"/>
    <w:rsid w:val="004E1DE4"/>
    <w:rsid w:val="004E227D"/>
    <w:rsid w:val="004E2B24"/>
    <w:rsid w:val="004E3DDF"/>
    <w:rsid w:val="004E458F"/>
    <w:rsid w:val="004E4D69"/>
    <w:rsid w:val="004E5A0E"/>
    <w:rsid w:val="004E5C9D"/>
    <w:rsid w:val="004E6CD0"/>
    <w:rsid w:val="004F03E8"/>
    <w:rsid w:val="004F0F72"/>
    <w:rsid w:val="004F20AB"/>
    <w:rsid w:val="004F304C"/>
    <w:rsid w:val="004F3EAB"/>
    <w:rsid w:val="004F4B6A"/>
    <w:rsid w:val="004F4F46"/>
    <w:rsid w:val="004F7428"/>
    <w:rsid w:val="004F7611"/>
    <w:rsid w:val="004F76FF"/>
    <w:rsid w:val="00500CA4"/>
    <w:rsid w:val="005010BF"/>
    <w:rsid w:val="0050297F"/>
    <w:rsid w:val="00502B39"/>
    <w:rsid w:val="005047BB"/>
    <w:rsid w:val="00504B06"/>
    <w:rsid w:val="0050596E"/>
    <w:rsid w:val="00506280"/>
    <w:rsid w:val="0050681E"/>
    <w:rsid w:val="0051140D"/>
    <w:rsid w:val="005125B0"/>
    <w:rsid w:val="0051338D"/>
    <w:rsid w:val="00513FE0"/>
    <w:rsid w:val="00514AC8"/>
    <w:rsid w:val="00515EBD"/>
    <w:rsid w:val="005204AF"/>
    <w:rsid w:val="00520D6D"/>
    <w:rsid w:val="00520FC1"/>
    <w:rsid w:val="00521ACC"/>
    <w:rsid w:val="00521C1B"/>
    <w:rsid w:val="005245D9"/>
    <w:rsid w:val="00524A06"/>
    <w:rsid w:val="00525594"/>
    <w:rsid w:val="00526F58"/>
    <w:rsid w:val="0052796E"/>
    <w:rsid w:val="00527B39"/>
    <w:rsid w:val="005307D8"/>
    <w:rsid w:val="00532387"/>
    <w:rsid w:val="00532F4F"/>
    <w:rsid w:val="005333D4"/>
    <w:rsid w:val="00533A71"/>
    <w:rsid w:val="00534951"/>
    <w:rsid w:val="00534E80"/>
    <w:rsid w:val="00535776"/>
    <w:rsid w:val="00535B8A"/>
    <w:rsid w:val="00540A02"/>
    <w:rsid w:val="00541258"/>
    <w:rsid w:val="00541D46"/>
    <w:rsid w:val="00545682"/>
    <w:rsid w:val="00545A88"/>
    <w:rsid w:val="005471A6"/>
    <w:rsid w:val="0055198D"/>
    <w:rsid w:val="00551CED"/>
    <w:rsid w:val="00552646"/>
    <w:rsid w:val="0055275B"/>
    <w:rsid w:val="00552FE6"/>
    <w:rsid w:val="00560922"/>
    <w:rsid w:val="00560EC8"/>
    <w:rsid w:val="00561D2B"/>
    <w:rsid w:val="005621C8"/>
    <w:rsid w:val="00562273"/>
    <w:rsid w:val="005638B5"/>
    <w:rsid w:val="00564449"/>
    <w:rsid w:val="0056499D"/>
    <w:rsid w:val="00567F2F"/>
    <w:rsid w:val="005701AA"/>
    <w:rsid w:val="00572133"/>
    <w:rsid w:val="005744E9"/>
    <w:rsid w:val="00575A4D"/>
    <w:rsid w:val="005771DB"/>
    <w:rsid w:val="00581610"/>
    <w:rsid w:val="00582AD1"/>
    <w:rsid w:val="0058302D"/>
    <w:rsid w:val="00583B92"/>
    <w:rsid w:val="005844E3"/>
    <w:rsid w:val="00584C99"/>
    <w:rsid w:val="00584D6F"/>
    <w:rsid w:val="00585469"/>
    <w:rsid w:val="00585B47"/>
    <w:rsid w:val="00586890"/>
    <w:rsid w:val="00590394"/>
    <w:rsid w:val="00591256"/>
    <w:rsid w:val="005920F4"/>
    <w:rsid w:val="00592F38"/>
    <w:rsid w:val="00593904"/>
    <w:rsid w:val="00596223"/>
    <w:rsid w:val="00597525"/>
    <w:rsid w:val="00597E30"/>
    <w:rsid w:val="005A0795"/>
    <w:rsid w:val="005A2AF4"/>
    <w:rsid w:val="005A3D58"/>
    <w:rsid w:val="005A596E"/>
    <w:rsid w:val="005B0963"/>
    <w:rsid w:val="005B0FEE"/>
    <w:rsid w:val="005B25C3"/>
    <w:rsid w:val="005B2858"/>
    <w:rsid w:val="005B40AA"/>
    <w:rsid w:val="005B4A56"/>
    <w:rsid w:val="005B5224"/>
    <w:rsid w:val="005B60C3"/>
    <w:rsid w:val="005C00CB"/>
    <w:rsid w:val="005C1682"/>
    <w:rsid w:val="005C72AE"/>
    <w:rsid w:val="005C737A"/>
    <w:rsid w:val="005C7FCB"/>
    <w:rsid w:val="005D0A59"/>
    <w:rsid w:val="005D0FAA"/>
    <w:rsid w:val="005D2862"/>
    <w:rsid w:val="005D31A8"/>
    <w:rsid w:val="005D3BC3"/>
    <w:rsid w:val="005D4963"/>
    <w:rsid w:val="005D4F92"/>
    <w:rsid w:val="005D57AA"/>
    <w:rsid w:val="005D6160"/>
    <w:rsid w:val="005E0236"/>
    <w:rsid w:val="005E3125"/>
    <w:rsid w:val="005E4BC3"/>
    <w:rsid w:val="005F067A"/>
    <w:rsid w:val="005F13B7"/>
    <w:rsid w:val="005F2993"/>
    <w:rsid w:val="005F3BA4"/>
    <w:rsid w:val="005F4125"/>
    <w:rsid w:val="005F4E40"/>
    <w:rsid w:val="005F4F38"/>
    <w:rsid w:val="005F51F5"/>
    <w:rsid w:val="005F55DC"/>
    <w:rsid w:val="005F6040"/>
    <w:rsid w:val="005F678E"/>
    <w:rsid w:val="005F6CE3"/>
    <w:rsid w:val="005F7078"/>
    <w:rsid w:val="006006D3"/>
    <w:rsid w:val="00602BAA"/>
    <w:rsid w:val="00603A2D"/>
    <w:rsid w:val="00603A71"/>
    <w:rsid w:val="00604D0A"/>
    <w:rsid w:val="0060559A"/>
    <w:rsid w:val="006060C8"/>
    <w:rsid w:val="006070B2"/>
    <w:rsid w:val="00611EBF"/>
    <w:rsid w:val="00612647"/>
    <w:rsid w:val="006126D5"/>
    <w:rsid w:val="006130F6"/>
    <w:rsid w:val="00613133"/>
    <w:rsid w:val="0061392A"/>
    <w:rsid w:val="00614107"/>
    <w:rsid w:val="00614B72"/>
    <w:rsid w:val="006155E0"/>
    <w:rsid w:val="006159F4"/>
    <w:rsid w:val="006170B9"/>
    <w:rsid w:val="0061710B"/>
    <w:rsid w:val="006174B2"/>
    <w:rsid w:val="00617E80"/>
    <w:rsid w:val="006214AC"/>
    <w:rsid w:val="0062203C"/>
    <w:rsid w:val="00624093"/>
    <w:rsid w:val="0062437D"/>
    <w:rsid w:val="006262E7"/>
    <w:rsid w:val="0062770B"/>
    <w:rsid w:val="00630439"/>
    <w:rsid w:val="00630A9E"/>
    <w:rsid w:val="00630B7C"/>
    <w:rsid w:val="00630E2B"/>
    <w:rsid w:val="00631D8B"/>
    <w:rsid w:val="0063348C"/>
    <w:rsid w:val="00633506"/>
    <w:rsid w:val="00633AE4"/>
    <w:rsid w:val="0063488A"/>
    <w:rsid w:val="006350FB"/>
    <w:rsid w:val="00636AE3"/>
    <w:rsid w:val="00637209"/>
    <w:rsid w:val="006404F4"/>
    <w:rsid w:val="00641C28"/>
    <w:rsid w:val="006428AE"/>
    <w:rsid w:val="00643BF9"/>
    <w:rsid w:val="00644549"/>
    <w:rsid w:val="00644EE7"/>
    <w:rsid w:val="00644F84"/>
    <w:rsid w:val="00645E6B"/>
    <w:rsid w:val="006465A4"/>
    <w:rsid w:val="0064754A"/>
    <w:rsid w:val="00647ED2"/>
    <w:rsid w:val="006510D1"/>
    <w:rsid w:val="00651877"/>
    <w:rsid w:val="00652256"/>
    <w:rsid w:val="00652C8B"/>
    <w:rsid w:val="0065567B"/>
    <w:rsid w:val="0065581D"/>
    <w:rsid w:val="00655976"/>
    <w:rsid w:val="00655AD4"/>
    <w:rsid w:val="00655D83"/>
    <w:rsid w:val="00657A87"/>
    <w:rsid w:val="00661781"/>
    <w:rsid w:val="00661AAA"/>
    <w:rsid w:val="00662F6E"/>
    <w:rsid w:val="00663A99"/>
    <w:rsid w:val="00664585"/>
    <w:rsid w:val="00664DD8"/>
    <w:rsid w:val="00665F05"/>
    <w:rsid w:val="00667735"/>
    <w:rsid w:val="006708EB"/>
    <w:rsid w:val="0067278C"/>
    <w:rsid w:val="00675300"/>
    <w:rsid w:val="006757E8"/>
    <w:rsid w:val="006768AD"/>
    <w:rsid w:val="00676D15"/>
    <w:rsid w:val="00677496"/>
    <w:rsid w:val="00677C14"/>
    <w:rsid w:val="00680DF4"/>
    <w:rsid w:val="00681DCE"/>
    <w:rsid w:val="00682988"/>
    <w:rsid w:val="006833FA"/>
    <w:rsid w:val="00687409"/>
    <w:rsid w:val="00687725"/>
    <w:rsid w:val="0068777E"/>
    <w:rsid w:val="006903EF"/>
    <w:rsid w:val="006925ED"/>
    <w:rsid w:val="00692AD8"/>
    <w:rsid w:val="006936B2"/>
    <w:rsid w:val="0069398E"/>
    <w:rsid w:val="0069541D"/>
    <w:rsid w:val="00695958"/>
    <w:rsid w:val="00695C59"/>
    <w:rsid w:val="00696B9E"/>
    <w:rsid w:val="00696CF6"/>
    <w:rsid w:val="006A110C"/>
    <w:rsid w:val="006A2A5D"/>
    <w:rsid w:val="006A3BEF"/>
    <w:rsid w:val="006A480D"/>
    <w:rsid w:val="006A600C"/>
    <w:rsid w:val="006A7051"/>
    <w:rsid w:val="006B2D8B"/>
    <w:rsid w:val="006B33D1"/>
    <w:rsid w:val="006B343E"/>
    <w:rsid w:val="006B3455"/>
    <w:rsid w:val="006B4C2D"/>
    <w:rsid w:val="006B6854"/>
    <w:rsid w:val="006B6FF9"/>
    <w:rsid w:val="006C0680"/>
    <w:rsid w:val="006C0DA6"/>
    <w:rsid w:val="006C1272"/>
    <w:rsid w:val="006C1274"/>
    <w:rsid w:val="006C1D8A"/>
    <w:rsid w:val="006C393E"/>
    <w:rsid w:val="006C4202"/>
    <w:rsid w:val="006C4355"/>
    <w:rsid w:val="006C43C3"/>
    <w:rsid w:val="006C49E1"/>
    <w:rsid w:val="006C59BF"/>
    <w:rsid w:val="006C5A2B"/>
    <w:rsid w:val="006C61C2"/>
    <w:rsid w:val="006C6A57"/>
    <w:rsid w:val="006C73D5"/>
    <w:rsid w:val="006D1431"/>
    <w:rsid w:val="006D2101"/>
    <w:rsid w:val="006D2D17"/>
    <w:rsid w:val="006D4047"/>
    <w:rsid w:val="006D5E36"/>
    <w:rsid w:val="006E1AD9"/>
    <w:rsid w:val="006E21C3"/>
    <w:rsid w:val="006E2CBA"/>
    <w:rsid w:val="006E3468"/>
    <w:rsid w:val="006E57BA"/>
    <w:rsid w:val="006F0AB2"/>
    <w:rsid w:val="006F1DE1"/>
    <w:rsid w:val="006F1F5E"/>
    <w:rsid w:val="006F32C8"/>
    <w:rsid w:val="006F3779"/>
    <w:rsid w:val="006F43BA"/>
    <w:rsid w:val="006F452F"/>
    <w:rsid w:val="006F4E03"/>
    <w:rsid w:val="006F58AC"/>
    <w:rsid w:val="006F5EC5"/>
    <w:rsid w:val="006F6166"/>
    <w:rsid w:val="006F6615"/>
    <w:rsid w:val="006F6BD2"/>
    <w:rsid w:val="006F7D3B"/>
    <w:rsid w:val="00700DF2"/>
    <w:rsid w:val="007036B5"/>
    <w:rsid w:val="00703DF6"/>
    <w:rsid w:val="00704DBF"/>
    <w:rsid w:val="00704F6F"/>
    <w:rsid w:val="007051FB"/>
    <w:rsid w:val="007055B0"/>
    <w:rsid w:val="00705A45"/>
    <w:rsid w:val="00705F69"/>
    <w:rsid w:val="0070647A"/>
    <w:rsid w:val="00706863"/>
    <w:rsid w:val="007075D9"/>
    <w:rsid w:val="0071071B"/>
    <w:rsid w:val="007118C6"/>
    <w:rsid w:val="007119B7"/>
    <w:rsid w:val="00712A94"/>
    <w:rsid w:val="00713D4E"/>
    <w:rsid w:val="00714505"/>
    <w:rsid w:val="00714F4A"/>
    <w:rsid w:val="0071705A"/>
    <w:rsid w:val="007177FD"/>
    <w:rsid w:val="00721124"/>
    <w:rsid w:val="0072204A"/>
    <w:rsid w:val="00722C32"/>
    <w:rsid w:val="00723906"/>
    <w:rsid w:val="00724D53"/>
    <w:rsid w:val="007258D6"/>
    <w:rsid w:val="00725FA4"/>
    <w:rsid w:val="0072761E"/>
    <w:rsid w:val="007328BE"/>
    <w:rsid w:val="00736817"/>
    <w:rsid w:val="00736DF5"/>
    <w:rsid w:val="00737245"/>
    <w:rsid w:val="007373D3"/>
    <w:rsid w:val="007379EE"/>
    <w:rsid w:val="0074058C"/>
    <w:rsid w:val="00741C5C"/>
    <w:rsid w:val="0074351F"/>
    <w:rsid w:val="00744440"/>
    <w:rsid w:val="0074459D"/>
    <w:rsid w:val="00744D51"/>
    <w:rsid w:val="00745440"/>
    <w:rsid w:val="007459B2"/>
    <w:rsid w:val="0074603C"/>
    <w:rsid w:val="007471A5"/>
    <w:rsid w:val="0075194A"/>
    <w:rsid w:val="00752075"/>
    <w:rsid w:val="007520D2"/>
    <w:rsid w:val="0075371E"/>
    <w:rsid w:val="00754049"/>
    <w:rsid w:val="007558E3"/>
    <w:rsid w:val="00757010"/>
    <w:rsid w:val="007574F1"/>
    <w:rsid w:val="007607A5"/>
    <w:rsid w:val="00761BED"/>
    <w:rsid w:val="0076293D"/>
    <w:rsid w:val="00763037"/>
    <w:rsid w:val="00763168"/>
    <w:rsid w:val="007656BC"/>
    <w:rsid w:val="00765951"/>
    <w:rsid w:val="007667BB"/>
    <w:rsid w:val="0076753D"/>
    <w:rsid w:val="007724B2"/>
    <w:rsid w:val="00772A64"/>
    <w:rsid w:val="00772F2E"/>
    <w:rsid w:val="00773A41"/>
    <w:rsid w:val="00774B5A"/>
    <w:rsid w:val="00774C98"/>
    <w:rsid w:val="0077559B"/>
    <w:rsid w:val="00777D86"/>
    <w:rsid w:val="00780321"/>
    <w:rsid w:val="007810C9"/>
    <w:rsid w:val="00781CCC"/>
    <w:rsid w:val="00781F3C"/>
    <w:rsid w:val="007824BA"/>
    <w:rsid w:val="00783293"/>
    <w:rsid w:val="00785BF2"/>
    <w:rsid w:val="00792045"/>
    <w:rsid w:val="0079229A"/>
    <w:rsid w:val="007923EC"/>
    <w:rsid w:val="00792C3A"/>
    <w:rsid w:val="00793109"/>
    <w:rsid w:val="00793598"/>
    <w:rsid w:val="00793C68"/>
    <w:rsid w:val="00794327"/>
    <w:rsid w:val="00794CB5"/>
    <w:rsid w:val="0079631B"/>
    <w:rsid w:val="007964B4"/>
    <w:rsid w:val="00796AB4"/>
    <w:rsid w:val="007A06AE"/>
    <w:rsid w:val="007A0BB9"/>
    <w:rsid w:val="007A1120"/>
    <w:rsid w:val="007A1EAB"/>
    <w:rsid w:val="007A2891"/>
    <w:rsid w:val="007A2AD5"/>
    <w:rsid w:val="007A4B8C"/>
    <w:rsid w:val="007A50E6"/>
    <w:rsid w:val="007A6E5E"/>
    <w:rsid w:val="007B1D59"/>
    <w:rsid w:val="007B35EB"/>
    <w:rsid w:val="007B369C"/>
    <w:rsid w:val="007B3924"/>
    <w:rsid w:val="007B39BF"/>
    <w:rsid w:val="007B5623"/>
    <w:rsid w:val="007C1B48"/>
    <w:rsid w:val="007C2A14"/>
    <w:rsid w:val="007C2E6A"/>
    <w:rsid w:val="007C2EA0"/>
    <w:rsid w:val="007C3ECB"/>
    <w:rsid w:val="007C4269"/>
    <w:rsid w:val="007C430B"/>
    <w:rsid w:val="007C502C"/>
    <w:rsid w:val="007C52F5"/>
    <w:rsid w:val="007C740F"/>
    <w:rsid w:val="007D042F"/>
    <w:rsid w:val="007D0FD0"/>
    <w:rsid w:val="007D1393"/>
    <w:rsid w:val="007D13B3"/>
    <w:rsid w:val="007D1AB0"/>
    <w:rsid w:val="007D3354"/>
    <w:rsid w:val="007D5869"/>
    <w:rsid w:val="007D711B"/>
    <w:rsid w:val="007D7480"/>
    <w:rsid w:val="007D7C20"/>
    <w:rsid w:val="007E031B"/>
    <w:rsid w:val="007E0DEB"/>
    <w:rsid w:val="007E0EB9"/>
    <w:rsid w:val="007E1D78"/>
    <w:rsid w:val="007E59D1"/>
    <w:rsid w:val="007E5A6A"/>
    <w:rsid w:val="007E6538"/>
    <w:rsid w:val="007F1C30"/>
    <w:rsid w:val="007F2ACB"/>
    <w:rsid w:val="007F3569"/>
    <w:rsid w:val="007F45E5"/>
    <w:rsid w:val="007F48DD"/>
    <w:rsid w:val="007F5571"/>
    <w:rsid w:val="007F58A3"/>
    <w:rsid w:val="007F79C2"/>
    <w:rsid w:val="00801A80"/>
    <w:rsid w:val="00801BDD"/>
    <w:rsid w:val="0080225D"/>
    <w:rsid w:val="00802430"/>
    <w:rsid w:val="0080252D"/>
    <w:rsid w:val="0080348D"/>
    <w:rsid w:val="008034C5"/>
    <w:rsid w:val="008036F1"/>
    <w:rsid w:val="00804919"/>
    <w:rsid w:val="00804CE9"/>
    <w:rsid w:val="008060BA"/>
    <w:rsid w:val="008063EC"/>
    <w:rsid w:val="00810B30"/>
    <w:rsid w:val="008110F4"/>
    <w:rsid w:val="00811314"/>
    <w:rsid w:val="00811B63"/>
    <w:rsid w:val="00813826"/>
    <w:rsid w:val="008142B5"/>
    <w:rsid w:val="0081443B"/>
    <w:rsid w:val="008154C9"/>
    <w:rsid w:val="008155F8"/>
    <w:rsid w:val="00816E0B"/>
    <w:rsid w:val="00820E47"/>
    <w:rsid w:val="00820EBF"/>
    <w:rsid w:val="0082123D"/>
    <w:rsid w:val="008220EB"/>
    <w:rsid w:val="0082236D"/>
    <w:rsid w:val="008243E5"/>
    <w:rsid w:val="00825B52"/>
    <w:rsid w:val="00830522"/>
    <w:rsid w:val="00831092"/>
    <w:rsid w:val="00831215"/>
    <w:rsid w:val="00831B9D"/>
    <w:rsid w:val="0083523E"/>
    <w:rsid w:val="00835311"/>
    <w:rsid w:val="0083590C"/>
    <w:rsid w:val="00835C7A"/>
    <w:rsid w:val="008373C6"/>
    <w:rsid w:val="00837A80"/>
    <w:rsid w:val="0084035D"/>
    <w:rsid w:val="008404B1"/>
    <w:rsid w:val="008406B8"/>
    <w:rsid w:val="00840B55"/>
    <w:rsid w:val="00841BB7"/>
    <w:rsid w:val="008428D1"/>
    <w:rsid w:val="00842E6D"/>
    <w:rsid w:val="00845519"/>
    <w:rsid w:val="00846B2C"/>
    <w:rsid w:val="008470E6"/>
    <w:rsid w:val="008506F0"/>
    <w:rsid w:val="00851533"/>
    <w:rsid w:val="00851EDA"/>
    <w:rsid w:val="008530E8"/>
    <w:rsid w:val="00853335"/>
    <w:rsid w:val="00853355"/>
    <w:rsid w:val="0085361C"/>
    <w:rsid w:val="0085544B"/>
    <w:rsid w:val="00855629"/>
    <w:rsid w:val="00855E3B"/>
    <w:rsid w:val="00856A66"/>
    <w:rsid w:val="00857B54"/>
    <w:rsid w:val="00857BE9"/>
    <w:rsid w:val="00857C56"/>
    <w:rsid w:val="00857CE6"/>
    <w:rsid w:val="00860042"/>
    <w:rsid w:val="0086041F"/>
    <w:rsid w:val="00861781"/>
    <w:rsid w:val="00861BF7"/>
    <w:rsid w:val="00862AE5"/>
    <w:rsid w:val="008641E4"/>
    <w:rsid w:val="008646D7"/>
    <w:rsid w:val="0086471A"/>
    <w:rsid w:val="0086477C"/>
    <w:rsid w:val="008661C7"/>
    <w:rsid w:val="00866ED0"/>
    <w:rsid w:val="008674D3"/>
    <w:rsid w:val="00867F28"/>
    <w:rsid w:val="0087075F"/>
    <w:rsid w:val="00870BCA"/>
    <w:rsid w:val="00871620"/>
    <w:rsid w:val="00872331"/>
    <w:rsid w:val="008725EE"/>
    <w:rsid w:val="008742D2"/>
    <w:rsid w:val="00874342"/>
    <w:rsid w:val="0087588F"/>
    <w:rsid w:val="0087651E"/>
    <w:rsid w:val="00877569"/>
    <w:rsid w:val="00877C7F"/>
    <w:rsid w:val="00877EB8"/>
    <w:rsid w:val="00880609"/>
    <w:rsid w:val="0088252A"/>
    <w:rsid w:val="0088574C"/>
    <w:rsid w:val="0088583D"/>
    <w:rsid w:val="00885A09"/>
    <w:rsid w:val="00885BBD"/>
    <w:rsid w:val="00885CAB"/>
    <w:rsid w:val="00886AB6"/>
    <w:rsid w:val="00890E31"/>
    <w:rsid w:val="00891CE1"/>
    <w:rsid w:val="00891E7A"/>
    <w:rsid w:val="00892AB1"/>
    <w:rsid w:val="00892ABB"/>
    <w:rsid w:val="00892BAF"/>
    <w:rsid w:val="00892C04"/>
    <w:rsid w:val="008939CD"/>
    <w:rsid w:val="008964A1"/>
    <w:rsid w:val="00896676"/>
    <w:rsid w:val="00897458"/>
    <w:rsid w:val="008976A1"/>
    <w:rsid w:val="008979B5"/>
    <w:rsid w:val="00897E4A"/>
    <w:rsid w:val="00897E72"/>
    <w:rsid w:val="008A0533"/>
    <w:rsid w:val="008A0C91"/>
    <w:rsid w:val="008A2A12"/>
    <w:rsid w:val="008A729E"/>
    <w:rsid w:val="008A7BF0"/>
    <w:rsid w:val="008A7C08"/>
    <w:rsid w:val="008B0154"/>
    <w:rsid w:val="008B1814"/>
    <w:rsid w:val="008B3422"/>
    <w:rsid w:val="008B37F3"/>
    <w:rsid w:val="008B38BF"/>
    <w:rsid w:val="008B5071"/>
    <w:rsid w:val="008B662B"/>
    <w:rsid w:val="008B71E9"/>
    <w:rsid w:val="008B7D45"/>
    <w:rsid w:val="008C0ED1"/>
    <w:rsid w:val="008C4C08"/>
    <w:rsid w:val="008C5167"/>
    <w:rsid w:val="008C53CD"/>
    <w:rsid w:val="008C59DD"/>
    <w:rsid w:val="008C6907"/>
    <w:rsid w:val="008D019C"/>
    <w:rsid w:val="008D0FB8"/>
    <w:rsid w:val="008D17D6"/>
    <w:rsid w:val="008D3217"/>
    <w:rsid w:val="008D3DD8"/>
    <w:rsid w:val="008D4828"/>
    <w:rsid w:val="008D5F3E"/>
    <w:rsid w:val="008D6176"/>
    <w:rsid w:val="008D6AE4"/>
    <w:rsid w:val="008D6EDF"/>
    <w:rsid w:val="008E147D"/>
    <w:rsid w:val="008E17AD"/>
    <w:rsid w:val="008E33F0"/>
    <w:rsid w:val="008E38B1"/>
    <w:rsid w:val="008E3D0C"/>
    <w:rsid w:val="008E432B"/>
    <w:rsid w:val="008E5EE2"/>
    <w:rsid w:val="008E6234"/>
    <w:rsid w:val="008E73AB"/>
    <w:rsid w:val="008E7A05"/>
    <w:rsid w:val="008E7C1A"/>
    <w:rsid w:val="008F0FA5"/>
    <w:rsid w:val="008F11D3"/>
    <w:rsid w:val="008F1239"/>
    <w:rsid w:val="008F18AF"/>
    <w:rsid w:val="008F2A25"/>
    <w:rsid w:val="008F3358"/>
    <w:rsid w:val="008F4807"/>
    <w:rsid w:val="008F4952"/>
    <w:rsid w:val="008F4ECD"/>
    <w:rsid w:val="008F506B"/>
    <w:rsid w:val="008F53DC"/>
    <w:rsid w:val="008F5750"/>
    <w:rsid w:val="008F5E68"/>
    <w:rsid w:val="008F6015"/>
    <w:rsid w:val="008F6B28"/>
    <w:rsid w:val="008F6C66"/>
    <w:rsid w:val="008F6D1B"/>
    <w:rsid w:val="008F7522"/>
    <w:rsid w:val="009021A6"/>
    <w:rsid w:val="00904DC3"/>
    <w:rsid w:val="00905327"/>
    <w:rsid w:val="0091049D"/>
    <w:rsid w:val="009112D5"/>
    <w:rsid w:val="00911453"/>
    <w:rsid w:val="009114FC"/>
    <w:rsid w:val="00911980"/>
    <w:rsid w:val="0091522C"/>
    <w:rsid w:val="00916A63"/>
    <w:rsid w:val="00916BAD"/>
    <w:rsid w:val="00916F60"/>
    <w:rsid w:val="00917C40"/>
    <w:rsid w:val="00920DF1"/>
    <w:rsid w:val="00921F6C"/>
    <w:rsid w:val="00924791"/>
    <w:rsid w:val="00925345"/>
    <w:rsid w:val="00926073"/>
    <w:rsid w:val="0093043E"/>
    <w:rsid w:val="009307F3"/>
    <w:rsid w:val="00932568"/>
    <w:rsid w:val="0093417D"/>
    <w:rsid w:val="00935306"/>
    <w:rsid w:val="00935675"/>
    <w:rsid w:val="0093593D"/>
    <w:rsid w:val="009359FA"/>
    <w:rsid w:val="00935E91"/>
    <w:rsid w:val="00936647"/>
    <w:rsid w:val="00940201"/>
    <w:rsid w:val="00941916"/>
    <w:rsid w:val="009422B7"/>
    <w:rsid w:val="00943E02"/>
    <w:rsid w:val="0094602D"/>
    <w:rsid w:val="00947919"/>
    <w:rsid w:val="009505A1"/>
    <w:rsid w:val="00950622"/>
    <w:rsid w:val="00950B1F"/>
    <w:rsid w:val="009524FE"/>
    <w:rsid w:val="00952E3B"/>
    <w:rsid w:val="00953068"/>
    <w:rsid w:val="00953435"/>
    <w:rsid w:val="00954238"/>
    <w:rsid w:val="009544EF"/>
    <w:rsid w:val="00954C4F"/>
    <w:rsid w:val="00955813"/>
    <w:rsid w:val="00956EE3"/>
    <w:rsid w:val="00957BFB"/>
    <w:rsid w:val="00960B6C"/>
    <w:rsid w:val="00961144"/>
    <w:rsid w:val="009613B7"/>
    <w:rsid w:val="0096176A"/>
    <w:rsid w:val="009625F5"/>
    <w:rsid w:val="009647FD"/>
    <w:rsid w:val="009669E6"/>
    <w:rsid w:val="00967076"/>
    <w:rsid w:val="009678D9"/>
    <w:rsid w:val="0096796F"/>
    <w:rsid w:val="009730A7"/>
    <w:rsid w:val="00973BF3"/>
    <w:rsid w:val="009741CF"/>
    <w:rsid w:val="00974F3C"/>
    <w:rsid w:val="00975C32"/>
    <w:rsid w:val="00975FEE"/>
    <w:rsid w:val="009760B7"/>
    <w:rsid w:val="009765B6"/>
    <w:rsid w:val="009778E8"/>
    <w:rsid w:val="00981BBA"/>
    <w:rsid w:val="00981FFD"/>
    <w:rsid w:val="0098385D"/>
    <w:rsid w:val="00984F4C"/>
    <w:rsid w:val="009865DF"/>
    <w:rsid w:val="00991B31"/>
    <w:rsid w:val="009927CE"/>
    <w:rsid w:val="009944E3"/>
    <w:rsid w:val="00994C8D"/>
    <w:rsid w:val="009959B4"/>
    <w:rsid w:val="00995FD2"/>
    <w:rsid w:val="009967D6"/>
    <w:rsid w:val="00996ADB"/>
    <w:rsid w:val="009A0AA4"/>
    <w:rsid w:val="009A14AB"/>
    <w:rsid w:val="009A2754"/>
    <w:rsid w:val="009A363B"/>
    <w:rsid w:val="009A3B0D"/>
    <w:rsid w:val="009A4612"/>
    <w:rsid w:val="009A67F2"/>
    <w:rsid w:val="009A73C4"/>
    <w:rsid w:val="009A7DA9"/>
    <w:rsid w:val="009A7E19"/>
    <w:rsid w:val="009A7FE8"/>
    <w:rsid w:val="009B24D9"/>
    <w:rsid w:val="009B2BC1"/>
    <w:rsid w:val="009B2E4D"/>
    <w:rsid w:val="009B3C00"/>
    <w:rsid w:val="009B539C"/>
    <w:rsid w:val="009B605D"/>
    <w:rsid w:val="009B67C4"/>
    <w:rsid w:val="009B73D2"/>
    <w:rsid w:val="009B7716"/>
    <w:rsid w:val="009B7778"/>
    <w:rsid w:val="009C44FC"/>
    <w:rsid w:val="009C4C18"/>
    <w:rsid w:val="009C7233"/>
    <w:rsid w:val="009C7336"/>
    <w:rsid w:val="009C73DF"/>
    <w:rsid w:val="009C7A7B"/>
    <w:rsid w:val="009C7E25"/>
    <w:rsid w:val="009D139C"/>
    <w:rsid w:val="009D1794"/>
    <w:rsid w:val="009D395C"/>
    <w:rsid w:val="009D3B66"/>
    <w:rsid w:val="009D62CB"/>
    <w:rsid w:val="009D681C"/>
    <w:rsid w:val="009D6937"/>
    <w:rsid w:val="009D6B54"/>
    <w:rsid w:val="009D7174"/>
    <w:rsid w:val="009E0983"/>
    <w:rsid w:val="009E1636"/>
    <w:rsid w:val="009E1D59"/>
    <w:rsid w:val="009E25C3"/>
    <w:rsid w:val="009E2A0D"/>
    <w:rsid w:val="009E36A4"/>
    <w:rsid w:val="009E376C"/>
    <w:rsid w:val="009E3EFA"/>
    <w:rsid w:val="009E5FE2"/>
    <w:rsid w:val="009E60D2"/>
    <w:rsid w:val="009E7582"/>
    <w:rsid w:val="009F0244"/>
    <w:rsid w:val="009F0DD7"/>
    <w:rsid w:val="009F1E23"/>
    <w:rsid w:val="009F1F7A"/>
    <w:rsid w:val="009F319A"/>
    <w:rsid w:val="009F45BD"/>
    <w:rsid w:val="009F5B79"/>
    <w:rsid w:val="009F5E5E"/>
    <w:rsid w:val="009F5E61"/>
    <w:rsid w:val="009F7C63"/>
    <w:rsid w:val="009F7C7F"/>
    <w:rsid w:val="00A0163E"/>
    <w:rsid w:val="00A018CF"/>
    <w:rsid w:val="00A03445"/>
    <w:rsid w:val="00A04F52"/>
    <w:rsid w:val="00A10749"/>
    <w:rsid w:val="00A10AAB"/>
    <w:rsid w:val="00A10C85"/>
    <w:rsid w:val="00A10F8F"/>
    <w:rsid w:val="00A1164E"/>
    <w:rsid w:val="00A13705"/>
    <w:rsid w:val="00A13B6B"/>
    <w:rsid w:val="00A13D9B"/>
    <w:rsid w:val="00A14008"/>
    <w:rsid w:val="00A143A5"/>
    <w:rsid w:val="00A14C30"/>
    <w:rsid w:val="00A20581"/>
    <w:rsid w:val="00A205A0"/>
    <w:rsid w:val="00A20875"/>
    <w:rsid w:val="00A208FA"/>
    <w:rsid w:val="00A20D89"/>
    <w:rsid w:val="00A23A75"/>
    <w:rsid w:val="00A243B4"/>
    <w:rsid w:val="00A2510A"/>
    <w:rsid w:val="00A257E0"/>
    <w:rsid w:val="00A26558"/>
    <w:rsid w:val="00A269D5"/>
    <w:rsid w:val="00A27EC2"/>
    <w:rsid w:val="00A30FCC"/>
    <w:rsid w:val="00A32C42"/>
    <w:rsid w:val="00A337E4"/>
    <w:rsid w:val="00A3396D"/>
    <w:rsid w:val="00A33CBA"/>
    <w:rsid w:val="00A3777D"/>
    <w:rsid w:val="00A37911"/>
    <w:rsid w:val="00A41EB5"/>
    <w:rsid w:val="00A41F5B"/>
    <w:rsid w:val="00A45902"/>
    <w:rsid w:val="00A45AC0"/>
    <w:rsid w:val="00A505C3"/>
    <w:rsid w:val="00A508FA"/>
    <w:rsid w:val="00A50953"/>
    <w:rsid w:val="00A5263F"/>
    <w:rsid w:val="00A52F9A"/>
    <w:rsid w:val="00A5352C"/>
    <w:rsid w:val="00A56B3A"/>
    <w:rsid w:val="00A56F5A"/>
    <w:rsid w:val="00A570BA"/>
    <w:rsid w:val="00A60390"/>
    <w:rsid w:val="00A610D3"/>
    <w:rsid w:val="00A6162B"/>
    <w:rsid w:val="00A61B6D"/>
    <w:rsid w:val="00A63E32"/>
    <w:rsid w:val="00A64285"/>
    <w:rsid w:val="00A66E80"/>
    <w:rsid w:val="00A67945"/>
    <w:rsid w:val="00A70FD6"/>
    <w:rsid w:val="00A71246"/>
    <w:rsid w:val="00A7518B"/>
    <w:rsid w:val="00A76729"/>
    <w:rsid w:val="00A77395"/>
    <w:rsid w:val="00A775AB"/>
    <w:rsid w:val="00A77E54"/>
    <w:rsid w:val="00A80314"/>
    <w:rsid w:val="00A80A80"/>
    <w:rsid w:val="00A80B90"/>
    <w:rsid w:val="00A81676"/>
    <w:rsid w:val="00A816C0"/>
    <w:rsid w:val="00A821EC"/>
    <w:rsid w:val="00A8269A"/>
    <w:rsid w:val="00A8347F"/>
    <w:rsid w:val="00A83887"/>
    <w:rsid w:val="00A8423E"/>
    <w:rsid w:val="00A84C72"/>
    <w:rsid w:val="00A85252"/>
    <w:rsid w:val="00A86549"/>
    <w:rsid w:val="00A87C74"/>
    <w:rsid w:val="00A9012A"/>
    <w:rsid w:val="00A904F8"/>
    <w:rsid w:val="00A91531"/>
    <w:rsid w:val="00A9200B"/>
    <w:rsid w:val="00A92561"/>
    <w:rsid w:val="00A92FEB"/>
    <w:rsid w:val="00A93174"/>
    <w:rsid w:val="00A9335B"/>
    <w:rsid w:val="00A94701"/>
    <w:rsid w:val="00A96C07"/>
    <w:rsid w:val="00A97277"/>
    <w:rsid w:val="00AA05DA"/>
    <w:rsid w:val="00AA0E3F"/>
    <w:rsid w:val="00AA2016"/>
    <w:rsid w:val="00AA3737"/>
    <w:rsid w:val="00AA573F"/>
    <w:rsid w:val="00AA5BC0"/>
    <w:rsid w:val="00AA5F71"/>
    <w:rsid w:val="00AA6542"/>
    <w:rsid w:val="00AA73DF"/>
    <w:rsid w:val="00AB057C"/>
    <w:rsid w:val="00AB0D19"/>
    <w:rsid w:val="00AB139F"/>
    <w:rsid w:val="00AB1542"/>
    <w:rsid w:val="00AB1D77"/>
    <w:rsid w:val="00AB3D90"/>
    <w:rsid w:val="00AB6BA9"/>
    <w:rsid w:val="00AB78C2"/>
    <w:rsid w:val="00AC025B"/>
    <w:rsid w:val="00AC16B8"/>
    <w:rsid w:val="00AC17BB"/>
    <w:rsid w:val="00AC1AF6"/>
    <w:rsid w:val="00AC29CC"/>
    <w:rsid w:val="00AC34BE"/>
    <w:rsid w:val="00AC4427"/>
    <w:rsid w:val="00AC49CC"/>
    <w:rsid w:val="00AC7989"/>
    <w:rsid w:val="00AC7C14"/>
    <w:rsid w:val="00AC7C90"/>
    <w:rsid w:val="00AD0255"/>
    <w:rsid w:val="00AD1D2C"/>
    <w:rsid w:val="00AD24B3"/>
    <w:rsid w:val="00AD57A6"/>
    <w:rsid w:val="00AD602C"/>
    <w:rsid w:val="00AD6C95"/>
    <w:rsid w:val="00AE4108"/>
    <w:rsid w:val="00AE54EB"/>
    <w:rsid w:val="00AE5529"/>
    <w:rsid w:val="00AE631C"/>
    <w:rsid w:val="00AE6698"/>
    <w:rsid w:val="00AE66D7"/>
    <w:rsid w:val="00AE77AA"/>
    <w:rsid w:val="00AE7F5B"/>
    <w:rsid w:val="00AF1A0C"/>
    <w:rsid w:val="00AF2EBA"/>
    <w:rsid w:val="00AF45C6"/>
    <w:rsid w:val="00AF4862"/>
    <w:rsid w:val="00AF48E2"/>
    <w:rsid w:val="00AF4AF2"/>
    <w:rsid w:val="00AF4DF0"/>
    <w:rsid w:val="00AF51F3"/>
    <w:rsid w:val="00AF5A86"/>
    <w:rsid w:val="00AF6C0D"/>
    <w:rsid w:val="00AF7BC5"/>
    <w:rsid w:val="00AF7F27"/>
    <w:rsid w:val="00B008C9"/>
    <w:rsid w:val="00B0255C"/>
    <w:rsid w:val="00B02B4B"/>
    <w:rsid w:val="00B05086"/>
    <w:rsid w:val="00B06654"/>
    <w:rsid w:val="00B12387"/>
    <w:rsid w:val="00B13DA7"/>
    <w:rsid w:val="00B14129"/>
    <w:rsid w:val="00B144EE"/>
    <w:rsid w:val="00B174A3"/>
    <w:rsid w:val="00B17923"/>
    <w:rsid w:val="00B20777"/>
    <w:rsid w:val="00B2082F"/>
    <w:rsid w:val="00B211F8"/>
    <w:rsid w:val="00B2135B"/>
    <w:rsid w:val="00B216B2"/>
    <w:rsid w:val="00B21CD8"/>
    <w:rsid w:val="00B21DD4"/>
    <w:rsid w:val="00B23013"/>
    <w:rsid w:val="00B243C8"/>
    <w:rsid w:val="00B27072"/>
    <w:rsid w:val="00B274AA"/>
    <w:rsid w:val="00B301E5"/>
    <w:rsid w:val="00B30A55"/>
    <w:rsid w:val="00B3132D"/>
    <w:rsid w:val="00B33044"/>
    <w:rsid w:val="00B3383A"/>
    <w:rsid w:val="00B33E91"/>
    <w:rsid w:val="00B34091"/>
    <w:rsid w:val="00B362E0"/>
    <w:rsid w:val="00B3776F"/>
    <w:rsid w:val="00B416D3"/>
    <w:rsid w:val="00B418B6"/>
    <w:rsid w:val="00B42A1E"/>
    <w:rsid w:val="00B51BD6"/>
    <w:rsid w:val="00B52464"/>
    <w:rsid w:val="00B540F1"/>
    <w:rsid w:val="00B54B7B"/>
    <w:rsid w:val="00B54E53"/>
    <w:rsid w:val="00B5536E"/>
    <w:rsid w:val="00B564E2"/>
    <w:rsid w:val="00B61995"/>
    <w:rsid w:val="00B61A36"/>
    <w:rsid w:val="00B63B7B"/>
    <w:rsid w:val="00B63D19"/>
    <w:rsid w:val="00B64BE1"/>
    <w:rsid w:val="00B66A35"/>
    <w:rsid w:val="00B676FD"/>
    <w:rsid w:val="00B7006B"/>
    <w:rsid w:val="00B70A78"/>
    <w:rsid w:val="00B71298"/>
    <w:rsid w:val="00B72733"/>
    <w:rsid w:val="00B73E0A"/>
    <w:rsid w:val="00B74C24"/>
    <w:rsid w:val="00B74C64"/>
    <w:rsid w:val="00B7659D"/>
    <w:rsid w:val="00B8006E"/>
    <w:rsid w:val="00B808C2"/>
    <w:rsid w:val="00B80D2C"/>
    <w:rsid w:val="00B8117A"/>
    <w:rsid w:val="00B81826"/>
    <w:rsid w:val="00B8231E"/>
    <w:rsid w:val="00B83E4E"/>
    <w:rsid w:val="00B8497B"/>
    <w:rsid w:val="00B84F1C"/>
    <w:rsid w:val="00B8692B"/>
    <w:rsid w:val="00B86D74"/>
    <w:rsid w:val="00B90026"/>
    <w:rsid w:val="00B90B8F"/>
    <w:rsid w:val="00B90CBA"/>
    <w:rsid w:val="00B91DA4"/>
    <w:rsid w:val="00B928D7"/>
    <w:rsid w:val="00B92D88"/>
    <w:rsid w:val="00B92F63"/>
    <w:rsid w:val="00B94880"/>
    <w:rsid w:val="00B953D4"/>
    <w:rsid w:val="00B95AF7"/>
    <w:rsid w:val="00B95DE5"/>
    <w:rsid w:val="00B96069"/>
    <w:rsid w:val="00B97E1E"/>
    <w:rsid w:val="00BA0ACC"/>
    <w:rsid w:val="00BA221A"/>
    <w:rsid w:val="00BA35B1"/>
    <w:rsid w:val="00BA36F9"/>
    <w:rsid w:val="00BA3A33"/>
    <w:rsid w:val="00BA3E81"/>
    <w:rsid w:val="00BA4F80"/>
    <w:rsid w:val="00BA56F4"/>
    <w:rsid w:val="00BA59C2"/>
    <w:rsid w:val="00BA5C1C"/>
    <w:rsid w:val="00BA6A67"/>
    <w:rsid w:val="00BB1C35"/>
    <w:rsid w:val="00BB21DA"/>
    <w:rsid w:val="00BB2CC8"/>
    <w:rsid w:val="00BC0181"/>
    <w:rsid w:val="00BC0CB2"/>
    <w:rsid w:val="00BC1862"/>
    <w:rsid w:val="00BC2C55"/>
    <w:rsid w:val="00BC35A2"/>
    <w:rsid w:val="00BD4B52"/>
    <w:rsid w:val="00BD54C9"/>
    <w:rsid w:val="00BD5E38"/>
    <w:rsid w:val="00BD685F"/>
    <w:rsid w:val="00BD7F34"/>
    <w:rsid w:val="00BE1193"/>
    <w:rsid w:val="00BE15EA"/>
    <w:rsid w:val="00BE1602"/>
    <w:rsid w:val="00BE1B28"/>
    <w:rsid w:val="00BE24B4"/>
    <w:rsid w:val="00BE42D9"/>
    <w:rsid w:val="00BE535C"/>
    <w:rsid w:val="00BE636F"/>
    <w:rsid w:val="00BE6EC1"/>
    <w:rsid w:val="00BE721B"/>
    <w:rsid w:val="00BE75DF"/>
    <w:rsid w:val="00BE7E2B"/>
    <w:rsid w:val="00BF273A"/>
    <w:rsid w:val="00BF7A29"/>
    <w:rsid w:val="00C0090A"/>
    <w:rsid w:val="00C00DF5"/>
    <w:rsid w:val="00C017AB"/>
    <w:rsid w:val="00C02082"/>
    <w:rsid w:val="00C0372B"/>
    <w:rsid w:val="00C068F0"/>
    <w:rsid w:val="00C0693B"/>
    <w:rsid w:val="00C118CA"/>
    <w:rsid w:val="00C12019"/>
    <w:rsid w:val="00C12925"/>
    <w:rsid w:val="00C12E7E"/>
    <w:rsid w:val="00C1519B"/>
    <w:rsid w:val="00C15CE0"/>
    <w:rsid w:val="00C166CD"/>
    <w:rsid w:val="00C16DA0"/>
    <w:rsid w:val="00C206DD"/>
    <w:rsid w:val="00C20F9A"/>
    <w:rsid w:val="00C21289"/>
    <w:rsid w:val="00C21363"/>
    <w:rsid w:val="00C250DE"/>
    <w:rsid w:val="00C2538A"/>
    <w:rsid w:val="00C30945"/>
    <w:rsid w:val="00C32B3B"/>
    <w:rsid w:val="00C33F3C"/>
    <w:rsid w:val="00C3428B"/>
    <w:rsid w:val="00C35EEB"/>
    <w:rsid w:val="00C36157"/>
    <w:rsid w:val="00C4174F"/>
    <w:rsid w:val="00C4203C"/>
    <w:rsid w:val="00C45E83"/>
    <w:rsid w:val="00C46F46"/>
    <w:rsid w:val="00C47FB5"/>
    <w:rsid w:val="00C510F1"/>
    <w:rsid w:val="00C5117F"/>
    <w:rsid w:val="00C51346"/>
    <w:rsid w:val="00C52ADA"/>
    <w:rsid w:val="00C53449"/>
    <w:rsid w:val="00C559F3"/>
    <w:rsid w:val="00C561ED"/>
    <w:rsid w:val="00C5760C"/>
    <w:rsid w:val="00C5779E"/>
    <w:rsid w:val="00C578D8"/>
    <w:rsid w:val="00C57FF7"/>
    <w:rsid w:val="00C60FAC"/>
    <w:rsid w:val="00C61892"/>
    <w:rsid w:val="00C6313F"/>
    <w:rsid w:val="00C703FF"/>
    <w:rsid w:val="00C724B6"/>
    <w:rsid w:val="00C72E6F"/>
    <w:rsid w:val="00C73F9C"/>
    <w:rsid w:val="00C75377"/>
    <w:rsid w:val="00C75711"/>
    <w:rsid w:val="00C77722"/>
    <w:rsid w:val="00C77962"/>
    <w:rsid w:val="00C809FE"/>
    <w:rsid w:val="00C82D14"/>
    <w:rsid w:val="00C83930"/>
    <w:rsid w:val="00C845B4"/>
    <w:rsid w:val="00C84C95"/>
    <w:rsid w:val="00C855A6"/>
    <w:rsid w:val="00C90D36"/>
    <w:rsid w:val="00C92085"/>
    <w:rsid w:val="00C931C3"/>
    <w:rsid w:val="00C93D42"/>
    <w:rsid w:val="00C95DD0"/>
    <w:rsid w:val="00C95DDE"/>
    <w:rsid w:val="00C96354"/>
    <w:rsid w:val="00C96B2D"/>
    <w:rsid w:val="00C9794D"/>
    <w:rsid w:val="00CA067F"/>
    <w:rsid w:val="00CA282A"/>
    <w:rsid w:val="00CA2D04"/>
    <w:rsid w:val="00CA3502"/>
    <w:rsid w:val="00CA4584"/>
    <w:rsid w:val="00CA5014"/>
    <w:rsid w:val="00CA5A33"/>
    <w:rsid w:val="00CA68D7"/>
    <w:rsid w:val="00CA7642"/>
    <w:rsid w:val="00CA7BF7"/>
    <w:rsid w:val="00CB0452"/>
    <w:rsid w:val="00CB08F2"/>
    <w:rsid w:val="00CB091C"/>
    <w:rsid w:val="00CB1D3E"/>
    <w:rsid w:val="00CB3537"/>
    <w:rsid w:val="00CB4600"/>
    <w:rsid w:val="00CB48E7"/>
    <w:rsid w:val="00CB50A1"/>
    <w:rsid w:val="00CB691E"/>
    <w:rsid w:val="00CB6A26"/>
    <w:rsid w:val="00CB6F6F"/>
    <w:rsid w:val="00CB786D"/>
    <w:rsid w:val="00CC0E6C"/>
    <w:rsid w:val="00CC1737"/>
    <w:rsid w:val="00CC1864"/>
    <w:rsid w:val="00CC2F23"/>
    <w:rsid w:val="00CC348F"/>
    <w:rsid w:val="00CC4638"/>
    <w:rsid w:val="00CC540E"/>
    <w:rsid w:val="00CC5B9A"/>
    <w:rsid w:val="00CC6472"/>
    <w:rsid w:val="00CC6742"/>
    <w:rsid w:val="00CC6F1B"/>
    <w:rsid w:val="00CC7921"/>
    <w:rsid w:val="00CD0DE9"/>
    <w:rsid w:val="00CD1346"/>
    <w:rsid w:val="00CD42E6"/>
    <w:rsid w:val="00CD431A"/>
    <w:rsid w:val="00CD4788"/>
    <w:rsid w:val="00CD4E5F"/>
    <w:rsid w:val="00CD510F"/>
    <w:rsid w:val="00CD684A"/>
    <w:rsid w:val="00CD78AF"/>
    <w:rsid w:val="00CD7A7C"/>
    <w:rsid w:val="00CE15C3"/>
    <w:rsid w:val="00CE1D45"/>
    <w:rsid w:val="00CE4745"/>
    <w:rsid w:val="00CE4BE6"/>
    <w:rsid w:val="00CE5B71"/>
    <w:rsid w:val="00CE5D2C"/>
    <w:rsid w:val="00CE754B"/>
    <w:rsid w:val="00CF09D0"/>
    <w:rsid w:val="00CF09E3"/>
    <w:rsid w:val="00CF1F84"/>
    <w:rsid w:val="00CF2D96"/>
    <w:rsid w:val="00CF3B40"/>
    <w:rsid w:val="00CF4290"/>
    <w:rsid w:val="00CF5435"/>
    <w:rsid w:val="00CF54E3"/>
    <w:rsid w:val="00CF56D1"/>
    <w:rsid w:val="00D01147"/>
    <w:rsid w:val="00D01BE4"/>
    <w:rsid w:val="00D020A3"/>
    <w:rsid w:val="00D02544"/>
    <w:rsid w:val="00D03379"/>
    <w:rsid w:val="00D03CAE"/>
    <w:rsid w:val="00D05EC5"/>
    <w:rsid w:val="00D06390"/>
    <w:rsid w:val="00D07F21"/>
    <w:rsid w:val="00D10DFF"/>
    <w:rsid w:val="00D10F1E"/>
    <w:rsid w:val="00D10F5B"/>
    <w:rsid w:val="00D13C43"/>
    <w:rsid w:val="00D13D63"/>
    <w:rsid w:val="00D15CDC"/>
    <w:rsid w:val="00D17CC1"/>
    <w:rsid w:val="00D220A2"/>
    <w:rsid w:val="00D242A1"/>
    <w:rsid w:val="00D26F4C"/>
    <w:rsid w:val="00D27961"/>
    <w:rsid w:val="00D2796F"/>
    <w:rsid w:val="00D30597"/>
    <w:rsid w:val="00D30F77"/>
    <w:rsid w:val="00D3268C"/>
    <w:rsid w:val="00D32E3B"/>
    <w:rsid w:val="00D338E2"/>
    <w:rsid w:val="00D33F29"/>
    <w:rsid w:val="00D3598D"/>
    <w:rsid w:val="00D36F14"/>
    <w:rsid w:val="00D37301"/>
    <w:rsid w:val="00D40F65"/>
    <w:rsid w:val="00D41316"/>
    <w:rsid w:val="00D445F7"/>
    <w:rsid w:val="00D464C4"/>
    <w:rsid w:val="00D466D2"/>
    <w:rsid w:val="00D50EF5"/>
    <w:rsid w:val="00D51755"/>
    <w:rsid w:val="00D51E4F"/>
    <w:rsid w:val="00D52157"/>
    <w:rsid w:val="00D5382A"/>
    <w:rsid w:val="00D545D2"/>
    <w:rsid w:val="00D54A92"/>
    <w:rsid w:val="00D55EDC"/>
    <w:rsid w:val="00D5751B"/>
    <w:rsid w:val="00D57601"/>
    <w:rsid w:val="00D60E93"/>
    <w:rsid w:val="00D640FF"/>
    <w:rsid w:val="00D65793"/>
    <w:rsid w:val="00D65B37"/>
    <w:rsid w:val="00D66653"/>
    <w:rsid w:val="00D66861"/>
    <w:rsid w:val="00D67F71"/>
    <w:rsid w:val="00D7110D"/>
    <w:rsid w:val="00D72552"/>
    <w:rsid w:val="00D72672"/>
    <w:rsid w:val="00D736E5"/>
    <w:rsid w:val="00D7733C"/>
    <w:rsid w:val="00D80F73"/>
    <w:rsid w:val="00D81610"/>
    <w:rsid w:val="00D862B6"/>
    <w:rsid w:val="00D865A9"/>
    <w:rsid w:val="00D86D85"/>
    <w:rsid w:val="00D873D0"/>
    <w:rsid w:val="00D906D8"/>
    <w:rsid w:val="00D91876"/>
    <w:rsid w:val="00D92222"/>
    <w:rsid w:val="00D932A4"/>
    <w:rsid w:val="00D93A77"/>
    <w:rsid w:val="00D93F38"/>
    <w:rsid w:val="00D94D4D"/>
    <w:rsid w:val="00D96DEA"/>
    <w:rsid w:val="00D97F98"/>
    <w:rsid w:val="00DA0432"/>
    <w:rsid w:val="00DA1AAD"/>
    <w:rsid w:val="00DA2486"/>
    <w:rsid w:val="00DA2861"/>
    <w:rsid w:val="00DA31BE"/>
    <w:rsid w:val="00DA4097"/>
    <w:rsid w:val="00DA4F17"/>
    <w:rsid w:val="00DB0692"/>
    <w:rsid w:val="00DB1396"/>
    <w:rsid w:val="00DB2AFF"/>
    <w:rsid w:val="00DB2ED5"/>
    <w:rsid w:val="00DB300E"/>
    <w:rsid w:val="00DB3804"/>
    <w:rsid w:val="00DB52F7"/>
    <w:rsid w:val="00DB653A"/>
    <w:rsid w:val="00DB73CD"/>
    <w:rsid w:val="00DB7D60"/>
    <w:rsid w:val="00DB7FAD"/>
    <w:rsid w:val="00DC17F3"/>
    <w:rsid w:val="00DC3735"/>
    <w:rsid w:val="00DC741E"/>
    <w:rsid w:val="00DC7615"/>
    <w:rsid w:val="00DD2380"/>
    <w:rsid w:val="00DD2605"/>
    <w:rsid w:val="00DD2760"/>
    <w:rsid w:val="00DD3668"/>
    <w:rsid w:val="00DD5F64"/>
    <w:rsid w:val="00DD6E06"/>
    <w:rsid w:val="00DE20C4"/>
    <w:rsid w:val="00DE2495"/>
    <w:rsid w:val="00DE2D4E"/>
    <w:rsid w:val="00DE3174"/>
    <w:rsid w:val="00DE4C72"/>
    <w:rsid w:val="00DE6439"/>
    <w:rsid w:val="00DE64E3"/>
    <w:rsid w:val="00DE76C5"/>
    <w:rsid w:val="00DF0E75"/>
    <w:rsid w:val="00DF32FE"/>
    <w:rsid w:val="00DF392E"/>
    <w:rsid w:val="00DF3DBD"/>
    <w:rsid w:val="00DF5B96"/>
    <w:rsid w:val="00E003D6"/>
    <w:rsid w:val="00E0057F"/>
    <w:rsid w:val="00E00B36"/>
    <w:rsid w:val="00E0232E"/>
    <w:rsid w:val="00E04E23"/>
    <w:rsid w:val="00E04E44"/>
    <w:rsid w:val="00E050A0"/>
    <w:rsid w:val="00E067EC"/>
    <w:rsid w:val="00E068D8"/>
    <w:rsid w:val="00E07F44"/>
    <w:rsid w:val="00E100EB"/>
    <w:rsid w:val="00E11BB8"/>
    <w:rsid w:val="00E12255"/>
    <w:rsid w:val="00E135C1"/>
    <w:rsid w:val="00E138FB"/>
    <w:rsid w:val="00E1607A"/>
    <w:rsid w:val="00E1784F"/>
    <w:rsid w:val="00E17ACE"/>
    <w:rsid w:val="00E209E1"/>
    <w:rsid w:val="00E21DA5"/>
    <w:rsid w:val="00E21FAD"/>
    <w:rsid w:val="00E231F2"/>
    <w:rsid w:val="00E23AE5"/>
    <w:rsid w:val="00E247B1"/>
    <w:rsid w:val="00E26E09"/>
    <w:rsid w:val="00E30168"/>
    <w:rsid w:val="00E31FF3"/>
    <w:rsid w:val="00E32B0D"/>
    <w:rsid w:val="00E3575A"/>
    <w:rsid w:val="00E36E88"/>
    <w:rsid w:val="00E3740D"/>
    <w:rsid w:val="00E4002F"/>
    <w:rsid w:val="00E40502"/>
    <w:rsid w:val="00E412EC"/>
    <w:rsid w:val="00E415EC"/>
    <w:rsid w:val="00E41C87"/>
    <w:rsid w:val="00E42010"/>
    <w:rsid w:val="00E42216"/>
    <w:rsid w:val="00E42AA1"/>
    <w:rsid w:val="00E430B1"/>
    <w:rsid w:val="00E45509"/>
    <w:rsid w:val="00E50108"/>
    <w:rsid w:val="00E5156E"/>
    <w:rsid w:val="00E5168B"/>
    <w:rsid w:val="00E52B86"/>
    <w:rsid w:val="00E53A28"/>
    <w:rsid w:val="00E53ACB"/>
    <w:rsid w:val="00E54217"/>
    <w:rsid w:val="00E562B9"/>
    <w:rsid w:val="00E570BA"/>
    <w:rsid w:val="00E57287"/>
    <w:rsid w:val="00E57710"/>
    <w:rsid w:val="00E60382"/>
    <w:rsid w:val="00E60FF4"/>
    <w:rsid w:val="00E62612"/>
    <w:rsid w:val="00E6302C"/>
    <w:rsid w:val="00E66347"/>
    <w:rsid w:val="00E66A20"/>
    <w:rsid w:val="00E67E26"/>
    <w:rsid w:val="00E71509"/>
    <w:rsid w:val="00E71563"/>
    <w:rsid w:val="00E73EA3"/>
    <w:rsid w:val="00E7416C"/>
    <w:rsid w:val="00E745DA"/>
    <w:rsid w:val="00E753F1"/>
    <w:rsid w:val="00E75949"/>
    <w:rsid w:val="00E75C59"/>
    <w:rsid w:val="00E778B6"/>
    <w:rsid w:val="00E77A46"/>
    <w:rsid w:val="00E77ED3"/>
    <w:rsid w:val="00E80694"/>
    <w:rsid w:val="00E8113A"/>
    <w:rsid w:val="00E85FF9"/>
    <w:rsid w:val="00E86CDB"/>
    <w:rsid w:val="00E92AE9"/>
    <w:rsid w:val="00E93218"/>
    <w:rsid w:val="00E94003"/>
    <w:rsid w:val="00E97AEE"/>
    <w:rsid w:val="00EA28EE"/>
    <w:rsid w:val="00EA2F74"/>
    <w:rsid w:val="00EA32EF"/>
    <w:rsid w:val="00EA46CE"/>
    <w:rsid w:val="00EA5C78"/>
    <w:rsid w:val="00EB02FD"/>
    <w:rsid w:val="00EB14B3"/>
    <w:rsid w:val="00EB197B"/>
    <w:rsid w:val="00EB20DA"/>
    <w:rsid w:val="00EB2BE3"/>
    <w:rsid w:val="00EB4046"/>
    <w:rsid w:val="00EB4ADF"/>
    <w:rsid w:val="00EB5817"/>
    <w:rsid w:val="00EB64C5"/>
    <w:rsid w:val="00EB6C1F"/>
    <w:rsid w:val="00EB7BE2"/>
    <w:rsid w:val="00EB7F79"/>
    <w:rsid w:val="00EC0BDD"/>
    <w:rsid w:val="00EC0C97"/>
    <w:rsid w:val="00EC1AAE"/>
    <w:rsid w:val="00EC1DA8"/>
    <w:rsid w:val="00EC37FA"/>
    <w:rsid w:val="00EC3F89"/>
    <w:rsid w:val="00EC416B"/>
    <w:rsid w:val="00EC4221"/>
    <w:rsid w:val="00EC4B54"/>
    <w:rsid w:val="00EC5BBC"/>
    <w:rsid w:val="00EC6442"/>
    <w:rsid w:val="00EC6EBF"/>
    <w:rsid w:val="00EC6FE0"/>
    <w:rsid w:val="00EC74CE"/>
    <w:rsid w:val="00EC7F01"/>
    <w:rsid w:val="00ED1249"/>
    <w:rsid w:val="00ED343B"/>
    <w:rsid w:val="00ED4070"/>
    <w:rsid w:val="00ED42FE"/>
    <w:rsid w:val="00ED57B6"/>
    <w:rsid w:val="00ED6923"/>
    <w:rsid w:val="00ED6A47"/>
    <w:rsid w:val="00ED6AA1"/>
    <w:rsid w:val="00ED6D44"/>
    <w:rsid w:val="00ED7518"/>
    <w:rsid w:val="00EE0C8F"/>
    <w:rsid w:val="00EE4756"/>
    <w:rsid w:val="00EE540A"/>
    <w:rsid w:val="00EE68A1"/>
    <w:rsid w:val="00EF0168"/>
    <w:rsid w:val="00EF124F"/>
    <w:rsid w:val="00EF300B"/>
    <w:rsid w:val="00EF5335"/>
    <w:rsid w:val="00EF6E92"/>
    <w:rsid w:val="00EF73DF"/>
    <w:rsid w:val="00EF7501"/>
    <w:rsid w:val="00F009FB"/>
    <w:rsid w:val="00F02558"/>
    <w:rsid w:val="00F02E54"/>
    <w:rsid w:val="00F0359A"/>
    <w:rsid w:val="00F03B1B"/>
    <w:rsid w:val="00F0452D"/>
    <w:rsid w:val="00F053A9"/>
    <w:rsid w:val="00F06576"/>
    <w:rsid w:val="00F10B63"/>
    <w:rsid w:val="00F13F13"/>
    <w:rsid w:val="00F17F19"/>
    <w:rsid w:val="00F21659"/>
    <w:rsid w:val="00F2200D"/>
    <w:rsid w:val="00F226D1"/>
    <w:rsid w:val="00F23F54"/>
    <w:rsid w:val="00F250D5"/>
    <w:rsid w:val="00F25C91"/>
    <w:rsid w:val="00F25DA5"/>
    <w:rsid w:val="00F278AC"/>
    <w:rsid w:val="00F27CE5"/>
    <w:rsid w:val="00F306F3"/>
    <w:rsid w:val="00F313E7"/>
    <w:rsid w:val="00F317E9"/>
    <w:rsid w:val="00F332F6"/>
    <w:rsid w:val="00F333A2"/>
    <w:rsid w:val="00F3401C"/>
    <w:rsid w:val="00F34522"/>
    <w:rsid w:val="00F35AB7"/>
    <w:rsid w:val="00F371E7"/>
    <w:rsid w:val="00F37529"/>
    <w:rsid w:val="00F37531"/>
    <w:rsid w:val="00F4050A"/>
    <w:rsid w:val="00F43F85"/>
    <w:rsid w:val="00F45254"/>
    <w:rsid w:val="00F46019"/>
    <w:rsid w:val="00F466E0"/>
    <w:rsid w:val="00F51089"/>
    <w:rsid w:val="00F5108C"/>
    <w:rsid w:val="00F51476"/>
    <w:rsid w:val="00F52410"/>
    <w:rsid w:val="00F53FFC"/>
    <w:rsid w:val="00F54213"/>
    <w:rsid w:val="00F55C7F"/>
    <w:rsid w:val="00F5755E"/>
    <w:rsid w:val="00F5784F"/>
    <w:rsid w:val="00F60BBC"/>
    <w:rsid w:val="00F61D72"/>
    <w:rsid w:val="00F62FC8"/>
    <w:rsid w:val="00F6396F"/>
    <w:rsid w:val="00F65409"/>
    <w:rsid w:val="00F65FA8"/>
    <w:rsid w:val="00F66E56"/>
    <w:rsid w:val="00F6760E"/>
    <w:rsid w:val="00F67BAB"/>
    <w:rsid w:val="00F67E70"/>
    <w:rsid w:val="00F70362"/>
    <w:rsid w:val="00F70725"/>
    <w:rsid w:val="00F70938"/>
    <w:rsid w:val="00F751DC"/>
    <w:rsid w:val="00F767C4"/>
    <w:rsid w:val="00F80050"/>
    <w:rsid w:val="00F806F2"/>
    <w:rsid w:val="00F80FAE"/>
    <w:rsid w:val="00F81FC5"/>
    <w:rsid w:val="00F827F2"/>
    <w:rsid w:val="00F82C9D"/>
    <w:rsid w:val="00F82EAA"/>
    <w:rsid w:val="00F84C74"/>
    <w:rsid w:val="00F87112"/>
    <w:rsid w:val="00F874B5"/>
    <w:rsid w:val="00F90102"/>
    <w:rsid w:val="00F91687"/>
    <w:rsid w:val="00F91C6B"/>
    <w:rsid w:val="00F938D0"/>
    <w:rsid w:val="00F93CD6"/>
    <w:rsid w:val="00F94458"/>
    <w:rsid w:val="00F94806"/>
    <w:rsid w:val="00F9490D"/>
    <w:rsid w:val="00FA22C2"/>
    <w:rsid w:val="00FA2A3F"/>
    <w:rsid w:val="00FA3137"/>
    <w:rsid w:val="00FA3477"/>
    <w:rsid w:val="00FA41F5"/>
    <w:rsid w:val="00FA6CDB"/>
    <w:rsid w:val="00FA6F5F"/>
    <w:rsid w:val="00FA7259"/>
    <w:rsid w:val="00FB0F1E"/>
    <w:rsid w:val="00FB222B"/>
    <w:rsid w:val="00FB23A5"/>
    <w:rsid w:val="00FB405B"/>
    <w:rsid w:val="00FB432B"/>
    <w:rsid w:val="00FB4450"/>
    <w:rsid w:val="00FB4B8D"/>
    <w:rsid w:val="00FB502E"/>
    <w:rsid w:val="00FB55DD"/>
    <w:rsid w:val="00FB56E7"/>
    <w:rsid w:val="00FB5B6A"/>
    <w:rsid w:val="00FB5E6F"/>
    <w:rsid w:val="00FB62B4"/>
    <w:rsid w:val="00FB67B9"/>
    <w:rsid w:val="00FB7A40"/>
    <w:rsid w:val="00FC1433"/>
    <w:rsid w:val="00FC1C6B"/>
    <w:rsid w:val="00FC2C17"/>
    <w:rsid w:val="00FC3500"/>
    <w:rsid w:val="00FC389D"/>
    <w:rsid w:val="00FC3FA8"/>
    <w:rsid w:val="00FC4327"/>
    <w:rsid w:val="00FC50FC"/>
    <w:rsid w:val="00FC517E"/>
    <w:rsid w:val="00FC51F5"/>
    <w:rsid w:val="00FC62C7"/>
    <w:rsid w:val="00FC692D"/>
    <w:rsid w:val="00FC6B7E"/>
    <w:rsid w:val="00FC7575"/>
    <w:rsid w:val="00FC7E5C"/>
    <w:rsid w:val="00FD0BF7"/>
    <w:rsid w:val="00FD0CD5"/>
    <w:rsid w:val="00FD2651"/>
    <w:rsid w:val="00FD2BFA"/>
    <w:rsid w:val="00FE282B"/>
    <w:rsid w:val="00FE3202"/>
    <w:rsid w:val="00FE4D90"/>
    <w:rsid w:val="00FE69F3"/>
    <w:rsid w:val="00FE6FB0"/>
    <w:rsid w:val="00FE7CC6"/>
    <w:rsid w:val="00FF13C4"/>
    <w:rsid w:val="00FF1CF9"/>
    <w:rsid w:val="00FF4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4B0250B3"/>
  <w15:docId w15:val="{BD6B3934-0FA2-405E-AB04-3029F54D2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0" w:unhideWhenUsed="1" w:qFormat="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locked="1" w:semiHidden="1" w:uiPriority="0" w:unhideWhenUsed="1"/>
    <w:lsdException w:name="table of authorities" w:semiHidden="1" w:unhideWhenUsed="1"/>
    <w:lsdException w:name="macro" w:semiHidden="1" w:unhideWhenUsed="1"/>
    <w:lsdException w:name="toa heading" w:locked="1" w:semiHidden="1" w:uiPriority="0" w:unhideWhenUsed="1"/>
    <w:lsdException w:name="List" w:locked="1" w:semiHidden="1" w:uiPriority="0" w:unhideWhenUsed="1"/>
    <w:lsdException w:name="List Bullet" w:locked="1"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iPriority="0" w:unhideWhenUsed="1"/>
    <w:lsdException w:name="Block Text" w:semiHidden="1" w:unhideWhenUsed="1"/>
    <w:lsdException w:name="Hyperlink" w:locked="1" w:semiHidden="1" w:unhideWhenUsed="1"/>
    <w:lsdException w:name="FollowedHyperlink" w:semiHidden="1" w:uiPriority="0" w:unhideWhenUsed="1"/>
    <w:lsdException w:name="Strong" w:locked="1" w:uiPriority="22" w:qFormat="1"/>
    <w:lsdException w:name="Emphasis" w:locked="1" w:uiPriority="20" w:qFormat="1"/>
    <w:lsdException w:name="Document Map" w:locked="1" w:semiHidden="1" w:uiPriority="0"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locked="1"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0A1"/>
    <w:pPr>
      <w:spacing w:after="240"/>
    </w:pPr>
    <w:rPr>
      <w:rFonts w:ascii="Arial" w:hAnsi="Arial"/>
      <w:sz w:val="24"/>
      <w:szCs w:val="20"/>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b/>
      <w:bCs/>
      <w:iCs/>
      <w:szCs w:val="28"/>
      <w:lang w:eastAsia="ja-JP"/>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qFormat/>
    <w:rsid w:val="006174B2"/>
    <w:pPr>
      <w:spacing w:before="240" w:after="60"/>
      <w:outlineLvl w:val="5"/>
    </w:pPr>
    <w:rPr>
      <w:b/>
      <w:bCs/>
      <w:sz w:val="22"/>
      <w:szCs w:val="22"/>
    </w:rPr>
  </w:style>
  <w:style w:type="paragraph" w:styleId="Heading7">
    <w:name w:val="heading 7"/>
    <w:basedOn w:val="Normal"/>
    <w:next w:val="Normal"/>
    <w:link w:val="Heading7Char"/>
    <w:qFormat/>
    <w:rsid w:val="006174B2"/>
    <w:pPr>
      <w:spacing w:before="240" w:after="60"/>
      <w:outlineLvl w:val="6"/>
    </w:pPr>
    <w:rPr>
      <w:szCs w:val="24"/>
    </w:rPr>
  </w:style>
  <w:style w:type="paragraph" w:styleId="Heading8">
    <w:name w:val="heading 8"/>
    <w:basedOn w:val="Normal"/>
    <w:next w:val="Normal"/>
    <w:link w:val="Heading8Char"/>
    <w:qFormat/>
    <w:rsid w:val="006174B2"/>
    <w:pPr>
      <w:spacing w:before="240" w:after="60"/>
      <w:outlineLvl w:val="7"/>
    </w:pPr>
    <w:rPr>
      <w:i/>
      <w:iCs/>
      <w:szCs w:val="24"/>
    </w:rPr>
  </w:style>
  <w:style w:type="paragraph" w:styleId="Heading9">
    <w:name w:val="heading 9"/>
    <w:basedOn w:val="Normal"/>
    <w:next w:val="Normal"/>
    <w:link w:val="Heading9Char"/>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6302C"/>
    <w:rPr>
      <w:rFonts w:ascii="Arial" w:hAnsi="Arial"/>
      <w:b/>
      <w:kern w:val="32"/>
      <w:sz w:val="32"/>
      <w:lang w:val="en-US" w:eastAsia="en-US"/>
    </w:rPr>
  </w:style>
  <w:style w:type="character" w:customStyle="1" w:styleId="Heading2Char">
    <w:name w:val="Heading 2 Char"/>
    <w:basedOn w:val="DefaultParagraphFont"/>
    <w:link w:val="Heading2"/>
    <w:locked/>
    <w:rsid w:val="00DB300E"/>
    <w:rPr>
      <w:rFonts w:ascii="Arial" w:hAnsi="Arial"/>
      <w:b/>
      <w:sz w:val="28"/>
    </w:rPr>
  </w:style>
  <w:style w:type="character" w:customStyle="1" w:styleId="Heading3Char">
    <w:name w:val="Heading 3 Char"/>
    <w:basedOn w:val="DefaultParagraphFont"/>
    <w:link w:val="Heading3"/>
    <w:uiPriority w:val="9"/>
    <w:locked/>
    <w:rsid w:val="006174B2"/>
    <w:rPr>
      <w:rFonts w:ascii="Arial" w:hAnsi="Arial"/>
      <w:b/>
      <w:sz w:val="26"/>
      <w:lang w:val="en-US" w:eastAsia="en-US"/>
    </w:rPr>
  </w:style>
  <w:style w:type="character" w:customStyle="1" w:styleId="Heading4Char">
    <w:name w:val="Heading 4 Char"/>
    <w:basedOn w:val="DefaultParagraphFont"/>
    <w:rsid w:val="00A0163E"/>
    <w:rPr>
      <w:b/>
      <w:sz w:val="28"/>
      <w:lang w:val="en-US" w:eastAsia="en-US"/>
    </w:rPr>
  </w:style>
  <w:style w:type="character" w:customStyle="1" w:styleId="Heading6Char">
    <w:name w:val="Heading 6 Char"/>
    <w:basedOn w:val="DefaultParagraphFont"/>
    <w:link w:val="Heading6"/>
    <w:uiPriority w:val="99"/>
    <w:locked/>
    <w:rsid w:val="001346DD"/>
    <w:rPr>
      <w:rFonts w:ascii="Arial" w:hAnsi="Arial" w:cs="Times New Roman"/>
      <w:b/>
      <w:bCs/>
      <w:sz w:val="22"/>
      <w:szCs w:val="22"/>
    </w:rPr>
  </w:style>
  <w:style w:type="character" w:customStyle="1" w:styleId="Heading7Char">
    <w:name w:val="Heading 7 Char"/>
    <w:basedOn w:val="DefaultParagraphFont"/>
    <w:link w:val="Heading7"/>
    <w:uiPriority w:val="99"/>
    <w:locked/>
    <w:rsid w:val="001346DD"/>
    <w:rPr>
      <w:rFonts w:ascii="Arial" w:hAnsi="Arial" w:cs="Times New Roman"/>
      <w:sz w:val="24"/>
      <w:szCs w:val="24"/>
    </w:rPr>
  </w:style>
  <w:style w:type="character" w:customStyle="1" w:styleId="Heading8Char">
    <w:name w:val="Heading 8 Char"/>
    <w:basedOn w:val="DefaultParagraphFont"/>
    <w:link w:val="Heading8"/>
    <w:uiPriority w:val="99"/>
    <w:locked/>
    <w:rsid w:val="001346DD"/>
    <w:rPr>
      <w:rFonts w:ascii="Arial" w:hAnsi="Arial" w:cs="Times New Roman"/>
      <w:i/>
      <w:iCs/>
      <w:sz w:val="24"/>
      <w:szCs w:val="24"/>
    </w:rPr>
  </w:style>
  <w:style w:type="character" w:customStyle="1" w:styleId="Heading9Char">
    <w:name w:val="Heading 9 Char"/>
    <w:basedOn w:val="DefaultParagraphFont"/>
    <w:link w:val="Heading9"/>
    <w:uiPriority w:val="99"/>
    <w:locked/>
    <w:rsid w:val="001346DD"/>
    <w:rPr>
      <w:rFonts w:ascii="Arial" w:hAnsi="Arial" w:cs="Arial"/>
      <w:sz w:val="22"/>
      <w:szCs w:val="22"/>
    </w:rPr>
  </w:style>
  <w:style w:type="paragraph" w:styleId="Subtitle">
    <w:name w:val="Subtitle"/>
    <w:basedOn w:val="Normal"/>
    <w:link w:val="SubtitleChar"/>
    <w:qFormat/>
    <w:rsid w:val="006174B2"/>
    <w:pPr>
      <w:jc w:val="center"/>
    </w:pPr>
    <w:rPr>
      <w:rFonts w:cs="Arial"/>
      <w:b/>
      <w:bCs/>
      <w:sz w:val="32"/>
    </w:rPr>
  </w:style>
  <w:style w:type="character" w:customStyle="1" w:styleId="SubtitleChar">
    <w:name w:val="Subtitle Char"/>
    <w:basedOn w:val="DefaultParagraphFont"/>
    <w:link w:val="Subtitle"/>
    <w:uiPriority w:val="99"/>
    <w:locked/>
    <w:rsid w:val="001346DD"/>
    <w:rPr>
      <w:rFonts w:ascii="Arial" w:hAnsi="Arial" w:cs="Arial"/>
      <w:b/>
      <w:bCs/>
      <w:sz w:val="32"/>
    </w:rPr>
  </w:style>
  <w:style w:type="character" w:styleId="Hyperlink">
    <w:name w:val="Hyperlink"/>
    <w:basedOn w:val="DefaultParagraphFont"/>
    <w:uiPriority w:val="99"/>
    <w:rsid w:val="006174B2"/>
    <w:rPr>
      <w:rFonts w:cs="Times New Roman"/>
      <w:color w:val="0000FF"/>
      <w:u w:val="single"/>
    </w:rPr>
  </w:style>
  <w:style w:type="paragraph" w:styleId="TOC1">
    <w:name w:val="toc 1"/>
    <w:basedOn w:val="Normal"/>
    <w:next w:val="Normal"/>
    <w:autoRedefine/>
    <w:uiPriority w:val="39"/>
    <w:qFormat/>
    <w:locked/>
    <w:rsid w:val="00877EB8"/>
    <w:pPr>
      <w:tabs>
        <w:tab w:val="left" w:pos="540"/>
        <w:tab w:val="left" w:pos="1260"/>
        <w:tab w:val="right" w:leader="dot" w:pos="9350"/>
      </w:tabs>
      <w:spacing w:before="240" w:after="120"/>
      <w:ind w:left="720" w:hanging="806"/>
      <w:jc w:val="center"/>
    </w:pPr>
    <w:rPr>
      <w:rFonts w:cs="Arial"/>
      <w:bCs/>
      <w:noProof/>
      <w:kern w:val="32"/>
      <w:szCs w:val="24"/>
    </w:rPr>
  </w:style>
  <w:style w:type="paragraph" w:styleId="TOC2">
    <w:name w:val="toc 2"/>
    <w:basedOn w:val="Normal"/>
    <w:next w:val="Normal"/>
    <w:autoRedefine/>
    <w:uiPriority w:val="39"/>
    <w:qFormat/>
    <w:locked/>
    <w:rsid w:val="006174B2"/>
    <w:pPr>
      <w:tabs>
        <w:tab w:val="left" w:pos="1080"/>
        <w:tab w:val="right" w:leader="dot" w:pos="9350"/>
      </w:tabs>
      <w:ind w:left="1080" w:hanging="540"/>
    </w:pPr>
    <w:rPr>
      <w:noProof/>
    </w:rPr>
  </w:style>
  <w:style w:type="paragraph" w:styleId="TOC3">
    <w:name w:val="toc 3"/>
    <w:basedOn w:val="Normal"/>
    <w:next w:val="Normal"/>
    <w:autoRedefine/>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1"/>
      </w:numPr>
      <w:tabs>
        <w:tab w:val="clear" w:pos="3600"/>
        <w:tab w:val="num" w:pos="900"/>
      </w:tabs>
      <w:ind w:left="900"/>
    </w:pPr>
    <w:rPr>
      <w:szCs w:val="24"/>
      <w:lang w:eastAsia="ja-JP"/>
    </w:rPr>
  </w:style>
  <w:style w:type="character" w:customStyle="1" w:styleId="ListBulletChar">
    <w:name w:val="List Bullet Char"/>
    <w:link w:val="ListBullet"/>
    <w:uiPriority w:val="99"/>
    <w:locked/>
    <w:rsid w:val="00CA7642"/>
    <w:rPr>
      <w:rFonts w:ascii="Arial" w:hAnsi="Arial"/>
      <w:sz w:val="24"/>
      <w:szCs w:val="24"/>
      <w:lang w:eastAsia="ja-JP"/>
    </w:rPr>
  </w:style>
  <w:style w:type="paragraph" w:styleId="FootnoteText">
    <w:name w:val="footnote text"/>
    <w:basedOn w:val="Normal"/>
    <w:link w:val="FootnoteTextChar"/>
    <w:semiHidden/>
    <w:locked/>
    <w:rsid w:val="006174B2"/>
    <w:rPr>
      <w:sz w:val="20"/>
    </w:rPr>
  </w:style>
  <w:style w:type="character" w:customStyle="1" w:styleId="FootnoteTextChar">
    <w:name w:val="Footnote Text Char"/>
    <w:basedOn w:val="DefaultParagraphFont"/>
    <w:link w:val="FootnoteText"/>
    <w:uiPriority w:val="99"/>
    <w:semiHidden/>
    <w:locked/>
    <w:rsid w:val="001346DD"/>
    <w:rPr>
      <w:rFonts w:ascii="Arial" w:hAnsi="Arial" w:cs="Times New Roman"/>
    </w:rPr>
  </w:style>
  <w:style w:type="character" w:styleId="FootnoteReference">
    <w:name w:val="footnote reference"/>
    <w:basedOn w:val="DefaultParagraphFont"/>
    <w:semiHidden/>
    <w:locked/>
    <w:rsid w:val="006174B2"/>
    <w:rPr>
      <w:rFonts w:cs="Times New Roman"/>
      <w:vertAlign w:val="superscript"/>
    </w:rPr>
  </w:style>
  <w:style w:type="paragraph" w:styleId="BodyTextIndent3">
    <w:name w:val="Body Text Indent 3"/>
    <w:basedOn w:val="Normal"/>
    <w:link w:val="BodyTextIndent3Char"/>
    <w:rsid w:val="006174B2"/>
    <w:pPr>
      <w:ind w:left="1980"/>
    </w:pPr>
  </w:style>
  <w:style w:type="character" w:customStyle="1" w:styleId="BodyTextIndent3Char">
    <w:name w:val="Body Text Indent 3 Char"/>
    <w:basedOn w:val="DefaultParagraphFont"/>
    <w:link w:val="BodyTextIndent3"/>
    <w:uiPriority w:val="99"/>
    <w:locked/>
    <w:rsid w:val="004F7611"/>
    <w:rPr>
      <w:rFonts w:ascii="Arial" w:hAnsi="Arial" w:cs="Times New Roman"/>
      <w:sz w:val="24"/>
    </w:r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locked/>
    <w:rsid w:val="006174B2"/>
    <w:rPr>
      <w:rFonts w:ascii="Arial" w:hAnsi="Arial"/>
      <w:b/>
      <w:sz w:val="26"/>
      <w:lang w:val="en-US" w:eastAsia="en-US"/>
    </w:rPr>
  </w:style>
  <w:style w:type="paragraph" w:styleId="Footer">
    <w:name w:val="footer"/>
    <w:basedOn w:val="Normal"/>
    <w:link w:val="FooterChar"/>
    <w:uiPriority w:val="99"/>
    <w:rsid w:val="006174B2"/>
    <w:pPr>
      <w:tabs>
        <w:tab w:val="center" w:pos="4320"/>
        <w:tab w:val="right" w:pos="8640"/>
      </w:tabs>
    </w:pPr>
    <w:rPr>
      <w:lang w:eastAsia="ja-JP"/>
    </w:rPr>
  </w:style>
  <w:style w:type="character" w:customStyle="1" w:styleId="FooterChar">
    <w:name w:val="Footer Char"/>
    <w:basedOn w:val="DefaultParagraphFont"/>
    <w:link w:val="Footer"/>
    <w:uiPriority w:val="99"/>
    <w:locked/>
    <w:rsid w:val="00A27EC2"/>
    <w:rPr>
      <w:rFonts w:ascii="Arial" w:hAnsi="Arial"/>
      <w:sz w:val="24"/>
    </w:rPr>
  </w:style>
  <w:style w:type="character" w:styleId="PageNumber">
    <w:name w:val="page number"/>
    <w:basedOn w:val="DefaultParagraphFont"/>
    <w:locked/>
    <w:rsid w:val="006174B2"/>
    <w:rPr>
      <w:rFonts w:cs="Times New Roman"/>
    </w:rPr>
  </w:style>
  <w:style w:type="paragraph" w:styleId="Header">
    <w:name w:val="header"/>
    <w:basedOn w:val="Normal"/>
    <w:link w:val="HeaderChar"/>
    <w:uiPriority w:val="99"/>
    <w:rsid w:val="006174B2"/>
    <w:pPr>
      <w:tabs>
        <w:tab w:val="center" w:pos="4320"/>
        <w:tab w:val="right" w:pos="8640"/>
      </w:tabs>
    </w:pPr>
    <w:rPr>
      <w:lang w:eastAsia="ja-JP"/>
    </w:rPr>
  </w:style>
  <w:style w:type="character" w:customStyle="1" w:styleId="HeaderChar">
    <w:name w:val="Header Char"/>
    <w:basedOn w:val="DefaultParagraphFont"/>
    <w:link w:val="Header"/>
    <w:uiPriority w:val="99"/>
    <w:locked/>
    <w:rsid w:val="00954C4F"/>
    <w:rPr>
      <w:rFonts w:ascii="Arial" w:hAnsi="Arial"/>
      <w:sz w:val="24"/>
    </w:rPr>
  </w:style>
  <w:style w:type="paragraph" w:styleId="CommentText">
    <w:name w:val="annotation text"/>
    <w:basedOn w:val="Normal"/>
    <w:link w:val="CommentTextChar1"/>
    <w:uiPriority w:val="99"/>
    <w:rsid w:val="006174B2"/>
    <w:rPr>
      <w:rFonts w:ascii="Times New Roman" w:hAnsi="Times New Roman"/>
      <w:sz w:val="20"/>
    </w:rPr>
  </w:style>
  <w:style w:type="character" w:customStyle="1" w:styleId="CommentTextChar">
    <w:name w:val="Comment Text Char"/>
    <w:basedOn w:val="DefaultParagraphFont"/>
    <w:uiPriority w:val="99"/>
    <w:rsid w:val="00A0163E"/>
    <w:rPr>
      <w:lang w:val="en-US" w:eastAsia="en-US"/>
    </w:rPr>
  </w:style>
  <w:style w:type="character" w:customStyle="1" w:styleId="CommentTextChar1">
    <w:name w:val="Comment Text Char1"/>
    <w:link w:val="CommentText"/>
    <w:locked/>
    <w:rsid w:val="006174B2"/>
    <w:rPr>
      <w:lang w:val="en-US" w:eastAsia="en-US"/>
    </w:rPr>
  </w:style>
  <w:style w:type="paragraph" w:styleId="CommentSubject">
    <w:name w:val="annotation subject"/>
    <w:basedOn w:val="CommentText"/>
    <w:next w:val="CommentText"/>
    <w:link w:val="CommentSubjectChar"/>
    <w:semiHidden/>
    <w:rsid w:val="006174B2"/>
    <w:rPr>
      <w:b/>
      <w:bCs/>
    </w:rPr>
  </w:style>
  <w:style w:type="character" w:customStyle="1" w:styleId="CommentSubjectChar">
    <w:name w:val="Comment Subject Char"/>
    <w:basedOn w:val="CommentTextChar"/>
    <w:link w:val="CommentSubject"/>
    <w:uiPriority w:val="99"/>
    <w:semiHidden/>
    <w:locked/>
    <w:rsid w:val="001346DD"/>
    <w:rPr>
      <w:rFonts w:cs="Times New Roman"/>
      <w:b/>
      <w:bCs/>
      <w:lang w:val="en-US" w:eastAsia="en-US" w:bidi="ar-SA"/>
    </w:rPr>
  </w:style>
  <w:style w:type="paragraph" w:styleId="PlainText">
    <w:name w:val="Plain Text"/>
    <w:basedOn w:val="Normal"/>
    <w:link w:val="PlainTextChar"/>
    <w:uiPriority w:val="99"/>
    <w:rsid w:val="006174B2"/>
    <w:rPr>
      <w:rFonts w:ascii="Courier New" w:hAnsi="Courier New"/>
      <w:sz w:val="20"/>
      <w:lang w:eastAsia="ja-JP"/>
    </w:rPr>
  </w:style>
  <w:style w:type="character" w:customStyle="1" w:styleId="PlainTextChar">
    <w:name w:val="Plain Text Char"/>
    <w:basedOn w:val="DefaultParagraphFont"/>
    <w:link w:val="PlainText"/>
    <w:uiPriority w:val="99"/>
    <w:locked/>
    <w:rsid w:val="0084035D"/>
    <w:rPr>
      <w:rFonts w:ascii="Courier New" w:hAnsi="Courier New"/>
    </w:rPr>
  </w:style>
  <w:style w:type="character" w:styleId="FollowedHyperlink">
    <w:name w:val="FollowedHyperlink"/>
    <w:basedOn w:val="DefaultParagraphFont"/>
    <w:rsid w:val="006174B2"/>
    <w:rPr>
      <w:rFonts w:cs="Times New Roman"/>
      <w:color w:val="800080"/>
      <w:u w:val="single"/>
    </w:rPr>
  </w:style>
  <w:style w:type="paragraph" w:styleId="DocumentMap">
    <w:name w:val="Document Map"/>
    <w:basedOn w:val="Normal"/>
    <w:link w:val="DocumentMapChar"/>
    <w:semiHidden/>
    <w:rsid w:val="006174B2"/>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1346DD"/>
    <w:rPr>
      <w:rFonts w:ascii="Tahoma" w:hAnsi="Tahoma" w:cs="Tahoma"/>
      <w:shd w:val="clear" w:color="auto" w:fill="000080"/>
    </w:rPr>
  </w:style>
  <w:style w:type="paragraph" w:customStyle="1" w:styleId="Bullet">
    <w:name w:val="Bullet"/>
    <w:basedOn w:val="ListBullet"/>
    <w:rsid w:val="006174B2"/>
    <w:pPr>
      <w:tabs>
        <w:tab w:val="clear" w:pos="900"/>
        <w:tab w:val="num" w:pos="3600"/>
      </w:tabs>
      <w:spacing w:after="0"/>
      <w:ind w:left="3600"/>
    </w:pPr>
    <w:rPr>
      <w:szCs w:val="20"/>
    </w:rPr>
  </w:style>
  <w:style w:type="paragraph" w:styleId="BodyText">
    <w:name w:val="Body Text"/>
    <w:basedOn w:val="Normal"/>
    <w:link w:val="BodyTextChar"/>
    <w:rsid w:val="006174B2"/>
    <w:pPr>
      <w:spacing w:after="120"/>
    </w:pPr>
    <w:rPr>
      <w:lang w:eastAsia="ja-JP"/>
    </w:rPr>
  </w:style>
  <w:style w:type="character" w:customStyle="1" w:styleId="BodyTextChar">
    <w:name w:val="Body Text Char"/>
    <w:basedOn w:val="DefaultParagraphFont"/>
    <w:link w:val="BodyText"/>
    <w:locked/>
    <w:rsid w:val="0048605A"/>
    <w:rPr>
      <w:rFonts w:ascii="Arial" w:hAnsi="Arial"/>
      <w:sz w:val="24"/>
    </w:rPr>
  </w:style>
  <w:style w:type="paragraph" w:styleId="List">
    <w:name w:val="List"/>
    <w:basedOn w:val="Normal"/>
    <w:locked/>
    <w:rsid w:val="006174B2"/>
    <w:pPr>
      <w:ind w:left="360" w:hanging="360"/>
    </w:pPr>
  </w:style>
  <w:style w:type="table" w:styleId="TableGrid">
    <w:name w:val="Table Grid"/>
    <w:basedOn w:val="TableNormal"/>
    <w:uiPriority w:val="59"/>
    <w:rsid w:val="006174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locked/>
    <w:rsid w:val="006174B2"/>
    <w:rPr>
      <w:b/>
      <w:sz w:val="28"/>
      <w:lang w:val="en-US" w:eastAsia="en-US"/>
    </w:rPr>
  </w:style>
  <w:style w:type="paragraph" w:styleId="Title">
    <w:name w:val="Title"/>
    <w:basedOn w:val="Normal"/>
    <w:link w:val="TitleChar"/>
    <w:qFormat/>
    <w:rsid w:val="006174B2"/>
    <w:pPr>
      <w:jc w:val="center"/>
    </w:pPr>
    <w:rPr>
      <w:b/>
      <w:bCs/>
      <w:sz w:val="36"/>
    </w:rPr>
  </w:style>
  <w:style w:type="character" w:customStyle="1" w:styleId="TitleChar">
    <w:name w:val="Title Char"/>
    <w:basedOn w:val="DefaultParagraphFont"/>
    <w:link w:val="Title"/>
    <w:uiPriority w:val="99"/>
    <w:locked/>
    <w:rsid w:val="001346DD"/>
    <w:rPr>
      <w:rFonts w:ascii="Arial" w:hAnsi="Arial" w:cs="Times New Roman"/>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olor w:val="auto"/>
      <w:sz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locked/>
    <w:rsid w:val="006174B2"/>
    <w:rPr>
      <w:rFonts w:ascii="Arial" w:hAnsi="Arial"/>
      <w:b/>
      <w:sz w:val="24"/>
    </w:rPr>
  </w:style>
  <w:style w:type="paragraph" w:customStyle="1" w:styleId="TOCTitle">
    <w:name w:val="TOC Title"/>
    <w:basedOn w:val="Normal"/>
    <w:rsid w:val="006174B2"/>
    <w:pPr>
      <w:spacing w:before="240"/>
      <w:jc w:val="center"/>
    </w:pPr>
    <w:rPr>
      <w:b/>
      <w:bCs/>
      <w:sz w:val="32"/>
    </w:rPr>
  </w:style>
  <w:style w:type="paragraph" w:customStyle="1" w:styleId="Address">
    <w:name w:val="Address"/>
    <w:basedOn w:val="Normal"/>
    <w:next w:val="Normal"/>
    <w:rsid w:val="00B84F1C"/>
    <w:pPr>
      <w:spacing w:after="0"/>
      <w:ind w:left="720"/>
    </w:p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locked/>
    <w:rsid w:val="00A0163E"/>
    <w:rPr>
      <w:rFonts w:ascii="Arial" w:hAnsi="Arial"/>
      <w:b/>
      <w:sz w:val="24"/>
      <w:lang w:val="en-US" w:eastAsia="en-US"/>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b/>
    </w:rPr>
  </w:style>
  <w:style w:type="paragraph" w:styleId="ListParagraph">
    <w:name w:val="List Paragraph"/>
    <w:basedOn w:val="Normal"/>
    <w:link w:val="ListParagraphChar"/>
    <w:uiPriority w:val="34"/>
    <w:qFormat/>
    <w:rsid w:val="000046DE"/>
    <w:pPr>
      <w:ind w:left="720"/>
      <w:contextualSpacing/>
    </w:pPr>
    <w:rPr>
      <w:lang w:eastAsia="ja-JP"/>
    </w:rPr>
  </w:style>
  <w:style w:type="character" w:styleId="CommentReference">
    <w:name w:val="annotation reference"/>
    <w:basedOn w:val="DefaultParagraphFont"/>
    <w:uiPriority w:val="99"/>
    <w:rsid w:val="009C44FC"/>
    <w:rPr>
      <w:rFonts w:cs="Times New Roman"/>
      <w:sz w:val="16"/>
    </w:rPr>
  </w:style>
  <w:style w:type="paragraph" w:styleId="BalloonText">
    <w:name w:val="Balloon Text"/>
    <w:basedOn w:val="Normal"/>
    <w:link w:val="BalloonTextChar"/>
    <w:rsid w:val="009C44FC"/>
    <w:pPr>
      <w:spacing w:after="0"/>
    </w:pPr>
    <w:rPr>
      <w:rFonts w:ascii="Tahoma" w:hAnsi="Tahoma"/>
      <w:sz w:val="16"/>
      <w:szCs w:val="16"/>
      <w:lang w:eastAsia="ja-JP"/>
    </w:rPr>
  </w:style>
  <w:style w:type="character" w:customStyle="1" w:styleId="BalloonTextChar">
    <w:name w:val="Balloon Text Char"/>
    <w:basedOn w:val="DefaultParagraphFont"/>
    <w:link w:val="BalloonText"/>
    <w:locked/>
    <w:rsid w:val="009C44FC"/>
    <w:rPr>
      <w:rFonts w:ascii="Tahoma" w:hAnsi="Tahoma"/>
      <w:sz w:val="16"/>
    </w:rPr>
  </w:style>
  <w:style w:type="paragraph" w:styleId="EndnoteText">
    <w:name w:val="endnote text"/>
    <w:basedOn w:val="Normal"/>
    <w:link w:val="EndnoteTextChar"/>
    <w:rsid w:val="00C30945"/>
    <w:pPr>
      <w:spacing w:after="0"/>
    </w:pPr>
    <w:rPr>
      <w:sz w:val="20"/>
      <w:lang w:eastAsia="ja-JP"/>
    </w:rPr>
  </w:style>
  <w:style w:type="character" w:customStyle="1" w:styleId="EndnoteTextChar">
    <w:name w:val="Endnote Text Char"/>
    <w:basedOn w:val="DefaultParagraphFont"/>
    <w:link w:val="EndnoteText"/>
    <w:locked/>
    <w:rsid w:val="00C30945"/>
    <w:rPr>
      <w:rFonts w:ascii="Arial" w:hAnsi="Arial"/>
    </w:rPr>
  </w:style>
  <w:style w:type="character" w:styleId="EndnoteReference">
    <w:name w:val="endnote reference"/>
    <w:basedOn w:val="DefaultParagraphFont"/>
    <w:rsid w:val="00C30945"/>
    <w:rPr>
      <w:rFonts w:cs="Times New Roman"/>
      <w:vertAlign w:val="superscript"/>
    </w:rPr>
  </w:style>
  <w:style w:type="paragraph" w:styleId="NoSpacing">
    <w:name w:val="No Spacing"/>
    <w:uiPriority w:val="1"/>
    <w:qFormat/>
    <w:rsid w:val="0065581D"/>
    <w:rPr>
      <w:rFonts w:ascii="Calibri" w:hAnsi="Calibri"/>
      <w:sz w:val="24"/>
    </w:rPr>
  </w:style>
  <w:style w:type="paragraph" w:customStyle="1" w:styleId="BluePrintNumber-List">
    <w:name w:val="BluePrint_Number-List"/>
    <w:basedOn w:val="ListParagraph"/>
    <w:qFormat/>
    <w:rsid w:val="00FF499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rsid w:val="0088574C"/>
    <w:pPr>
      <w:spacing w:before="100" w:beforeAutospacing="1" w:after="100" w:afterAutospacing="1"/>
    </w:pPr>
    <w:rPr>
      <w:rFonts w:ascii="Times New Roman" w:hAnsi="Times New Roman"/>
      <w:szCs w:val="24"/>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paragraph" w:styleId="Revision">
    <w:name w:val="Revision"/>
    <w:hidden/>
    <w:uiPriority w:val="99"/>
    <w:semiHidden/>
    <w:rsid w:val="00AE7F5B"/>
    <w:rPr>
      <w:rFonts w:ascii="Arial" w:hAnsi="Arial"/>
      <w:sz w:val="24"/>
      <w:szCs w:val="20"/>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EmailStyle30">
    <w:name w:val="EmailStyle30"/>
    <w:semiHidden/>
    <w:rsid w:val="00954C4F"/>
    <w:rPr>
      <w:rFonts w:ascii="Arial" w:hAnsi="Arial"/>
      <w:color w:val="auto"/>
      <w:sz w:val="20"/>
    </w:rPr>
  </w:style>
  <w:style w:type="character" w:styleId="Emphasis">
    <w:name w:val="Emphasis"/>
    <w:basedOn w:val="DefaultParagraphFont"/>
    <w:uiPriority w:val="20"/>
    <w:qFormat/>
    <w:rsid w:val="00954C4F"/>
    <w:rPr>
      <w:rFonts w:ascii="Times New Roman" w:hAnsi="Times New Roman" w:cs="Times New Roman"/>
      <w:i/>
    </w:rPr>
  </w:style>
  <w:style w:type="character" w:customStyle="1" w:styleId="bqstart">
    <w:name w:val="bqstart"/>
    <w:rsid w:val="00954C4F"/>
    <w:rPr>
      <w:rFonts w:ascii="Times New Roman" w:hAnsi="Times New Roman"/>
    </w:rPr>
  </w:style>
  <w:style w:type="character" w:customStyle="1" w:styleId="bqend">
    <w:name w:val="bqend"/>
    <w:rsid w:val="00954C4F"/>
    <w:rPr>
      <w:rFonts w:ascii="Times New Roman" w:hAnsi="Times New Roman"/>
    </w:rPr>
  </w:style>
  <w:style w:type="character" w:styleId="Strong">
    <w:name w:val="Strong"/>
    <w:basedOn w:val="DefaultParagraphFont"/>
    <w:uiPriority w:val="22"/>
    <w:qFormat/>
    <w:rsid w:val="00954C4F"/>
    <w:rPr>
      <w:rFonts w:cs="Times New Roman"/>
      <w:b/>
    </w:rPr>
  </w:style>
  <w:style w:type="paragraph" w:customStyle="1" w:styleId="li">
    <w:name w:val="li"/>
    <w:rsid w:val="00954C4F"/>
    <w:pPr>
      <w:keepLines/>
      <w:spacing w:before="80" w:after="80" w:line="240" w:lineRule="atLeast"/>
      <w:ind w:left="600"/>
    </w:pPr>
    <w:rPr>
      <w:color w:val="000000"/>
    </w:rPr>
  </w:style>
  <w:style w:type="table" w:customStyle="1" w:styleId="TableGrid1">
    <w:name w:val="Table Grid1"/>
    <w:uiPriority w:val="59"/>
    <w:rsid w:val="00954C4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59"/>
    <w:rsid w:val="00954C4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59"/>
    <w:rsid w:val="00954C4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59"/>
    <w:rsid w:val="00954C4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qFormat/>
    <w:rsid w:val="00ED7518"/>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uiPriority w:val="59"/>
    <w:rsid w:val="00E11BB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uiPriority w:val="59"/>
    <w:rsid w:val="00E11BB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uiPriority w:val="59"/>
    <w:rsid w:val="00E11BB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59"/>
    <w:rsid w:val="00991B3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uiPriority w:val="59"/>
    <w:rsid w:val="00991B3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uiPriority w:val="59"/>
    <w:rsid w:val="00991B3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2">
    <w:name w:val="Table Grid42"/>
    <w:uiPriority w:val="59"/>
    <w:rsid w:val="00991B3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eQuote">
    <w:name w:val="Intense Quote"/>
    <w:basedOn w:val="Normal"/>
    <w:next w:val="Normal"/>
    <w:link w:val="IntenseQuoteChar"/>
    <w:uiPriority w:val="30"/>
    <w:qFormat/>
    <w:rsid w:val="00991B31"/>
    <w:pPr>
      <w:pBdr>
        <w:bottom w:val="single" w:sz="4" w:space="4" w:color="4F81BD"/>
      </w:pBdr>
      <w:spacing w:before="200" w:after="280"/>
      <w:ind w:left="936" w:right="936"/>
    </w:pPr>
    <w:rPr>
      <w:b/>
      <w:bCs/>
      <w:i/>
      <w:iCs/>
      <w:color w:val="4F81BD"/>
      <w:lang w:eastAsia="ja-JP"/>
    </w:rPr>
  </w:style>
  <w:style w:type="character" w:customStyle="1" w:styleId="IntenseQuoteChar">
    <w:name w:val="Intense Quote Char"/>
    <w:basedOn w:val="DefaultParagraphFont"/>
    <w:link w:val="IntenseQuote"/>
    <w:uiPriority w:val="30"/>
    <w:locked/>
    <w:rsid w:val="00991B31"/>
    <w:rPr>
      <w:rFonts w:ascii="Arial" w:hAnsi="Arial"/>
      <w:b/>
      <w:i/>
      <w:color w:val="4F81BD"/>
      <w:sz w:val="24"/>
    </w:rPr>
  </w:style>
  <w:style w:type="character" w:styleId="HTMLCite">
    <w:name w:val="HTML Cite"/>
    <w:basedOn w:val="DefaultParagraphFont"/>
    <w:uiPriority w:val="99"/>
    <w:rsid w:val="00991B31"/>
    <w:rPr>
      <w:rFonts w:cs="Times New Roman"/>
      <w:i/>
    </w:rPr>
  </w:style>
  <w:style w:type="table" w:customStyle="1" w:styleId="TableGrid12">
    <w:name w:val="Table Grid12"/>
    <w:uiPriority w:val="59"/>
    <w:rsid w:val="0027449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uiPriority w:val="59"/>
    <w:rsid w:val="0027449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uiPriority w:val="59"/>
    <w:rsid w:val="0027449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3">
    <w:name w:val="Table Grid43"/>
    <w:uiPriority w:val="59"/>
    <w:rsid w:val="0027449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Normal"/>
    <w:uiPriority w:val="99"/>
    <w:rsid w:val="001346DD"/>
    <w:pPr>
      <w:spacing w:before="100" w:beforeAutospacing="1" w:after="100" w:afterAutospacing="1"/>
    </w:pPr>
    <w:rPr>
      <w:rFonts w:ascii="Times New Roman" w:hAnsi="Times New Roman"/>
      <w:szCs w:val="24"/>
    </w:rPr>
  </w:style>
  <w:style w:type="numbering" w:customStyle="1" w:styleId="StyleNumberedLeft18ptHanging18pt">
    <w:name w:val="Style Numbered Left:  18 pt Hanging:  18 pt"/>
    <w:rsid w:val="00883DD1"/>
    <w:pPr>
      <w:numPr>
        <w:numId w:val="3"/>
      </w:numPr>
    </w:pPr>
  </w:style>
  <w:style w:type="character" w:customStyle="1" w:styleId="searchinlineeditable">
    <w:name w:val="searchinlineeditable"/>
    <w:rsid w:val="00B8006E"/>
  </w:style>
  <w:style w:type="character" w:customStyle="1" w:styleId="tgc">
    <w:name w:val="_tgc"/>
    <w:rsid w:val="003E3567"/>
  </w:style>
  <w:style w:type="character" w:styleId="LineNumber">
    <w:name w:val="line number"/>
    <w:basedOn w:val="DefaultParagraphFont"/>
    <w:uiPriority w:val="99"/>
    <w:semiHidden/>
    <w:unhideWhenUsed/>
    <w:rsid w:val="00E57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07019">
      <w:bodyDiv w:val="1"/>
      <w:marLeft w:val="0"/>
      <w:marRight w:val="0"/>
      <w:marTop w:val="0"/>
      <w:marBottom w:val="0"/>
      <w:divBdr>
        <w:top w:val="none" w:sz="0" w:space="0" w:color="auto"/>
        <w:left w:val="none" w:sz="0" w:space="0" w:color="auto"/>
        <w:bottom w:val="none" w:sz="0" w:space="0" w:color="auto"/>
        <w:right w:val="none" w:sz="0" w:space="0" w:color="auto"/>
      </w:divBdr>
    </w:div>
    <w:div w:id="625307756">
      <w:bodyDiv w:val="1"/>
      <w:marLeft w:val="0"/>
      <w:marRight w:val="0"/>
      <w:marTop w:val="0"/>
      <w:marBottom w:val="0"/>
      <w:divBdr>
        <w:top w:val="none" w:sz="0" w:space="0" w:color="auto"/>
        <w:left w:val="none" w:sz="0" w:space="0" w:color="auto"/>
        <w:bottom w:val="none" w:sz="0" w:space="0" w:color="auto"/>
        <w:right w:val="none" w:sz="0" w:space="0" w:color="auto"/>
      </w:divBdr>
    </w:div>
    <w:div w:id="1341273076">
      <w:bodyDiv w:val="1"/>
      <w:marLeft w:val="0"/>
      <w:marRight w:val="0"/>
      <w:marTop w:val="0"/>
      <w:marBottom w:val="0"/>
      <w:divBdr>
        <w:top w:val="none" w:sz="0" w:space="0" w:color="auto"/>
        <w:left w:val="none" w:sz="0" w:space="0" w:color="auto"/>
        <w:bottom w:val="none" w:sz="0" w:space="0" w:color="auto"/>
        <w:right w:val="none" w:sz="0" w:space="0" w:color="auto"/>
      </w:divBdr>
    </w:div>
    <w:div w:id="1569414959">
      <w:marLeft w:val="0"/>
      <w:marRight w:val="0"/>
      <w:marTop w:val="0"/>
      <w:marBottom w:val="0"/>
      <w:divBdr>
        <w:top w:val="none" w:sz="0" w:space="0" w:color="auto"/>
        <w:left w:val="none" w:sz="0" w:space="0" w:color="auto"/>
        <w:bottom w:val="none" w:sz="0" w:space="0" w:color="auto"/>
        <w:right w:val="none" w:sz="0" w:space="0" w:color="auto"/>
      </w:divBdr>
    </w:div>
    <w:div w:id="1569414960">
      <w:marLeft w:val="0"/>
      <w:marRight w:val="0"/>
      <w:marTop w:val="0"/>
      <w:marBottom w:val="0"/>
      <w:divBdr>
        <w:top w:val="none" w:sz="0" w:space="0" w:color="auto"/>
        <w:left w:val="none" w:sz="0" w:space="0" w:color="auto"/>
        <w:bottom w:val="none" w:sz="0" w:space="0" w:color="auto"/>
        <w:right w:val="none" w:sz="0" w:space="0" w:color="auto"/>
      </w:divBdr>
    </w:div>
    <w:div w:id="1569414961">
      <w:marLeft w:val="0"/>
      <w:marRight w:val="0"/>
      <w:marTop w:val="0"/>
      <w:marBottom w:val="0"/>
      <w:divBdr>
        <w:top w:val="none" w:sz="0" w:space="0" w:color="auto"/>
        <w:left w:val="none" w:sz="0" w:space="0" w:color="auto"/>
        <w:bottom w:val="none" w:sz="0" w:space="0" w:color="auto"/>
        <w:right w:val="none" w:sz="0" w:space="0" w:color="auto"/>
      </w:divBdr>
    </w:div>
    <w:div w:id="1569414962">
      <w:marLeft w:val="0"/>
      <w:marRight w:val="0"/>
      <w:marTop w:val="0"/>
      <w:marBottom w:val="0"/>
      <w:divBdr>
        <w:top w:val="none" w:sz="0" w:space="0" w:color="auto"/>
        <w:left w:val="none" w:sz="0" w:space="0" w:color="auto"/>
        <w:bottom w:val="none" w:sz="0" w:space="0" w:color="auto"/>
        <w:right w:val="none" w:sz="0" w:space="0" w:color="auto"/>
      </w:divBdr>
    </w:div>
    <w:div w:id="1569414963">
      <w:marLeft w:val="0"/>
      <w:marRight w:val="0"/>
      <w:marTop w:val="0"/>
      <w:marBottom w:val="0"/>
      <w:divBdr>
        <w:top w:val="none" w:sz="0" w:space="0" w:color="auto"/>
        <w:left w:val="none" w:sz="0" w:space="0" w:color="auto"/>
        <w:bottom w:val="none" w:sz="0" w:space="0" w:color="auto"/>
        <w:right w:val="none" w:sz="0" w:space="0" w:color="auto"/>
      </w:divBdr>
    </w:div>
    <w:div w:id="1569414964">
      <w:marLeft w:val="0"/>
      <w:marRight w:val="0"/>
      <w:marTop w:val="0"/>
      <w:marBottom w:val="0"/>
      <w:divBdr>
        <w:top w:val="none" w:sz="0" w:space="0" w:color="auto"/>
        <w:left w:val="none" w:sz="0" w:space="0" w:color="auto"/>
        <w:bottom w:val="none" w:sz="0" w:space="0" w:color="auto"/>
        <w:right w:val="none" w:sz="0" w:space="0" w:color="auto"/>
      </w:divBdr>
    </w:div>
    <w:div w:id="1569414965">
      <w:marLeft w:val="0"/>
      <w:marRight w:val="0"/>
      <w:marTop w:val="0"/>
      <w:marBottom w:val="0"/>
      <w:divBdr>
        <w:top w:val="none" w:sz="0" w:space="0" w:color="auto"/>
        <w:left w:val="none" w:sz="0" w:space="0" w:color="auto"/>
        <w:bottom w:val="none" w:sz="0" w:space="0" w:color="auto"/>
        <w:right w:val="none" w:sz="0" w:space="0" w:color="auto"/>
      </w:divBdr>
    </w:div>
    <w:div w:id="1569414966">
      <w:marLeft w:val="0"/>
      <w:marRight w:val="0"/>
      <w:marTop w:val="0"/>
      <w:marBottom w:val="0"/>
      <w:divBdr>
        <w:top w:val="none" w:sz="0" w:space="0" w:color="auto"/>
        <w:left w:val="none" w:sz="0" w:space="0" w:color="auto"/>
        <w:bottom w:val="none" w:sz="0" w:space="0" w:color="auto"/>
        <w:right w:val="none" w:sz="0" w:space="0" w:color="auto"/>
      </w:divBdr>
    </w:div>
    <w:div w:id="1569414967">
      <w:marLeft w:val="0"/>
      <w:marRight w:val="0"/>
      <w:marTop w:val="0"/>
      <w:marBottom w:val="0"/>
      <w:divBdr>
        <w:top w:val="none" w:sz="0" w:space="0" w:color="auto"/>
        <w:left w:val="none" w:sz="0" w:space="0" w:color="auto"/>
        <w:bottom w:val="none" w:sz="0" w:space="0" w:color="auto"/>
        <w:right w:val="none" w:sz="0" w:space="0" w:color="auto"/>
      </w:divBdr>
    </w:div>
    <w:div w:id="1569414968">
      <w:marLeft w:val="0"/>
      <w:marRight w:val="0"/>
      <w:marTop w:val="0"/>
      <w:marBottom w:val="0"/>
      <w:divBdr>
        <w:top w:val="none" w:sz="0" w:space="0" w:color="auto"/>
        <w:left w:val="none" w:sz="0" w:space="0" w:color="auto"/>
        <w:bottom w:val="none" w:sz="0" w:space="0" w:color="auto"/>
        <w:right w:val="none" w:sz="0" w:space="0" w:color="auto"/>
      </w:divBdr>
    </w:div>
    <w:div w:id="1569414969">
      <w:marLeft w:val="0"/>
      <w:marRight w:val="0"/>
      <w:marTop w:val="0"/>
      <w:marBottom w:val="0"/>
      <w:divBdr>
        <w:top w:val="none" w:sz="0" w:space="0" w:color="auto"/>
        <w:left w:val="none" w:sz="0" w:space="0" w:color="auto"/>
        <w:bottom w:val="none" w:sz="0" w:space="0" w:color="auto"/>
        <w:right w:val="none" w:sz="0" w:space="0" w:color="auto"/>
      </w:divBdr>
    </w:div>
    <w:div w:id="1569414970">
      <w:marLeft w:val="0"/>
      <w:marRight w:val="0"/>
      <w:marTop w:val="0"/>
      <w:marBottom w:val="0"/>
      <w:divBdr>
        <w:top w:val="none" w:sz="0" w:space="0" w:color="auto"/>
        <w:left w:val="none" w:sz="0" w:space="0" w:color="auto"/>
        <w:bottom w:val="none" w:sz="0" w:space="0" w:color="auto"/>
        <w:right w:val="none" w:sz="0" w:space="0" w:color="auto"/>
      </w:divBdr>
    </w:div>
    <w:div w:id="1569414971">
      <w:marLeft w:val="0"/>
      <w:marRight w:val="0"/>
      <w:marTop w:val="0"/>
      <w:marBottom w:val="0"/>
      <w:divBdr>
        <w:top w:val="none" w:sz="0" w:space="0" w:color="auto"/>
        <w:left w:val="none" w:sz="0" w:space="0" w:color="auto"/>
        <w:bottom w:val="none" w:sz="0" w:space="0" w:color="auto"/>
        <w:right w:val="none" w:sz="0" w:space="0" w:color="auto"/>
      </w:divBdr>
    </w:div>
    <w:div w:id="1569414972">
      <w:marLeft w:val="0"/>
      <w:marRight w:val="0"/>
      <w:marTop w:val="0"/>
      <w:marBottom w:val="0"/>
      <w:divBdr>
        <w:top w:val="none" w:sz="0" w:space="0" w:color="auto"/>
        <w:left w:val="none" w:sz="0" w:space="0" w:color="auto"/>
        <w:bottom w:val="none" w:sz="0" w:space="0" w:color="auto"/>
        <w:right w:val="none" w:sz="0" w:space="0" w:color="auto"/>
      </w:divBdr>
    </w:div>
    <w:div w:id="1569414973">
      <w:marLeft w:val="0"/>
      <w:marRight w:val="0"/>
      <w:marTop w:val="0"/>
      <w:marBottom w:val="0"/>
      <w:divBdr>
        <w:top w:val="none" w:sz="0" w:space="0" w:color="auto"/>
        <w:left w:val="none" w:sz="0" w:space="0" w:color="auto"/>
        <w:bottom w:val="none" w:sz="0" w:space="0" w:color="auto"/>
        <w:right w:val="none" w:sz="0" w:space="0" w:color="auto"/>
      </w:divBdr>
    </w:div>
    <w:div w:id="1569414974">
      <w:marLeft w:val="0"/>
      <w:marRight w:val="0"/>
      <w:marTop w:val="0"/>
      <w:marBottom w:val="0"/>
      <w:divBdr>
        <w:top w:val="none" w:sz="0" w:space="0" w:color="auto"/>
        <w:left w:val="none" w:sz="0" w:space="0" w:color="auto"/>
        <w:bottom w:val="none" w:sz="0" w:space="0" w:color="auto"/>
        <w:right w:val="none" w:sz="0" w:space="0" w:color="auto"/>
      </w:divBdr>
    </w:div>
    <w:div w:id="1569414975">
      <w:marLeft w:val="0"/>
      <w:marRight w:val="0"/>
      <w:marTop w:val="0"/>
      <w:marBottom w:val="0"/>
      <w:divBdr>
        <w:top w:val="none" w:sz="0" w:space="0" w:color="auto"/>
        <w:left w:val="none" w:sz="0" w:space="0" w:color="auto"/>
        <w:bottom w:val="none" w:sz="0" w:space="0" w:color="auto"/>
        <w:right w:val="none" w:sz="0" w:space="0" w:color="auto"/>
      </w:divBdr>
    </w:div>
    <w:div w:id="1569414976">
      <w:marLeft w:val="0"/>
      <w:marRight w:val="0"/>
      <w:marTop w:val="0"/>
      <w:marBottom w:val="0"/>
      <w:divBdr>
        <w:top w:val="none" w:sz="0" w:space="0" w:color="auto"/>
        <w:left w:val="none" w:sz="0" w:space="0" w:color="auto"/>
        <w:bottom w:val="none" w:sz="0" w:space="0" w:color="auto"/>
        <w:right w:val="none" w:sz="0" w:space="0" w:color="auto"/>
      </w:divBdr>
    </w:div>
    <w:div w:id="1811441899">
      <w:bodyDiv w:val="1"/>
      <w:marLeft w:val="0"/>
      <w:marRight w:val="0"/>
      <w:marTop w:val="0"/>
      <w:marBottom w:val="0"/>
      <w:divBdr>
        <w:top w:val="none" w:sz="0" w:space="0" w:color="auto"/>
        <w:left w:val="none" w:sz="0" w:space="0" w:color="auto"/>
        <w:bottom w:val="none" w:sz="0" w:space="0" w:color="auto"/>
        <w:right w:val="none" w:sz="0" w:space="0" w:color="auto"/>
      </w:divBdr>
    </w:div>
    <w:div w:id="200088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ihb.org/docs/12052016/FINAL%20TBHA%2012-4-16.pdf" TargetMode="External"/><Relationship Id="rId18" Type="http://schemas.openxmlformats.org/officeDocument/2006/relationships/hyperlink" Target="https://www.samhsa.gov/grants/grants-management/notice-award-noa" TargetMode="External"/><Relationship Id="rId26" Type="http://schemas.openxmlformats.org/officeDocument/2006/relationships/hyperlink" Target="https://public.era.nih.gov/commons/public/registration/registrationInstructions.jsp" TargetMode="External"/><Relationship Id="rId39" Type="http://schemas.openxmlformats.org/officeDocument/2006/relationships/hyperlink" Target="mailto:dgr.applications@samhsa.hhs.gov" TargetMode="External"/><Relationship Id="rId21" Type="http://schemas.openxmlformats.org/officeDocument/2006/relationships/hyperlink" Target="https://www.sam.gov" TargetMode="External"/><Relationship Id="rId34" Type="http://schemas.openxmlformats.org/officeDocument/2006/relationships/hyperlink" Target="https://era.nih.gov/modules_user-guides_documentation.cfm" TargetMode="External"/><Relationship Id="rId42" Type="http://schemas.openxmlformats.org/officeDocument/2006/relationships/hyperlink" Target="http://grants.nih.gov/grants/ElectronicReceipt/pdf_guidelines.htm" TargetMode="External"/><Relationship Id="rId47" Type="http://schemas.openxmlformats.org/officeDocument/2006/relationships/hyperlink" Target="http://www.thinkculturalhealth.hhs.gov/" TargetMode="External"/><Relationship Id="rId50" Type="http://schemas.openxmlformats.org/officeDocument/2006/relationships/hyperlink" Target="https://www.samhsa.gov/grants/grants-management/policies-regulations/financial-management-requirements" TargetMode="External"/><Relationship Id="rId55" Type="http://schemas.openxmlformats.org/officeDocument/2006/relationships/hyperlink" Target="http://www.hhs.gov/civil-rights/for-providers/index.html" TargetMode="External"/><Relationship Id="rId63" Type="http://schemas.openxmlformats.org/officeDocument/2006/relationships/hyperlink" Target="https://www.ecfr.gov/cgi-bin/text-idx?node=pt45.1.75" TargetMode="External"/><Relationship Id="rId68" Type="http://schemas.openxmlformats.org/officeDocument/2006/relationships/footer" Target="footer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samhsa.gov/grants/gpra-measurement-tools/csap-gpra" TargetMode="External"/><Relationship Id="rId29" Type="http://schemas.openxmlformats.org/officeDocument/2006/relationships/hyperlink" Target="http://www.samhsa.gov/grants/applying/forms-resource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grants.gov/web/grants/applicants.html" TargetMode="External"/><Relationship Id="rId32" Type="http://schemas.openxmlformats.org/officeDocument/2006/relationships/hyperlink" Target="http://www.samhsa.gov/grants/applying/forms-resources" TargetMode="External"/><Relationship Id="rId37" Type="http://schemas.openxmlformats.org/officeDocument/2006/relationships/hyperlink" Target="http://grants.nih.gov/support/index.html" TargetMode="External"/><Relationship Id="rId40" Type="http://schemas.openxmlformats.org/officeDocument/2006/relationships/hyperlink" Target="mailto:era-notify@mail.nih.gov" TargetMode="External"/><Relationship Id="rId45" Type="http://schemas.openxmlformats.org/officeDocument/2006/relationships/hyperlink" Target="http://www.house.gov/" TargetMode="External"/><Relationship Id="rId53" Type="http://schemas.openxmlformats.org/officeDocument/2006/relationships/hyperlink" Target="http://www.hhs.gov/civil-rights/for-individuals/special-topics/limited-english-proficiency/index.html" TargetMode="External"/><Relationship Id="rId58" Type="http://schemas.openxmlformats.org/officeDocument/2006/relationships/hyperlink" Target="https://minorityhealth.hhs.gov/omh/browse.aspx?lvl=2&amp;lvlid=53" TargetMode="External"/><Relationship Id="rId66" Type="http://schemas.openxmlformats.org/officeDocument/2006/relationships/hyperlink" Target="https://www.samhsa.gov/sites/default/files/rentquestionsworksheet.docx" TargetMode="External"/><Relationship Id="rId5" Type="http://schemas.openxmlformats.org/officeDocument/2006/relationships/customXml" Target="../customXml/item5.xml"/><Relationship Id="rId15" Type="http://schemas.openxmlformats.org/officeDocument/2006/relationships/hyperlink" Target="https://store.samhsa.gov/product/Opioid-Overdose-Prevention-Toolkit/SMA18-4742" TargetMode="External"/><Relationship Id="rId23" Type="http://schemas.openxmlformats.org/officeDocument/2006/relationships/hyperlink" Target="http://www.grants.gov/web/grants/register.html" TargetMode="External"/><Relationship Id="rId28" Type="http://schemas.openxmlformats.org/officeDocument/2006/relationships/hyperlink" Target="https://era.nih.gov/reg_accounts/register_commons.cfm" TargetMode="External"/><Relationship Id="rId36" Type="http://schemas.openxmlformats.org/officeDocument/2006/relationships/hyperlink" Target="mailto:support@grants.gov" TargetMode="External"/><Relationship Id="rId49" Type="http://schemas.openxmlformats.org/officeDocument/2006/relationships/hyperlink" Target="http://www.samhsa.gov/grants/grants-management/policies-regulations/requirements-principles" TargetMode="External"/><Relationship Id="rId57" Type="http://schemas.openxmlformats.org/officeDocument/2006/relationships/hyperlink" Target="https://www.hhs.gov/ocr/about-us/contact-us/index.html" TargetMode="External"/><Relationship Id="rId61" Type="http://schemas.openxmlformats.org/officeDocument/2006/relationships/hyperlink" Target="mailto:MandatoryGranteeDisclosures@oig.hhs.gov" TargetMode="External"/><Relationship Id="rId10" Type="http://schemas.openxmlformats.org/officeDocument/2006/relationships/footnotes" Target="footnotes.xml"/><Relationship Id="rId19" Type="http://schemas.openxmlformats.org/officeDocument/2006/relationships/hyperlink" Target="mailto:FOACSAP@samhsa.hhs.gov" TargetMode="External"/><Relationship Id="rId31" Type="http://schemas.openxmlformats.org/officeDocument/2006/relationships/hyperlink" Target="http://www.hhs.gov/sites/default/files/forms/hhs-690.pdf" TargetMode="External"/><Relationship Id="rId44" Type="http://schemas.openxmlformats.org/officeDocument/2006/relationships/hyperlink" Target="http://grants.nih.gov/grants/ElectronicReceipt/pdf_guidelines.htm%20for%20additional%20information." TargetMode="External"/><Relationship Id="rId52" Type="http://schemas.openxmlformats.org/officeDocument/2006/relationships/hyperlink" Target="http://www.samhsa.gov/grants/grants-management/policies-regulations/requirements-principles" TargetMode="External"/><Relationship Id="rId60" Type="http://schemas.openxmlformats.org/officeDocument/2006/relationships/hyperlink" Target="http://www.samhsa.gov/capt/applying-strategic-prevention/cultural-competence" TargetMode="External"/><Relationship Id="rId65" Type="http://schemas.openxmlformats.org/officeDocument/2006/relationships/hyperlink" Target="https://www.gsa.gov/portal/category/2642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ebp-resource-center" TargetMode="External"/><Relationship Id="rId22" Type="http://schemas.openxmlformats.org/officeDocument/2006/relationships/hyperlink" Target="http://www.grants.gov/" TargetMode="External"/><Relationship Id="rId27" Type="http://schemas.openxmlformats.org/officeDocument/2006/relationships/hyperlink" Target="mailto:era-notify@mail.nih.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www.grants.gov/web/grants/applicants/workspace-overview.html" TargetMode="External"/><Relationship Id="rId43" Type="http://schemas.openxmlformats.org/officeDocument/2006/relationships/hyperlink" Target="http://grants.nih.gov/grants/ElectronicReceipt/pdf_guidelines.htm" TargetMode="External"/><Relationship Id="rId48" Type="http://schemas.openxmlformats.org/officeDocument/2006/relationships/hyperlink" Target="http://www.samhsa.gov/grants/grants-management/disparity-impact-statement" TargetMode="External"/><Relationship Id="rId56" Type="http://schemas.openxmlformats.org/officeDocument/2006/relationships/hyperlink" Target="http://www.hhs.gov/ocr/civilrights/understanding/disability/index.html" TargetMode="External"/><Relationship Id="rId64" Type="http://schemas.openxmlformats.org/officeDocument/2006/relationships/hyperlink" Target="https://www.ecfr.gov/cgi-bin/text-idx?node=pt45.1.75" TargetMode="External"/><Relationship Id="rId69"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www.samhsa.gov/grants/grants-management/policies-regulations/hhs-grants-policy-statement" TargetMode="External"/><Relationship Id="rId3" Type="http://schemas.openxmlformats.org/officeDocument/2006/relationships/customXml" Target="../customXml/item3.xml"/><Relationship Id="rId12" Type="http://schemas.openxmlformats.org/officeDocument/2006/relationships/hyperlink" Target="https://www.samhsa.gov/capt/applying-strategic-prevention-framework" TargetMode="External"/><Relationship Id="rId17" Type="http://schemas.openxmlformats.org/officeDocument/2006/relationships/hyperlink" Target="https://www.samhsa.gov/grants/grants-management/reporting-requirements" TargetMode="External"/><Relationship Id="rId25" Type="http://schemas.openxmlformats.org/officeDocument/2006/relationships/hyperlink" Target="http://www.grants.gov/web/grants/applicants/organization-registration.html"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https://era.nih.gov/erahelp/assist/" TargetMode="External"/><Relationship Id="rId46" Type="http://schemas.openxmlformats.org/officeDocument/2006/relationships/hyperlink" Target="http://www.hhs.gov/ohrp" TargetMode="External"/><Relationship Id="rId59" Type="http://schemas.openxmlformats.org/officeDocument/2006/relationships/hyperlink" Target="https://www.thinkculturalhealth.hhs.gov/" TargetMode="External"/><Relationship Id="rId67" Type="http://schemas.openxmlformats.org/officeDocument/2006/relationships/hyperlink" Target="https://www.ecfr.gov/cgi-bin/text-idx?node=pt45.1.75" TargetMode="External"/><Relationship Id="rId20" Type="http://schemas.openxmlformats.org/officeDocument/2006/relationships/hyperlink" Target="http://www.dnb.com" TargetMode="External"/><Relationship Id="rId41" Type="http://schemas.openxmlformats.org/officeDocument/2006/relationships/hyperlink" Target="http://grants.nih.gov/grants/ElectronicReceipt/pdf_guidelines.htm" TargetMode="External"/><Relationship Id="rId54" Type="http://schemas.openxmlformats.org/officeDocument/2006/relationships/hyperlink" Target="http://www.hhs.gov/ocr/civilrights/understanding/section1557/index.html" TargetMode="External"/><Relationship Id="rId62" Type="http://schemas.openxmlformats.org/officeDocument/2006/relationships/hyperlink" Target="http://www.samhsa.gov/grants/grants-management/notice-award-noa/standard-terms-conditions"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H7VSRKN6CKJM-523629992-8</_dlc_DocId>
    <_dlc_DocIdUrl xmlns="f0e17075-1741-466a-82dd-f707bde647d2">
      <Url>http://sites.ts.samhsa.gov/sites/gcpp/FiscalYear2017/Grants/_layouts/15/DocIdRedir.aspx?ID=H7VSRKN6CKJM-523629992-8</Url>
      <Description>H7VSRKN6CKJM-523629992-8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18712CDBB958439B7DC00BBCEC24F4" ma:contentTypeVersion="0" ma:contentTypeDescription="Create a new document." ma:contentTypeScope="" ma:versionID="bd9b832f50d9d4bdfde278a2e493ddd0">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7F2D8-AD3F-48AF-A8C5-532C638D4EBC}">
  <ds:schemaRefs>
    <ds:schemaRef ds:uri="http://schemas.microsoft.com/sharepoint/events"/>
  </ds:schemaRefs>
</ds:datastoreItem>
</file>

<file path=customXml/itemProps2.xml><?xml version="1.0" encoding="utf-8"?>
<ds:datastoreItem xmlns:ds="http://schemas.openxmlformats.org/officeDocument/2006/customXml" ds:itemID="{99F2655D-B186-4708-B817-0F176AB4F841}">
  <ds:schemaRefs>
    <ds:schemaRef ds:uri="http://schemas.microsoft.com/sharepoint/v3/contenttype/forms"/>
  </ds:schemaRefs>
</ds:datastoreItem>
</file>

<file path=customXml/itemProps3.xml><?xml version="1.0" encoding="utf-8"?>
<ds:datastoreItem xmlns:ds="http://schemas.openxmlformats.org/officeDocument/2006/customXml" ds:itemID="{B15978B1-E584-4642-9A33-FC700A5B2643}">
  <ds:schemaRefs>
    <ds:schemaRef ds:uri="http://schemas.microsoft.com/office/2006/metadata/properties"/>
    <ds:schemaRef ds:uri="http://schemas.microsoft.com/office/infopath/2007/PartnerControls"/>
    <ds:schemaRef ds:uri="f0e17075-1741-466a-82dd-f707bde647d2"/>
  </ds:schemaRefs>
</ds:datastoreItem>
</file>

<file path=customXml/itemProps4.xml><?xml version="1.0" encoding="utf-8"?>
<ds:datastoreItem xmlns:ds="http://schemas.openxmlformats.org/officeDocument/2006/customXml" ds:itemID="{3539F381-91C5-4C70-9E6C-5B449AA17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66AF93-F43E-4732-AC8B-E1593EF52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22174</Words>
  <Characters>126395</Characters>
  <Application>Microsoft Office Word</Application>
  <DocSecurity>0</DocSecurity>
  <Lines>1053</Lines>
  <Paragraphs>296</Paragraphs>
  <ScaleCrop>false</ScaleCrop>
  <HeadingPairs>
    <vt:vector size="2" baseType="variant">
      <vt:variant>
        <vt:lpstr>Title</vt:lpstr>
      </vt:variant>
      <vt:variant>
        <vt:i4>1</vt:i4>
      </vt:variant>
    </vt:vector>
  </HeadingPairs>
  <TitlesOfParts>
    <vt:vector size="1" baseType="lpstr">
      <vt:lpstr>FY 2018 Infrastructure Template</vt:lpstr>
    </vt:vector>
  </TitlesOfParts>
  <Company>DHHS</Company>
  <LinksUpToDate>false</LinksUpToDate>
  <CharactersWithSpaces>148273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2018 Infrastructure Template</dc:title>
  <dc:subject>Infrastructure Grants</dc:subject>
  <dc:creator>SAMHSA/OPPB/PPM</dc:creator>
  <cp:keywords>samhsa.grant,rfa,insfrastructure</cp:keywords>
  <cp:lastModifiedBy>Vayhinger, Beverly (SAMHSA)</cp:lastModifiedBy>
  <cp:revision>4</cp:revision>
  <cp:lastPrinted>2019-02-12T19:51:00Z</cp:lastPrinted>
  <dcterms:created xsi:type="dcterms:W3CDTF">2019-02-12T19:51:00Z</dcterms:created>
  <dcterms:modified xsi:type="dcterms:W3CDTF">2019-02-12T19:54:00Z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ItemGuid">
    <vt:lpwstr>394de34f-5842-431a-adc7-4818ff0577c5</vt:lpwstr>
  </property>
  <property fmtid="{D5CDD505-2E9C-101B-9397-08002B2CF9AE}" pid="4" name="ContentTypeId">
    <vt:lpwstr>0x010100AC18712CDBB958439B7DC00BBCEC24F4</vt:lpwstr>
  </property>
</Properties>
</file>