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9C0" w:rsidRPr="00F349C0" w:rsidRDefault="00233CC9" w:rsidP="002E58BF">
      <w:pPr>
        <w:jc w:val="center"/>
        <w:rPr>
          <w:rFonts w:ascii="Times New Roman" w:hAnsi="Times New Roman" w:cs="Times New Roman"/>
          <w:b/>
          <w:i/>
          <w:sz w:val="18"/>
          <w:szCs w:val="18"/>
        </w:rPr>
      </w:pPr>
      <w:r w:rsidRPr="00733A66">
        <w:rPr>
          <w:rFonts w:ascii="Times New Roman" w:hAnsi="Times New Roman" w:cs="Times New Roman"/>
          <w:b/>
          <w:sz w:val="28"/>
          <w:szCs w:val="28"/>
        </w:rPr>
        <w:t>Opioid STR</w:t>
      </w:r>
      <w:r w:rsidR="002E58BF">
        <w:rPr>
          <w:rFonts w:ascii="Times New Roman" w:hAnsi="Times New Roman" w:cs="Times New Roman"/>
          <w:b/>
          <w:sz w:val="28"/>
          <w:szCs w:val="28"/>
        </w:rPr>
        <w:t xml:space="preserve"> </w:t>
      </w:r>
      <w:r w:rsidR="00A87F7E">
        <w:rPr>
          <w:rFonts w:ascii="Times New Roman" w:hAnsi="Times New Roman" w:cs="Times New Roman"/>
          <w:b/>
          <w:sz w:val="28"/>
          <w:szCs w:val="28"/>
        </w:rPr>
        <w:t xml:space="preserve">FOA </w:t>
      </w:r>
      <w:bookmarkStart w:id="0" w:name="_GoBack"/>
      <w:bookmarkEnd w:id="0"/>
      <w:r w:rsidR="002E58BF">
        <w:rPr>
          <w:rFonts w:ascii="Times New Roman" w:hAnsi="Times New Roman" w:cs="Times New Roman"/>
          <w:b/>
          <w:sz w:val="28"/>
          <w:szCs w:val="28"/>
        </w:rPr>
        <w:t xml:space="preserve">(TI-17-014) </w:t>
      </w:r>
      <w:r w:rsidRPr="00733A66">
        <w:rPr>
          <w:rFonts w:ascii="Times New Roman" w:hAnsi="Times New Roman" w:cs="Times New Roman"/>
          <w:b/>
          <w:sz w:val="28"/>
          <w:szCs w:val="28"/>
        </w:rPr>
        <w:t>FAQs</w:t>
      </w:r>
      <w:r w:rsidR="002E58BF">
        <w:rPr>
          <w:rFonts w:ascii="Times New Roman" w:hAnsi="Times New Roman" w:cs="Times New Roman"/>
          <w:b/>
          <w:sz w:val="28"/>
          <w:szCs w:val="28"/>
        </w:rPr>
        <w:t xml:space="preserve"> </w:t>
      </w:r>
      <w:r w:rsidR="00733A66" w:rsidRPr="00733A66">
        <w:rPr>
          <w:rFonts w:ascii="Times New Roman" w:hAnsi="Times New Roman" w:cs="Times New Roman"/>
          <w:b/>
          <w:sz w:val="28"/>
          <w:szCs w:val="28"/>
        </w:rPr>
        <w:t xml:space="preserve"> </w:t>
      </w:r>
    </w:p>
    <w:p w:rsidR="00EA2699" w:rsidRPr="0024148C" w:rsidRDefault="004534F8" w:rsidP="004534F8">
      <w:pPr>
        <w:spacing w:after="0" w:line="240" w:lineRule="auto"/>
        <w:ind w:left="360" w:hanging="360"/>
        <w:contextualSpacing/>
        <w:rPr>
          <w:rFonts w:ascii="Times New Roman" w:eastAsia="Calibri" w:hAnsi="Times New Roman" w:cs="Times New Roman"/>
          <w:b/>
          <w:sz w:val="24"/>
          <w:szCs w:val="24"/>
        </w:rPr>
      </w:pPr>
      <w:r w:rsidRPr="0024148C">
        <w:rPr>
          <w:rFonts w:ascii="Times New Roman" w:eastAsia="Calibri" w:hAnsi="Times New Roman" w:cs="Times New Roman"/>
          <w:b/>
          <w:sz w:val="24"/>
          <w:szCs w:val="24"/>
        </w:rPr>
        <w:t xml:space="preserve">Q:  </w:t>
      </w:r>
      <w:r w:rsidR="00EA2699" w:rsidRPr="0024148C">
        <w:rPr>
          <w:rFonts w:ascii="Times New Roman" w:eastAsia="Calibri" w:hAnsi="Times New Roman" w:cs="Times New Roman"/>
          <w:b/>
          <w:sz w:val="24"/>
          <w:szCs w:val="24"/>
        </w:rPr>
        <w:t>Can you please clarify who can apply for funds under this FOA?</w:t>
      </w:r>
    </w:p>
    <w:p w:rsidR="00EA2699" w:rsidRDefault="00EA2699" w:rsidP="004534F8">
      <w:pPr>
        <w:spacing w:after="0" w:line="240" w:lineRule="auto"/>
        <w:ind w:left="360" w:hanging="360"/>
        <w:contextualSpacing/>
        <w:rPr>
          <w:rFonts w:ascii="Times New Roman" w:eastAsia="Calibri" w:hAnsi="Times New Roman" w:cs="Times New Roman"/>
          <w:sz w:val="24"/>
          <w:szCs w:val="24"/>
        </w:rPr>
      </w:pPr>
    </w:p>
    <w:p w:rsidR="00EA2699" w:rsidRDefault="00EA2699" w:rsidP="004534F8">
      <w:pPr>
        <w:spacing w:after="0" w:line="240" w:lineRule="auto"/>
        <w:ind w:left="360" w:hanging="360"/>
        <w:contextualSpacing/>
        <w:rPr>
          <w:rFonts w:ascii="Times New Roman" w:eastAsia="Calibri" w:hAnsi="Times New Roman" w:cs="Times New Roman"/>
          <w:sz w:val="24"/>
          <w:szCs w:val="24"/>
        </w:rPr>
      </w:pPr>
      <w:r w:rsidRPr="00EA2699">
        <w:rPr>
          <w:rFonts w:ascii="Times New Roman" w:eastAsia="Calibri" w:hAnsi="Times New Roman" w:cs="Times New Roman"/>
          <w:sz w:val="24"/>
          <w:szCs w:val="24"/>
        </w:rPr>
        <w:t>A:  Only the S</w:t>
      </w:r>
      <w:r w:rsidR="00F349C0">
        <w:rPr>
          <w:rFonts w:ascii="Times New Roman" w:eastAsia="Calibri" w:hAnsi="Times New Roman" w:cs="Times New Roman"/>
          <w:sz w:val="24"/>
          <w:szCs w:val="24"/>
        </w:rPr>
        <w:t xml:space="preserve">ingle </w:t>
      </w:r>
      <w:r w:rsidRPr="00EA2699">
        <w:rPr>
          <w:rFonts w:ascii="Times New Roman" w:eastAsia="Calibri" w:hAnsi="Times New Roman" w:cs="Times New Roman"/>
          <w:sz w:val="24"/>
          <w:szCs w:val="24"/>
        </w:rPr>
        <w:t>S</w:t>
      </w:r>
      <w:r w:rsidR="009906AA">
        <w:rPr>
          <w:rFonts w:ascii="Times New Roman" w:eastAsia="Calibri" w:hAnsi="Times New Roman" w:cs="Times New Roman"/>
          <w:sz w:val="24"/>
          <w:szCs w:val="24"/>
        </w:rPr>
        <w:t xml:space="preserve">tate </w:t>
      </w:r>
      <w:r w:rsidR="004361E3">
        <w:rPr>
          <w:rFonts w:ascii="Times New Roman" w:eastAsia="Calibri" w:hAnsi="Times New Roman" w:cs="Times New Roman"/>
          <w:sz w:val="24"/>
          <w:szCs w:val="24"/>
        </w:rPr>
        <w:t>Authority</w:t>
      </w:r>
      <w:r w:rsidRPr="00EA2699">
        <w:rPr>
          <w:rFonts w:ascii="Times New Roman" w:eastAsia="Calibri" w:hAnsi="Times New Roman" w:cs="Times New Roman"/>
          <w:sz w:val="24"/>
          <w:szCs w:val="24"/>
        </w:rPr>
        <w:t xml:space="preserve"> </w:t>
      </w:r>
      <w:r w:rsidR="000A64EE">
        <w:rPr>
          <w:rFonts w:ascii="Times New Roman" w:eastAsia="Calibri" w:hAnsi="Times New Roman" w:cs="Times New Roman"/>
          <w:sz w:val="24"/>
          <w:szCs w:val="24"/>
        </w:rPr>
        <w:t>is</w:t>
      </w:r>
      <w:r w:rsidR="00FC4AF0">
        <w:rPr>
          <w:rFonts w:ascii="Times New Roman" w:eastAsia="Calibri" w:hAnsi="Times New Roman" w:cs="Times New Roman"/>
          <w:sz w:val="24"/>
          <w:szCs w:val="24"/>
        </w:rPr>
        <w:t xml:space="preserve"> eligible to receive funds under this opportunity. </w:t>
      </w:r>
    </w:p>
    <w:p w:rsidR="00EA2699" w:rsidRDefault="00EA2699" w:rsidP="004534F8">
      <w:pPr>
        <w:spacing w:after="0" w:line="240" w:lineRule="auto"/>
        <w:ind w:left="360" w:hanging="360"/>
        <w:contextualSpacing/>
        <w:rPr>
          <w:rFonts w:ascii="Times New Roman" w:hAnsi="Times New Roman" w:cs="Times New Roman"/>
        </w:rPr>
      </w:pPr>
    </w:p>
    <w:p w:rsidR="00233CC9" w:rsidRPr="0024148C" w:rsidRDefault="00EA2699" w:rsidP="004534F8">
      <w:pPr>
        <w:ind w:left="360" w:hanging="360"/>
        <w:rPr>
          <w:rFonts w:ascii="Times New Roman" w:hAnsi="Times New Roman" w:cs="Times New Roman"/>
          <w:b/>
        </w:rPr>
      </w:pPr>
      <w:r w:rsidRPr="0024148C">
        <w:rPr>
          <w:rFonts w:ascii="Times New Roman" w:hAnsi="Times New Roman" w:cs="Times New Roman"/>
          <w:b/>
        </w:rPr>
        <w:t>Q</w:t>
      </w:r>
      <w:r w:rsidR="00233CC9" w:rsidRPr="0024148C">
        <w:rPr>
          <w:rFonts w:ascii="Times New Roman" w:hAnsi="Times New Roman" w:cs="Times New Roman"/>
          <w:b/>
        </w:rPr>
        <w:t xml:space="preserve">. </w:t>
      </w:r>
      <w:r w:rsidR="009906AA" w:rsidRPr="0024148C">
        <w:rPr>
          <w:rFonts w:ascii="Times New Roman" w:hAnsi="Times New Roman" w:cs="Times New Roman"/>
          <w:b/>
        </w:rPr>
        <w:t xml:space="preserve"> </w:t>
      </w:r>
      <w:r w:rsidR="00233CC9" w:rsidRPr="0024148C">
        <w:rPr>
          <w:rFonts w:ascii="Times New Roman" w:hAnsi="Times New Roman" w:cs="Times New Roman"/>
          <w:b/>
        </w:rPr>
        <w:t>Can funds be used for all medication-assisted treatment?</w:t>
      </w:r>
    </w:p>
    <w:p w:rsidR="00233CC9" w:rsidRDefault="00EA2699" w:rsidP="004534F8">
      <w:pPr>
        <w:ind w:left="360" w:hanging="360"/>
        <w:rPr>
          <w:rFonts w:ascii="Times New Roman" w:hAnsi="Times New Roman" w:cs="Times New Roman"/>
        </w:rPr>
      </w:pPr>
      <w:r>
        <w:rPr>
          <w:rFonts w:ascii="Times New Roman" w:hAnsi="Times New Roman" w:cs="Times New Roman"/>
        </w:rPr>
        <w:t>A</w:t>
      </w:r>
      <w:r w:rsidR="00233CC9">
        <w:rPr>
          <w:rFonts w:ascii="Times New Roman" w:hAnsi="Times New Roman" w:cs="Times New Roman"/>
        </w:rPr>
        <w:t>.  Opioid STR funds can be used to purchase all FDA-approved medi</w:t>
      </w:r>
      <w:r w:rsidR="00733A66">
        <w:rPr>
          <w:rFonts w:ascii="Times New Roman" w:hAnsi="Times New Roman" w:cs="Times New Roman"/>
        </w:rPr>
        <w:t xml:space="preserve">cations as part of a medication </w:t>
      </w:r>
      <w:r w:rsidR="00233CC9">
        <w:rPr>
          <w:rFonts w:ascii="Times New Roman" w:hAnsi="Times New Roman" w:cs="Times New Roman"/>
        </w:rPr>
        <w:t>assisted treatment program.</w:t>
      </w:r>
    </w:p>
    <w:p w:rsidR="00233CC9" w:rsidRPr="0024148C" w:rsidRDefault="00B1491D" w:rsidP="004534F8">
      <w:pPr>
        <w:ind w:left="360" w:hanging="360"/>
        <w:rPr>
          <w:rFonts w:ascii="Times New Roman" w:hAnsi="Times New Roman" w:cs="Times New Roman"/>
          <w:b/>
        </w:rPr>
      </w:pPr>
      <w:r w:rsidRPr="0024148C">
        <w:rPr>
          <w:rFonts w:ascii="Times New Roman" w:hAnsi="Times New Roman" w:cs="Times New Roman"/>
          <w:b/>
        </w:rPr>
        <w:t>Q</w:t>
      </w:r>
      <w:r w:rsidR="00233CC9" w:rsidRPr="0024148C">
        <w:rPr>
          <w:rFonts w:ascii="Times New Roman" w:hAnsi="Times New Roman" w:cs="Times New Roman"/>
          <w:b/>
        </w:rPr>
        <w:t>.  Can funds be used to offset deductibles or co-pays?</w:t>
      </w:r>
    </w:p>
    <w:p w:rsidR="00233CC9" w:rsidRDefault="00B1491D" w:rsidP="004534F8">
      <w:pPr>
        <w:ind w:left="360" w:hanging="360"/>
        <w:rPr>
          <w:rFonts w:ascii="Times New Roman" w:hAnsi="Times New Roman" w:cs="Times New Roman"/>
        </w:rPr>
      </w:pPr>
      <w:r>
        <w:rPr>
          <w:rFonts w:ascii="Times New Roman" w:hAnsi="Times New Roman" w:cs="Times New Roman"/>
        </w:rPr>
        <w:t>A</w:t>
      </w:r>
      <w:r w:rsidR="00233CC9">
        <w:rPr>
          <w:rFonts w:ascii="Times New Roman" w:hAnsi="Times New Roman" w:cs="Times New Roman"/>
        </w:rPr>
        <w:t>.  Yes</w:t>
      </w:r>
      <w:r w:rsidR="00D173EC">
        <w:rPr>
          <w:rFonts w:ascii="Times New Roman" w:hAnsi="Times New Roman" w:cs="Times New Roman"/>
        </w:rPr>
        <w:t>, as long as the costs are specific to addressing an individual’s opioid use</w:t>
      </w:r>
      <w:r w:rsidR="009906AA">
        <w:rPr>
          <w:rFonts w:ascii="Times New Roman" w:hAnsi="Times New Roman" w:cs="Times New Roman"/>
        </w:rPr>
        <w:t>.</w:t>
      </w:r>
    </w:p>
    <w:p w:rsidR="00233CC9" w:rsidRPr="00666B8C" w:rsidRDefault="00B1491D" w:rsidP="004534F8">
      <w:pPr>
        <w:ind w:left="360" w:hanging="360"/>
        <w:rPr>
          <w:rFonts w:ascii="Times New Roman" w:hAnsi="Times New Roman" w:cs="Times New Roman"/>
          <w:b/>
        </w:rPr>
      </w:pPr>
      <w:r w:rsidRPr="00666B8C">
        <w:rPr>
          <w:rFonts w:ascii="Times New Roman" w:hAnsi="Times New Roman" w:cs="Times New Roman"/>
          <w:b/>
        </w:rPr>
        <w:t>Q</w:t>
      </w:r>
      <w:r w:rsidR="00233CC9" w:rsidRPr="00666B8C">
        <w:rPr>
          <w:rFonts w:ascii="Times New Roman" w:hAnsi="Times New Roman" w:cs="Times New Roman"/>
          <w:b/>
        </w:rPr>
        <w:t xml:space="preserve">.  Can funds be used for HIV assessments and/or </w:t>
      </w:r>
      <w:r w:rsidR="00733A66" w:rsidRPr="00666B8C">
        <w:rPr>
          <w:rFonts w:ascii="Times New Roman" w:hAnsi="Times New Roman" w:cs="Times New Roman"/>
          <w:b/>
        </w:rPr>
        <w:t>Hepatitis</w:t>
      </w:r>
      <w:r w:rsidR="00233CC9" w:rsidRPr="00666B8C">
        <w:rPr>
          <w:rFonts w:ascii="Times New Roman" w:hAnsi="Times New Roman" w:cs="Times New Roman"/>
          <w:b/>
        </w:rPr>
        <w:t>-C screening and/or referral?</w:t>
      </w:r>
    </w:p>
    <w:p w:rsidR="00233CC9" w:rsidRDefault="00B1491D" w:rsidP="004534F8">
      <w:pPr>
        <w:ind w:left="360" w:hanging="360"/>
        <w:rPr>
          <w:rFonts w:ascii="Times New Roman" w:hAnsi="Times New Roman" w:cs="Times New Roman"/>
        </w:rPr>
      </w:pPr>
      <w:r>
        <w:rPr>
          <w:rFonts w:ascii="Times New Roman" w:hAnsi="Times New Roman" w:cs="Times New Roman"/>
        </w:rPr>
        <w:t>A</w:t>
      </w:r>
      <w:r w:rsidR="00233CC9">
        <w:rPr>
          <w:rFonts w:ascii="Times New Roman" w:hAnsi="Times New Roman" w:cs="Times New Roman"/>
        </w:rPr>
        <w:t>.  Yes</w:t>
      </w:r>
      <w:r w:rsidR="00D173EC">
        <w:rPr>
          <w:rFonts w:ascii="Times New Roman" w:hAnsi="Times New Roman" w:cs="Times New Roman"/>
        </w:rPr>
        <w:t>, as long as this activity is connected specifically to addressing the opioid issue in the state/territory</w:t>
      </w:r>
      <w:r w:rsidR="009906AA">
        <w:rPr>
          <w:rFonts w:ascii="Times New Roman" w:hAnsi="Times New Roman" w:cs="Times New Roman"/>
        </w:rPr>
        <w:t>.</w:t>
      </w:r>
    </w:p>
    <w:p w:rsidR="00233CC9" w:rsidRPr="00666B8C" w:rsidRDefault="00B1491D" w:rsidP="004534F8">
      <w:pPr>
        <w:ind w:left="360" w:hanging="360"/>
        <w:rPr>
          <w:rFonts w:ascii="Times New Roman" w:hAnsi="Times New Roman" w:cs="Times New Roman"/>
          <w:b/>
        </w:rPr>
      </w:pPr>
      <w:r w:rsidRPr="00666B8C">
        <w:rPr>
          <w:rFonts w:ascii="Times New Roman" w:hAnsi="Times New Roman" w:cs="Times New Roman"/>
          <w:b/>
        </w:rPr>
        <w:t>Q</w:t>
      </w:r>
      <w:r w:rsidR="00233CC9" w:rsidRPr="00666B8C">
        <w:rPr>
          <w:rFonts w:ascii="Times New Roman" w:hAnsi="Times New Roman" w:cs="Times New Roman"/>
          <w:b/>
        </w:rPr>
        <w:t>.  Can funds be used for syringe services?</w:t>
      </w:r>
    </w:p>
    <w:p w:rsidR="00233CC9" w:rsidRDefault="00B1491D" w:rsidP="004534F8">
      <w:pPr>
        <w:ind w:left="360" w:hanging="360"/>
        <w:rPr>
          <w:rFonts w:ascii="Times New Roman" w:hAnsi="Times New Roman" w:cs="Times New Roman"/>
        </w:rPr>
      </w:pPr>
      <w:r>
        <w:rPr>
          <w:rFonts w:ascii="Times New Roman" w:hAnsi="Times New Roman" w:cs="Times New Roman"/>
        </w:rPr>
        <w:t>A</w:t>
      </w:r>
      <w:r w:rsidR="00233CC9">
        <w:rPr>
          <w:rFonts w:ascii="Times New Roman" w:hAnsi="Times New Roman" w:cs="Times New Roman"/>
        </w:rPr>
        <w:t>.  Funds can be used for syringe services by states that have been approved for such us</w:t>
      </w:r>
      <w:r w:rsidR="009906AA">
        <w:rPr>
          <w:rFonts w:ascii="Times New Roman" w:hAnsi="Times New Roman" w:cs="Times New Roman"/>
        </w:rPr>
        <w:t>e</w:t>
      </w:r>
      <w:r w:rsidR="00233CC9">
        <w:rPr>
          <w:rFonts w:ascii="Times New Roman" w:hAnsi="Times New Roman" w:cs="Times New Roman"/>
        </w:rPr>
        <w:t xml:space="preserve"> of federal funds through the CDC</w:t>
      </w:r>
      <w:r w:rsidR="00D173EC">
        <w:rPr>
          <w:rFonts w:ascii="Times New Roman" w:hAnsi="Times New Roman" w:cs="Times New Roman"/>
        </w:rPr>
        <w:t xml:space="preserve"> as long as there is a clear link to opioid use</w:t>
      </w:r>
      <w:r w:rsidR="00233CC9">
        <w:rPr>
          <w:rFonts w:ascii="Times New Roman" w:hAnsi="Times New Roman" w:cs="Times New Roman"/>
        </w:rPr>
        <w:t xml:space="preserve">.  A state that has not received that approval must complete the process and be </w:t>
      </w:r>
      <w:r w:rsidR="00EA2699">
        <w:rPr>
          <w:rFonts w:ascii="Times New Roman" w:hAnsi="Times New Roman" w:cs="Times New Roman"/>
        </w:rPr>
        <w:t>a</w:t>
      </w:r>
      <w:r w:rsidR="00233CC9">
        <w:rPr>
          <w:rFonts w:ascii="Times New Roman" w:hAnsi="Times New Roman" w:cs="Times New Roman"/>
        </w:rPr>
        <w:t>pproved by the CDC before Opioid STR funds can be used for that purpose.</w:t>
      </w:r>
    </w:p>
    <w:p w:rsidR="00233CC9" w:rsidRPr="00666B8C" w:rsidRDefault="00A17E58" w:rsidP="004534F8">
      <w:pPr>
        <w:ind w:left="360" w:hanging="360"/>
        <w:rPr>
          <w:rFonts w:ascii="Times New Roman" w:hAnsi="Times New Roman" w:cs="Times New Roman"/>
          <w:b/>
        </w:rPr>
      </w:pPr>
      <w:r w:rsidRPr="00666B8C">
        <w:rPr>
          <w:rFonts w:ascii="Times New Roman" w:hAnsi="Times New Roman" w:cs="Times New Roman"/>
          <w:b/>
        </w:rPr>
        <w:t xml:space="preserve">Q.  </w:t>
      </w:r>
      <w:r w:rsidR="0024148C" w:rsidRPr="00666B8C">
        <w:rPr>
          <w:rFonts w:ascii="Times New Roman" w:hAnsi="Times New Roman" w:cs="Times New Roman"/>
          <w:b/>
        </w:rPr>
        <w:t>Please describe the budget allocation</w:t>
      </w:r>
      <w:r w:rsidR="00666B8C">
        <w:rPr>
          <w:rFonts w:ascii="Times New Roman" w:hAnsi="Times New Roman" w:cs="Times New Roman"/>
          <w:b/>
        </w:rPr>
        <w:t xml:space="preserve"> of the grant</w:t>
      </w:r>
      <w:r w:rsidR="0024148C" w:rsidRPr="00666B8C">
        <w:rPr>
          <w:rFonts w:ascii="Times New Roman" w:hAnsi="Times New Roman" w:cs="Times New Roman"/>
          <w:b/>
        </w:rPr>
        <w:t xml:space="preserve"> further.</w:t>
      </w:r>
    </w:p>
    <w:p w:rsidR="0024148C" w:rsidRPr="0024148C" w:rsidRDefault="00233CC9" w:rsidP="0024148C">
      <w:pPr>
        <w:ind w:left="360" w:hanging="360"/>
        <w:rPr>
          <w:rFonts w:ascii="Times New Roman" w:hAnsi="Times New Roman" w:cs="Times New Roman"/>
        </w:rPr>
      </w:pPr>
      <w:r>
        <w:rPr>
          <w:rFonts w:ascii="Times New Roman" w:hAnsi="Times New Roman" w:cs="Times New Roman"/>
        </w:rPr>
        <w:t>A</w:t>
      </w:r>
      <w:r w:rsidR="00503071">
        <w:rPr>
          <w:rFonts w:ascii="Times New Roman" w:hAnsi="Times New Roman" w:cs="Times New Roman"/>
        </w:rPr>
        <w:t xml:space="preserve">.  </w:t>
      </w:r>
      <w:r w:rsidR="0024148C">
        <w:rPr>
          <w:rFonts w:ascii="Times New Roman" w:hAnsi="Times New Roman" w:cs="Times New Roman"/>
        </w:rPr>
        <w:t>Of the total grant award, states should take 5% off the top for administrative/infrastructure costs.  Of the remaining award, states are required to use no less than 80% for treatment and recovery support services.</w:t>
      </w:r>
      <w:r w:rsidR="00D173EC">
        <w:rPr>
          <w:rFonts w:ascii="Times New Roman" w:hAnsi="Times New Roman" w:cs="Times New Roman"/>
        </w:rPr>
        <w:t xml:space="preserve"> </w:t>
      </w:r>
    </w:p>
    <w:p w:rsidR="00EA2699" w:rsidRPr="00666B8C" w:rsidRDefault="00EA2699" w:rsidP="004534F8">
      <w:pPr>
        <w:ind w:left="360" w:hanging="360"/>
        <w:rPr>
          <w:rFonts w:ascii="Times New Roman" w:hAnsi="Times New Roman" w:cs="Times New Roman"/>
          <w:b/>
        </w:rPr>
      </w:pPr>
      <w:r w:rsidRPr="00666B8C">
        <w:rPr>
          <w:rFonts w:ascii="Times New Roman" w:hAnsi="Times New Roman" w:cs="Times New Roman"/>
          <w:b/>
        </w:rPr>
        <w:t xml:space="preserve">Q:  The FOA states that funds cannot be spent on any type of housing.  </w:t>
      </w:r>
      <w:r w:rsidR="0024148C" w:rsidRPr="00666B8C">
        <w:rPr>
          <w:rFonts w:ascii="Times New Roman" w:hAnsi="Times New Roman" w:cs="Times New Roman"/>
          <w:b/>
        </w:rPr>
        <w:t>Can this be clarified?</w:t>
      </w:r>
    </w:p>
    <w:p w:rsidR="00EA2699" w:rsidRPr="00EA2699" w:rsidRDefault="00EA2699" w:rsidP="004534F8">
      <w:pPr>
        <w:ind w:left="360" w:hanging="360"/>
        <w:rPr>
          <w:rFonts w:ascii="Times New Roman" w:hAnsi="Times New Roman" w:cs="Times New Roman"/>
        </w:rPr>
      </w:pPr>
      <w:r w:rsidRPr="00EA2699">
        <w:rPr>
          <w:rFonts w:ascii="Times New Roman" w:hAnsi="Times New Roman" w:cs="Times New Roman"/>
        </w:rPr>
        <w:t xml:space="preserve">A:  Funds cannot be used to </w:t>
      </w:r>
      <w:r w:rsidR="00733A66">
        <w:rPr>
          <w:rFonts w:ascii="Times New Roman" w:hAnsi="Times New Roman" w:cs="Times New Roman"/>
        </w:rPr>
        <w:t>directly</w:t>
      </w:r>
      <w:r w:rsidRPr="00EA2699">
        <w:rPr>
          <w:rFonts w:ascii="Times New Roman" w:hAnsi="Times New Roman" w:cs="Times New Roman"/>
        </w:rPr>
        <w:t xml:space="preserve"> pay for housing but can be used to support activities that assist individuals in finding housing.</w:t>
      </w:r>
    </w:p>
    <w:p w:rsidR="00EA2699" w:rsidRPr="00666B8C" w:rsidRDefault="00EA2699" w:rsidP="004534F8">
      <w:pPr>
        <w:ind w:left="360" w:hanging="360"/>
        <w:rPr>
          <w:rFonts w:ascii="Times New Roman" w:hAnsi="Times New Roman" w:cs="Times New Roman"/>
          <w:b/>
        </w:rPr>
      </w:pPr>
      <w:r w:rsidRPr="00666B8C">
        <w:rPr>
          <w:rFonts w:ascii="Times New Roman" w:hAnsi="Times New Roman" w:cs="Times New Roman"/>
          <w:b/>
        </w:rPr>
        <w:t>Q:  What is the expectation of Tribal involvement in the strategic plan?</w:t>
      </w:r>
    </w:p>
    <w:p w:rsidR="00EA2699" w:rsidRPr="00EA2699" w:rsidRDefault="00EA2699" w:rsidP="004534F8">
      <w:pPr>
        <w:ind w:left="360" w:hanging="360"/>
        <w:rPr>
          <w:rFonts w:ascii="Times New Roman" w:hAnsi="Times New Roman" w:cs="Times New Roman"/>
        </w:rPr>
      </w:pPr>
      <w:r w:rsidRPr="00EA2699">
        <w:rPr>
          <w:rFonts w:ascii="Times New Roman" w:hAnsi="Times New Roman" w:cs="Times New Roman"/>
        </w:rPr>
        <w:t xml:space="preserve">A:  Since tribes cannot apply independently, </w:t>
      </w:r>
      <w:r w:rsidR="0024148C">
        <w:rPr>
          <w:rFonts w:ascii="Times New Roman" w:hAnsi="Times New Roman" w:cs="Times New Roman"/>
        </w:rPr>
        <w:t xml:space="preserve">states should ensure that tribes are considered and document how this will be done.  States will be required to do this in their strategic plan. </w:t>
      </w:r>
    </w:p>
    <w:p w:rsidR="00EA2699" w:rsidRPr="00666B8C" w:rsidRDefault="00EA2699" w:rsidP="004534F8">
      <w:pPr>
        <w:ind w:left="360" w:hanging="360"/>
        <w:rPr>
          <w:rFonts w:ascii="Times New Roman" w:hAnsi="Times New Roman" w:cs="Times New Roman"/>
          <w:b/>
        </w:rPr>
      </w:pPr>
      <w:r w:rsidRPr="00666B8C">
        <w:rPr>
          <w:rFonts w:ascii="Times New Roman" w:hAnsi="Times New Roman" w:cs="Times New Roman"/>
          <w:b/>
        </w:rPr>
        <w:t>Q:  Can any funds be used for ambulatory detoxification or residential level detoxification services, such as if these services are needed prior to MAT?  If the county already has funding for detoxification services but not to the extent we are seeing a need for, can funds be used to expand on what the county is currently doing?</w:t>
      </w:r>
    </w:p>
    <w:p w:rsidR="00EA2699" w:rsidRPr="00EA2699" w:rsidRDefault="00EA2699" w:rsidP="004534F8">
      <w:pPr>
        <w:ind w:left="360" w:hanging="360"/>
        <w:rPr>
          <w:rFonts w:ascii="Times New Roman" w:hAnsi="Times New Roman" w:cs="Times New Roman"/>
        </w:rPr>
      </w:pPr>
      <w:r>
        <w:rPr>
          <w:rFonts w:ascii="Times New Roman" w:hAnsi="Times New Roman" w:cs="Times New Roman"/>
        </w:rPr>
        <w:t xml:space="preserve">A:  Yes.  Please note that </w:t>
      </w:r>
      <w:r w:rsidRPr="00EA2699">
        <w:rPr>
          <w:rFonts w:ascii="Times New Roman" w:hAnsi="Times New Roman" w:cs="Times New Roman"/>
        </w:rPr>
        <w:t>any servi</w:t>
      </w:r>
      <w:r w:rsidR="00912FD3">
        <w:rPr>
          <w:rFonts w:ascii="Times New Roman" w:hAnsi="Times New Roman" w:cs="Times New Roman"/>
        </w:rPr>
        <w:t xml:space="preserve">ce you are proposing to use </w:t>
      </w:r>
      <w:r w:rsidRPr="00EA2699">
        <w:rPr>
          <w:rFonts w:ascii="Times New Roman" w:hAnsi="Times New Roman" w:cs="Times New Roman"/>
        </w:rPr>
        <w:t xml:space="preserve">must </w:t>
      </w:r>
      <w:r>
        <w:rPr>
          <w:rFonts w:ascii="Times New Roman" w:hAnsi="Times New Roman" w:cs="Times New Roman"/>
        </w:rPr>
        <w:t>be supported by an evidence base.</w:t>
      </w:r>
      <w:r w:rsidRPr="00EA2699">
        <w:rPr>
          <w:rFonts w:ascii="Times New Roman" w:hAnsi="Times New Roman" w:cs="Times New Roman"/>
        </w:rPr>
        <w:t xml:space="preserve">  Detoxification services may be hard to justify on their own but can be justified as part of a continuum of care.  Funds cannot be used to replace funding that is already being put </w:t>
      </w:r>
      <w:r w:rsidR="00912FD3">
        <w:rPr>
          <w:rFonts w:ascii="Times New Roman" w:hAnsi="Times New Roman" w:cs="Times New Roman"/>
        </w:rPr>
        <w:t>towards that type of activity.</w:t>
      </w:r>
    </w:p>
    <w:p w:rsidR="00733A66" w:rsidRPr="00666B8C" w:rsidRDefault="00733A66" w:rsidP="004534F8">
      <w:pPr>
        <w:ind w:left="360" w:hanging="360"/>
        <w:rPr>
          <w:rFonts w:ascii="Times New Roman" w:hAnsi="Times New Roman" w:cs="Times New Roman"/>
          <w:b/>
        </w:rPr>
      </w:pPr>
      <w:r w:rsidRPr="00666B8C">
        <w:rPr>
          <w:rFonts w:ascii="Times New Roman" w:hAnsi="Times New Roman" w:cs="Times New Roman"/>
          <w:b/>
        </w:rPr>
        <w:lastRenderedPageBreak/>
        <w:t>Q:  Is it possible to use funds for medication such as Vivitrol, lifesaving naloxone kits, etc.?</w:t>
      </w:r>
    </w:p>
    <w:p w:rsidR="00733A66" w:rsidRPr="00733A66" w:rsidRDefault="00733A66" w:rsidP="004534F8">
      <w:pPr>
        <w:ind w:left="360" w:hanging="360"/>
        <w:rPr>
          <w:rFonts w:ascii="Times New Roman" w:hAnsi="Times New Roman" w:cs="Times New Roman"/>
        </w:rPr>
      </w:pPr>
      <w:r w:rsidRPr="00733A66">
        <w:rPr>
          <w:rFonts w:ascii="Times New Roman" w:hAnsi="Times New Roman" w:cs="Times New Roman"/>
        </w:rPr>
        <w:t xml:space="preserve">A:  Yes, as long </w:t>
      </w:r>
      <w:r w:rsidR="00503071">
        <w:rPr>
          <w:rFonts w:ascii="Times New Roman" w:hAnsi="Times New Roman" w:cs="Times New Roman"/>
        </w:rPr>
        <w:t xml:space="preserve">as medications are FDA approved and </w:t>
      </w:r>
      <w:r w:rsidR="00503071" w:rsidRPr="0093475B">
        <w:rPr>
          <w:rFonts w:ascii="Times New Roman" w:hAnsi="Times New Roman" w:cs="Times New Roman"/>
        </w:rPr>
        <w:t xml:space="preserve">part of a </w:t>
      </w:r>
      <w:r w:rsidR="0093475B" w:rsidRPr="0093475B">
        <w:rPr>
          <w:rFonts w:ascii="Times New Roman" w:hAnsi="Times New Roman" w:cs="Times New Roman"/>
        </w:rPr>
        <w:t>comprehensive approach</w:t>
      </w:r>
      <w:r w:rsidR="0093475B">
        <w:rPr>
          <w:rFonts w:ascii="Times New Roman" w:hAnsi="Times New Roman" w:cs="Times New Roman"/>
        </w:rPr>
        <w:t>.</w:t>
      </w:r>
    </w:p>
    <w:p w:rsidR="00733A66" w:rsidRPr="00666B8C" w:rsidRDefault="00733A66" w:rsidP="004534F8">
      <w:pPr>
        <w:ind w:left="360" w:hanging="360"/>
        <w:rPr>
          <w:rFonts w:ascii="Times New Roman" w:hAnsi="Times New Roman" w:cs="Times New Roman"/>
          <w:b/>
        </w:rPr>
      </w:pPr>
      <w:r w:rsidRPr="00666B8C">
        <w:rPr>
          <w:rFonts w:ascii="Times New Roman" w:hAnsi="Times New Roman" w:cs="Times New Roman"/>
          <w:b/>
        </w:rPr>
        <w:t xml:space="preserve">Q:  </w:t>
      </w:r>
      <w:r w:rsidR="0024148C" w:rsidRPr="00666B8C">
        <w:rPr>
          <w:rFonts w:ascii="Times New Roman" w:hAnsi="Times New Roman" w:cs="Times New Roman"/>
          <w:b/>
        </w:rPr>
        <w:t xml:space="preserve">Will </w:t>
      </w:r>
      <w:r w:rsidR="0093475B" w:rsidRPr="00666B8C">
        <w:rPr>
          <w:rFonts w:ascii="Times New Roman" w:hAnsi="Times New Roman" w:cs="Times New Roman"/>
          <w:b/>
        </w:rPr>
        <w:t>grantees</w:t>
      </w:r>
      <w:r w:rsidRPr="00666B8C">
        <w:rPr>
          <w:rFonts w:ascii="Times New Roman" w:hAnsi="Times New Roman" w:cs="Times New Roman"/>
          <w:b/>
        </w:rPr>
        <w:t xml:space="preserve"> be permitted to pro</w:t>
      </w:r>
      <w:r w:rsidR="0093475B" w:rsidRPr="00666B8C">
        <w:rPr>
          <w:rFonts w:ascii="Times New Roman" w:hAnsi="Times New Roman" w:cs="Times New Roman"/>
          <w:b/>
        </w:rPr>
        <w:t>vide these funds to private for-</w:t>
      </w:r>
      <w:r w:rsidRPr="00666B8C">
        <w:rPr>
          <w:rFonts w:ascii="Times New Roman" w:hAnsi="Times New Roman" w:cs="Times New Roman"/>
          <w:b/>
        </w:rPr>
        <w:t>profit OTPs and OBOTs?</w:t>
      </w:r>
    </w:p>
    <w:p w:rsidR="00733A66" w:rsidRPr="00733A66" w:rsidRDefault="00733A66" w:rsidP="004534F8">
      <w:pPr>
        <w:ind w:left="360" w:hanging="360"/>
        <w:rPr>
          <w:rFonts w:ascii="Times New Roman" w:hAnsi="Times New Roman" w:cs="Times New Roman"/>
        </w:rPr>
      </w:pPr>
      <w:r w:rsidRPr="0024148C">
        <w:rPr>
          <w:rFonts w:ascii="Times New Roman" w:hAnsi="Times New Roman" w:cs="Times New Roman"/>
        </w:rPr>
        <w:t>A:</w:t>
      </w:r>
      <w:r w:rsidR="0093475B">
        <w:rPr>
          <w:rFonts w:ascii="Times New Roman" w:hAnsi="Times New Roman" w:cs="Times New Roman"/>
        </w:rPr>
        <w:t xml:space="preserve">  </w:t>
      </w:r>
      <w:r w:rsidR="0024148C">
        <w:rPr>
          <w:rFonts w:ascii="Times New Roman" w:hAnsi="Times New Roman" w:cs="Times New Roman"/>
        </w:rPr>
        <w:t xml:space="preserve">Yes, as long as these activities are done through a contract mechanism.  </w:t>
      </w:r>
    </w:p>
    <w:p w:rsidR="00733A66" w:rsidRPr="00666B8C" w:rsidRDefault="00733A66" w:rsidP="004534F8">
      <w:pPr>
        <w:ind w:left="360" w:hanging="360"/>
        <w:rPr>
          <w:rFonts w:ascii="Times New Roman" w:hAnsi="Times New Roman" w:cs="Times New Roman"/>
          <w:b/>
        </w:rPr>
      </w:pPr>
      <w:r w:rsidRPr="00666B8C">
        <w:rPr>
          <w:rFonts w:ascii="Times New Roman" w:hAnsi="Times New Roman" w:cs="Times New Roman"/>
          <w:b/>
        </w:rPr>
        <w:t xml:space="preserve">Q:  Grantees are required to "design, implement, enhance, and evaluate primary and secondary prevention using evidence-based methods defined by SAMHSA or CDC proven to reduce the number of persons with OUDs and OUD associated deaths."  </w:t>
      </w:r>
      <w:r w:rsidR="0024148C" w:rsidRPr="00666B8C">
        <w:rPr>
          <w:rFonts w:ascii="Times New Roman" w:hAnsi="Times New Roman" w:cs="Times New Roman"/>
          <w:b/>
        </w:rPr>
        <w:t>Can funds be used to support naloxone purchase and training on its use</w:t>
      </w:r>
      <w:r w:rsidRPr="00666B8C">
        <w:rPr>
          <w:rFonts w:ascii="Times New Roman" w:hAnsi="Times New Roman" w:cs="Times New Roman"/>
          <w:b/>
        </w:rPr>
        <w:t>?</w:t>
      </w:r>
    </w:p>
    <w:p w:rsidR="00733A66" w:rsidRDefault="00733A66" w:rsidP="004534F8">
      <w:pPr>
        <w:ind w:left="360" w:hanging="360"/>
        <w:rPr>
          <w:rFonts w:ascii="Times New Roman" w:hAnsi="Times New Roman" w:cs="Times New Roman"/>
        </w:rPr>
      </w:pPr>
      <w:r w:rsidRPr="0093475B">
        <w:rPr>
          <w:rFonts w:ascii="Times New Roman" w:hAnsi="Times New Roman" w:cs="Times New Roman"/>
        </w:rPr>
        <w:t>A:</w:t>
      </w:r>
      <w:r w:rsidR="0093475B" w:rsidRPr="0093475B">
        <w:rPr>
          <w:rFonts w:ascii="Times New Roman" w:hAnsi="Times New Roman" w:cs="Times New Roman"/>
        </w:rPr>
        <w:t xml:space="preserve">  Yes.</w:t>
      </w:r>
    </w:p>
    <w:p w:rsidR="0024148C" w:rsidRPr="00666B8C" w:rsidRDefault="0024148C" w:rsidP="004534F8">
      <w:pPr>
        <w:ind w:left="360" w:hanging="360"/>
        <w:rPr>
          <w:rFonts w:ascii="Times New Roman" w:hAnsi="Times New Roman" w:cs="Times New Roman"/>
          <w:b/>
        </w:rPr>
      </w:pPr>
      <w:r w:rsidRPr="00666B8C">
        <w:rPr>
          <w:rFonts w:ascii="Times New Roman" w:hAnsi="Times New Roman" w:cs="Times New Roman"/>
          <w:b/>
        </w:rPr>
        <w:t>Q:  Can funds be used to support community prevention and coalition building?</w:t>
      </w:r>
    </w:p>
    <w:p w:rsidR="0024148C" w:rsidRPr="0093475B" w:rsidRDefault="0024148C" w:rsidP="004534F8">
      <w:pPr>
        <w:ind w:left="360" w:hanging="360"/>
        <w:rPr>
          <w:rFonts w:ascii="Times New Roman" w:hAnsi="Times New Roman" w:cs="Times New Roman"/>
        </w:rPr>
      </w:pPr>
      <w:r>
        <w:rPr>
          <w:rFonts w:ascii="Times New Roman" w:hAnsi="Times New Roman" w:cs="Times New Roman"/>
        </w:rPr>
        <w:t xml:space="preserve">A:  Yes, as long as these activities are directly related to preventing opioid misuse/abuse in the state. </w:t>
      </w:r>
    </w:p>
    <w:p w:rsidR="00733A66" w:rsidRPr="00666B8C" w:rsidRDefault="00733A66" w:rsidP="004534F8">
      <w:pPr>
        <w:ind w:left="360" w:hanging="360"/>
        <w:rPr>
          <w:rFonts w:ascii="Times New Roman" w:hAnsi="Times New Roman" w:cs="Times New Roman"/>
          <w:b/>
        </w:rPr>
      </w:pPr>
      <w:r w:rsidRPr="00666B8C">
        <w:rPr>
          <w:rFonts w:ascii="Times New Roman" w:hAnsi="Times New Roman" w:cs="Times New Roman"/>
          <w:b/>
        </w:rPr>
        <w:t>Q:  For states that have little or no organized recovery community organizations of recovery support network, can funds be used to establish these and build infrastructure and capacity over the two years?</w:t>
      </w:r>
    </w:p>
    <w:p w:rsidR="00733A66" w:rsidRPr="0093475B" w:rsidRDefault="00733A66" w:rsidP="004534F8">
      <w:pPr>
        <w:ind w:left="360" w:hanging="360"/>
        <w:rPr>
          <w:rFonts w:ascii="Times New Roman" w:hAnsi="Times New Roman" w:cs="Times New Roman"/>
        </w:rPr>
      </w:pPr>
      <w:r w:rsidRPr="0093475B">
        <w:rPr>
          <w:rFonts w:ascii="Times New Roman" w:hAnsi="Times New Roman" w:cs="Times New Roman"/>
        </w:rPr>
        <w:t>A:</w:t>
      </w:r>
      <w:r w:rsidR="0093475B" w:rsidRPr="0093475B">
        <w:rPr>
          <w:rFonts w:ascii="Times New Roman" w:hAnsi="Times New Roman" w:cs="Times New Roman"/>
        </w:rPr>
        <w:t xml:space="preserve">  Yes, as long as these activities are part of a </w:t>
      </w:r>
      <w:r w:rsidR="00912FD3" w:rsidRPr="0093475B">
        <w:rPr>
          <w:rFonts w:ascii="Times New Roman" w:hAnsi="Times New Roman" w:cs="Times New Roman"/>
        </w:rPr>
        <w:t>state’s</w:t>
      </w:r>
      <w:r w:rsidR="0093475B" w:rsidRPr="0093475B">
        <w:rPr>
          <w:rFonts w:ascii="Times New Roman" w:hAnsi="Times New Roman" w:cs="Times New Roman"/>
        </w:rPr>
        <w:t xml:space="preserve"> comprehensive approach</w:t>
      </w:r>
      <w:r w:rsidR="0024148C">
        <w:rPr>
          <w:rFonts w:ascii="Times New Roman" w:hAnsi="Times New Roman" w:cs="Times New Roman"/>
        </w:rPr>
        <w:t xml:space="preserve"> to addressing the state’s opioid crisis</w:t>
      </w:r>
      <w:r w:rsidR="0093475B" w:rsidRPr="0093475B">
        <w:rPr>
          <w:rFonts w:ascii="Times New Roman" w:hAnsi="Times New Roman" w:cs="Times New Roman"/>
        </w:rPr>
        <w:t>.</w:t>
      </w:r>
    </w:p>
    <w:p w:rsidR="00733A66" w:rsidRPr="00666B8C" w:rsidRDefault="00733A66" w:rsidP="004534F8">
      <w:pPr>
        <w:ind w:left="360" w:hanging="360"/>
        <w:rPr>
          <w:rFonts w:ascii="Times New Roman" w:hAnsi="Times New Roman" w:cs="Times New Roman"/>
          <w:b/>
        </w:rPr>
      </w:pPr>
      <w:r w:rsidRPr="00666B8C">
        <w:rPr>
          <w:rFonts w:ascii="Times New Roman" w:hAnsi="Times New Roman" w:cs="Times New Roman"/>
          <w:b/>
        </w:rPr>
        <w:t>Q:  Can these funds be used to supplement care for pregnant and post-partum wom</w:t>
      </w:r>
      <w:r w:rsidR="004361E3" w:rsidRPr="00666B8C">
        <w:rPr>
          <w:rFonts w:ascii="Times New Roman" w:hAnsi="Times New Roman" w:cs="Times New Roman"/>
          <w:b/>
        </w:rPr>
        <w:t xml:space="preserve">en who are receiving Medicaid </w:t>
      </w:r>
      <w:r w:rsidRPr="00666B8C">
        <w:rPr>
          <w:rFonts w:ascii="Times New Roman" w:hAnsi="Times New Roman" w:cs="Times New Roman"/>
          <w:b/>
        </w:rPr>
        <w:t>but the services is not enough to cover care?</w:t>
      </w:r>
    </w:p>
    <w:p w:rsidR="00233CC9" w:rsidRDefault="00733A66" w:rsidP="004534F8">
      <w:pPr>
        <w:ind w:left="360" w:hanging="360"/>
        <w:rPr>
          <w:rFonts w:ascii="Times New Roman" w:hAnsi="Times New Roman" w:cs="Times New Roman"/>
        </w:rPr>
      </w:pPr>
      <w:r w:rsidRPr="00912FD3">
        <w:rPr>
          <w:rFonts w:ascii="Times New Roman" w:hAnsi="Times New Roman" w:cs="Times New Roman"/>
        </w:rPr>
        <w:t>A:</w:t>
      </w:r>
      <w:r w:rsidR="004361E3" w:rsidRPr="00912FD3">
        <w:rPr>
          <w:rFonts w:ascii="Times New Roman" w:hAnsi="Times New Roman" w:cs="Times New Roman"/>
        </w:rPr>
        <w:t xml:space="preserve">  This</w:t>
      </w:r>
      <w:r w:rsidR="004361E3">
        <w:rPr>
          <w:rFonts w:ascii="Times New Roman" w:hAnsi="Times New Roman" w:cs="Times New Roman"/>
        </w:rPr>
        <w:t xml:space="preserve"> population is a priority population of the </w:t>
      </w:r>
      <w:r w:rsidR="00912FD3">
        <w:rPr>
          <w:rFonts w:ascii="Times New Roman" w:hAnsi="Times New Roman" w:cs="Times New Roman"/>
        </w:rPr>
        <w:t>Substance Abuse Prevention and Treatment Block Grant (</w:t>
      </w:r>
      <w:r w:rsidR="004361E3">
        <w:rPr>
          <w:rFonts w:ascii="Times New Roman" w:hAnsi="Times New Roman" w:cs="Times New Roman"/>
        </w:rPr>
        <w:t>SABG</w:t>
      </w:r>
      <w:r w:rsidR="00912FD3">
        <w:rPr>
          <w:rFonts w:ascii="Times New Roman" w:hAnsi="Times New Roman" w:cs="Times New Roman"/>
        </w:rPr>
        <w:t>)</w:t>
      </w:r>
      <w:r w:rsidR="004361E3">
        <w:rPr>
          <w:rFonts w:ascii="Times New Roman" w:hAnsi="Times New Roman" w:cs="Times New Roman"/>
        </w:rPr>
        <w:t xml:space="preserve">.  Grantees will be required to justify the use of </w:t>
      </w:r>
      <w:r w:rsidR="00912FD3">
        <w:rPr>
          <w:rFonts w:ascii="Times New Roman" w:hAnsi="Times New Roman" w:cs="Times New Roman"/>
        </w:rPr>
        <w:t>Opioid STR</w:t>
      </w:r>
      <w:r w:rsidR="004361E3">
        <w:rPr>
          <w:rFonts w:ascii="Times New Roman" w:hAnsi="Times New Roman" w:cs="Times New Roman"/>
        </w:rPr>
        <w:t xml:space="preserve"> funds beyond what is currently available </w:t>
      </w:r>
      <w:r w:rsidR="00912FD3">
        <w:rPr>
          <w:rFonts w:ascii="Times New Roman" w:hAnsi="Times New Roman" w:cs="Times New Roman"/>
        </w:rPr>
        <w:t xml:space="preserve">from </w:t>
      </w:r>
      <w:r w:rsidR="004361E3">
        <w:rPr>
          <w:rFonts w:ascii="Times New Roman" w:hAnsi="Times New Roman" w:cs="Times New Roman"/>
        </w:rPr>
        <w:t>SABG and Medicaid funding.</w:t>
      </w:r>
    </w:p>
    <w:p w:rsidR="00F349C0" w:rsidRPr="00666B8C" w:rsidRDefault="00F349C0" w:rsidP="004534F8">
      <w:pPr>
        <w:ind w:left="360" w:hanging="360"/>
        <w:rPr>
          <w:rFonts w:ascii="Times New Roman" w:hAnsi="Times New Roman" w:cs="Times New Roman"/>
          <w:b/>
        </w:rPr>
      </w:pPr>
      <w:r w:rsidRPr="00666B8C">
        <w:rPr>
          <w:rFonts w:ascii="Times New Roman" w:hAnsi="Times New Roman" w:cs="Times New Roman"/>
          <w:b/>
        </w:rPr>
        <w:t>Q:  Does each state have a separate amount they can apply for?</w:t>
      </w:r>
    </w:p>
    <w:p w:rsidR="00233CC9" w:rsidRDefault="00F349C0" w:rsidP="004534F8">
      <w:pPr>
        <w:ind w:left="360" w:hanging="360"/>
        <w:rPr>
          <w:rFonts w:ascii="Times New Roman" w:hAnsi="Times New Roman" w:cs="Times New Roman"/>
        </w:rPr>
      </w:pPr>
      <w:r w:rsidRPr="00F349C0">
        <w:rPr>
          <w:rFonts w:ascii="Times New Roman" w:hAnsi="Times New Roman" w:cs="Times New Roman"/>
        </w:rPr>
        <w:t>A:  Yes, please see Appendix E of the FOA for each states annual award amount.</w:t>
      </w:r>
    </w:p>
    <w:p w:rsidR="0024148C" w:rsidRPr="00666B8C" w:rsidRDefault="0024148C" w:rsidP="0024148C">
      <w:pPr>
        <w:rPr>
          <w:rFonts w:ascii="Times New Roman" w:hAnsi="Times New Roman" w:cs="Times New Roman"/>
          <w:b/>
        </w:rPr>
      </w:pPr>
      <w:r w:rsidRPr="00666B8C">
        <w:rPr>
          <w:rFonts w:ascii="Times New Roman" w:hAnsi="Times New Roman" w:cs="Times New Roman"/>
          <w:b/>
        </w:rPr>
        <w:t>Q:  Can a state apply for more than what is listed in Appendix E?</w:t>
      </w:r>
    </w:p>
    <w:p w:rsidR="0024148C" w:rsidRDefault="0024148C" w:rsidP="0024148C">
      <w:pPr>
        <w:rPr>
          <w:rFonts w:ascii="Times New Roman" w:hAnsi="Times New Roman" w:cs="Times New Roman"/>
        </w:rPr>
      </w:pPr>
      <w:r>
        <w:rPr>
          <w:rFonts w:ascii="Times New Roman" w:hAnsi="Times New Roman" w:cs="Times New Roman"/>
        </w:rPr>
        <w:t xml:space="preserve">A:  No.  A state should only apply for the annual amount listed in Appendix E.  This amount should be requested for each of two years. </w:t>
      </w:r>
    </w:p>
    <w:sectPr w:rsidR="0024148C" w:rsidSect="00733A66">
      <w:footerReference w:type="default" r:id="rId9"/>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738" w:rsidRDefault="00056738" w:rsidP="005F729A">
      <w:pPr>
        <w:spacing w:after="0" w:line="240" w:lineRule="auto"/>
      </w:pPr>
      <w:r>
        <w:separator/>
      </w:r>
    </w:p>
  </w:endnote>
  <w:endnote w:type="continuationSeparator" w:id="0">
    <w:p w:rsidR="00056738" w:rsidRDefault="00056738" w:rsidP="005F7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4500726"/>
      <w:docPartObj>
        <w:docPartGallery w:val="Page Numbers (Bottom of Page)"/>
        <w:docPartUnique/>
      </w:docPartObj>
    </w:sdtPr>
    <w:sdtEndPr>
      <w:rPr>
        <w:noProof/>
      </w:rPr>
    </w:sdtEndPr>
    <w:sdtContent>
      <w:p w:rsidR="005F729A" w:rsidRDefault="0090543B" w:rsidP="0090543B">
        <w:pPr>
          <w:pStyle w:val="Footer"/>
          <w:jc w:val="both"/>
        </w:pPr>
        <w:r>
          <w:tab/>
          <w:t xml:space="preserve"> </w:t>
        </w:r>
        <w:r w:rsidR="005F729A">
          <w:fldChar w:fldCharType="begin"/>
        </w:r>
        <w:r w:rsidR="005F729A">
          <w:instrText xml:space="preserve"> PAGE   \* MERGEFORMAT </w:instrText>
        </w:r>
        <w:r w:rsidR="005F729A">
          <w:fldChar w:fldCharType="separate"/>
        </w:r>
        <w:r w:rsidR="00A87F7E">
          <w:rPr>
            <w:noProof/>
          </w:rPr>
          <w:t>1</w:t>
        </w:r>
        <w:r w:rsidR="005F729A">
          <w:rPr>
            <w:noProof/>
          </w:rPr>
          <w:fldChar w:fldCharType="end"/>
        </w:r>
      </w:p>
    </w:sdtContent>
  </w:sdt>
  <w:p w:rsidR="005F729A" w:rsidRDefault="005F72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738" w:rsidRDefault="00056738" w:rsidP="005F729A">
      <w:pPr>
        <w:spacing w:after="0" w:line="240" w:lineRule="auto"/>
      </w:pPr>
      <w:r>
        <w:separator/>
      </w:r>
    </w:p>
  </w:footnote>
  <w:footnote w:type="continuationSeparator" w:id="0">
    <w:p w:rsidR="00056738" w:rsidRDefault="00056738" w:rsidP="005F72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4E33D5"/>
    <w:multiLevelType w:val="hybridMultilevel"/>
    <w:tmpl w:val="4442E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CC9"/>
    <w:rsid w:val="00056738"/>
    <w:rsid w:val="000A64EE"/>
    <w:rsid w:val="00233CC9"/>
    <w:rsid w:val="0024148C"/>
    <w:rsid w:val="002E58BF"/>
    <w:rsid w:val="003A70C8"/>
    <w:rsid w:val="003C0D8E"/>
    <w:rsid w:val="004361E3"/>
    <w:rsid w:val="004534F8"/>
    <w:rsid w:val="00503071"/>
    <w:rsid w:val="005F729A"/>
    <w:rsid w:val="00656552"/>
    <w:rsid w:val="00666B8C"/>
    <w:rsid w:val="00713864"/>
    <w:rsid w:val="00733A66"/>
    <w:rsid w:val="0090543B"/>
    <w:rsid w:val="00912FD3"/>
    <w:rsid w:val="0093475B"/>
    <w:rsid w:val="009906AA"/>
    <w:rsid w:val="00A17E58"/>
    <w:rsid w:val="00A87F7E"/>
    <w:rsid w:val="00B01797"/>
    <w:rsid w:val="00B1491D"/>
    <w:rsid w:val="00B26918"/>
    <w:rsid w:val="00BC30C8"/>
    <w:rsid w:val="00D173EC"/>
    <w:rsid w:val="00E2312E"/>
    <w:rsid w:val="00EA2699"/>
    <w:rsid w:val="00F349C0"/>
    <w:rsid w:val="00F63C18"/>
    <w:rsid w:val="00FC4AF0"/>
    <w:rsid w:val="00FF5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CC9"/>
    <w:pPr>
      <w:ind w:left="720"/>
      <w:contextualSpacing/>
    </w:pPr>
  </w:style>
  <w:style w:type="paragraph" w:styleId="Header">
    <w:name w:val="header"/>
    <w:basedOn w:val="Normal"/>
    <w:link w:val="HeaderChar"/>
    <w:uiPriority w:val="99"/>
    <w:unhideWhenUsed/>
    <w:rsid w:val="005F72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729A"/>
  </w:style>
  <w:style w:type="paragraph" w:styleId="Footer">
    <w:name w:val="footer"/>
    <w:basedOn w:val="Normal"/>
    <w:link w:val="FooterChar"/>
    <w:uiPriority w:val="99"/>
    <w:unhideWhenUsed/>
    <w:rsid w:val="005F72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729A"/>
  </w:style>
  <w:style w:type="character" w:styleId="CommentReference">
    <w:name w:val="annotation reference"/>
    <w:basedOn w:val="DefaultParagraphFont"/>
    <w:uiPriority w:val="99"/>
    <w:semiHidden/>
    <w:unhideWhenUsed/>
    <w:rsid w:val="0093475B"/>
    <w:rPr>
      <w:sz w:val="16"/>
      <w:szCs w:val="16"/>
    </w:rPr>
  </w:style>
  <w:style w:type="paragraph" w:styleId="CommentText">
    <w:name w:val="annotation text"/>
    <w:basedOn w:val="Normal"/>
    <w:link w:val="CommentTextChar"/>
    <w:uiPriority w:val="99"/>
    <w:semiHidden/>
    <w:unhideWhenUsed/>
    <w:rsid w:val="0093475B"/>
    <w:pPr>
      <w:spacing w:line="240" w:lineRule="auto"/>
    </w:pPr>
    <w:rPr>
      <w:sz w:val="20"/>
      <w:szCs w:val="20"/>
    </w:rPr>
  </w:style>
  <w:style w:type="character" w:customStyle="1" w:styleId="CommentTextChar">
    <w:name w:val="Comment Text Char"/>
    <w:basedOn w:val="DefaultParagraphFont"/>
    <w:link w:val="CommentText"/>
    <w:uiPriority w:val="99"/>
    <w:semiHidden/>
    <w:rsid w:val="0093475B"/>
    <w:rPr>
      <w:sz w:val="20"/>
      <w:szCs w:val="20"/>
    </w:rPr>
  </w:style>
  <w:style w:type="paragraph" w:styleId="CommentSubject">
    <w:name w:val="annotation subject"/>
    <w:basedOn w:val="CommentText"/>
    <w:next w:val="CommentText"/>
    <w:link w:val="CommentSubjectChar"/>
    <w:uiPriority w:val="99"/>
    <w:semiHidden/>
    <w:unhideWhenUsed/>
    <w:rsid w:val="0093475B"/>
    <w:rPr>
      <w:b/>
      <w:bCs/>
    </w:rPr>
  </w:style>
  <w:style w:type="character" w:customStyle="1" w:styleId="CommentSubjectChar">
    <w:name w:val="Comment Subject Char"/>
    <w:basedOn w:val="CommentTextChar"/>
    <w:link w:val="CommentSubject"/>
    <w:uiPriority w:val="99"/>
    <w:semiHidden/>
    <w:rsid w:val="0093475B"/>
    <w:rPr>
      <w:b/>
      <w:bCs/>
      <w:sz w:val="20"/>
      <w:szCs w:val="20"/>
    </w:rPr>
  </w:style>
  <w:style w:type="paragraph" w:styleId="BalloonText">
    <w:name w:val="Balloon Text"/>
    <w:basedOn w:val="Normal"/>
    <w:link w:val="BalloonTextChar"/>
    <w:uiPriority w:val="99"/>
    <w:semiHidden/>
    <w:unhideWhenUsed/>
    <w:rsid w:val="009347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47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CC9"/>
    <w:pPr>
      <w:ind w:left="720"/>
      <w:contextualSpacing/>
    </w:pPr>
  </w:style>
  <w:style w:type="paragraph" w:styleId="Header">
    <w:name w:val="header"/>
    <w:basedOn w:val="Normal"/>
    <w:link w:val="HeaderChar"/>
    <w:uiPriority w:val="99"/>
    <w:unhideWhenUsed/>
    <w:rsid w:val="005F72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729A"/>
  </w:style>
  <w:style w:type="paragraph" w:styleId="Footer">
    <w:name w:val="footer"/>
    <w:basedOn w:val="Normal"/>
    <w:link w:val="FooterChar"/>
    <w:uiPriority w:val="99"/>
    <w:unhideWhenUsed/>
    <w:rsid w:val="005F72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729A"/>
  </w:style>
  <w:style w:type="character" w:styleId="CommentReference">
    <w:name w:val="annotation reference"/>
    <w:basedOn w:val="DefaultParagraphFont"/>
    <w:uiPriority w:val="99"/>
    <w:semiHidden/>
    <w:unhideWhenUsed/>
    <w:rsid w:val="0093475B"/>
    <w:rPr>
      <w:sz w:val="16"/>
      <w:szCs w:val="16"/>
    </w:rPr>
  </w:style>
  <w:style w:type="paragraph" w:styleId="CommentText">
    <w:name w:val="annotation text"/>
    <w:basedOn w:val="Normal"/>
    <w:link w:val="CommentTextChar"/>
    <w:uiPriority w:val="99"/>
    <w:semiHidden/>
    <w:unhideWhenUsed/>
    <w:rsid w:val="0093475B"/>
    <w:pPr>
      <w:spacing w:line="240" w:lineRule="auto"/>
    </w:pPr>
    <w:rPr>
      <w:sz w:val="20"/>
      <w:szCs w:val="20"/>
    </w:rPr>
  </w:style>
  <w:style w:type="character" w:customStyle="1" w:styleId="CommentTextChar">
    <w:name w:val="Comment Text Char"/>
    <w:basedOn w:val="DefaultParagraphFont"/>
    <w:link w:val="CommentText"/>
    <w:uiPriority w:val="99"/>
    <w:semiHidden/>
    <w:rsid w:val="0093475B"/>
    <w:rPr>
      <w:sz w:val="20"/>
      <w:szCs w:val="20"/>
    </w:rPr>
  </w:style>
  <w:style w:type="paragraph" w:styleId="CommentSubject">
    <w:name w:val="annotation subject"/>
    <w:basedOn w:val="CommentText"/>
    <w:next w:val="CommentText"/>
    <w:link w:val="CommentSubjectChar"/>
    <w:uiPriority w:val="99"/>
    <w:semiHidden/>
    <w:unhideWhenUsed/>
    <w:rsid w:val="0093475B"/>
    <w:rPr>
      <w:b/>
      <w:bCs/>
    </w:rPr>
  </w:style>
  <w:style w:type="character" w:customStyle="1" w:styleId="CommentSubjectChar">
    <w:name w:val="Comment Subject Char"/>
    <w:basedOn w:val="CommentTextChar"/>
    <w:link w:val="CommentSubject"/>
    <w:uiPriority w:val="99"/>
    <w:semiHidden/>
    <w:rsid w:val="0093475B"/>
    <w:rPr>
      <w:b/>
      <w:bCs/>
      <w:sz w:val="20"/>
      <w:szCs w:val="20"/>
    </w:rPr>
  </w:style>
  <w:style w:type="paragraph" w:styleId="BalloonText">
    <w:name w:val="Balloon Text"/>
    <w:basedOn w:val="Normal"/>
    <w:link w:val="BalloonTextChar"/>
    <w:uiPriority w:val="99"/>
    <w:semiHidden/>
    <w:unhideWhenUsed/>
    <w:rsid w:val="009347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47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E3E6C-14E6-4726-89EF-06A26DEA8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663</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4435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Hutchings</dc:creator>
  <cp:lastModifiedBy>Windows User</cp:lastModifiedBy>
  <cp:revision>3</cp:revision>
  <cp:lastPrinted>2016-12-09T14:53:00Z</cp:lastPrinted>
  <dcterms:created xsi:type="dcterms:W3CDTF">2016-12-30T01:22:00Z</dcterms:created>
  <dcterms:modified xsi:type="dcterms:W3CDTF">2016-12-30T01:23:00Z</dcterms:modified>
</cp:coreProperties>
</file>